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3"/>
        <w:rPr>
          <w:rFonts w:ascii="Times New Roman" w:hAnsi="Times New Roman" w:cs="Times New Roman" w:eastAsia="Times New Roman" w:hint="default"/>
          <w:sz w:val="7"/>
          <w:szCs w:val="7"/>
        </w:rPr>
      </w:pPr>
    </w:p>
    <w:p>
      <w:pPr>
        <w:spacing w:line="865" w:lineRule="exact"/>
        <w:ind w:left="10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pict>
          <v:group style="width:493.75pt;height:43.3pt;mso-position-horizontal-relative:char;mso-position-vertical-relative:line" coordorigin="0,0" coordsize="9875,866">
            <v:group style="position:absolute;left:1077;top:858;width:8791;height:2" coordorigin="1077,858" coordsize="8791,2">
              <v:shape style="position:absolute;left:1077;top:858;width:8791;height:2" coordorigin="1077,858" coordsize="8791,0" path="m1077,858l9868,858e" filled="false" stroked="true" strokeweight=".72pt" strokecolor="#000000">
                <v:path arrowok="t"/>
              </v:shape>
              <v:shape style="position:absolute;left:0;top:0;width:3072;height:830" type="#_x0000_t75" stroked="false">
                <v:imagedata r:id="rId6" o:title=""/>
              </v:shape>
              <v:shapetype id="_x0000_t202" o:spt="202" coordsize="21600,21600" path="m,l,21600r21600,l21600,xe">
                <v:stroke joinstyle="miter"/>
                <v:path gradientshapeok="t" o:connecttype="rect"/>
              </v:shapetype>
              <v:shape style="position:absolute;left:0;top:0;width:9875;height:86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4"/>
                        <w:ind w:left="6327" w:right="0" w:firstLine="0"/>
                        <w:jc w:val="left"/>
                        <w:rPr>
                          <w:rFonts w:ascii="宋体" w:hAnsi="宋体" w:cs="宋体" w:eastAsia="宋体" w:hint="default"/>
                          <w:sz w:val="18"/>
                          <w:szCs w:val="18"/>
                        </w:rPr>
                      </w:pPr>
                      <w:r>
                        <w:rPr>
                          <w:rFonts w:ascii="宋体" w:hAnsi="宋体" w:cs="宋体" w:eastAsia="宋体" w:hint="default"/>
                          <w:sz w:val="18"/>
                          <w:szCs w:val="18"/>
                        </w:rPr>
                        <w:t>国民技术股份有限公司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v:group>
          </v:group>
        </w:pict>
      </w:r>
      <w:r>
        <w:rPr>
          <w:rFonts w:ascii="Times New Roman" w:hAnsi="Times New Roman" w:cs="Times New Roman" w:eastAsia="Times New Roman" w:hint="default"/>
          <w:position w:val="-1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p>
      <w:pPr>
        <w:spacing w:line="1501" w:lineRule="exact"/>
        <w:ind w:left="318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2996413" cy="953262"/>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2996413" cy="953262"/>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661" w:lineRule="exact" w:before="0"/>
        <w:ind w:left="2494" w:right="2930" w:firstLine="0"/>
        <w:jc w:val="center"/>
        <w:rPr>
          <w:rFonts w:ascii="宋体" w:hAnsi="宋体" w:cs="宋体" w:eastAsia="宋体" w:hint="default"/>
          <w:sz w:val="56"/>
          <w:szCs w:val="56"/>
        </w:rPr>
      </w:pPr>
      <w:r>
        <w:rPr>
          <w:rFonts w:ascii="宋体" w:hAnsi="宋体" w:cs="宋体" w:eastAsia="宋体" w:hint="default"/>
          <w:b/>
          <w:bCs/>
          <w:spacing w:val="44"/>
          <w:sz w:val="56"/>
          <w:szCs w:val="56"/>
        </w:rPr>
        <w:t>国民技术股份有限公司</w:t>
      </w:r>
      <w:r>
        <w:rPr>
          <w:rFonts w:ascii="宋体" w:hAnsi="宋体" w:cs="宋体" w:eastAsia="宋体" w:hint="default"/>
          <w:spacing w:val="44"/>
          <w:sz w:val="56"/>
          <w:szCs w:val="56"/>
        </w:rPr>
      </w:r>
    </w:p>
    <w:p>
      <w:pPr>
        <w:spacing w:before="126"/>
        <w:ind w:left="2494" w:right="2870" w:firstLine="0"/>
        <w:jc w:val="center"/>
        <w:rPr>
          <w:rFonts w:ascii="Times New Roman" w:hAnsi="Times New Roman" w:cs="Times New Roman" w:eastAsia="Times New Roman" w:hint="default"/>
          <w:sz w:val="48"/>
          <w:szCs w:val="48"/>
        </w:rPr>
      </w:pPr>
      <w:r>
        <w:rPr>
          <w:rFonts w:ascii="Times New Roman"/>
          <w:b/>
          <w:sz w:val="48"/>
        </w:rPr>
        <w:t>Nations </w:t>
      </w:r>
      <w:r>
        <w:rPr>
          <w:rFonts w:ascii="Times New Roman"/>
          <w:b/>
          <w:spacing w:val="-4"/>
          <w:sz w:val="48"/>
        </w:rPr>
        <w:t>Technologies</w:t>
      </w:r>
      <w:r>
        <w:rPr>
          <w:rFonts w:ascii="Times New Roman"/>
          <w:b/>
          <w:spacing w:val="-7"/>
          <w:sz w:val="48"/>
        </w:rPr>
        <w:t> </w:t>
      </w:r>
      <w:r>
        <w:rPr>
          <w:rFonts w:ascii="Times New Roman"/>
          <w:b/>
          <w:sz w:val="48"/>
        </w:rPr>
        <w:t>Inc.</w:t>
      </w:r>
      <w:r>
        <w:rPr>
          <w:rFonts w:ascii="Times New Roman"/>
          <w:sz w:val="48"/>
        </w:rPr>
      </w: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59"/>
          <w:szCs w:val="59"/>
        </w:rPr>
      </w:pPr>
    </w:p>
    <w:p>
      <w:pPr>
        <w:spacing w:before="0"/>
        <w:ind w:left="2494" w:right="2864"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2019</w:t>
      </w:r>
      <w:r>
        <w:rPr>
          <w:rFonts w:ascii="Times New Roman" w:hAnsi="Times New Roman" w:cs="Times New Roman" w:eastAsia="Times New Roman" w:hint="default"/>
          <w:b/>
          <w:bCs/>
          <w:spacing w:val="3"/>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13"/>
        <w:rPr>
          <w:rFonts w:ascii="宋体" w:hAnsi="宋体" w:cs="宋体" w:eastAsia="宋体" w:hint="default"/>
          <w:b/>
          <w:bCs/>
          <w:sz w:val="51"/>
          <w:szCs w:val="51"/>
        </w:rPr>
      </w:pPr>
    </w:p>
    <w:p>
      <w:pPr>
        <w:pStyle w:val="Heading4"/>
        <w:spacing w:line="240" w:lineRule="auto"/>
        <w:ind w:left="2494" w:right="2869"/>
        <w:jc w:val="center"/>
      </w:pPr>
      <w:r>
        <w:rPr/>
        <w:t>（公告编号：</w:t>
      </w:r>
      <w:r>
        <w:rPr>
          <w:rFonts w:ascii="Times New Roman" w:hAnsi="Times New Roman" w:cs="Times New Roman" w:eastAsia="Times New Roman" w:hint="default"/>
        </w:rPr>
        <w:t>2020-032</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pStyle w:val="Heading2"/>
        <w:spacing w:line="240" w:lineRule="auto"/>
        <w:ind w:left="2494" w:right="2867"/>
        <w:jc w:val="center"/>
      </w:pPr>
      <w:r>
        <w:rPr/>
        <w:t>二〇一二〇年四月</w:t>
      </w:r>
    </w:p>
    <w:p>
      <w:pPr>
        <w:spacing w:after="0" w:line="240" w:lineRule="auto"/>
        <w:jc w:val="center"/>
        <w:sectPr>
          <w:footerReference w:type="default" r:id="rId5"/>
          <w:type w:val="continuous"/>
          <w:pgSz w:w="11910" w:h="16840"/>
          <w:pgMar w:footer="504" w:top="60" w:bottom="700" w:left="3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990" w:val="left" w:leader="none"/>
        </w:tabs>
        <w:spacing w:line="240" w:lineRule="auto" w:before="171"/>
        <w:ind w:left="3703" w:right="0"/>
        <w:jc w:val="left"/>
        <w:rPr>
          <w:b w:val="0"/>
          <w:bCs w:val="0"/>
        </w:rPr>
      </w:pPr>
      <w:bookmarkStart w:name="/第一节  重要提示、目录和释义" w:id="1"/>
      <w:bookmarkEnd w:id="1"/>
      <w:r>
        <w:rPr>
          <w:b w:val="0"/>
          <w:bCs w:val="0"/>
        </w:rPr>
      </w:r>
      <w:bookmarkStart w:name="_bookmark0" w:id="2"/>
      <w:bookmarkEnd w:id="2"/>
      <w:r>
        <w:rPr>
          <w:b w:val="0"/>
          <w:bCs w:val="0"/>
        </w:rPr>
      </w:r>
      <w:r>
        <w:rPr>
          <w:w w:val="95"/>
        </w:rPr>
        <w:t>第一节</w:t>
        <w:tab/>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7"/>
        <w:ind w:left="113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before="160"/>
        <w:ind w:left="169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公司负责人孙迎彤先生、主管会计工作负责人徐辉先生及会计机构负责人</w:t>
      </w:r>
      <w:r>
        <w:rPr>
          <w:rFonts w:ascii="宋体" w:hAnsi="宋体" w:cs="宋体" w:eastAsia="宋体" w:hint="default"/>
          <w:spacing w:val="2"/>
          <w:sz w:val="28"/>
          <w:szCs w:val="28"/>
        </w:rPr>
      </w:r>
    </w:p>
    <w:p>
      <w:pPr>
        <w:spacing w:line="240" w:lineRule="auto" w:before="10"/>
        <w:rPr>
          <w:rFonts w:ascii="宋体" w:hAnsi="宋体" w:cs="宋体" w:eastAsia="宋体" w:hint="default"/>
          <w:b/>
          <w:bCs/>
          <w:sz w:val="19"/>
          <w:szCs w:val="19"/>
        </w:rPr>
      </w:pPr>
    </w:p>
    <w:p>
      <w:pPr>
        <w:spacing w:line="398" w:lineRule="auto" w:before="0"/>
        <w:ind w:left="1694" w:right="0" w:hanging="563"/>
        <w:jc w:val="left"/>
        <w:rPr>
          <w:rFonts w:ascii="宋体" w:hAnsi="宋体" w:cs="宋体" w:eastAsia="宋体" w:hint="default"/>
          <w:sz w:val="28"/>
          <w:szCs w:val="28"/>
        </w:rPr>
      </w:pPr>
      <w:r>
        <w:rPr>
          <w:rFonts w:ascii="Times New Roman" w:hAnsi="Times New Roman" w:cs="Times New Roman" w:eastAsia="Times New Roman" w:hint="default"/>
          <w:b/>
          <w:bCs/>
          <w:spacing w:val="-11"/>
          <w:w w:val="99"/>
          <w:sz w:val="28"/>
          <w:szCs w:val="28"/>
        </w:rPr>
        <w:t>(</w:t>
      </w:r>
      <w:r>
        <w:rPr>
          <w:rFonts w:ascii="宋体" w:hAnsi="宋体" w:cs="宋体" w:eastAsia="宋体" w:hint="default"/>
          <w:b/>
          <w:bCs/>
          <w:spacing w:val="-11"/>
          <w:w w:val="99"/>
          <w:sz w:val="28"/>
          <w:szCs w:val="28"/>
        </w:rPr>
        <w:t>会计主管人员</w:t>
      </w:r>
      <w:r>
        <w:rPr>
          <w:rFonts w:ascii="Times New Roman" w:hAnsi="Times New Roman" w:cs="Times New Roman" w:eastAsia="Times New Roman" w:hint="default"/>
          <w:b/>
          <w:bCs/>
          <w:spacing w:val="-11"/>
          <w:w w:val="99"/>
          <w:sz w:val="28"/>
          <w:szCs w:val="28"/>
        </w:rPr>
        <w:t>)</w:t>
      </w:r>
      <w:r>
        <w:rPr>
          <w:rFonts w:ascii="宋体" w:hAnsi="宋体" w:cs="宋体" w:eastAsia="宋体" w:hint="default"/>
          <w:b/>
          <w:bCs/>
          <w:spacing w:val="-11"/>
          <w:w w:val="99"/>
          <w:sz w:val="28"/>
          <w:szCs w:val="28"/>
        </w:rPr>
        <w:t>余永德先生声明：保证年度报告中财务报告的真实、准确、完整。</w:t>
      </w:r>
      <w:r>
        <w:rPr>
          <w:rFonts w:ascii="宋体" w:hAnsi="宋体" w:cs="宋体" w:eastAsia="宋体" w:hint="default"/>
          <w:b/>
          <w:bCs/>
          <w:spacing w:val="-116"/>
          <w:w w:val="99"/>
          <w:sz w:val="28"/>
          <w:szCs w:val="28"/>
        </w:rPr>
        <w:t> </w:t>
      </w:r>
      <w:r>
        <w:rPr>
          <w:rFonts w:ascii="宋体" w:hAnsi="宋体" w:cs="宋体" w:eastAsia="宋体" w:hint="default"/>
          <w:b/>
          <w:bCs/>
          <w:spacing w:val="-116"/>
          <w:w w:val="99"/>
          <w:sz w:val="28"/>
          <w:szCs w:val="28"/>
        </w:rPr>
      </w: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中兴财光华会计师事务所（特殊普通合伙）为本公司出具了带强调事项段</w:t>
      </w:r>
      <w:r>
        <w:rPr>
          <w:rFonts w:ascii="宋体" w:hAnsi="宋体" w:cs="宋体" w:eastAsia="宋体" w:hint="default"/>
          <w:spacing w:val="2"/>
          <w:sz w:val="28"/>
          <w:szCs w:val="28"/>
        </w:rPr>
      </w:r>
    </w:p>
    <w:p>
      <w:pPr>
        <w:spacing w:line="408" w:lineRule="auto" w:before="72"/>
        <w:ind w:left="113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的无保留意见审计报告，本公司董事会、监事会对相关事项已有详细说明，请</w:t>
      </w:r>
      <w:r>
        <w:rPr>
          <w:rFonts w:ascii="宋体" w:hAnsi="宋体" w:cs="宋体" w:eastAsia="宋体" w:hint="default"/>
          <w:b/>
          <w:bCs/>
          <w:w w:val="99"/>
          <w:sz w:val="28"/>
          <w:szCs w:val="28"/>
        </w:rPr>
        <w:t> </w:t>
      </w:r>
      <w:r>
        <w:rPr>
          <w:rFonts w:ascii="宋体" w:hAnsi="宋体" w:cs="宋体" w:eastAsia="宋体" w:hint="default"/>
          <w:b/>
          <w:bCs/>
          <w:sz w:val="28"/>
          <w:szCs w:val="28"/>
        </w:rPr>
        <w:t>投资者注意阅读。</w:t>
      </w:r>
      <w:r>
        <w:rPr>
          <w:rFonts w:ascii="宋体" w:hAnsi="宋体" w:cs="宋体" w:eastAsia="宋体" w:hint="default"/>
          <w:sz w:val="28"/>
          <w:szCs w:val="28"/>
        </w:rPr>
      </w:r>
    </w:p>
    <w:p>
      <w:pPr>
        <w:spacing w:line="408" w:lineRule="auto" w:before="62"/>
        <w:ind w:left="113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本报告涉及的未来计划、发展战略等前瞻性描述不构成公司对投资者的实</w:t>
      </w:r>
      <w:r>
        <w:rPr>
          <w:rFonts w:ascii="宋体" w:hAnsi="宋体" w:cs="宋体" w:eastAsia="宋体" w:hint="default"/>
          <w:b/>
          <w:bCs/>
          <w:w w:val="99"/>
          <w:sz w:val="28"/>
          <w:szCs w:val="28"/>
        </w:rPr>
        <w:t> </w:t>
      </w:r>
      <w:r>
        <w:rPr>
          <w:rFonts w:ascii="宋体" w:hAnsi="宋体" w:cs="宋体" w:eastAsia="宋体" w:hint="default"/>
          <w:b/>
          <w:bCs/>
          <w:sz w:val="28"/>
          <w:szCs w:val="28"/>
        </w:rPr>
        <w:t>质承诺，敬请投资者注意投资风险。</w:t>
      </w:r>
      <w:r>
        <w:rPr>
          <w:rFonts w:ascii="宋体" w:hAnsi="宋体" w:cs="宋体" w:eastAsia="宋体" w:hint="default"/>
          <w:sz w:val="28"/>
          <w:szCs w:val="28"/>
        </w:rPr>
      </w:r>
    </w:p>
    <w:p>
      <w:pPr>
        <w:spacing w:before="61"/>
        <w:ind w:left="169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公司需遵守《深圳证券交易所创业板行业信息披露指引第</w:t>
      </w:r>
      <w:r>
        <w:rPr>
          <w:rFonts w:ascii="宋体" w:hAnsi="宋体" w:cs="宋体" w:eastAsia="宋体" w:hint="default"/>
          <w:b/>
          <w:bCs/>
          <w:spacing w:val="-6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号——上市公</w:t>
      </w:r>
      <w:r>
        <w:rPr>
          <w:rFonts w:ascii="宋体" w:hAnsi="宋体" w:cs="宋体" w:eastAsia="宋体" w:hint="default"/>
          <w:sz w:val="28"/>
          <w:szCs w:val="28"/>
        </w:rPr>
      </w:r>
    </w:p>
    <w:p>
      <w:pPr>
        <w:spacing w:before="236"/>
        <w:ind w:left="1132" w:right="0" w:firstLine="0"/>
        <w:jc w:val="left"/>
        <w:rPr>
          <w:rFonts w:ascii="Times New Roman" w:hAnsi="Times New Roman" w:cs="Times New Roman" w:eastAsia="Times New Roman" w:hint="default"/>
          <w:sz w:val="28"/>
          <w:szCs w:val="28"/>
        </w:rPr>
      </w:pPr>
      <w:r>
        <w:rPr>
          <w:rFonts w:ascii="宋体" w:hAnsi="宋体" w:cs="宋体" w:eastAsia="宋体" w:hint="default"/>
          <w:b/>
          <w:bCs/>
          <w:sz w:val="28"/>
          <w:szCs w:val="28"/>
        </w:rPr>
        <w:t>司从事集成电路相关业务》及《深圳证券交易所创业板行业信息披露指引第</w:t>
      </w:r>
      <w:r>
        <w:rPr>
          <w:rFonts w:ascii="宋体" w:hAnsi="宋体" w:cs="宋体" w:eastAsia="宋体" w:hint="default"/>
          <w:b/>
          <w:bCs/>
          <w:spacing w:val="-60"/>
          <w:sz w:val="28"/>
          <w:szCs w:val="28"/>
        </w:rPr>
        <w:t> </w:t>
      </w:r>
      <w:r>
        <w:rPr>
          <w:rFonts w:ascii="Times New Roman" w:hAnsi="Times New Roman" w:cs="Times New Roman" w:eastAsia="Times New Roman" w:hint="default"/>
          <w:b/>
          <w:bCs/>
          <w:sz w:val="28"/>
          <w:szCs w:val="28"/>
        </w:rPr>
        <w:t>13</w:t>
      </w:r>
      <w:r>
        <w:rPr>
          <w:rFonts w:ascii="Times New Roman" w:hAnsi="Times New Roman" w:cs="Times New Roman" w:eastAsia="Times New Roman" w:hint="default"/>
          <w:sz w:val="28"/>
          <w:szCs w:val="28"/>
        </w:rPr>
      </w:r>
    </w:p>
    <w:p>
      <w:pPr>
        <w:spacing w:line="408" w:lineRule="auto" w:before="236"/>
        <w:ind w:left="1694" w:right="0" w:hanging="563"/>
        <w:jc w:val="left"/>
        <w:rPr>
          <w:rFonts w:ascii="宋体" w:hAnsi="宋体" w:cs="宋体" w:eastAsia="宋体" w:hint="default"/>
          <w:sz w:val="28"/>
          <w:szCs w:val="28"/>
        </w:rPr>
      </w:pPr>
      <w:r>
        <w:rPr>
          <w:rFonts w:ascii="宋体" w:hAnsi="宋体" w:cs="宋体" w:eastAsia="宋体" w:hint="default"/>
          <w:b/>
          <w:bCs/>
          <w:sz w:val="28"/>
          <w:szCs w:val="28"/>
        </w:rPr>
        <w:t>号——上市公司从事锂离子电池产业链相关业务》的披露要求。</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公司在本报告第四节“经营情况讨论与分析”之“九、公司未来发展的展</w:t>
      </w:r>
      <w:r>
        <w:rPr>
          <w:rFonts w:ascii="宋体" w:hAnsi="宋体" w:cs="宋体" w:eastAsia="宋体" w:hint="default"/>
          <w:spacing w:val="2"/>
          <w:sz w:val="28"/>
          <w:szCs w:val="28"/>
        </w:rPr>
      </w:r>
    </w:p>
    <w:p>
      <w:pPr>
        <w:spacing w:line="408" w:lineRule="auto" w:before="62"/>
        <w:ind w:left="113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望”部分，详细描述了公司经营中可能存在的风险及应对措施，敬请投资者关</w:t>
      </w:r>
      <w:r>
        <w:rPr>
          <w:rFonts w:ascii="宋体" w:hAnsi="宋体" w:cs="宋体" w:eastAsia="宋体" w:hint="default"/>
          <w:b/>
          <w:bCs/>
          <w:w w:val="99"/>
          <w:sz w:val="28"/>
          <w:szCs w:val="28"/>
        </w:rPr>
        <w:t> </w:t>
      </w:r>
      <w:r>
        <w:rPr>
          <w:rFonts w:ascii="宋体" w:hAnsi="宋体" w:cs="宋体" w:eastAsia="宋体" w:hint="default"/>
          <w:b/>
          <w:bCs/>
          <w:sz w:val="28"/>
          <w:szCs w:val="28"/>
        </w:rPr>
        <w:t>注相关内容。</w:t>
      </w:r>
      <w:r>
        <w:rPr>
          <w:rFonts w:ascii="宋体" w:hAnsi="宋体" w:cs="宋体" w:eastAsia="宋体" w:hint="default"/>
          <w:sz w:val="28"/>
          <w:szCs w:val="28"/>
        </w:rPr>
      </w:r>
    </w:p>
    <w:p>
      <w:pPr>
        <w:spacing w:before="61"/>
        <w:ind w:left="169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557,615,000</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132"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w w:val="99"/>
          <w:sz w:val="28"/>
          <w:szCs w:val="28"/>
        </w:rPr>
        <w:t>以资</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公积</w:t>
      </w:r>
      <w:r>
        <w:rPr>
          <w:rFonts w:ascii="宋体" w:hAnsi="宋体" w:cs="宋体" w:eastAsia="宋体" w:hint="default"/>
          <w:sz w:val="28"/>
          <w:szCs w:val="28"/>
        </w:rPr>
      </w:r>
    </w:p>
    <w:p>
      <w:pPr>
        <w:spacing w:before="236"/>
        <w:ind w:left="1132" w:right="0" w:firstLine="0"/>
        <w:jc w:val="left"/>
        <w:rPr>
          <w:rFonts w:ascii="宋体" w:hAnsi="宋体" w:cs="宋体" w:eastAsia="宋体" w:hint="default"/>
          <w:sz w:val="28"/>
          <w:szCs w:val="28"/>
        </w:rPr>
      </w:pPr>
      <w:r>
        <w:rPr>
          <w:rFonts w:ascii="宋体" w:hAnsi="宋体" w:cs="宋体" w:eastAsia="宋体" w:hint="default"/>
          <w:b/>
          <w:bCs/>
          <w:sz w:val="28"/>
          <w:szCs w:val="28"/>
        </w:rPr>
        <w:t>金向全体股东每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8"/>
          <w:footerReference w:type="default" r:id="rId9"/>
          <w:pgSz w:w="11910" w:h="16840"/>
          <w:pgMar w:header="319" w:footer="1268" w:top="1140" w:bottom="1460" w:left="0" w:right="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7"/>
          <w:szCs w:val="27"/>
        </w:rPr>
      </w:pPr>
    </w:p>
    <w:p>
      <w:pPr>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2256" w:val="left" w:leader="none"/>
              <w:tab w:pos="10764"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w w:val="95"/>
              </w:rPr>
              <w:t>第一节</w:t>
              <w:tab/>
            </w:r>
            <w:r>
              <w:rPr/>
              <w:t>重要提示、目录和释义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2256" w:val="left" w:leader="none"/>
              <w:tab w:pos="10764" w:val="right" w:leader="dot"/>
            </w:tabs>
            <w:spacing w:line="240" w:lineRule="auto" w:before="278"/>
            <w:ind w:right="0"/>
            <w:jc w:val="left"/>
            <w:rPr>
              <w:rFonts w:ascii="Times New Roman" w:hAnsi="Times New Roman" w:cs="Times New Roman" w:eastAsia="Times New Roman" w:hint="default"/>
              <w:b w:val="0"/>
              <w:bCs w:val="0"/>
            </w:rPr>
          </w:pPr>
          <w:hyperlink w:history="true" w:anchor="_bookmark1">
            <w:r>
              <w:rPr>
                <w:w w:val="95"/>
              </w:rPr>
              <w:t>第二节</w:t>
              <w:tab/>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2256" w:val="left" w:leader="none"/>
              <w:tab w:pos="1076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2">
            <w:r>
              <w:rPr>
                <w:w w:val="95"/>
              </w:rPr>
              <w:t>第三节</w:t>
              <w:tab/>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2256" w:val="left" w:leader="none"/>
              <w:tab w:pos="1076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w w:val="95"/>
              </w:rPr>
              <w:t>第四节</w:t>
              <w:tab/>
            </w:r>
            <w:r>
              <w:rPr/>
              <w:t>经营情况讨论与分析</w:t>
            </w:r>
            <w:r>
              <w:rPr>
                <w:rFonts w:ascii="Times New Roman" w:hAnsi="Times New Roman" w:cs="Times New Roman" w:eastAsia="Times New Roman" w:hint="default"/>
              </w:rPr>
              <w:tab/>
              <w:t>20</w:t>
            </w:r>
            <w:r>
              <w:rPr>
                <w:rFonts w:ascii="Times New Roman" w:hAnsi="Times New Roman" w:cs="Times New Roman" w:eastAsia="Times New Roman" w:hint="default"/>
                <w:b w:val="0"/>
                <w:bCs w:val="0"/>
              </w:rPr>
            </w:r>
          </w:hyperlink>
        </w:p>
        <w:p>
          <w:pPr>
            <w:pStyle w:val="TOC1"/>
            <w:tabs>
              <w:tab w:pos="2256" w:val="left" w:leader="none"/>
              <w:tab w:pos="1076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w w:val="95"/>
              </w:rPr>
              <w:t>第五节</w:t>
              <w:tab/>
            </w:r>
            <w:r>
              <w:rPr/>
              <w:t>重要事项</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2256" w:val="left" w:leader="none"/>
              <w:tab w:pos="1076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5">
            <w:r>
              <w:rPr>
                <w:w w:val="95"/>
              </w:rPr>
              <w:t>第六节</w:t>
              <w:tab/>
            </w:r>
            <w:r>
              <w:rPr/>
              <w:t>股份变动及股东情况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2256" w:val="left" w:leader="none"/>
              <w:tab w:pos="10765"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w w:val="95"/>
              </w:rPr>
              <w:t>第七节</w:t>
              <w:tab/>
            </w:r>
            <w:r>
              <w:rPr/>
              <w:t>优先股相关情况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2256" w:val="left" w:leader="none"/>
              <w:tab w:pos="1076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w w:val="95"/>
              </w:rPr>
              <w:t>第八节</w:t>
              <w:tab/>
            </w:r>
            <w:r>
              <w:rPr/>
              <w:t>可转换公司债券相关情况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2256" w:val="left" w:leader="none"/>
              <w:tab w:pos="1076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8">
            <w:r>
              <w:rPr>
                <w:w w:val="95"/>
              </w:rPr>
              <w:t>第九节</w:t>
              <w:tab/>
            </w:r>
            <w:r>
              <w:rPr/>
              <w:t>董事、监事、高级管理人员和员工情况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2256" w:val="left" w:leader="none"/>
              <w:tab w:pos="1076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w w:val="95"/>
              </w:rPr>
              <w:t>第十节</w:t>
              <w:tab/>
            </w:r>
            <w:r>
              <w:rPr/>
              <w:t>公司治理</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2539" w:val="left" w:leader="none"/>
              <w:tab w:pos="10765"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公司债券相关情况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2539" w:val="left" w:leader="none"/>
              <w:tab w:pos="1076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11">
            <w:r>
              <w:rPr/>
              <w:t>第十二节</w:t>
              <w:tab/>
              <w:t>财务报告</w:t>
            </w:r>
            <w:r>
              <w:rPr>
                <w:rFonts w:ascii="Times New Roman" w:hAnsi="Times New Roman" w:cs="Times New Roman" w:eastAsia="Times New Roman" w:hint="default"/>
              </w:rPr>
              <w:tab/>
              <w:t>92</w:t>
            </w:r>
            <w:r>
              <w:rPr>
                <w:rFonts w:ascii="Times New Roman" w:hAnsi="Times New Roman" w:cs="Times New Roman" w:eastAsia="Times New Roman" w:hint="default"/>
                <w:b w:val="0"/>
                <w:bCs w:val="0"/>
              </w:rPr>
            </w:r>
          </w:hyperlink>
        </w:p>
        <w:p>
          <w:pPr>
            <w:pStyle w:val="TOC1"/>
            <w:tabs>
              <w:tab w:pos="2539" w:val="left" w:leader="none"/>
              <w:tab w:pos="10764"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tab/>
              <w:t>备查文件目录</w:t>
            </w:r>
            <w:r>
              <w:rPr>
                <w:rFonts w:ascii="Times New Roman" w:hAnsi="Times New Roman" w:cs="Times New Roman" w:eastAsia="Times New Roman" w:hint="default"/>
              </w:rPr>
              <w:tab/>
              <w:t>234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319" w:footer="1268" w:top="1140" w:bottom="1460" w:left="0" w:right="0"/>
        </w:sectPr>
      </w:pPr>
    </w:p>
    <w:p>
      <w:pPr>
        <w:spacing w:before="332"/>
        <w:ind w:left="0" w:right="0" w:firstLine="0"/>
        <w:jc w:val="center"/>
        <w:rPr>
          <w:rFonts w:ascii="宋体" w:hAnsi="宋体" w:cs="宋体" w:eastAsia="宋体" w:hint="default"/>
          <w:sz w:val="32"/>
          <w:szCs w:val="32"/>
        </w:rPr>
      </w:pPr>
      <w:r>
        <w:rPr/>
        <w:pict>
          <v:shape style="position:absolute;margin-left:56.400002pt;margin-top:103.219986pt;width:479.3pt;height:655.4pt;mso-position-horizontal-relative:page;mso-position-vertical-relative:page;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5"/>
                    <w:gridCol w:w="853"/>
                    <w:gridCol w:w="6483"/>
                  </w:tblGrid>
                  <w:tr>
                    <w:trPr>
                      <w:trHeight w:val="448"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释义项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81" w:hRule="exact"/>
                    </w:trPr>
                    <w:tc>
                      <w:tcPr>
                        <w:tcW w:w="2235"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853"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6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71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
                          <w:jc w:val="left"/>
                          <w:rPr>
                            <w:rFonts w:ascii="宋体" w:hAnsi="宋体" w:cs="宋体" w:eastAsia="宋体" w:hint="default"/>
                            <w:sz w:val="21"/>
                            <w:szCs w:val="21"/>
                          </w:rPr>
                        </w:pPr>
                        <w:r>
                          <w:rPr>
                            <w:rFonts w:ascii="宋体" w:hAnsi="宋体" w:cs="宋体" w:eastAsia="宋体" w:hint="default"/>
                            <w:spacing w:val="5"/>
                            <w:sz w:val="21"/>
                            <w:szCs w:val="21"/>
                          </w:rPr>
                          <w:t>国民技术、本公司、公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国民技术股份有限公司</w:t>
                        </w:r>
                      </w:p>
                    </w:tc>
                  </w:tr>
                  <w:tr>
                    <w:trPr>
                      <w:trHeight w:val="46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股东、股东大会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21"/>
                            <w:szCs w:val="21"/>
                          </w:rPr>
                        </w:pPr>
                        <w:r>
                          <w:rPr>
                            <w:rFonts w:ascii="宋体" w:hAnsi="宋体" w:cs="宋体" w:eastAsia="宋体" w:hint="default"/>
                            <w:sz w:val="21"/>
                            <w:szCs w:val="21"/>
                          </w:rPr>
                          <w:t>国民技术股份有限公司股东、股东大会</w:t>
                        </w:r>
                      </w:p>
                    </w:tc>
                  </w:tr>
                  <w:tr>
                    <w:trPr>
                      <w:trHeight w:val="46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董事、董事会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国民技术股份有限公司董事、董事会</w:t>
                        </w:r>
                      </w:p>
                    </w:tc>
                  </w:tr>
                  <w:tr>
                    <w:trPr>
                      <w:trHeight w:val="46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21"/>
                            <w:szCs w:val="21"/>
                          </w:rPr>
                        </w:pPr>
                        <w:r>
                          <w:rPr>
                            <w:rFonts w:ascii="宋体" w:hAnsi="宋体" w:cs="宋体" w:eastAsia="宋体" w:hint="default"/>
                            <w:sz w:val="21"/>
                            <w:szCs w:val="21"/>
                          </w:rPr>
                          <w:t>监事、监事会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21"/>
                            <w:szCs w:val="21"/>
                          </w:rPr>
                        </w:pPr>
                        <w:r>
                          <w:rPr>
                            <w:rFonts w:ascii="宋体" w:hAnsi="宋体" w:cs="宋体" w:eastAsia="宋体" w:hint="default"/>
                            <w:sz w:val="21"/>
                            <w:szCs w:val="21"/>
                          </w:rPr>
                          <w:t>国民技术股份有限公司监事、监事会</w:t>
                        </w:r>
                      </w:p>
                    </w:tc>
                  </w:tr>
                  <w:tr>
                    <w:trPr>
                      <w:trHeight w:val="71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国民科技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国民科技（深圳）有限公司，原深圳市国民电子商务有限公司，于</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2019</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月完成更名，系公司全资子公司</w:t>
                        </w:r>
                      </w:p>
                    </w:tc>
                  </w:tr>
                  <w:tr>
                    <w:trPr>
                      <w:trHeight w:val="46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国民投资</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深圳前海国民投资管理有限公司，系公司全资子公司</w:t>
                        </w:r>
                      </w:p>
                    </w:tc>
                  </w:tr>
                  <w:tr>
                    <w:trPr>
                      <w:trHeight w:val="46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斯诺实业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深圳市斯诺实业发展有限公司，系公司控股公司</w:t>
                        </w:r>
                      </w:p>
                    </w:tc>
                  </w:tr>
                  <w:tr>
                    <w:trPr>
                      <w:trHeight w:val="46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内蒙斯诺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内蒙古斯诺新材料科技有限公司，系斯诺实业的全资子公司</w:t>
                        </w:r>
                      </w:p>
                    </w:tc>
                  </w:tr>
                  <w:tr>
                    <w:trPr>
                      <w:trHeight w:val="46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华夏芯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华夏芯（北京）通用处理器技术有限公司，系公司参股公司</w:t>
                        </w:r>
                      </w:p>
                    </w:tc>
                  </w:tr>
                  <w:tr>
                    <w:trPr>
                      <w:trHeight w:val="46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国民天成</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成都国民天成半导体产业发展有限公司</w:t>
                        </w:r>
                      </w:p>
                    </w:tc>
                  </w:tr>
                  <w:tr>
                    <w:trPr>
                      <w:trHeight w:val="46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21"/>
                            <w:szCs w:val="21"/>
                          </w:rPr>
                        </w:pPr>
                        <w:r>
                          <w:rPr>
                            <w:rFonts w:ascii="宋体" w:hAnsi="宋体" w:cs="宋体" w:eastAsia="宋体" w:hint="default"/>
                            <w:sz w:val="21"/>
                            <w:szCs w:val="21"/>
                          </w:rPr>
                          <w:t>沃特玛</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21"/>
                            <w:szCs w:val="21"/>
                          </w:rPr>
                        </w:pPr>
                        <w:r>
                          <w:rPr>
                            <w:rFonts w:ascii="宋体" w:hAnsi="宋体" w:cs="宋体" w:eastAsia="宋体" w:hint="default"/>
                            <w:sz w:val="21"/>
                            <w:szCs w:val="21"/>
                          </w:rPr>
                          <w:t>深圳市沃特玛电池有限公司及其子公司，为合并简称</w:t>
                        </w:r>
                      </w:p>
                    </w:tc>
                  </w:tr>
                  <w:tr>
                    <w:trPr>
                      <w:trHeight w:val="116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pacing w:val="-4"/>
                            <w:sz w:val="21"/>
                          </w:rPr>
                          <w:t>IC</w:t>
                        </w:r>
                        <w:r>
                          <w:rPr>
                            <w:rFonts w:ascii="Times New Roman"/>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3" w:right="17"/>
                          <w:jc w:val="both"/>
                          <w:rPr>
                            <w:rFonts w:ascii="宋体" w:hAnsi="宋体" w:cs="宋体" w:eastAsia="宋体" w:hint="default"/>
                            <w:sz w:val="21"/>
                            <w:szCs w:val="21"/>
                          </w:rPr>
                        </w:pPr>
                        <w:r>
                          <w:rPr>
                            <w:rFonts w:ascii="Times New Roman" w:hAnsi="Times New Roman" w:cs="Times New Roman" w:eastAsia="Times New Roman" w:hint="default"/>
                            <w:sz w:val="21"/>
                            <w:szCs w:val="21"/>
                          </w:rPr>
                          <w:t>Integrated Circuit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的缩写，即集成电路，是指采用半导体制作工艺，在</w:t>
                        </w:r>
                        <w:r>
                          <w:rPr>
                            <w:rFonts w:ascii="宋体" w:hAnsi="宋体" w:cs="宋体" w:eastAsia="宋体" w:hint="default"/>
                            <w:w w:val="100"/>
                            <w:sz w:val="21"/>
                            <w:szCs w:val="21"/>
                          </w:rPr>
                          <w:t> </w:t>
                        </w:r>
                        <w:r>
                          <w:rPr>
                            <w:rFonts w:ascii="宋体" w:hAnsi="宋体" w:cs="宋体" w:eastAsia="宋体" w:hint="default"/>
                            <w:spacing w:val="-5"/>
                            <w:sz w:val="21"/>
                            <w:szCs w:val="21"/>
                          </w:rPr>
                          <w:t>一块较小的单晶硅片上制作许多晶体管及电阻器、电容器等元器件，并</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按照多层布线或遂道布线的方法将元器件组合成完整的电子电路。</w:t>
                        </w:r>
                      </w:p>
                    </w:tc>
                  </w:tr>
                  <w:tr>
                    <w:trPr>
                      <w:trHeight w:val="116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Fabless</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6"/>
                          <w:jc w:val="both"/>
                          <w:rPr>
                            <w:rFonts w:ascii="宋体" w:hAnsi="宋体" w:cs="宋体" w:eastAsia="宋体" w:hint="default"/>
                            <w:sz w:val="21"/>
                            <w:szCs w:val="21"/>
                          </w:rPr>
                        </w:pPr>
                        <w:r>
                          <w:rPr>
                            <w:rFonts w:ascii="宋体" w:hAnsi="宋体" w:cs="宋体" w:eastAsia="宋体" w:hint="default"/>
                            <w:spacing w:val="-5"/>
                            <w:w w:val="100"/>
                            <w:sz w:val="21"/>
                            <w:szCs w:val="21"/>
                          </w:rPr>
                          <w:t>无晶圆厂的集成电路企业的经营模式，该种经营模式下企业仅进行芯片</w:t>
                        </w:r>
                        <w:r>
                          <w:rPr>
                            <w:rFonts w:ascii="宋体" w:hAnsi="宋体" w:cs="宋体" w:eastAsia="宋体" w:hint="default"/>
                            <w:spacing w:val="-79"/>
                            <w:w w:val="100"/>
                            <w:sz w:val="21"/>
                            <w:szCs w:val="21"/>
                          </w:rPr>
                          <w:t> </w:t>
                        </w:r>
                        <w:r>
                          <w:rPr>
                            <w:rFonts w:ascii="宋体" w:hAnsi="宋体" w:cs="宋体" w:eastAsia="宋体" w:hint="default"/>
                            <w:spacing w:val="-79"/>
                            <w:w w:val="100"/>
                            <w:sz w:val="21"/>
                            <w:szCs w:val="21"/>
                          </w:rPr>
                        </w:r>
                        <w:r>
                          <w:rPr>
                            <w:rFonts w:ascii="宋体" w:hAnsi="宋体" w:cs="宋体" w:eastAsia="宋体" w:hint="default"/>
                            <w:spacing w:val="-5"/>
                            <w:sz w:val="21"/>
                            <w:szCs w:val="21"/>
                          </w:rPr>
                          <w:t>的设计、研发、应用和销售，而将晶圆制造、封装和测试外包给专业的</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晶圆代工、封装和测试厂商</w:t>
                        </w:r>
                      </w:p>
                    </w:tc>
                  </w:tr>
                  <w:tr>
                    <w:trPr>
                      <w:trHeight w:val="260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封装</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4"/>
                          <w:jc w:val="left"/>
                          <w:rPr>
                            <w:rFonts w:ascii="宋体" w:hAnsi="宋体" w:cs="宋体" w:eastAsia="宋体" w:hint="default"/>
                            <w:sz w:val="21"/>
                            <w:szCs w:val="21"/>
                          </w:rPr>
                        </w:pPr>
                        <w:r>
                          <w:rPr>
                            <w:rFonts w:ascii="宋体" w:hAnsi="宋体" w:cs="宋体" w:eastAsia="宋体" w:hint="default"/>
                            <w:spacing w:val="-8"/>
                            <w:w w:val="100"/>
                            <w:sz w:val="21"/>
                            <w:szCs w:val="21"/>
                          </w:rPr>
                          <w:t>把硅片上的电路管脚，用导线接引到外部接头处，以便与其它器件连接</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pacing w:val="-8"/>
                            <w:sz w:val="21"/>
                            <w:szCs w:val="21"/>
                          </w:rPr>
                          <w:t>它不仅起着安装、固定、密封、保护芯片及增强电热性能等方面的作用</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w w:val="100"/>
                            <w:sz w:val="21"/>
                            <w:szCs w:val="21"/>
                          </w:rPr>
                          <w:t>而且还通过芯片上的接点用导线连接到封装外壳的引脚上，这些引脚又</w:t>
                        </w:r>
                        <w:r>
                          <w:rPr>
                            <w:rFonts w:ascii="宋体" w:hAnsi="宋体" w:cs="宋体" w:eastAsia="宋体" w:hint="default"/>
                            <w:w w:val="100"/>
                            <w:sz w:val="21"/>
                            <w:szCs w:val="21"/>
                          </w:rPr>
                          <w:t> </w:t>
                        </w:r>
                        <w:r>
                          <w:rPr>
                            <w:rFonts w:ascii="宋体" w:hAnsi="宋体" w:cs="宋体" w:eastAsia="宋体" w:hint="default"/>
                            <w:spacing w:val="-5"/>
                            <w:w w:val="100"/>
                            <w:sz w:val="21"/>
                            <w:szCs w:val="21"/>
                          </w:rPr>
                          <w:t>通过印刷电路板上的导线与其他器件相连接，从而实现内部芯片与外部</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宋体" w:hAnsi="宋体" w:cs="宋体" w:eastAsia="宋体" w:hint="default"/>
                            <w:spacing w:val="-5"/>
                            <w:sz w:val="21"/>
                            <w:szCs w:val="21"/>
                          </w:rPr>
                          <w:t>电路的连接。通过封装使芯片与外界隔离，以防止空气中的杂质对芯片</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5"/>
                            <w:sz w:val="21"/>
                            <w:szCs w:val="21"/>
                          </w:rPr>
                          <w:t>电路的腐蚀而造成电气性能下降，另一方面，封装后的芯片也更便于安</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装和运输。</w:t>
                        </w:r>
                      </w:p>
                    </w:tc>
                  </w:tr>
                  <w:tr>
                    <w:trPr>
                      <w:trHeight w:val="116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4" w:right="0"/>
                          <w:jc w:val="left"/>
                          <w:rPr>
                            <w:rFonts w:ascii="宋体" w:hAnsi="宋体" w:cs="宋体" w:eastAsia="宋体" w:hint="default"/>
                            <w:sz w:val="21"/>
                            <w:szCs w:val="21"/>
                          </w:rPr>
                        </w:pPr>
                        <w:r>
                          <w:rPr>
                            <w:rFonts w:ascii="宋体" w:hAnsi="宋体" w:cs="宋体" w:eastAsia="宋体" w:hint="default"/>
                            <w:sz w:val="21"/>
                            <w:szCs w:val="21"/>
                          </w:rPr>
                          <w:t>安全芯片</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4"/>
                          <w:jc w:val="both"/>
                          <w:rPr>
                            <w:rFonts w:ascii="宋体" w:hAnsi="宋体" w:cs="宋体" w:eastAsia="宋体" w:hint="default"/>
                            <w:sz w:val="21"/>
                            <w:szCs w:val="21"/>
                          </w:rPr>
                        </w:pPr>
                        <w:r>
                          <w:rPr>
                            <w:rFonts w:ascii="宋体" w:hAnsi="宋体" w:cs="宋体" w:eastAsia="宋体" w:hint="default"/>
                            <w:spacing w:val="-4"/>
                            <w:sz w:val="21"/>
                            <w:szCs w:val="21"/>
                          </w:rPr>
                          <w:t>一种可独立进行密钥生成、数字签名、数据加解密的装置，内部拥有独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立的处理器和存储单元，可存储密钥和特征数据，用来提供数据加密和</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安全认证服务。</w:t>
                        </w:r>
                      </w:p>
                    </w:tc>
                  </w:tr>
                </w:tbl>
                <w:p>
                  <w:pPr/>
                </w:p>
              </w:txbxContent>
            </v:textbox>
            <w10:wrap type="none"/>
          </v:shape>
        </w:pict>
      </w: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spacing w:before="0"/>
        <w:ind w:left="0" w:right="1119"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before="82"/>
        <w:ind w:left="0" w:right="1119"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319" w:footer="1268" w:top="1140" w:bottom="1460" w:left="0" w:right="0"/>
        </w:sectPr>
      </w:pPr>
    </w:p>
    <w:p>
      <w:pPr>
        <w:spacing w:line="240" w:lineRule="auto" w:before="10"/>
        <w:rPr>
          <w:rFonts w:ascii="Times New Roman" w:hAnsi="Times New Roman" w:cs="Times New Roman" w:eastAsia="Times New Roman" w:hint="default"/>
          <w:sz w:val="28"/>
          <w:szCs w:val="28"/>
        </w:rPr>
      </w:pPr>
      <w:r>
        <w:rPr/>
        <w:pict>
          <v:group style="position:absolute;margin-left:2.8999pt;margin-top:15.953983pt;width:537.6pt;height:42.05pt;mso-position-horizontal-relative:page;mso-position-vertical-relative:page;z-index:-1042840" coordorigin="58,319" coordsize="10752,841">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58;top:319;width:3043;height:804" type="#_x0000_t75" stroked="false">
                <v:imagedata r:id="rId11" o:title=""/>
              </v:shape>
            </v:group>
            <w10:wrap type="none"/>
          </v:group>
        </w:pict>
      </w:r>
    </w:p>
    <w:tbl>
      <w:tblPr>
        <w:tblW w:w="0" w:type="auto"/>
        <w:jc w:val="left"/>
        <w:tblInd w:w="1128" w:type="dxa"/>
        <w:tblLayout w:type="fixed"/>
        <w:tblCellMar>
          <w:top w:w="0" w:type="dxa"/>
          <w:left w:w="0" w:type="dxa"/>
          <w:bottom w:w="0" w:type="dxa"/>
          <w:right w:w="0" w:type="dxa"/>
        </w:tblCellMar>
        <w:tblLook w:val="01E0"/>
      </w:tblPr>
      <w:tblGrid>
        <w:gridCol w:w="2235"/>
        <w:gridCol w:w="853"/>
        <w:gridCol w:w="6483"/>
      </w:tblGrid>
      <w:tr>
        <w:trPr>
          <w:trHeight w:val="71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SoC</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7" w:firstLine="52"/>
              <w:jc w:val="left"/>
              <w:rPr>
                <w:rFonts w:ascii="宋体" w:hAnsi="宋体" w:cs="宋体" w:eastAsia="宋体" w:hint="default"/>
                <w:sz w:val="21"/>
                <w:szCs w:val="21"/>
              </w:rPr>
            </w:pPr>
            <w:r>
              <w:rPr>
                <w:rFonts w:ascii="Times New Roman" w:hAnsi="Times New Roman" w:cs="Times New Roman" w:eastAsia="Times New Roman" w:hint="default"/>
                <w:sz w:val="21"/>
                <w:szCs w:val="21"/>
              </w:rPr>
              <w:t>SoC </w:t>
            </w:r>
            <w:r>
              <w:rPr>
                <w:rFonts w:ascii="宋体" w:hAnsi="宋体" w:cs="宋体" w:eastAsia="宋体" w:hint="default"/>
                <w:sz w:val="21"/>
                <w:szCs w:val="21"/>
              </w:rPr>
              <w:t>称为系统级芯片或片上系统，</w:t>
            </w:r>
            <w:r>
              <w:rPr>
                <w:rFonts w:ascii="宋体" w:hAnsi="宋体" w:cs="宋体" w:eastAsia="宋体" w:hint="default"/>
                <w:spacing w:val="-84"/>
                <w:sz w:val="21"/>
                <w:szCs w:val="21"/>
              </w:rPr>
              <w:t> </w:t>
            </w:r>
            <w:r>
              <w:rPr>
                <w:rFonts w:ascii="宋体" w:hAnsi="宋体" w:cs="宋体" w:eastAsia="宋体" w:hint="default"/>
                <w:sz w:val="21"/>
                <w:szCs w:val="21"/>
              </w:rPr>
              <w:t>是一个有专用目标的集成电路</w:t>
            </w:r>
            <w:r>
              <w:rPr>
                <w:rFonts w:ascii="Times New Roman" w:hAnsi="Times New Roman" w:cs="Times New Roman" w:eastAsia="Times New Roman" w:hint="default"/>
                <w:sz w:val="21"/>
                <w:szCs w:val="21"/>
              </w:rPr>
              <w:t>,</w:t>
            </w:r>
            <w:r>
              <w:rPr>
                <w:rFonts w:ascii="宋体" w:hAnsi="宋体" w:cs="宋体" w:eastAsia="宋体" w:hint="default"/>
                <w:sz w:val="21"/>
                <w:szCs w:val="21"/>
              </w:rPr>
              <w:t>其中</w:t>
            </w:r>
            <w:r>
              <w:rPr>
                <w:rFonts w:ascii="宋体" w:hAnsi="宋体" w:cs="宋体" w:eastAsia="宋体" w:hint="default"/>
                <w:w w:val="100"/>
                <w:sz w:val="21"/>
                <w:szCs w:val="21"/>
              </w:rPr>
              <w:t> </w:t>
            </w:r>
            <w:r>
              <w:rPr>
                <w:rFonts w:ascii="宋体" w:hAnsi="宋体" w:cs="宋体" w:eastAsia="宋体" w:hint="default"/>
                <w:sz w:val="21"/>
                <w:szCs w:val="21"/>
              </w:rPr>
              <w:t>包含完整系统并有嵌入软件的全部内容。</w:t>
            </w:r>
          </w:p>
        </w:tc>
      </w:tr>
      <w:tr>
        <w:trPr>
          <w:trHeight w:val="102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24" w:right="0"/>
              <w:jc w:val="left"/>
              <w:rPr>
                <w:rFonts w:ascii="Times New Roman" w:hAnsi="Times New Roman" w:cs="Times New Roman" w:eastAsia="Times New Roman" w:hint="default"/>
                <w:sz w:val="21"/>
                <w:szCs w:val="21"/>
              </w:rPr>
            </w:pPr>
            <w:r>
              <w:rPr>
                <w:rFonts w:ascii="Times New Roman"/>
                <w:sz w:val="21"/>
              </w:rPr>
              <w:t>USBKEY</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0"/>
              <w:ind w:left="23" w:right="17"/>
              <w:jc w:val="both"/>
              <w:rPr>
                <w:rFonts w:ascii="宋体" w:hAnsi="宋体" w:cs="宋体" w:eastAsia="宋体" w:hint="default"/>
                <w:sz w:val="21"/>
                <w:szCs w:val="21"/>
              </w:rPr>
            </w:pPr>
            <w:r>
              <w:rPr>
                <w:rFonts w:ascii="宋体" w:hAnsi="宋体" w:cs="宋体" w:eastAsia="宋体" w:hint="default"/>
                <w:sz w:val="21"/>
                <w:szCs w:val="21"/>
              </w:rPr>
              <w:t>一种</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USB</w:t>
            </w:r>
            <w:r>
              <w:rPr>
                <w:rFonts w:ascii="Times New Roman" w:hAnsi="Times New Roman" w:cs="Times New Roman" w:eastAsia="Times New Roman" w:hint="default"/>
                <w:spacing w:val="23"/>
                <w:sz w:val="21"/>
                <w:szCs w:val="21"/>
              </w:rPr>
              <w:t> </w:t>
            </w:r>
            <w:r>
              <w:rPr>
                <w:rFonts w:ascii="宋体" w:hAnsi="宋体" w:cs="宋体" w:eastAsia="宋体" w:hint="default"/>
                <w:spacing w:val="-5"/>
                <w:sz w:val="21"/>
                <w:szCs w:val="21"/>
              </w:rPr>
              <w:t>接口的硬件设备，内置安全芯片，可安全存储用户密钥或数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字证书，利用内置的密码算法实现对用户身份的认证，并实现数据加解</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密等功能。</w:t>
            </w:r>
          </w:p>
        </w:tc>
      </w:tr>
      <w:tr>
        <w:trPr>
          <w:trHeight w:val="116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80"/>
              <w:ind w:left="24" w:right="0"/>
              <w:jc w:val="left"/>
              <w:rPr>
                <w:rFonts w:ascii="宋体" w:hAnsi="宋体" w:cs="宋体" w:eastAsia="宋体" w:hint="default"/>
                <w:sz w:val="21"/>
                <w:szCs w:val="21"/>
              </w:rPr>
            </w:pPr>
            <w:r>
              <w:rPr>
                <w:rFonts w:ascii="宋体" w:hAnsi="宋体" w:cs="宋体" w:eastAsia="宋体" w:hint="default"/>
                <w:sz w:val="21"/>
                <w:szCs w:val="21"/>
              </w:rPr>
              <w:t>移动支付</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80"/>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3" w:right="17"/>
              <w:jc w:val="both"/>
              <w:rPr>
                <w:rFonts w:ascii="宋体" w:hAnsi="宋体" w:cs="宋体" w:eastAsia="宋体" w:hint="default"/>
                <w:sz w:val="21"/>
                <w:szCs w:val="21"/>
              </w:rPr>
            </w:pPr>
            <w:r>
              <w:rPr>
                <w:rFonts w:ascii="宋体" w:hAnsi="宋体" w:cs="宋体" w:eastAsia="宋体" w:hint="default"/>
                <w:spacing w:val="-5"/>
                <w:w w:val="100"/>
                <w:sz w:val="21"/>
                <w:szCs w:val="21"/>
              </w:rPr>
              <w:t>一种利用手机等移动终端实现移动电子商务的技术，通过改造移动终端</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宋体" w:hAnsi="宋体" w:cs="宋体" w:eastAsia="宋体" w:hint="default"/>
                <w:sz w:val="21"/>
                <w:szCs w:val="21"/>
              </w:rPr>
              <w:t>或其内部 </w:t>
            </w:r>
            <w:r>
              <w:rPr>
                <w:rFonts w:ascii="Times New Roman" w:hAnsi="Times New Roman" w:cs="Times New Roman" w:eastAsia="Times New Roman" w:hint="default"/>
                <w:sz w:val="21"/>
                <w:szCs w:val="21"/>
              </w:rPr>
              <w:t>SIM</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卡等用户识别模块，与读卡器装置进行近距离通讯实现</w:t>
            </w:r>
            <w:r>
              <w:rPr>
                <w:rFonts w:ascii="宋体" w:hAnsi="宋体" w:cs="宋体" w:eastAsia="宋体" w:hint="default"/>
                <w:w w:val="100"/>
                <w:sz w:val="21"/>
                <w:szCs w:val="21"/>
              </w:rPr>
              <w:t> </w:t>
            </w:r>
            <w:r>
              <w:rPr>
                <w:rFonts w:ascii="宋体" w:hAnsi="宋体" w:cs="宋体" w:eastAsia="宋体" w:hint="default"/>
                <w:sz w:val="21"/>
                <w:szCs w:val="21"/>
              </w:rPr>
              <w:t>离线支付，或利用手机网络实现在线交易以及动态业务下载。</w:t>
            </w:r>
          </w:p>
        </w:tc>
      </w:tr>
      <w:tr>
        <w:trPr>
          <w:trHeight w:val="71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RCC</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Range Controlled Communications</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的缩写，即限域通信，一种多距离范</w:t>
            </w:r>
            <w:r>
              <w:rPr>
                <w:rFonts w:ascii="宋体" w:hAnsi="宋体" w:cs="宋体" w:eastAsia="宋体" w:hint="default"/>
                <w:w w:val="100"/>
                <w:sz w:val="21"/>
                <w:szCs w:val="21"/>
              </w:rPr>
              <w:t> </w:t>
            </w:r>
            <w:r>
              <w:rPr>
                <w:rFonts w:ascii="宋体" w:hAnsi="宋体" w:cs="宋体" w:eastAsia="宋体" w:hint="default"/>
                <w:sz w:val="21"/>
                <w:szCs w:val="21"/>
              </w:rPr>
              <w:t>围的受控通信技术。</w:t>
            </w:r>
          </w:p>
        </w:tc>
      </w:tr>
      <w:tr>
        <w:trPr>
          <w:trHeight w:val="102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24" w:right="0"/>
              <w:jc w:val="left"/>
              <w:rPr>
                <w:rFonts w:ascii="Times New Roman" w:hAnsi="Times New Roman" w:cs="Times New Roman" w:eastAsia="Times New Roman" w:hint="default"/>
                <w:sz w:val="21"/>
                <w:szCs w:val="21"/>
              </w:rPr>
            </w:pPr>
            <w:r>
              <w:rPr>
                <w:rFonts w:ascii="Times New Roman"/>
                <w:sz w:val="21"/>
              </w:rPr>
              <w:t>MCU</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101"/>
              <w:jc w:val="both"/>
              <w:rPr>
                <w:rFonts w:ascii="宋体" w:hAnsi="宋体" w:cs="宋体" w:eastAsia="宋体" w:hint="default"/>
                <w:sz w:val="21"/>
                <w:szCs w:val="21"/>
              </w:rPr>
            </w:pPr>
            <w:r>
              <w:rPr>
                <w:rFonts w:ascii="Times New Roman" w:hAnsi="Times New Roman" w:cs="Times New Roman" w:eastAsia="Times New Roman" w:hint="default"/>
                <w:sz w:val="21"/>
                <w:szCs w:val="21"/>
              </w:rPr>
              <w:t>MCU(Micro Control Unit)</w:t>
            </w:r>
            <w:r>
              <w:rPr>
                <w:rFonts w:ascii="宋体" w:hAnsi="宋体" w:cs="宋体" w:eastAsia="宋体" w:hint="default"/>
                <w:sz w:val="21"/>
                <w:szCs w:val="21"/>
              </w:rPr>
              <w:t>中文名称为微控制器，是指将</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CPU</w:t>
            </w:r>
            <w:r>
              <w:rPr>
                <w:rFonts w:ascii="宋体" w:hAnsi="宋体" w:cs="宋体" w:eastAsia="宋体" w:hint="default"/>
                <w:sz w:val="21"/>
                <w:szCs w:val="21"/>
              </w:rPr>
              <w:t>、</w:t>
            </w:r>
            <w:r>
              <w:rPr>
                <w:rFonts w:ascii="Times New Roman" w:hAnsi="Times New Roman" w:cs="Times New Roman" w:eastAsia="Times New Roman" w:hint="default"/>
                <w:sz w:val="21"/>
                <w:szCs w:val="21"/>
              </w:rPr>
              <w:t>RAM</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ROM</w:t>
            </w:r>
            <w:r>
              <w:rPr>
                <w:rFonts w:ascii="宋体" w:hAnsi="宋体" w:cs="宋体" w:eastAsia="宋体" w:hint="default"/>
                <w:sz w:val="21"/>
                <w:szCs w:val="21"/>
              </w:rPr>
              <w:t>、定时计数器和多种</w:t>
            </w:r>
            <w:r>
              <w:rPr>
                <w:rFonts w:ascii="宋体" w:hAnsi="宋体" w:cs="宋体" w:eastAsia="宋体" w:hint="default"/>
                <w:spacing w:val="-55"/>
                <w:sz w:val="21"/>
                <w:szCs w:val="21"/>
              </w:rPr>
              <w:t> </w:t>
            </w:r>
            <w:hyperlink r:id="rId12">
              <w:r>
                <w:rPr>
                  <w:rFonts w:ascii="Times New Roman" w:hAnsi="Times New Roman" w:cs="Times New Roman" w:eastAsia="Times New Roman" w:hint="default"/>
                  <w:spacing w:val="-2"/>
                  <w:sz w:val="21"/>
                  <w:szCs w:val="21"/>
                </w:rPr>
                <w:t>I/O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接口</w:t>
              </w:r>
            </w:hyperlink>
            <w:r>
              <w:rPr>
                <w:rFonts w:ascii="宋体" w:hAnsi="宋体" w:cs="宋体" w:eastAsia="宋体" w:hint="default"/>
                <w:sz w:val="21"/>
                <w:szCs w:val="21"/>
              </w:rPr>
              <w:t>集成在一片芯片上，形成芯片级的</w:t>
            </w:r>
            <w:r>
              <w:rPr>
                <w:rFonts w:ascii="宋体" w:hAnsi="宋体" w:cs="宋体" w:eastAsia="宋体" w:hint="default"/>
                <w:w w:val="100"/>
                <w:sz w:val="21"/>
                <w:szCs w:val="21"/>
              </w:rPr>
              <w:t> </w:t>
            </w:r>
            <w:r>
              <w:rPr>
                <w:rFonts w:ascii="宋体" w:hAnsi="宋体" w:cs="宋体" w:eastAsia="宋体" w:hint="default"/>
                <w:sz w:val="21"/>
                <w:szCs w:val="21"/>
              </w:rPr>
              <w:t>处理器。</w:t>
            </w:r>
          </w:p>
        </w:tc>
      </w:tr>
      <w:tr>
        <w:trPr>
          <w:trHeight w:val="46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公司股票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国民技术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 </w:t>
            </w:r>
            <w:r>
              <w:rPr>
                <w:rFonts w:ascii="宋体" w:hAnsi="宋体" w:cs="宋体" w:eastAsia="宋体" w:hint="default"/>
                <w:sz w:val="21"/>
                <w:szCs w:val="21"/>
              </w:rPr>
              <w:t>股股票</w:t>
            </w:r>
          </w:p>
        </w:tc>
      </w:tr>
      <w:tr>
        <w:trPr>
          <w:trHeight w:val="46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《国民技术股份有限公司章程》</w:t>
            </w:r>
          </w:p>
        </w:tc>
      </w:tr>
      <w:tr>
        <w:trPr>
          <w:trHeight w:val="46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6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上年同期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6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46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 w:right="0"/>
              <w:jc w:val="left"/>
              <w:rPr>
                <w:rFonts w:ascii="Times New Roman" w:hAnsi="Times New Roman" w:cs="Times New Roman" w:eastAsia="Times New Roman" w:hint="default"/>
                <w:sz w:val="21"/>
                <w:szCs w:val="21"/>
              </w:rPr>
            </w:pPr>
            <w:hyperlink r:id="rId13">
              <w:r>
                <w:rPr>
                  <w:rFonts w:ascii="Times New Roman"/>
                  <w:sz w:val="21"/>
                </w:rPr>
                <w:t>http://www.cninfo.com.cn</w:t>
              </w:r>
            </w:hyperlink>
          </w:p>
        </w:tc>
      </w:tr>
    </w:tbl>
    <w:p>
      <w:pPr>
        <w:spacing w:after="0" w:line="240" w:lineRule="auto"/>
        <w:jc w:val="left"/>
        <w:rPr>
          <w:rFonts w:ascii="Times New Roman" w:hAnsi="Times New Roman" w:cs="Times New Roman" w:eastAsia="Times New Roman" w:hint="default"/>
          <w:sz w:val="21"/>
          <w:szCs w:val="21"/>
        </w:rPr>
        <w:sectPr>
          <w:headerReference w:type="default" r:id="rId10"/>
          <w:pgSz w:w="11910" w:h="16840"/>
          <w:pgMar w:header="908" w:footer="1268" w:top="1100" w:bottom="14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p>
      <w:pPr>
        <w:pStyle w:val="Heading1"/>
        <w:tabs>
          <w:tab w:pos="4829" w:val="left" w:leader="none"/>
        </w:tabs>
        <w:spacing w:line="240" w:lineRule="auto"/>
        <w:ind w:left="3542" w:right="0"/>
        <w:jc w:val="left"/>
        <w:rPr>
          <w:b w:val="0"/>
          <w:bCs w:val="0"/>
        </w:rPr>
      </w:pPr>
      <w:bookmarkStart w:name="第二节  公司简介和主要财务指标" w:id="3"/>
      <w:bookmarkEnd w:id="3"/>
      <w:r>
        <w:rPr>
          <w:b w:val="0"/>
          <w:bCs w:val="0"/>
        </w:rPr>
      </w:r>
      <w:bookmarkStart w:name="_bookmark1" w:id="4"/>
      <w:bookmarkEnd w:id="4"/>
      <w:r>
        <w:rPr>
          <w:b w:val="0"/>
          <w:bCs w:val="0"/>
        </w:rPr>
      </w:r>
      <w:r>
        <w:rPr>
          <w:w w:val="95"/>
        </w:rPr>
        <w:t>第二节</w:t>
        <w:tab/>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left="1132"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8" w:type="dxa"/>
        <w:tblLayout w:type="fixed"/>
        <w:tblCellMar>
          <w:top w:w="0" w:type="dxa"/>
          <w:left w:w="0" w:type="dxa"/>
          <w:bottom w:w="0" w:type="dxa"/>
          <w:right w:w="0" w:type="dxa"/>
        </w:tblCellMar>
        <w:tblLook w:val="01E0"/>
      </w:tblPr>
      <w:tblGrid>
        <w:gridCol w:w="2268"/>
        <w:gridCol w:w="2969"/>
        <w:gridCol w:w="2156"/>
        <w:gridCol w:w="2247"/>
      </w:tblGrid>
      <w:tr>
        <w:trPr>
          <w:trHeight w:val="46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国民技术</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 w:right="0"/>
              <w:jc w:val="left"/>
              <w:rPr>
                <w:rFonts w:ascii="Times New Roman" w:hAnsi="Times New Roman" w:cs="Times New Roman" w:eastAsia="Times New Roman" w:hint="default"/>
                <w:sz w:val="21"/>
                <w:szCs w:val="21"/>
              </w:rPr>
            </w:pPr>
            <w:r>
              <w:rPr>
                <w:rFonts w:ascii="Times New Roman"/>
                <w:sz w:val="21"/>
              </w:rPr>
              <w:t>300077</w:t>
            </w:r>
          </w:p>
        </w:tc>
      </w:tr>
      <w:tr>
        <w:trPr>
          <w:trHeight w:val="46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21"/>
                <w:szCs w:val="21"/>
              </w:rPr>
            </w:pPr>
            <w:r>
              <w:rPr>
                <w:rFonts w:ascii="宋体" w:hAnsi="宋体" w:cs="宋体" w:eastAsia="宋体" w:hint="default"/>
                <w:sz w:val="21"/>
                <w:szCs w:val="21"/>
              </w:rPr>
              <w:t>国民技术股份有限公司</w:t>
            </w: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国民技术</w:t>
            </w: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Times New Roman" w:hAnsi="Times New Roman" w:cs="Times New Roman" w:eastAsia="Times New Roman" w:hint="default"/>
                <w:sz w:val="21"/>
                <w:szCs w:val="21"/>
              </w:rPr>
            </w:pPr>
            <w:r>
              <w:rPr>
                <w:rFonts w:ascii="Times New Roman"/>
                <w:sz w:val="21"/>
              </w:rPr>
              <w:t>Nations Technologies</w:t>
            </w:r>
            <w:r>
              <w:rPr>
                <w:rFonts w:ascii="Times New Roman"/>
                <w:spacing w:val="-24"/>
                <w:sz w:val="21"/>
              </w:rPr>
              <w:t> </w:t>
            </w:r>
            <w:r>
              <w:rPr>
                <w:rFonts w:ascii="Times New Roman"/>
                <w:sz w:val="21"/>
              </w:rPr>
              <w:t>Inc.</w:t>
            </w:r>
          </w:p>
        </w:tc>
      </w:tr>
      <w:tr>
        <w:trPr>
          <w:trHeight w:val="46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3" w:right="0"/>
              <w:jc w:val="left"/>
              <w:rPr>
                <w:rFonts w:ascii="Times New Roman" w:hAnsi="Times New Roman" w:cs="Times New Roman" w:eastAsia="Times New Roman" w:hint="default"/>
                <w:sz w:val="21"/>
                <w:szCs w:val="21"/>
              </w:rPr>
            </w:pPr>
            <w:r>
              <w:rPr>
                <w:rFonts w:ascii="Times New Roman"/>
                <w:sz w:val="21"/>
              </w:rPr>
              <w:t>Nations</w:t>
            </w: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孙迎彤</w:t>
            </w: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深圳市南山区西丽街道松坪山社区宝深路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号国民技术大厦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楼</w:t>
            </w:r>
          </w:p>
        </w:tc>
      </w:tr>
      <w:tr>
        <w:trPr>
          <w:trHeight w:val="46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 w:right="0"/>
              <w:jc w:val="left"/>
              <w:rPr>
                <w:rFonts w:ascii="Times New Roman" w:hAnsi="Times New Roman" w:cs="Times New Roman" w:eastAsia="Times New Roman" w:hint="default"/>
                <w:sz w:val="21"/>
                <w:szCs w:val="21"/>
              </w:rPr>
            </w:pPr>
            <w:r>
              <w:rPr>
                <w:rFonts w:ascii="Times New Roman"/>
                <w:sz w:val="21"/>
              </w:rPr>
              <w:t>518057</w:t>
            </w: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深圳市南山区西丽街道松坪山社区宝深路</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号国民技术大厦</w:t>
            </w: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Times New Roman" w:hAnsi="Times New Roman" w:cs="Times New Roman" w:eastAsia="Times New Roman" w:hint="default"/>
                <w:sz w:val="21"/>
                <w:szCs w:val="21"/>
              </w:rPr>
            </w:pPr>
            <w:r>
              <w:rPr>
                <w:rFonts w:ascii="Times New Roman"/>
                <w:sz w:val="21"/>
              </w:rPr>
              <w:t>518057</w:t>
            </w:r>
          </w:p>
        </w:tc>
      </w:tr>
      <w:tr>
        <w:trPr>
          <w:trHeight w:val="46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 w:right="0"/>
              <w:jc w:val="left"/>
              <w:rPr>
                <w:rFonts w:ascii="Times New Roman" w:hAnsi="Times New Roman" w:cs="Times New Roman" w:eastAsia="Times New Roman" w:hint="default"/>
                <w:sz w:val="21"/>
                <w:szCs w:val="21"/>
              </w:rPr>
            </w:pPr>
            <w:hyperlink r:id="rId15">
              <w:r>
                <w:rPr>
                  <w:rFonts w:ascii="Times New Roman"/>
                  <w:sz w:val="21"/>
                </w:rPr>
                <w:t>www.nationstech.com</w:t>
              </w:r>
            </w:hyperlink>
          </w:p>
        </w:tc>
      </w:tr>
      <w:tr>
        <w:trPr>
          <w:trHeight w:val="46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Times New Roman" w:hAnsi="Times New Roman" w:cs="Times New Roman" w:eastAsia="Times New Roman" w:hint="default"/>
                <w:sz w:val="21"/>
                <w:szCs w:val="21"/>
              </w:rPr>
            </w:pPr>
            <w:hyperlink r:id="rId16">
              <w:r>
                <w:rPr>
                  <w:rFonts w:ascii="Times New Roman"/>
                  <w:sz w:val="21"/>
                </w:rPr>
                <w:t>info@nationstech.com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left="1132"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2"/>
        <w:rPr>
          <w:rFonts w:ascii="宋体" w:hAnsi="宋体" w:cs="宋体" w:eastAsia="宋体" w:hint="default"/>
          <w:b/>
          <w:bCs/>
          <w:sz w:val="26"/>
          <w:szCs w:val="26"/>
        </w:rPr>
      </w:pPr>
    </w:p>
    <w:tbl>
      <w:tblPr>
        <w:tblW w:w="0" w:type="auto"/>
        <w:jc w:val="left"/>
        <w:tblInd w:w="1140" w:type="dxa"/>
        <w:tblLayout w:type="fixed"/>
        <w:tblCellMar>
          <w:top w:w="0" w:type="dxa"/>
          <w:left w:w="0" w:type="dxa"/>
          <w:bottom w:w="0" w:type="dxa"/>
          <w:right w:w="0" w:type="dxa"/>
        </w:tblCellMar>
        <w:tblLook w:val="01E0"/>
      </w:tblPr>
      <w:tblGrid>
        <w:gridCol w:w="2823"/>
        <w:gridCol w:w="3368"/>
        <w:gridCol w:w="3368"/>
      </w:tblGrid>
      <w:tr>
        <w:trPr>
          <w:trHeight w:val="430"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048"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70"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368" w:type="dxa"/>
            <w:tcBorders>
              <w:top w:val="single" w:sz="15" w:space="0" w:color="D2D2D2"/>
              <w:left w:val="single" w:sz="10" w:space="0" w:color="D2D2D2"/>
              <w:bottom w:val="single" w:sz="4" w:space="0" w:color="000000"/>
              <w:right w:val="single" w:sz="4" w:space="0" w:color="000000"/>
            </w:tcBorders>
          </w:tcPr>
          <w:p>
            <w:pPr>
              <w:pStyle w:val="TableParagraph"/>
              <w:spacing w:line="240" w:lineRule="auto" w:before="54"/>
              <w:ind w:left="16" w:right="0"/>
              <w:jc w:val="left"/>
              <w:rPr>
                <w:rFonts w:ascii="宋体" w:hAnsi="宋体" w:cs="宋体" w:eastAsia="宋体" w:hint="default"/>
                <w:sz w:val="21"/>
                <w:szCs w:val="21"/>
              </w:rPr>
            </w:pPr>
            <w:r>
              <w:rPr>
                <w:rFonts w:ascii="宋体" w:hAnsi="宋体" w:cs="宋体" w:eastAsia="宋体" w:hint="default"/>
                <w:sz w:val="21"/>
                <w:szCs w:val="21"/>
              </w:rPr>
              <w:t>李元怡</w:t>
            </w:r>
          </w:p>
        </w:tc>
        <w:tc>
          <w:tcPr>
            <w:tcW w:w="3368"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21"/>
                <w:szCs w:val="21"/>
              </w:rPr>
            </w:pPr>
            <w:r>
              <w:rPr>
                <w:rFonts w:ascii="宋体" w:hAnsi="宋体" w:cs="宋体" w:eastAsia="宋体" w:hint="default"/>
                <w:sz w:val="21"/>
                <w:szCs w:val="21"/>
              </w:rPr>
              <w:t>叶艳桃</w:t>
            </w:r>
          </w:p>
        </w:tc>
      </w:tr>
      <w:tr>
        <w:trPr>
          <w:trHeight w:val="458"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67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7"/>
              <w:ind w:left="16" w:right="0"/>
              <w:jc w:val="left"/>
              <w:rPr>
                <w:rFonts w:ascii="宋体" w:hAnsi="宋体" w:cs="宋体" w:eastAsia="宋体" w:hint="default"/>
                <w:sz w:val="21"/>
                <w:szCs w:val="21"/>
              </w:rPr>
            </w:pPr>
            <w:r>
              <w:rPr>
                <w:rFonts w:ascii="宋体" w:hAnsi="宋体" w:cs="宋体" w:eastAsia="宋体" w:hint="default"/>
                <w:sz w:val="21"/>
                <w:szCs w:val="21"/>
              </w:rPr>
              <w:t>深圳市南山区高新北区宝深路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号国民技术大厦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458"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67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left="16" w:right="0"/>
              <w:jc w:val="left"/>
              <w:rPr>
                <w:rFonts w:ascii="Times New Roman" w:hAnsi="Times New Roman" w:cs="Times New Roman" w:eastAsia="Times New Roman" w:hint="default"/>
                <w:sz w:val="21"/>
                <w:szCs w:val="21"/>
              </w:rPr>
            </w:pPr>
            <w:r>
              <w:rPr>
                <w:rFonts w:ascii="Times New Roman"/>
                <w:sz w:val="21"/>
              </w:rPr>
              <w:t>0755-86916692</w:t>
            </w:r>
          </w:p>
        </w:tc>
      </w:tr>
      <w:tr>
        <w:trPr>
          <w:trHeight w:val="458"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67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left="16" w:right="0"/>
              <w:jc w:val="left"/>
              <w:rPr>
                <w:rFonts w:ascii="Times New Roman" w:hAnsi="Times New Roman" w:cs="Times New Roman" w:eastAsia="Times New Roman" w:hint="default"/>
                <w:sz w:val="21"/>
                <w:szCs w:val="21"/>
              </w:rPr>
            </w:pPr>
            <w:r>
              <w:rPr>
                <w:rFonts w:ascii="Times New Roman"/>
                <w:sz w:val="21"/>
              </w:rPr>
              <w:t>0755-86916692</w:t>
            </w:r>
          </w:p>
        </w:tc>
      </w:tr>
      <w:tr>
        <w:trPr>
          <w:trHeight w:val="459"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7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2"/>
              <w:ind w:left="16" w:right="0"/>
              <w:jc w:val="left"/>
              <w:rPr>
                <w:rFonts w:ascii="Times New Roman" w:hAnsi="Times New Roman" w:cs="Times New Roman" w:eastAsia="Times New Roman" w:hint="default"/>
                <w:sz w:val="21"/>
                <w:szCs w:val="21"/>
              </w:rPr>
            </w:pPr>
            <w:hyperlink r:id="rId17">
              <w:r>
                <w:rPr>
                  <w:rFonts w:ascii="Times New Roman"/>
                  <w:sz w:val="21"/>
                </w:rPr>
                <w:t>investors@nationstech.com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left="1132"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954" w:type="dxa"/>
        <w:tblLayout w:type="fixed"/>
        <w:tblCellMar>
          <w:top w:w="0" w:type="dxa"/>
          <w:left w:w="0" w:type="dxa"/>
          <w:bottom w:w="0" w:type="dxa"/>
          <w:right w:w="0" w:type="dxa"/>
        </w:tblCellMar>
        <w:tblLook w:val="01E0"/>
      </w:tblPr>
      <w:tblGrid>
        <w:gridCol w:w="4111"/>
        <w:gridCol w:w="5672"/>
      </w:tblGrid>
      <w:tr>
        <w:trPr>
          <w:trHeight w:val="463"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日</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证券</w:t>
            </w:r>
            <w:r>
              <w:rPr>
                <w:rFonts w:ascii="宋体" w:hAnsi="宋体" w:cs="宋体" w:eastAsia="宋体" w:hint="default"/>
                <w:spacing w:val="-3"/>
                <w:w w:val="100"/>
                <w:sz w:val="21"/>
                <w:szCs w:val="21"/>
              </w:rPr>
              <w:t>报</w:t>
            </w:r>
            <w:r>
              <w:rPr>
                <w:rFonts w:ascii="宋体" w:hAnsi="宋体" w:cs="宋体" w:eastAsia="宋体" w:hint="default"/>
                <w:w w:val="100"/>
                <w:sz w:val="21"/>
                <w:szCs w:val="21"/>
              </w:rPr>
              <w:t>》</w:t>
            </w:r>
          </w:p>
        </w:tc>
      </w:tr>
      <w:tr>
        <w:trPr>
          <w:trHeight w:val="463"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巨潮资讯网</w:t>
            </w:r>
            <w:r>
              <w:rPr>
                <w:rFonts w:ascii="宋体" w:hAnsi="宋体" w:cs="宋体" w:eastAsia="宋体" w:hint="default"/>
                <w:spacing w:val="-30"/>
                <w:sz w:val="21"/>
                <w:szCs w:val="21"/>
              </w:rPr>
              <w:t> </w:t>
            </w:r>
            <w:hyperlink r:id="rId13">
              <w:r>
                <w:rPr>
                  <w:rFonts w:ascii="Times New Roman" w:hAnsi="Times New Roman" w:cs="Times New Roman" w:eastAsia="Times New Roman" w:hint="default"/>
                  <w:spacing w:val="-2"/>
                  <w:sz w:val="21"/>
                  <w:szCs w:val="21"/>
                </w:rPr>
                <w:t>www.cninfo.com.cn</w:t>
              </w:r>
            </w:hyperlink>
          </w:p>
        </w:tc>
      </w:tr>
      <w:tr>
        <w:trPr>
          <w:trHeight w:val="466"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国民技术股份有限公司证券事务部</w:t>
            </w:r>
          </w:p>
        </w:tc>
      </w:tr>
    </w:tbl>
    <w:p>
      <w:pPr>
        <w:spacing w:after="0" w:line="240" w:lineRule="auto"/>
        <w:jc w:val="left"/>
        <w:rPr>
          <w:rFonts w:ascii="宋体" w:hAnsi="宋体" w:cs="宋体" w:eastAsia="宋体" w:hint="default"/>
          <w:sz w:val="21"/>
          <w:szCs w:val="21"/>
        </w:rPr>
        <w:sectPr>
          <w:headerReference w:type="default" r:id="rId14"/>
          <w:pgSz w:w="11910" w:h="16840"/>
          <w:pgMar w:header="319" w:footer="1268" w:top="1140" w:bottom="1460" w:left="0" w:right="0"/>
        </w:sectPr>
      </w:pPr>
    </w:p>
    <w:p>
      <w:pPr>
        <w:spacing w:line="240" w:lineRule="auto" w:before="8"/>
        <w:rPr>
          <w:rFonts w:ascii="宋体" w:hAnsi="宋体" w:cs="宋体" w:eastAsia="宋体" w:hint="default"/>
          <w:b/>
          <w:bCs/>
          <w:sz w:val="16"/>
          <w:szCs w:val="16"/>
        </w:rPr>
      </w:pPr>
    </w:p>
    <w:p>
      <w:pPr>
        <w:pStyle w:val="Heading3"/>
        <w:spacing w:line="240" w:lineRule="auto" w:before="26"/>
        <w:ind w:left="1132"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12"/>
        <w:rPr>
          <w:rFonts w:ascii="宋体" w:hAnsi="宋体" w:cs="宋体" w:eastAsia="宋体" w:hint="default"/>
          <w:b/>
          <w:bCs/>
          <w:sz w:val="24"/>
          <w:szCs w:val="24"/>
        </w:rPr>
      </w:pPr>
    </w:p>
    <w:p>
      <w:pPr>
        <w:spacing w:before="0"/>
        <w:ind w:left="1132" w:right="0" w:firstLine="0"/>
        <w:jc w:val="left"/>
        <w:rPr>
          <w:rFonts w:ascii="宋体" w:hAnsi="宋体" w:cs="宋体" w:eastAsia="宋体" w:hint="default"/>
          <w:sz w:val="21"/>
          <w:szCs w:val="21"/>
        </w:rPr>
      </w:pPr>
      <w:r>
        <w:rPr>
          <w:rFonts w:ascii="宋体" w:hAnsi="宋体" w:cs="宋体" w:eastAsia="宋体" w:hint="default"/>
          <w:sz w:val="21"/>
          <w:szCs w:val="21"/>
        </w:rPr>
        <w:t>公司聘请的会计师事务所</w:t>
      </w:r>
    </w:p>
    <w:p>
      <w:pPr>
        <w:spacing w:line="240" w:lineRule="auto" w:before="10"/>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661"/>
        <w:gridCol w:w="6908"/>
      </w:tblGrid>
      <w:tr>
        <w:trPr>
          <w:trHeight w:val="46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中兴财光华会计师事务所（特殊普通合伙）</w:t>
            </w:r>
          </w:p>
        </w:tc>
      </w:tr>
      <w:tr>
        <w:trPr>
          <w:trHeight w:val="4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北京市西城区阜成门外大街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A24</w:t>
            </w:r>
          </w:p>
        </w:tc>
      </w:tr>
      <w:tr>
        <w:trPr>
          <w:trHeight w:val="4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王焕军、王何成</w:t>
            </w:r>
          </w:p>
        </w:tc>
      </w:tr>
    </w:tbl>
    <w:p>
      <w:pPr>
        <w:pStyle w:val="BodyText"/>
        <w:spacing w:line="240" w:lineRule="auto" w:before="89"/>
        <w:ind w:left="1132" w:right="0"/>
        <w:jc w:val="left"/>
      </w:pPr>
      <w:r>
        <w:rPr/>
        <w:t>公司聘请的报告期内履行持续督导职责的保荐机构</w:t>
      </w:r>
    </w:p>
    <w:p>
      <w:pPr>
        <w:pStyle w:val="BodyText"/>
        <w:spacing w:line="240" w:lineRule="auto" w:before="133"/>
        <w:ind w:left="1132" w:right="0"/>
        <w:jc w:val="left"/>
      </w:pPr>
      <w:r>
        <w:rPr/>
        <w:t>□ 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7"/>
        <w:rPr>
          <w:rFonts w:ascii="宋体" w:hAnsi="宋体" w:cs="宋体" w:eastAsia="宋体" w:hint="default"/>
          <w:sz w:val="35"/>
          <w:szCs w:val="35"/>
        </w:rPr>
      </w:pPr>
    </w:p>
    <w:p>
      <w:pPr>
        <w:pStyle w:val="BodyText"/>
        <w:spacing w:line="240" w:lineRule="auto"/>
        <w:ind w:left="1132" w:right="0"/>
        <w:jc w:val="left"/>
      </w:pPr>
      <w:r>
        <w:rPr/>
        <w:t>公司聘请的报告期内履行持续督导职责的财务顾问</w:t>
      </w:r>
    </w:p>
    <w:p>
      <w:pPr>
        <w:pStyle w:val="BodyText"/>
        <w:spacing w:line="240" w:lineRule="auto" w:before="133"/>
        <w:ind w:left="1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0"/>
        <w:rPr>
          <w:rFonts w:ascii="宋体" w:hAnsi="宋体" w:cs="宋体" w:eastAsia="宋体" w:hint="default"/>
          <w:sz w:val="21"/>
          <w:szCs w:val="21"/>
        </w:rPr>
      </w:pPr>
    </w:p>
    <w:p>
      <w:pPr>
        <w:pStyle w:val="Heading3"/>
        <w:spacing w:line="240" w:lineRule="auto"/>
        <w:ind w:left="1132"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12"/>
        <w:rPr>
          <w:rFonts w:ascii="宋体" w:hAnsi="宋体" w:cs="宋体" w:eastAsia="宋体" w:hint="default"/>
          <w:b/>
          <w:bCs/>
          <w:sz w:val="24"/>
          <w:szCs w:val="24"/>
        </w:rPr>
      </w:pPr>
    </w:p>
    <w:p>
      <w:pPr>
        <w:spacing w:before="0"/>
        <w:ind w:left="1132" w:right="0" w:firstLine="0"/>
        <w:jc w:val="left"/>
        <w:rPr>
          <w:rFonts w:ascii="宋体" w:hAnsi="宋体" w:cs="宋体" w:eastAsia="宋体" w:hint="default"/>
          <w:sz w:val="21"/>
          <w:szCs w:val="21"/>
        </w:rPr>
      </w:pPr>
      <w:r>
        <w:rPr>
          <w:rFonts w:ascii="宋体" w:hAnsi="宋体" w:cs="宋体" w:eastAsia="宋体" w:hint="default"/>
          <w:sz w:val="21"/>
          <w:szCs w:val="21"/>
        </w:rPr>
        <w:t>公司是否因会计政策变更及会计差错更正等追溯调整或重述以前年度会计数据</w:t>
      </w:r>
    </w:p>
    <w:p>
      <w:pPr>
        <w:tabs>
          <w:tab w:pos="1788" w:val="left" w:leader="none"/>
        </w:tabs>
        <w:spacing w:before="157"/>
        <w:ind w:left="1132" w:right="0" w:firstLine="0"/>
        <w:jc w:val="left"/>
        <w:rPr>
          <w:rFonts w:ascii="宋体" w:hAnsi="宋体" w:cs="宋体" w:eastAsia="宋体" w:hint="default"/>
          <w:sz w:val="21"/>
          <w:szCs w:val="21"/>
        </w:rPr>
      </w:pPr>
      <w:r>
        <w:rPr/>
        <w:pict>
          <v:group style="position:absolute;margin-left:188.059998pt;margin-top:113.661659pt;width:86.45pt;height:28.05pt;mso-position-horizontal-relative:page;mso-position-vertical-relative:paragraph;z-index:-1042816" coordorigin="3761,2273" coordsize="1729,561">
            <v:group style="position:absolute;left:3772;top:2284;width:2;height:394" coordorigin="3772,2284" coordsize="2,394">
              <v:shape style="position:absolute;left:3772;top:2284;width:2;height:394" coordorigin="3772,2284" coordsize="0,394" path="m3772,2284l3772,2678e" filled="false" stroked="true" strokeweight="1.104pt" strokecolor="#ffffff">
                <v:path arrowok="t"/>
              </v:shape>
            </v:group>
            <v:group style="position:absolute;left:3761;top:2678;width:1729;height:156" coordorigin="3761,2678" coordsize="1729,156">
              <v:shape style="position:absolute;left:3761;top:2678;width:1729;height:156" coordorigin="3761,2678" coordsize="1729,156" path="m3761,2834l5490,2834,5490,2678,3761,2678,3761,2834xe" filled="true" fillcolor="#ffffff" stroked="false">
                <v:path arrowok="t"/>
                <v:fill type="solid"/>
              </v:shape>
            </v:group>
            <v:group style="position:absolute;left:3783;top:2284;width:1683;height:394" coordorigin="3783,2284" coordsize="1683,394">
              <v:shape style="position:absolute;left:3783;top:2284;width:1683;height:394" coordorigin="3783,2284" coordsize="1683,394" path="m3783,2678l5466,2678,5466,2284,3783,2284,3783,2678xe" filled="true" fillcolor="#ffffff" stroked="false">
                <v:path arrowok="t"/>
                <v:fill type="solid"/>
              </v:shape>
            </v:group>
            <w10:wrap type="none"/>
          </v:group>
        </w:pic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是</w:t>
        <w:tab/>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p>
    <w:p>
      <w:pPr>
        <w:spacing w:line="240" w:lineRule="auto" w:before="10"/>
        <w:rPr>
          <w:rFonts w:ascii="宋体" w:hAnsi="宋体" w:cs="宋体" w:eastAsia="宋体" w:hint="default"/>
          <w:sz w:val="11"/>
          <w:szCs w:val="11"/>
        </w:rPr>
      </w:pPr>
    </w:p>
    <w:tbl>
      <w:tblPr>
        <w:tblW w:w="0" w:type="auto"/>
        <w:jc w:val="left"/>
        <w:tblInd w:w="1140" w:type="dxa"/>
        <w:tblLayout w:type="fixed"/>
        <w:tblCellMar>
          <w:top w:w="0" w:type="dxa"/>
          <w:left w:w="0" w:type="dxa"/>
          <w:bottom w:w="0" w:type="dxa"/>
          <w:right w:w="0" w:type="dxa"/>
        </w:tblCellMar>
        <w:tblLook w:val="01E0"/>
      </w:tblPr>
      <w:tblGrid>
        <w:gridCol w:w="2598"/>
        <w:gridCol w:w="141"/>
        <w:gridCol w:w="1608"/>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13" w:right="0"/>
              <w:jc w:val="left"/>
              <w:rPr>
                <w:rFonts w:ascii="Times New Roman" w:hAnsi="Times New Roman" w:cs="Times New Roman" w:eastAsia="Times New Roman" w:hint="default"/>
                <w:sz w:val="21"/>
                <w:szCs w:val="21"/>
              </w:rPr>
            </w:pPr>
            <w:r>
              <w:rPr>
                <w:rFonts w:ascii="Times New Roman"/>
                <w:sz w:val="21"/>
              </w:rPr>
              <w:t>394,733,173.32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602,059,726.51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-34.44%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694,957,148.30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润（元）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3" w:right="0"/>
              <w:jc w:val="left"/>
              <w:rPr>
                <w:rFonts w:ascii="Times New Roman" w:hAnsi="Times New Roman" w:cs="Times New Roman" w:eastAsia="Times New Roman" w:hint="default"/>
                <w:sz w:val="21"/>
                <w:szCs w:val="21"/>
              </w:rPr>
            </w:pPr>
            <w:r>
              <w:rPr>
                <w:rFonts w:ascii="Times New Roman"/>
                <w:sz w:val="21"/>
              </w:rPr>
              <w:t>103,920,641.64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-1,614,259,415.68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106.44%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-486,579,859.28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非经常性损益的净利润（元</w:t>
            </w:r>
          </w:p>
        </w:tc>
        <w:tc>
          <w:tcPr>
            <w:tcW w:w="141" w:type="dxa"/>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8" w:right="0"/>
              <w:jc w:val="left"/>
              <w:rPr>
                <w:rFonts w:ascii="Times New Roman" w:hAnsi="Times New Roman" w:cs="Times New Roman" w:eastAsia="Times New Roman" w:hint="default"/>
                <w:sz w:val="21"/>
                <w:szCs w:val="21"/>
              </w:rPr>
            </w:pPr>
            <w:r>
              <w:rPr>
                <w:rFonts w:ascii="Times New Roman"/>
                <w:sz w:val="21"/>
              </w:rPr>
              <w:t>-589,381,056.41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-1,664,175,566.96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64.58%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-502,648,272.15</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2"/>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额（元）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9" w:right="0"/>
              <w:jc w:val="left"/>
              <w:rPr>
                <w:rFonts w:ascii="Times New Roman" w:hAnsi="Times New Roman" w:cs="Times New Roman" w:eastAsia="Times New Roman" w:hint="default"/>
                <w:sz w:val="21"/>
                <w:szCs w:val="21"/>
              </w:rPr>
            </w:pPr>
            <w:r>
              <w:rPr>
                <w:rFonts w:ascii="Times New Roman"/>
                <w:sz w:val="21"/>
              </w:rPr>
              <w:t>-70,379,752.58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372,734,837.31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-118.88%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-112,590,197.68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9" w:right="0"/>
              <w:jc w:val="center"/>
              <w:rPr>
                <w:rFonts w:ascii="Times New Roman" w:hAnsi="Times New Roman" w:cs="Times New Roman" w:eastAsia="Times New Roman" w:hint="default"/>
                <w:sz w:val="21"/>
                <w:szCs w:val="21"/>
              </w:rPr>
            </w:pPr>
            <w:r>
              <w:rPr>
                <w:rFonts w:ascii="Times New Roman"/>
                <w:sz w:val="21"/>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106.60%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-0.88</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9" w:right="0"/>
              <w:jc w:val="center"/>
              <w:rPr>
                <w:rFonts w:ascii="Times New Roman" w:hAnsi="Times New Roman" w:cs="Times New Roman" w:eastAsia="Times New Roman" w:hint="default"/>
                <w:sz w:val="21"/>
                <w:szCs w:val="21"/>
              </w:rPr>
            </w:pPr>
            <w:r>
              <w:rPr>
                <w:rFonts w:ascii="Times New Roman"/>
                <w:sz w:val="21"/>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106.60%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-0.88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9.17%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-93.57%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102.74%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-17.78%</w:t>
            </w:r>
          </w:p>
        </w:tc>
      </w:tr>
      <w:tr>
        <w:trPr>
          <w:trHeight w:val="161" w:hRule="exact"/>
        </w:trPr>
        <w:tc>
          <w:tcPr>
            <w:tcW w:w="2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758" w:right="19" w:hanging="735"/>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8"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2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33" w:right="0"/>
              <w:jc w:val="left"/>
              <w:rPr>
                <w:rFonts w:ascii="Times New Roman" w:hAnsi="Times New Roman" w:cs="Times New Roman" w:eastAsia="Times New Roman" w:hint="default"/>
                <w:sz w:val="21"/>
                <w:szCs w:val="21"/>
              </w:rPr>
            </w:pPr>
            <w:r>
              <w:rPr>
                <w:rFonts w:ascii="Times New Roman"/>
                <w:sz w:val="21"/>
              </w:rPr>
              <w:t>2,013,730,013.21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2,849,224,999.10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-29.32%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3,016,980,683.63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产（元）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33" w:right="0"/>
              <w:jc w:val="left"/>
              <w:rPr>
                <w:rFonts w:ascii="Times New Roman" w:hAnsi="Times New Roman" w:cs="Times New Roman" w:eastAsia="Times New Roman" w:hint="default"/>
                <w:sz w:val="21"/>
                <w:szCs w:val="21"/>
              </w:rPr>
            </w:pPr>
            <w:r>
              <w:rPr>
                <w:rFonts w:ascii="Times New Roman"/>
                <w:sz w:val="21"/>
              </w:rPr>
              <w:t>1,179,846,638.99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1,087,220,154.01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8.52%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2,562,873,196.98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29"/>
        <w:ind w:left="1132" w:right="0"/>
        <w:jc w:val="left"/>
      </w:pPr>
      <w:r>
        <w:rPr/>
        <w:t>截止披露前一交易日的公司总股本：</w:t>
      </w:r>
    </w:p>
    <w:p>
      <w:pPr>
        <w:spacing w:line="240" w:lineRule="auto" w:before="4"/>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281"/>
        <w:gridCol w:w="5219"/>
      </w:tblGrid>
      <w:tr>
        <w:trPr>
          <w:trHeight w:val="408" w:hRule="exact"/>
        </w:trPr>
        <w:tc>
          <w:tcPr>
            <w:tcW w:w="4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2" w:right="0"/>
              <w:jc w:val="left"/>
              <w:rPr>
                <w:rFonts w:ascii="宋体" w:hAnsi="宋体" w:cs="宋体" w:eastAsia="宋体" w:hint="default"/>
                <w:sz w:val="21"/>
                <w:szCs w:val="21"/>
              </w:rPr>
            </w:pPr>
            <w:r>
              <w:rPr>
                <w:rFonts w:ascii="宋体" w:hAnsi="宋体" w:cs="宋体" w:eastAsia="宋体" w:hint="default"/>
                <w:sz w:val="21"/>
                <w:szCs w:val="21"/>
              </w:rPr>
              <w:t>截止披露前一交易日的公司总股本（股）</w:t>
            </w:r>
          </w:p>
        </w:tc>
        <w:tc>
          <w:tcPr>
            <w:tcW w:w="5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557,615,000</w:t>
            </w:r>
          </w:p>
        </w:tc>
      </w:tr>
    </w:tbl>
    <w:p>
      <w:pPr>
        <w:spacing w:after="0" w:line="240" w:lineRule="auto"/>
        <w:jc w:val="left"/>
        <w:rPr>
          <w:rFonts w:ascii="Times New Roman" w:hAnsi="Times New Roman" w:cs="Times New Roman" w:eastAsia="Times New Roman" w:hint="default"/>
          <w:sz w:val="21"/>
          <w:szCs w:val="21"/>
        </w:rPr>
        <w:sectPr>
          <w:pgSz w:w="11910" w:h="16840"/>
          <w:pgMar w:header="319" w:footer="1268" w:top="1140" w:bottom="1460" w:left="0" w:right="0"/>
        </w:sectPr>
      </w:pPr>
    </w:p>
    <w:p>
      <w:pPr>
        <w:spacing w:line="240" w:lineRule="auto" w:before="11"/>
        <w:rPr>
          <w:rFonts w:ascii="宋体" w:hAnsi="宋体" w:cs="宋体" w:eastAsia="宋体" w:hint="default"/>
          <w:sz w:val="16"/>
          <w:szCs w:val="16"/>
        </w:rPr>
      </w:pPr>
    </w:p>
    <w:p>
      <w:pPr>
        <w:pStyle w:val="BodyText"/>
        <w:spacing w:line="249" w:lineRule="auto" w:before="29"/>
        <w:ind w:left="1132" w:right="0"/>
        <w:jc w:val="left"/>
      </w:pPr>
      <w:r>
        <w:rPr>
          <w:spacing w:val="-2"/>
        </w:rPr>
        <w:t>公司报告期末至年度报告披露日股本是否因发行新股、增发、配股、股权激励行权、回购等原因</w:t>
      </w:r>
      <w:r>
        <w:rPr>
          <w:spacing w:val="-59"/>
        </w:rPr>
        <w:t> </w:t>
      </w:r>
      <w:r>
        <w:rPr>
          <w:spacing w:val="-59"/>
        </w:rPr>
      </w:r>
      <w:r>
        <w:rPr/>
        <w:t>发生变化且影响所有者权益金额</w:t>
      </w:r>
    </w:p>
    <w:p>
      <w:pPr>
        <w:pStyle w:val="BodyText"/>
        <w:spacing w:line="240" w:lineRule="auto" w:before="124"/>
        <w:ind w:left="113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10"/>
          <w:szCs w:val="10"/>
        </w:rPr>
      </w:pPr>
    </w:p>
    <w:tbl>
      <w:tblPr>
        <w:tblW w:w="0" w:type="auto"/>
        <w:jc w:val="left"/>
        <w:tblInd w:w="1129" w:type="dxa"/>
        <w:tblLayout w:type="fixed"/>
        <w:tblCellMar>
          <w:top w:w="0" w:type="dxa"/>
          <w:left w:w="0" w:type="dxa"/>
          <w:bottom w:w="0" w:type="dxa"/>
          <w:right w:w="0" w:type="dxa"/>
        </w:tblCellMar>
        <w:tblLook w:val="01E0"/>
      </w:tblPr>
      <w:tblGrid>
        <w:gridCol w:w="4281"/>
        <w:gridCol w:w="5219"/>
      </w:tblGrid>
      <w:tr>
        <w:trPr>
          <w:trHeight w:val="408" w:hRule="exact"/>
        </w:trPr>
        <w:tc>
          <w:tcPr>
            <w:tcW w:w="4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2" w:right="0"/>
              <w:jc w:val="left"/>
              <w:rPr>
                <w:rFonts w:ascii="宋体" w:hAnsi="宋体" w:cs="宋体" w:eastAsia="宋体" w:hint="default"/>
                <w:sz w:val="21"/>
                <w:szCs w:val="21"/>
              </w:rPr>
            </w:pPr>
            <w:r>
              <w:rPr>
                <w:rFonts w:ascii="宋体" w:hAnsi="宋体" w:cs="宋体" w:eastAsia="宋体" w:hint="default"/>
                <w:sz w:val="21"/>
                <w:szCs w:val="21"/>
              </w:rPr>
              <w:t>支付的优先股股利</w:t>
            </w:r>
          </w:p>
        </w:tc>
        <w:tc>
          <w:tcPr>
            <w:tcW w:w="5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0.00</w:t>
            </w:r>
          </w:p>
        </w:tc>
      </w:tr>
      <w:tr>
        <w:trPr>
          <w:trHeight w:val="406" w:hRule="exact"/>
        </w:trPr>
        <w:tc>
          <w:tcPr>
            <w:tcW w:w="4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2" w:right="0"/>
              <w:jc w:val="left"/>
              <w:rPr>
                <w:rFonts w:ascii="宋体" w:hAnsi="宋体" w:cs="宋体" w:eastAsia="宋体" w:hint="default"/>
                <w:sz w:val="21"/>
                <w:szCs w:val="21"/>
              </w:rPr>
            </w:pPr>
            <w:r>
              <w:rPr>
                <w:rFonts w:ascii="宋体" w:hAnsi="宋体" w:cs="宋体" w:eastAsia="宋体" w:hint="default"/>
                <w:sz w:val="21"/>
                <w:szCs w:val="21"/>
              </w:rPr>
              <w:t>用最新股本计算的基本每股收益（元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5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0.1864</w:t>
            </w:r>
          </w:p>
        </w:tc>
      </w:tr>
    </w:tbl>
    <w:p>
      <w:pPr>
        <w:spacing w:line="240" w:lineRule="auto" w:before="1"/>
        <w:rPr>
          <w:rFonts w:ascii="宋体" w:hAnsi="宋体" w:cs="宋体" w:eastAsia="宋体" w:hint="default"/>
          <w:sz w:val="18"/>
          <w:szCs w:val="18"/>
        </w:rPr>
      </w:pPr>
    </w:p>
    <w:p>
      <w:pPr>
        <w:pStyle w:val="Heading3"/>
        <w:spacing w:line="240" w:lineRule="auto" w:before="26"/>
        <w:ind w:left="1132"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954" w:type="dxa"/>
        <w:tblLayout w:type="fixed"/>
        <w:tblCellMar>
          <w:top w:w="0" w:type="dxa"/>
          <w:left w:w="0" w:type="dxa"/>
          <w:bottom w:w="0" w:type="dxa"/>
          <w:right w:w="0" w:type="dxa"/>
        </w:tblCellMar>
        <w:tblLook w:val="01E0"/>
      </w:tblPr>
      <w:tblGrid>
        <w:gridCol w:w="2795"/>
        <w:gridCol w:w="1755"/>
        <w:gridCol w:w="1755"/>
        <w:gridCol w:w="1755"/>
        <w:gridCol w:w="1754"/>
      </w:tblGrid>
      <w:tr>
        <w:trPr>
          <w:trHeight w:val="427"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51"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第二季度</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第三季度</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第四季度</w:t>
            </w:r>
          </w:p>
        </w:tc>
      </w:tr>
      <w:tr>
        <w:trPr>
          <w:trHeight w:val="500"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32"/>
              <w:ind w:right="264"/>
              <w:jc w:val="right"/>
              <w:rPr>
                <w:rFonts w:ascii="Times New Roman" w:hAnsi="Times New Roman" w:cs="Times New Roman" w:eastAsia="Times New Roman" w:hint="default"/>
                <w:sz w:val="21"/>
                <w:szCs w:val="21"/>
              </w:rPr>
            </w:pPr>
            <w:r>
              <w:rPr>
                <w:rFonts w:ascii="Times New Roman"/>
                <w:spacing w:val="-1"/>
                <w:sz w:val="21"/>
              </w:rPr>
              <w:t>85,954,123.00</w:t>
            </w:r>
          </w:p>
        </w:tc>
        <w:tc>
          <w:tcPr>
            <w:tcW w:w="175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32"/>
              <w:ind w:left="2" w:right="0"/>
              <w:jc w:val="center"/>
              <w:rPr>
                <w:rFonts w:ascii="Times New Roman" w:hAnsi="Times New Roman" w:cs="Times New Roman" w:eastAsia="Times New Roman" w:hint="default"/>
                <w:sz w:val="21"/>
                <w:szCs w:val="21"/>
              </w:rPr>
            </w:pPr>
            <w:r>
              <w:rPr>
                <w:rFonts w:ascii="Times New Roman"/>
                <w:sz w:val="21"/>
              </w:rPr>
              <w:t>98,363,361.54</w:t>
            </w:r>
          </w:p>
        </w:tc>
        <w:tc>
          <w:tcPr>
            <w:tcW w:w="175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89,119,948.94</w:t>
            </w:r>
          </w:p>
        </w:tc>
        <w:tc>
          <w:tcPr>
            <w:tcW w:w="175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32"/>
              <w:ind w:left="2" w:right="0"/>
              <w:jc w:val="center"/>
              <w:rPr>
                <w:rFonts w:ascii="Times New Roman" w:hAnsi="Times New Roman" w:cs="Times New Roman" w:eastAsia="Times New Roman" w:hint="default"/>
                <w:sz w:val="21"/>
                <w:szCs w:val="21"/>
              </w:rPr>
            </w:pPr>
            <w:r>
              <w:rPr>
                <w:rFonts w:ascii="Times New Roman"/>
                <w:sz w:val="21"/>
              </w:rPr>
              <w:t>121,295,739.84</w:t>
            </w:r>
          </w:p>
        </w:tc>
      </w:tr>
      <w:tr>
        <w:trPr>
          <w:trHeight w:val="466"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30"/>
              <w:jc w:val="right"/>
              <w:rPr>
                <w:rFonts w:ascii="Times New Roman" w:hAnsi="Times New Roman" w:cs="Times New Roman" w:eastAsia="Times New Roman" w:hint="default"/>
                <w:sz w:val="21"/>
                <w:szCs w:val="21"/>
              </w:rPr>
            </w:pPr>
            <w:r>
              <w:rPr>
                <w:rFonts w:ascii="Times New Roman"/>
                <w:spacing w:val="-1"/>
                <w:sz w:val="21"/>
              </w:rPr>
              <w:t>-15,305,486.67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 w:right="0"/>
              <w:jc w:val="center"/>
              <w:rPr>
                <w:rFonts w:ascii="Times New Roman" w:hAnsi="Times New Roman" w:cs="Times New Roman" w:eastAsia="Times New Roman" w:hint="default"/>
                <w:sz w:val="21"/>
                <w:szCs w:val="21"/>
              </w:rPr>
            </w:pPr>
            <w:r>
              <w:rPr>
                <w:rFonts w:ascii="Times New Roman"/>
                <w:sz w:val="21"/>
              </w:rPr>
              <w:t>-23,175,310.75</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-39,195,901.18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sz w:val="21"/>
              </w:rPr>
              <w:t>181,597,340.24</w:t>
            </w:r>
          </w:p>
        </w:tc>
      </w:tr>
      <w:tr>
        <w:trPr>
          <w:trHeight w:val="71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2" w:right="19"/>
              <w:jc w:val="left"/>
              <w:rPr>
                <w:rFonts w:ascii="宋体" w:hAnsi="宋体" w:cs="宋体" w:eastAsia="宋体" w:hint="default"/>
                <w:sz w:val="21"/>
                <w:szCs w:val="21"/>
              </w:rPr>
            </w:pPr>
            <w:r>
              <w:rPr>
                <w:rFonts w:ascii="宋体" w:hAnsi="宋体" w:cs="宋体" w:eastAsia="宋体" w:hint="default"/>
                <w:sz w:val="21"/>
                <w:szCs w:val="21"/>
              </w:rPr>
              <w:t>归属于上市公司股东的扣除非</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经常性损益的净利润</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0"/>
              <w:jc w:val="right"/>
              <w:rPr>
                <w:rFonts w:ascii="Times New Roman" w:hAnsi="Times New Roman" w:cs="Times New Roman" w:eastAsia="Times New Roman" w:hint="default"/>
                <w:sz w:val="21"/>
                <w:szCs w:val="21"/>
              </w:rPr>
            </w:pPr>
            <w:r>
              <w:rPr>
                <w:rFonts w:ascii="Times New Roman"/>
                <w:spacing w:val="-1"/>
                <w:sz w:val="21"/>
              </w:rPr>
              <w:t>-24,626,395.94</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-36,194,939.98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-42,546,689.68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-486,013,030.81</w:t>
            </w:r>
          </w:p>
        </w:tc>
      </w:tr>
      <w:tr>
        <w:trPr>
          <w:trHeight w:val="466"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17"/>
              <w:jc w:val="right"/>
              <w:rPr>
                <w:rFonts w:ascii="Times New Roman" w:hAnsi="Times New Roman" w:cs="Times New Roman" w:eastAsia="Times New Roman" w:hint="default"/>
                <w:sz w:val="21"/>
                <w:szCs w:val="21"/>
              </w:rPr>
            </w:pPr>
            <w:r>
              <w:rPr>
                <w:rFonts w:ascii="Times New Roman"/>
                <w:spacing w:val="-1"/>
                <w:sz w:val="21"/>
              </w:rPr>
              <w:t>1,389,767.55</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 w:right="0"/>
              <w:jc w:val="center"/>
              <w:rPr>
                <w:rFonts w:ascii="Times New Roman" w:hAnsi="Times New Roman" w:cs="Times New Roman" w:eastAsia="Times New Roman" w:hint="default"/>
                <w:sz w:val="21"/>
                <w:szCs w:val="21"/>
              </w:rPr>
            </w:pPr>
            <w:r>
              <w:rPr>
                <w:rFonts w:ascii="Times New Roman"/>
                <w:sz w:val="21"/>
              </w:rPr>
              <w:t>-17,075,584.96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-42,227,745.35</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 w:right="0"/>
              <w:jc w:val="center"/>
              <w:rPr>
                <w:rFonts w:ascii="Times New Roman" w:hAnsi="Times New Roman" w:cs="Times New Roman" w:eastAsia="Times New Roman" w:hint="default"/>
                <w:sz w:val="21"/>
                <w:szCs w:val="21"/>
              </w:rPr>
            </w:pPr>
            <w:r>
              <w:rPr>
                <w:rFonts w:ascii="Times New Roman"/>
                <w:sz w:val="21"/>
              </w:rPr>
              <w:t>-12,466,189.82</w:t>
            </w:r>
          </w:p>
        </w:tc>
      </w:tr>
    </w:tbl>
    <w:p>
      <w:pPr>
        <w:pStyle w:val="BodyText"/>
        <w:spacing w:line="240" w:lineRule="auto" w:before="89"/>
        <w:ind w:left="1132" w:right="0"/>
        <w:jc w:val="left"/>
      </w:pPr>
      <w:r>
        <w:rPr/>
        <w:t>上述财务指标或其加总数是否与公司已披露季度报告、半年度报告相关财务指标存在重大差异</w:t>
      </w:r>
    </w:p>
    <w:p>
      <w:pPr>
        <w:pStyle w:val="BodyText"/>
        <w:spacing w:line="240" w:lineRule="auto" w:before="131"/>
        <w:ind w:left="113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21"/>
          <w:szCs w:val="21"/>
        </w:rPr>
      </w:pPr>
    </w:p>
    <w:p>
      <w:pPr>
        <w:pStyle w:val="Heading3"/>
        <w:spacing w:line="240" w:lineRule="auto"/>
        <w:ind w:left="1132"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spacing w:before="0"/>
        <w:ind w:left="1132" w:right="0" w:firstLine="0"/>
        <w:jc w:val="left"/>
        <w:rPr>
          <w:rFonts w:ascii="宋体" w:hAnsi="宋体" w:cs="宋体" w:eastAsia="宋体" w:hint="default"/>
          <w:sz w:val="21"/>
          <w:szCs w:val="21"/>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ind w:left="1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pStyle w:val="BodyText"/>
        <w:spacing w:line="249" w:lineRule="auto" w:before="113"/>
        <w:ind w:left="1132" w:right="1129"/>
        <w:jc w:val="left"/>
      </w:pPr>
      <w:r>
        <w:rPr>
          <w:spacing w:val="3"/>
        </w:rPr>
        <w:t>公司报告期不存在按照国际会计准则与按照中国会计准则披露的财务报告中净利润和净资产差</w:t>
      </w:r>
      <w:r>
        <w:rPr>
          <w:spacing w:val="-59"/>
        </w:rPr>
        <w:t> </w:t>
      </w:r>
      <w:r>
        <w:rPr/>
        <w:t>异情况。</w:t>
      </w:r>
    </w:p>
    <w:p>
      <w:pPr>
        <w:spacing w:line="240" w:lineRule="auto" w:before="6"/>
        <w:rPr>
          <w:rFonts w:ascii="宋体" w:hAnsi="宋体" w:cs="宋体" w:eastAsia="宋体" w:hint="default"/>
          <w:sz w:val="24"/>
          <w:szCs w:val="24"/>
        </w:rPr>
      </w:pPr>
    </w:p>
    <w:p>
      <w:pPr>
        <w:spacing w:before="0"/>
        <w:ind w:left="1132" w:right="0" w:firstLine="0"/>
        <w:jc w:val="left"/>
        <w:rPr>
          <w:rFonts w:ascii="宋体" w:hAnsi="宋体" w:cs="宋体" w:eastAsia="宋体" w:hint="default"/>
          <w:sz w:val="21"/>
          <w:szCs w:val="21"/>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ind w:left="1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pStyle w:val="BodyText"/>
        <w:spacing w:line="249" w:lineRule="auto" w:before="113"/>
        <w:ind w:left="1132" w:right="1129"/>
        <w:jc w:val="left"/>
      </w:pPr>
      <w:r>
        <w:rPr>
          <w:spacing w:val="3"/>
        </w:rPr>
        <w:t>公司报告期不存在按照境外会计准则与按照中国会计准则披露的财务报告中净利润和净资产差</w:t>
      </w:r>
      <w:r>
        <w:rPr>
          <w:spacing w:val="-59"/>
        </w:rPr>
        <w:t> </w:t>
      </w:r>
      <w:r>
        <w:rPr/>
        <w:t>异情况。</w:t>
      </w:r>
    </w:p>
    <w:p>
      <w:pPr>
        <w:spacing w:line="240" w:lineRule="auto" w:before="6"/>
        <w:rPr>
          <w:rFonts w:ascii="宋体" w:hAnsi="宋体" w:cs="宋体" w:eastAsia="宋体" w:hint="default"/>
          <w:sz w:val="24"/>
          <w:szCs w:val="24"/>
        </w:rPr>
      </w:pPr>
    </w:p>
    <w:p>
      <w:pPr>
        <w:spacing w:before="0"/>
        <w:ind w:left="1132" w:right="0" w:firstLine="0"/>
        <w:jc w:val="left"/>
        <w:rPr>
          <w:rFonts w:ascii="宋体" w:hAnsi="宋体" w:cs="宋体" w:eastAsia="宋体" w:hint="default"/>
          <w:sz w:val="21"/>
          <w:szCs w:val="21"/>
        </w:rPr>
      </w:pPr>
      <w:bookmarkStart w:name="3、境内外会计准则下会计数据差异原因说明" w:id="14"/>
      <w:bookmarkEnd w:id="1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ind w:left="1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2"/>
        <w:rPr>
          <w:rFonts w:ascii="宋体" w:hAnsi="宋体" w:cs="宋体" w:eastAsia="宋体" w:hint="default"/>
          <w:sz w:val="21"/>
          <w:szCs w:val="21"/>
        </w:rPr>
      </w:pPr>
    </w:p>
    <w:p>
      <w:pPr>
        <w:pStyle w:val="Heading3"/>
        <w:spacing w:line="240" w:lineRule="auto"/>
        <w:ind w:left="1132" w:right="0"/>
        <w:jc w:val="left"/>
        <w:rPr>
          <w:b w:val="0"/>
          <w:bCs w:val="0"/>
        </w:rPr>
      </w:pPr>
      <w:bookmarkStart w:name="八、非经常性损益的项目及金额" w:id="15"/>
      <w:bookmarkEnd w:id="15"/>
      <w:r>
        <w:rPr>
          <w:b w:val="0"/>
          <w:bCs w:val="0"/>
        </w:rPr>
      </w:r>
      <w:r>
        <w:rPr/>
        <w:t>八、非经常性损益的项目及金额</w:t>
      </w:r>
      <w:r>
        <w:rPr>
          <w:b w:val="0"/>
          <w:bCs w:val="0"/>
        </w:rPr>
      </w:r>
    </w:p>
    <w:p>
      <w:pPr>
        <w:spacing w:after="0" w:line="240" w:lineRule="auto"/>
        <w:jc w:val="left"/>
        <w:sectPr>
          <w:footerReference w:type="default" r:id="rId18"/>
          <w:pgSz w:w="11910" w:h="16840"/>
          <w:pgMar w:footer="1801" w:header="319" w:top="1140" w:bottom="2000" w:left="0" w:right="0"/>
          <w:pgNumType w:start="7"/>
        </w:sectPr>
      </w:pPr>
    </w:p>
    <w:p>
      <w:pPr>
        <w:spacing w:line="240" w:lineRule="auto" w:before="9"/>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928" w:type="dxa"/>
        <w:tblLayout w:type="fixed"/>
        <w:tblCellMar>
          <w:top w:w="0" w:type="dxa"/>
          <w:left w:w="0" w:type="dxa"/>
          <w:bottom w:w="0" w:type="dxa"/>
          <w:right w:w="0" w:type="dxa"/>
        </w:tblCellMar>
        <w:tblLook w:val="01E0"/>
      </w:tblPr>
      <w:tblGrid>
        <w:gridCol w:w="3273"/>
        <w:gridCol w:w="1532"/>
        <w:gridCol w:w="1520"/>
        <w:gridCol w:w="1522"/>
        <w:gridCol w:w="2204"/>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年金额</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
              <w:jc w:val="left"/>
              <w:rPr>
                <w:rFonts w:ascii="宋体" w:hAnsi="宋体" w:cs="宋体" w:eastAsia="宋体" w:hint="default"/>
                <w:sz w:val="21"/>
                <w:szCs w:val="21"/>
              </w:rPr>
            </w:pPr>
            <w:r>
              <w:rPr>
                <w:rFonts w:ascii="宋体" w:hAnsi="宋体" w:cs="宋体" w:eastAsia="宋体" w:hint="default"/>
                <w:spacing w:val="3"/>
                <w:sz w:val="21"/>
                <w:szCs w:val="21"/>
              </w:rPr>
              <w:t>非流动资产处置损益（包括已计提</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资产减值准备的冲销部分）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-388,545.85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115,406.86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9" w:right="0"/>
              <w:jc w:val="left"/>
              <w:rPr>
                <w:rFonts w:ascii="Times New Roman" w:hAnsi="Times New Roman" w:cs="Times New Roman" w:eastAsia="Times New Roman" w:hint="default"/>
                <w:sz w:val="21"/>
                <w:szCs w:val="21"/>
              </w:rPr>
            </w:pPr>
            <w:r>
              <w:rPr>
                <w:rFonts w:ascii="Times New Roman"/>
                <w:sz w:val="21"/>
              </w:rPr>
              <w:t>-127,935.18</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9"/>
              <w:jc w:val="both"/>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业务密切相关，按照国家统一标准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定额或定量享受的政府补助除外）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37,157,695.95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11,902,001.79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14,390,745.77</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
              <w:jc w:val="left"/>
              <w:rPr>
                <w:rFonts w:ascii="宋体" w:hAnsi="宋体" w:cs="宋体" w:eastAsia="宋体" w:hint="default"/>
                <w:sz w:val="21"/>
                <w:szCs w:val="21"/>
              </w:rPr>
            </w:pPr>
            <w:r>
              <w:rPr>
                <w:rFonts w:ascii="宋体" w:hAnsi="宋体" w:cs="宋体" w:eastAsia="宋体" w:hint="default"/>
                <w:spacing w:val="3"/>
                <w:sz w:val="21"/>
                <w:szCs w:val="21"/>
              </w:rPr>
              <w:t>计入当期损益的对非金融企业收取</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的资金占用费</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2,305,333.30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处置子公司损益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768,973.32</w:t>
            </w:r>
          </w:p>
        </w:tc>
        <w:tc>
          <w:tcPr>
            <w:tcW w:w="1522"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
              <w:jc w:val="both"/>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套期保值业务外，持有交易性金融</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资产、衍生金融资产、交易性金融</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负债、衍生金融负债产生的公允价</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值变动损益，以及处置交易性金融</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资产、衍生金融资产、交易性金融</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负债、衍生金融负债和其他债权投</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资取得的投资收益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sz w:val="21"/>
              </w:rPr>
              <w:t>-79,448,729.16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79,528,729.16</w:t>
            </w:r>
          </w:p>
        </w:tc>
        <w:tc>
          <w:tcPr>
            <w:tcW w:w="1522"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66" w:lineRule="auto"/>
              <w:ind w:left="23" w:right="20"/>
              <w:jc w:val="both"/>
              <w:rPr>
                <w:rFonts w:ascii="宋体" w:hAnsi="宋体" w:cs="宋体" w:eastAsia="宋体" w:hint="default"/>
                <w:sz w:val="21"/>
                <w:szCs w:val="21"/>
              </w:rPr>
            </w:pPr>
            <w:r>
              <w:rPr>
                <w:rFonts w:ascii="宋体" w:hAnsi="宋体" w:cs="宋体" w:eastAsia="宋体" w:hint="default"/>
                <w:spacing w:val="2"/>
                <w:sz w:val="21"/>
                <w:szCs w:val="21"/>
              </w:rPr>
              <w:t>主要是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6"/>
                <w:sz w:val="21"/>
                <w:szCs w:val="21"/>
              </w:rPr>
              <w:t> </w:t>
            </w:r>
            <w:r>
              <w:rPr>
                <w:rFonts w:ascii="宋体" w:hAnsi="宋体" w:cs="宋体" w:eastAsia="宋体" w:hint="default"/>
                <w:spacing w:val="2"/>
                <w:sz w:val="21"/>
                <w:szCs w:val="21"/>
              </w:rPr>
              <w:t>年度确认</w:t>
            </w:r>
            <w:r>
              <w:rPr>
                <w:rFonts w:ascii="宋体" w:hAnsi="宋体" w:cs="宋体" w:eastAsia="宋体" w:hint="default"/>
                <w:w w:val="100"/>
                <w:sz w:val="21"/>
                <w:szCs w:val="21"/>
              </w:rPr>
              <w:t> </w:t>
            </w:r>
            <w:r>
              <w:rPr>
                <w:rFonts w:ascii="宋体" w:hAnsi="宋体" w:cs="宋体" w:eastAsia="宋体" w:hint="default"/>
                <w:spacing w:val="2"/>
                <w:sz w:val="21"/>
                <w:szCs w:val="21"/>
              </w:rPr>
              <w:t>的业绩对赌补偿公允价</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值变动及确认为营业外</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收入。</w:t>
            </w:r>
          </w:p>
        </w:tc>
      </w:tr>
      <w:tr>
        <w:trPr>
          <w:trHeight w:val="473"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157" w:right="0"/>
              <w:jc w:val="left"/>
              <w:rPr>
                <w:rFonts w:ascii="Times New Roman" w:hAnsi="Times New Roman" w:cs="Times New Roman" w:eastAsia="Times New Roman" w:hint="default"/>
                <w:sz w:val="21"/>
                <w:szCs w:val="21"/>
              </w:rPr>
            </w:pPr>
            <w:r>
              <w:rPr>
                <w:rFonts w:ascii="Times New Roman"/>
                <w:sz w:val="21"/>
              </w:rPr>
              <w:t>59,662,075.28</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2204" w:type="dxa"/>
            <w:vMerge w:val="restart"/>
            <w:tcBorders>
              <w:top w:val="single" w:sz="4" w:space="0" w:color="000000"/>
              <w:left w:val="single" w:sz="4" w:space="0" w:color="000000"/>
              <w:right w:val="single" w:sz="4" w:space="0" w:color="000000"/>
            </w:tcBorders>
          </w:tcPr>
          <w:p>
            <w:pPr>
              <w:pStyle w:val="TableParagraph"/>
              <w:spacing w:line="271" w:lineRule="auto" w:before="28"/>
              <w:ind w:left="23" w:right="20"/>
              <w:jc w:val="both"/>
              <w:rPr>
                <w:rFonts w:ascii="宋体" w:hAnsi="宋体" w:cs="宋体" w:eastAsia="宋体" w:hint="default"/>
                <w:sz w:val="18"/>
                <w:szCs w:val="18"/>
              </w:rPr>
            </w:pPr>
            <w:r>
              <w:rPr>
                <w:rFonts w:ascii="宋体" w:hAnsi="宋体" w:cs="宋体" w:eastAsia="宋体" w:hint="default"/>
                <w:spacing w:val="2"/>
                <w:sz w:val="21"/>
                <w:szCs w:val="21"/>
              </w:rPr>
              <w:t>回款金额及通过债务重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组方式换出资产的公允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价值超过单项计提坏账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准备后的账面价值，对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超过部分进行转回</w:t>
            </w:r>
            <w:r>
              <w:rPr>
                <w:rFonts w:ascii="宋体" w:hAnsi="宋体" w:cs="宋体" w:eastAsia="宋体" w:hint="default"/>
                <w:sz w:val="18"/>
                <w:szCs w:val="18"/>
              </w:rPr>
              <w:t>。</w:t>
            </w:r>
          </w:p>
        </w:tc>
      </w:tr>
      <w:tr>
        <w:trPr>
          <w:trHeight w:val="703"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12" w:right="9"/>
              <w:jc w:val="left"/>
              <w:rPr>
                <w:rFonts w:ascii="宋体" w:hAnsi="宋体" w:cs="宋体" w:eastAsia="宋体" w:hint="default"/>
                <w:sz w:val="21"/>
                <w:szCs w:val="21"/>
              </w:rPr>
            </w:pPr>
            <w:r>
              <w:rPr>
                <w:rFonts w:ascii="宋体" w:hAnsi="宋体" w:cs="宋体" w:eastAsia="宋体" w:hint="default"/>
                <w:spacing w:val="3"/>
                <w:sz w:val="21"/>
                <w:szCs w:val="21"/>
              </w:rPr>
              <w:t>单独进行减值测试的应收款项、合</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同资产减值准备转回</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2204" w:type="dxa"/>
            <w:vMerge/>
            <w:tcBorders>
              <w:left w:val="single" w:sz="4" w:space="0" w:color="000000"/>
              <w:right w:val="single" w:sz="4" w:space="0" w:color="000000"/>
            </w:tcBorders>
          </w:tcPr>
          <w:p>
            <w:pPr/>
          </w:p>
        </w:tc>
      </w:tr>
      <w:tr>
        <w:trPr>
          <w:trHeight w:val="473"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2204" w:type="dxa"/>
            <w:vMerge/>
            <w:tcBorders>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
              <w:jc w:val="both"/>
              <w:rPr>
                <w:rFonts w:ascii="宋体" w:hAnsi="宋体" w:cs="宋体" w:eastAsia="宋体" w:hint="default"/>
                <w:sz w:val="21"/>
                <w:szCs w:val="21"/>
              </w:rPr>
            </w:pPr>
            <w:r>
              <w:rPr>
                <w:rFonts w:ascii="宋体" w:hAnsi="宋体" w:cs="宋体" w:eastAsia="宋体" w:hint="default"/>
                <w:spacing w:val="3"/>
                <w:sz w:val="21"/>
                <w:szCs w:val="21"/>
              </w:rPr>
              <w:t>采用公允价值模式进行后续计量的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投资性房地产公允价值变动产生的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-622,073.00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1,508,975.00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1,426,095.00</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8" w:right="0"/>
              <w:jc w:val="center"/>
              <w:rPr>
                <w:rFonts w:ascii="Times New Roman" w:hAnsi="Times New Roman" w:cs="Times New Roman" w:eastAsia="Times New Roman" w:hint="default"/>
                <w:sz w:val="21"/>
                <w:szCs w:val="21"/>
              </w:rPr>
            </w:pPr>
            <w:r>
              <w:rPr>
                <w:rFonts w:ascii="Times New Roman"/>
                <w:sz w:val="21"/>
              </w:rPr>
              <w:t>1,973,874.44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
              <w:jc w:val="left"/>
              <w:rPr>
                <w:rFonts w:ascii="宋体" w:hAnsi="宋体" w:cs="宋体" w:eastAsia="宋体" w:hint="default"/>
                <w:sz w:val="21"/>
                <w:szCs w:val="21"/>
              </w:rPr>
            </w:pPr>
            <w:r>
              <w:rPr>
                <w:rFonts w:ascii="宋体" w:hAnsi="宋体" w:cs="宋体" w:eastAsia="宋体" w:hint="default"/>
                <w:spacing w:val="3"/>
                <w:sz w:val="21"/>
                <w:szCs w:val="21"/>
              </w:rPr>
              <w:t>除上述各项之外的其他营业外收入</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-2,449,342.92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1,618,245.24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3,215,166.02</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9"/>
              <w:jc w:val="left"/>
              <w:rPr>
                <w:rFonts w:ascii="宋体" w:hAnsi="宋体" w:cs="宋体" w:eastAsia="宋体" w:hint="default"/>
                <w:sz w:val="21"/>
                <w:szCs w:val="21"/>
              </w:rPr>
            </w:pPr>
            <w:r>
              <w:rPr>
                <w:rFonts w:ascii="宋体" w:hAnsi="宋体" w:cs="宋体" w:eastAsia="宋体" w:hint="default"/>
                <w:spacing w:val="3"/>
                <w:sz w:val="21"/>
                <w:szCs w:val="21"/>
              </w:rPr>
              <w:t>其他符合非经常性损益定义的损益</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项目</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693,900,891.81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-46,382,082.27</w:t>
            </w:r>
          </w:p>
        </w:tc>
        <w:tc>
          <w:tcPr>
            <w:tcW w:w="1522"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20"/>
              <w:jc w:val="left"/>
              <w:rPr>
                <w:rFonts w:ascii="宋体" w:hAnsi="宋体" w:cs="宋体" w:eastAsia="宋体" w:hint="default"/>
                <w:sz w:val="21"/>
                <w:szCs w:val="21"/>
              </w:rPr>
            </w:pPr>
            <w:r>
              <w:rPr>
                <w:rFonts w:ascii="宋体" w:hAnsi="宋体" w:cs="宋体" w:eastAsia="宋体" w:hint="default"/>
                <w:spacing w:val="2"/>
                <w:sz w:val="21"/>
                <w:szCs w:val="21"/>
              </w:rPr>
              <w:t>主要为收购斯诺实业对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价调整确认为损益。</w:t>
            </w: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8" w:right="0"/>
              <w:jc w:val="center"/>
              <w:rPr>
                <w:rFonts w:ascii="Times New Roman" w:hAnsi="Times New Roman" w:cs="Times New Roman" w:eastAsia="Times New Roman" w:hint="default"/>
                <w:sz w:val="21"/>
                <w:szCs w:val="21"/>
              </w:rPr>
            </w:pPr>
            <w:r>
              <w:rPr>
                <w:rFonts w:ascii="Times New Roman"/>
                <w:sz w:val="21"/>
              </w:rPr>
              <w:t>6,757,091.59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9,705,252.02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6" w:right="0"/>
              <w:jc w:val="left"/>
              <w:rPr>
                <w:rFonts w:ascii="Times New Roman" w:hAnsi="Times New Roman" w:cs="Times New Roman" w:eastAsia="Times New Roman" w:hint="default"/>
                <w:sz w:val="21"/>
                <w:szCs w:val="21"/>
              </w:rPr>
            </w:pPr>
            <w:r>
              <w:rPr>
                <w:rFonts w:ascii="Times New Roman"/>
                <w:sz w:val="21"/>
              </w:rPr>
              <w:t>2,835,658.74</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8" w:right="0"/>
              <w:jc w:val="center"/>
              <w:rPr>
                <w:rFonts w:ascii="Times New Roman" w:hAnsi="Times New Roman" w:cs="Times New Roman" w:eastAsia="Times New Roman" w:hint="default"/>
                <w:sz w:val="21"/>
                <w:szCs w:val="21"/>
              </w:rPr>
            </w:pPr>
            <w:r>
              <w:rPr>
                <w:rFonts w:ascii="Times New Roman"/>
                <w:sz w:val="21"/>
              </w:rPr>
              <w:t>12,032,390.21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-10,561,154.20</w:t>
            </w:r>
          </w:p>
        </w:tc>
        <w:tc>
          <w:tcPr>
            <w:tcW w:w="1522"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8" w:right="0"/>
              <w:jc w:val="center"/>
              <w:rPr>
                <w:rFonts w:ascii="Times New Roman" w:hAnsi="Times New Roman" w:cs="Times New Roman" w:eastAsia="Times New Roman" w:hint="default"/>
                <w:sz w:val="21"/>
                <w:szCs w:val="21"/>
              </w:rPr>
            </w:pPr>
            <w:r>
              <w:rPr>
                <w:rFonts w:ascii="Times New Roman"/>
                <w:sz w:val="21"/>
              </w:rPr>
              <w:t>693,301,698.05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49,916,151.28</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left="153" w:right="0"/>
              <w:jc w:val="left"/>
              <w:rPr>
                <w:rFonts w:ascii="Times New Roman" w:hAnsi="Times New Roman" w:cs="Times New Roman" w:eastAsia="Times New Roman" w:hint="default"/>
                <w:sz w:val="21"/>
                <w:szCs w:val="21"/>
              </w:rPr>
            </w:pPr>
            <w:r>
              <w:rPr>
                <w:rFonts w:ascii="Times New Roman"/>
                <w:sz w:val="21"/>
              </w:rPr>
              <w:t>16,068,412.87</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r>
    </w:tbl>
    <w:p>
      <w:pPr>
        <w:spacing w:line="240" w:lineRule="auto" w:before="6"/>
        <w:rPr>
          <w:rFonts w:ascii="宋体" w:hAnsi="宋体" w:cs="宋体" w:eastAsia="宋体" w:hint="default"/>
          <w:sz w:val="16"/>
          <w:szCs w:val="16"/>
        </w:rPr>
      </w:pPr>
    </w:p>
    <w:p>
      <w:pPr>
        <w:spacing w:before="36"/>
        <w:ind w:left="1132" w:right="0" w:firstLine="0"/>
        <w:jc w:val="left"/>
        <w:rPr>
          <w:rFonts w:ascii="宋体" w:hAnsi="宋体" w:cs="宋体" w:eastAsia="宋体" w:hint="default"/>
          <w:sz w:val="21"/>
          <w:szCs w:val="21"/>
        </w:rPr>
      </w:pPr>
      <w:r>
        <w:rPr>
          <w:rFonts w:ascii="宋体" w:hAnsi="宋体" w:cs="宋体" w:eastAsia="宋体" w:hint="default"/>
          <w:spacing w:val="-2"/>
          <w:sz w:val="21"/>
          <w:szCs w:val="21"/>
        </w:rPr>
        <w:t>对公司根据《公开发行证券的公司信息披露解释性公告第</w:t>
      </w:r>
      <w:r>
        <w:rPr>
          <w:rFonts w:ascii="宋体" w:hAnsi="宋体" w:cs="宋体" w:eastAsia="宋体" w:hint="default"/>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非经常性损益》定义界定的非经常性损</w:t>
      </w:r>
    </w:p>
    <w:p>
      <w:pPr>
        <w:spacing w:line="297" w:lineRule="auto" w:before="67"/>
        <w:ind w:left="1132" w:right="0" w:firstLine="0"/>
        <w:jc w:val="left"/>
        <w:rPr>
          <w:rFonts w:ascii="宋体" w:hAnsi="宋体" w:cs="宋体" w:eastAsia="宋体" w:hint="default"/>
          <w:sz w:val="21"/>
          <w:szCs w:val="21"/>
        </w:rPr>
      </w:pPr>
      <w:r>
        <w:rPr>
          <w:rFonts w:ascii="宋体" w:hAnsi="宋体" w:cs="宋体" w:eastAsia="宋体" w:hint="default"/>
          <w:spacing w:val="-2"/>
          <w:sz w:val="21"/>
          <w:szCs w:val="21"/>
        </w:rPr>
        <w:t>益项目，以及把《公开发行证券的公司信息披露解释性公告第</w:t>
      </w:r>
      <w:r>
        <w:rPr>
          <w:rFonts w:ascii="宋体" w:hAnsi="宋体" w:cs="宋体" w:eastAsia="宋体" w:hint="default"/>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非经常性损益》中列举的非经常性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损益项目界定为经常性损益的项目，应说明原因。</w:t>
      </w:r>
    </w:p>
    <w:p>
      <w:pPr>
        <w:spacing w:after="0" w:line="297" w:lineRule="auto"/>
        <w:jc w:val="left"/>
        <w:rPr>
          <w:rFonts w:ascii="宋体" w:hAnsi="宋体" w:cs="宋体" w:eastAsia="宋体" w:hint="default"/>
          <w:sz w:val="21"/>
          <w:szCs w:val="21"/>
        </w:rPr>
        <w:sectPr>
          <w:pgSz w:w="11910" w:h="16840"/>
          <w:pgMar w:header="319" w:footer="1801" w:top="1140" w:bottom="2000" w:left="0" w:right="0"/>
        </w:sectPr>
      </w:pPr>
    </w:p>
    <w:p>
      <w:pPr>
        <w:spacing w:line="240" w:lineRule="auto" w:before="0"/>
        <w:rPr>
          <w:rFonts w:ascii="宋体" w:hAnsi="宋体" w:cs="宋体" w:eastAsia="宋体" w:hint="default"/>
          <w:sz w:val="20"/>
          <w:szCs w:val="20"/>
        </w:rPr>
      </w:pPr>
    </w:p>
    <w:p>
      <w:pPr>
        <w:spacing w:before="172"/>
        <w:ind w:left="1553"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、计入当期损益的其他收益中列入经常性损益的项目及理由</w:t>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15"/>
          <w:szCs w:val="15"/>
        </w:rPr>
      </w:pPr>
    </w:p>
    <w:tbl>
      <w:tblPr>
        <w:tblW w:w="0" w:type="auto"/>
        <w:jc w:val="left"/>
        <w:tblInd w:w="1022" w:type="dxa"/>
        <w:tblLayout w:type="fixed"/>
        <w:tblCellMar>
          <w:top w:w="0" w:type="dxa"/>
          <w:left w:w="0" w:type="dxa"/>
          <w:bottom w:w="0" w:type="dxa"/>
          <w:right w:w="0" w:type="dxa"/>
        </w:tblCellMar>
        <w:tblLook w:val="01E0"/>
      </w:tblPr>
      <w:tblGrid>
        <w:gridCol w:w="3613"/>
        <w:gridCol w:w="1808"/>
        <w:gridCol w:w="4433"/>
      </w:tblGrid>
      <w:tr>
        <w:trPr>
          <w:trHeight w:val="362" w:hRule="exact"/>
        </w:trPr>
        <w:tc>
          <w:tcPr>
            <w:tcW w:w="3613" w:type="dxa"/>
            <w:tcBorders>
              <w:top w:val="single" w:sz="4" w:space="0" w:color="000000"/>
              <w:left w:val="nil" w:sz="6" w:space="0" w:color="auto"/>
              <w:bottom w:val="single" w:sz="4" w:space="0" w:color="000000"/>
              <w:right w:val="single" w:sz="4" w:space="0" w:color="000000"/>
            </w:tcBorders>
            <w:shd w:val="clear" w:color="auto" w:fill="BEBEBE"/>
          </w:tcPr>
          <w:p>
            <w:pPr>
              <w:pStyle w:val="TableParagraph"/>
              <w:tabs>
                <w:tab w:pos="635" w:val="left" w:leader="none"/>
              </w:tabs>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
              <w:ind w:left="480"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4433" w:type="dxa"/>
            <w:tcBorders>
              <w:top w:val="single" w:sz="4" w:space="0" w:color="000000"/>
              <w:left w:val="single" w:sz="4" w:space="0" w:color="000000"/>
              <w:bottom w:val="single" w:sz="4" w:space="0" w:color="000000"/>
              <w:right w:val="nil" w:sz="6" w:space="0" w:color="auto"/>
            </w:tcBorders>
            <w:shd w:val="clear" w:color="auto" w:fill="BEBEBE"/>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1166"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56" w:lineRule="auto"/>
              <w:ind w:left="105" w:right="96"/>
              <w:jc w:val="left"/>
              <w:rPr>
                <w:rFonts w:ascii="宋体" w:hAnsi="宋体" w:cs="宋体" w:eastAsia="宋体" w:hint="default"/>
                <w:sz w:val="21"/>
                <w:szCs w:val="21"/>
              </w:rPr>
            </w:pPr>
            <w:r>
              <w:rPr>
                <w:rFonts w:ascii="宋体" w:hAnsi="宋体" w:cs="宋体" w:eastAsia="宋体" w:hint="default"/>
                <w:spacing w:val="2"/>
                <w:sz w:val="21"/>
                <w:szCs w:val="21"/>
              </w:rPr>
              <w:t>软件产品增值税实际税负超过</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w:t>
            </w:r>
            <w:r>
              <w:rPr>
                <w:rFonts w:ascii="宋体" w:hAnsi="宋体" w:cs="宋体" w:eastAsia="宋体" w:hint="default"/>
                <w:spacing w:val="-101"/>
                <w:sz w:val="21"/>
                <w:szCs w:val="21"/>
              </w:rPr>
              <w:t> </w:t>
            </w:r>
            <w:r>
              <w:rPr>
                <w:rFonts w:ascii="宋体" w:hAnsi="宋体" w:cs="宋体" w:eastAsia="宋体" w:hint="default"/>
                <w:sz w:val="21"/>
                <w:szCs w:val="21"/>
              </w:rPr>
              <w:t>部分即征即退</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2,444,690.86</w:t>
            </w:r>
          </w:p>
        </w:tc>
        <w:tc>
          <w:tcPr>
            <w:tcW w:w="4433" w:type="dxa"/>
            <w:tcBorders>
              <w:top w:val="single" w:sz="4" w:space="0" w:color="000000"/>
              <w:left w:val="single" w:sz="4" w:space="0" w:color="000000"/>
              <w:bottom w:val="single" w:sz="4" w:space="0" w:color="000000"/>
              <w:right w:val="nil" w:sz="6" w:space="0" w:color="auto"/>
            </w:tcBorders>
          </w:tcPr>
          <w:p>
            <w:pPr>
              <w:pStyle w:val="TableParagraph"/>
              <w:spacing w:line="312" w:lineRule="auto" w:before="52"/>
              <w:ind w:left="105" w:right="103"/>
              <w:jc w:val="both"/>
              <w:rPr>
                <w:rFonts w:ascii="宋体" w:hAnsi="宋体" w:cs="宋体" w:eastAsia="宋体" w:hint="default"/>
                <w:sz w:val="21"/>
                <w:szCs w:val="21"/>
              </w:rPr>
            </w:pPr>
            <w:r>
              <w:rPr>
                <w:rFonts w:ascii="宋体" w:hAnsi="宋体" w:cs="宋体" w:eastAsia="宋体" w:hint="default"/>
                <w:spacing w:val="-1"/>
                <w:sz w:val="21"/>
                <w:szCs w:val="21"/>
              </w:rPr>
              <w:t>与公司正常经营业务密切相关，符合国家政策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1"/>
                <w:sz w:val="21"/>
                <w:szCs w:val="21"/>
              </w:rPr>
              <w:t>规定、按照一定标准定额或定量持续享受的政</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府补助</w:t>
            </w:r>
          </w:p>
        </w:tc>
      </w:tr>
    </w:tbl>
    <w:p>
      <w:pPr>
        <w:spacing w:after="0" w:line="312" w:lineRule="auto"/>
        <w:jc w:val="both"/>
        <w:rPr>
          <w:rFonts w:ascii="宋体" w:hAnsi="宋体" w:cs="宋体" w:eastAsia="宋体" w:hint="default"/>
          <w:sz w:val="21"/>
          <w:szCs w:val="21"/>
        </w:rPr>
        <w:sectPr>
          <w:footerReference w:type="default" r:id="rId19"/>
          <w:pgSz w:w="11910" w:h="16840"/>
          <w:pgMar w:footer="1268" w:header="319" w:top="1140" w:bottom="1460" w:left="0" w:right="0"/>
          <w:pgNumType w:start="9"/>
        </w:sectPr>
      </w:pPr>
    </w:p>
    <w:p>
      <w:pPr>
        <w:spacing w:line="240" w:lineRule="auto" w:before="0"/>
        <w:rPr>
          <w:rFonts w:ascii="Times New Roman" w:hAnsi="Times New Roman" w:cs="Times New Roman" w:eastAsia="Times New Roman" w:hint="default"/>
          <w:sz w:val="20"/>
          <w:szCs w:val="20"/>
        </w:rPr>
      </w:pPr>
      <w:r>
        <w:rPr/>
        <w:pict>
          <v:group style="position:absolute;margin-left:10pt;margin-top:15.953983pt;width:530.6pt;height:42.05pt;mso-position-horizontal-relative:page;mso-position-vertical-relative:page;z-index:-1042792" coordorigin="200,319" coordsize="10612,841">
            <v:group style="position:absolute;left:1248;top:1152;width:9557;height:2" coordorigin="1248,1152" coordsize="9557,2">
              <v:shape style="position:absolute;left:1248;top:1152;width:9557;height:2" coordorigin="1248,1152" coordsize="9557,0" path="m1248,1152l10804,1152e" filled="false" stroked="true" strokeweight=".72pt" strokecolor="#000000">
                <v:path arrowok="t"/>
              </v:shape>
              <v:shape style="position:absolute;left:200;top:319;width:3043;height:804" type="#_x0000_t75" stroked="false">
                <v:imagedata r:id="rId11" o:title=""/>
              </v:shape>
            </v:group>
            <w10:wrap type="none"/>
          </v:group>
        </w:pict>
      </w:r>
    </w:p>
    <w:p>
      <w:pPr>
        <w:spacing w:line="240" w:lineRule="auto" w:before="10"/>
        <w:rPr>
          <w:rFonts w:ascii="Times New Roman" w:hAnsi="Times New Roman" w:cs="Times New Roman" w:eastAsia="Times New Roman" w:hint="default"/>
          <w:sz w:val="16"/>
          <w:szCs w:val="16"/>
        </w:rPr>
      </w:pPr>
    </w:p>
    <w:p>
      <w:pPr>
        <w:pStyle w:val="Heading1"/>
        <w:tabs>
          <w:tab w:pos="1329" w:val="left" w:leader="none"/>
        </w:tabs>
        <w:spacing w:line="240" w:lineRule="auto"/>
        <w:ind w:left="42" w:right="0"/>
        <w:jc w:val="center"/>
        <w:rPr>
          <w:b w:val="0"/>
          <w:bCs w:val="0"/>
        </w:rPr>
      </w:pPr>
      <w:bookmarkStart w:name="第三节  公司业务概要" w:id="16"/>
      <w:bookmarkEnd w:id="16"/>
      <w:r>
        <w:rPr>
          <w:b w:val="0"/>
          <w:bCs w:val="0"/>
        </w:rPr>
      </w:r>
      <w:bookmarkStart w:name="_bookmark2" w:id="17"/>
      <w:bookmarkEnd w:id="17"/>
      <w:r>
        <w:rPr>
          <w:b w:val="0"/>
          <w:bCs w:val="0"/>
        </w:rPr>
      </w:r>
      <w:r>
        <w:rPr>
          <w:w w:val="95"/>
        </w:rPr>
        <w:t>第三节</w:t>
        <w:tab/>
      </w:r>
      <w:r>
        <w:rPr/>
        <w:t>公司业务概要</w:t>
      </w:r>
      <w:r>
        <w:rPr>
          <w:b w:val="0"/>
          <w:bCs w:val="0"/>
        </w:rPr>
      </w:r>
    </w:p>
    <w:p>
      <w:pPr>
        <w:spacing w:line="240" w:lineRule="auto" w:before="13"/>
        <w:rPr>
          <w:rFonts w:ascii="宋体" w:hAnsi="宋体" w:cs="宋体" w:eastAsia="宋体" w:hint="default"/>
          <w:b/>
          <w:bCs/>
          <w:sz w:val="38"/>
          <w:szCs w:val="38"/>
        </w:rPr>
      </w:pPr>
    </w:p>
    <w:p>
      <w:pPr>
        <w:pStyle w:val="Heading3"/>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5"/>
        <w:rPr>
          <w:rFonts w:ascii="宋体" w:hAnsi="宋体" w:cs="宋体" w:eastAsia="宋体" w:hint="default"/>
          <w:b/>
          <w:bCs/>
          <w:sz w:val="29"/>
          <w:szCs w:val="29"/>
        </w:rPr>
      </w:pPr>
    </w:p>
    <w:p>
      <w:pPr>
        <w:pStyle w:val="BodyText"/>
        <w:spacing w:line="240" w:lineRule="auto"/>
        <w:ind w:right="0"/>
        <w:jc w:val="both"/>
      </w:pPr>
      <w:r>
        <w:rPr>
          <w:spacing w:val="-3"/>
        </w:rPr>
        <w:t>公司需遵守《深圳证券交易所创业板行业信息披露指引第 </w:t>
      </w:r>
      <w:r>
        <w:rPr>
          <w:rFonts w:ascii="Times New Roman" w:hAnsi="Times New Roman" w:cs="Times New Roman" w:eastAsia="Times New Roman" w:hint="default"/>
        </w:rPr>
        <w:t>12</w:t>
      </w:r>
      <w:r>
        <w:rPr>
          <w:rFonts w:ascii="Times New Roman" w:hAnsi="Times New Roman" w:cs="Times New Roman" w:eastAsia="Times New Roman" w:hint="default"/>
          <w:spacing w:val="-35"/>
        </w:rPr>
        <w:t> </w:t>
      </w:r>
      <w:r>
        <w:rPr/>
        <w:t>号</w:t>
      </w:r>
      <w:r>
        <w:rPr>
          <w:rFonts w:ascii="Times New Roman" w:hAnsi="Times New Roman" w:cs="Times New Roman" w:eastAsia="Times New Roman" w:hint="default"/>
        </w:rPr>
        <w:t>——</w:t>
      </w:r>
      <w:r>
        <w:rPr/>
        <w:t>上市公司从事集成电路相关</w:t>
      </w:r>
    </w:p>
    <w:p>
      <w:pPr>
        <w:pStyle w:val="BodyText"/>
        <w:spacing w:line="352" w:lineRule="auto" w:before="149"/>
        <w:ind w:right="1131"/>
        <w:jc w:val="both"/>
      </w:pPr>
      <w:r>
        <w:rPr>
          <w:spacing w:val="-3"/>
        </w:rPr>
        <w:t>业务》及《深圳证券交易所创业板行业信息披露指引第</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上市公司从事锂离子电池产业</w:t>
      </w:r>
      <w:r>
        <w:rPr>
          <w:w w:val="100"/>
        </w:rPr>
        <w:t> </w:t>
      </w:r>
      <w:r>
        <w:rPr/>
        <w:t>链相关业务》的披露要求</w:t>
      </w:r>
    </w:p>
    <w:p>
      <w:pPr>
        <w:spacing w:line="240" w:lineRule="auto" w:before="10"/>
        <w:rPr>
          <w:rFonts w:ascii="宋体" w:hAnsi="宋体" w:cs="宋体" w:eastAsia="宋体" w:hint="default"/>
          <w:sz w:val="16"/>
          <w:szCs w:val="16"/>
        </w:rPr>
      </w:pPr>
    </w:p>
    <w:p>
      <w:pPr>
        <w:pStyle w:val="BodyText"/>
        <w:spacing w:line="240" w:lineRule="auto"/>
        <w:ind w:right="0"/>
        <w:jc w:val="both"/>
      </w:pPr>
      <w:r>
        <w:rPr/>
        <w:t>报告期内公司从事的主要业务涵盖两大领域：集成电路领域及新能源负极材料领域。</w:t>
      </w:r>
    </w:p>
    <w:p>
      <w:pPr>
        <w:pStyle w:val="Heading5"/>
        <w:spacing w:line="240" w:lineRule="auto" w:before="131"/>
        <w:ind w:left="1597" w:right="1004"/>
        <w:jc w:val="left"/>
        <w:rPr>
          <w:b w:val="0"/>
          <w:bCs w:val="0"/>
        </w:rPr>
      </w:pPr>
      <w:r>
        <w:rPr/>
        <w:t>（一）集成电路领域</w:t>
      </w:r>
      <w:r>
        <w:rPr>
          <w:b w:val="0"/>
          <w:bCs w:val="0"/>
        </w:rPr>
      </w:r>
    </w:p>
    <w:p>
      <w:pPr>
        <w:pStyle w:val="BodyText"/>
        <w:spacing w:line="352" w:lineRule="auto" w:before="167"/>
        <w:ind w:left="1638" w:right="1004" w:hanging="41"/>
        <w:jc w:val="left"/>
      </w:pPr>
      <w:r>
        <w:rPr>
          <w:rFonts w:ascii="Times New Roman" w:hAnsi="Times New Roman" w:cs="Times New Roman" w:eastAsia="Times New Roman" w:hint="default"/>
        </w:rPr>
        <w:t>1</w:t>
      </w:r>
      <w:r>
        <w:rPr/>
        <w:t>、公司所处细分行业及主要业务</w:t>
      </w:r>
      <w:r>
        <w:rPr>
          <w:w w:val="100"/>
        </w:rPr>
        <w:t> </w:t>
      </w:r>
      <w:r>
        <w:rPr/>
        <w:t>公司是集成电路设计企业，主要从事自主品牌的集成电路芯片研发设计及销售，并提供相</w:t>
      </w:r>
    </w:p>
    <w:p>
      <w:pPr>
        <w:pStyle w:val="BodyText"/>
        <w:spacing w:line="240" w:lineRule="auto" w:before="59"/>
        <w:ind w:right="0"/>
        <w:jc w:val="both"/>
      </w:pPr>
      <w:r>
        <w:rPr/>
        <w:t>应的系统解决方案和售后的技术支持服务。</w:t>
      </w:r>
    </w:p>
    <w:p>
      <w:pPr>
        <w:pStyle w:val="BodyText"/>
        <w:spacing w:line="240" w:lineRule="auto" w:before="167"/>
        <w:ind w:left="1638" w:right="1004"/>
        <w:jc w:val="left"/>
      </w:pPr>
      <w:r>
        <w:rPr>
          <w:rFonts w:ascii="Times New Roman" w:hAnsi="Times New Roman" w:cs="Times New Roman" w:eastAsia="Times New Roman" w:hint="default"/>
        </w:rPr>
        <w:t>2</w:t>
      </w:r>
      <w:r>
        <w:rPr/>
        <w:t>、主要产品及应用方向</w:t>
      </w:r>
    </w:p>
    <w:p>
      <w:pPr>
        <w:pStyle w:val="BodyText"/>
        <w:spacing w:line="362" w:lineRule="auto" w:before="149"/>
        <w:ind w:right="1126" w:firstLine="460"/>
        <w:jc w:val="both"/>
      </w:pPr>
      <w:r>
        <w:rPr>
          <w:rFonts w:ascii="Times New Roman" w:hAnsi="Times New Roman" w:cs="Times New Roman" w:eastAsia="Times New Roman" w:hint="default"/>
          <w:spacing w:val="-2"/>
        </w:rPr>
        <w:t>2019</w:t>
      </w:r>
      <w:r>
        <w:rPr>
          <w:spacing w:val="-2"/>
        </w:rPr>
        <w:t>年，按照公司制定的“安全</w:t>
      </w:r>
      <w:r>
        <w:rPr>
          <w:rFonts w:ascii="Times New Roman" w:hAnsi="Times New Roman" w:cs="Times New Roman" w:eastAsia="Times New Roman" w:hint="default"/>
          <w:spacing w:val="-2"/>
        </w:rPr>
        <w:t>+</w:t>
      </w:r>
      <w:r>
        <w:rPr>
          <w:spacing w:val="-2"/>
        </w:rPr>
        <w:t>通用”战略布局，聚焦核心技术研发，在继续深入发展信</w:t>
      </w:r>
      <w:r>
        <w:rPr>
          <w:w w:val="100"/>
        </w:rPr>
        <w:t> </w:t>
      </w:r>
      <w:r>
        <w:rPr>
          <w:spacing w:val="-1"/>
        </w:rPr>
        <w:t>息安全产品业务的同时，增加面向物联网应用的通用</w:t>
      </w:r>
      <w:r>
        <w:rPr>
          <w:rFonts w:ascii="Times New Roman" w:hAnsi="Times New Roman" w:cs="Times New Roman" w:eastAsia="Times New Roman" w:hint="default"/>
          <w:spacing w:val="-1"/>
        </w:rPr>
        <w:t>MCU</w:t>
      </w:r>
      <w:r>
        <w:rPr>
          <w:spacing w:val="-1"/>
        </w:rPr>
        <w:t>产品战略投入，以信息安全、低功耗</w:t>
      </w:r>
      <w:r>
        <w:rPr>
          <w:spacing w:val="-72"/>
        </w:rPr>
        <w:t> </w:t>
      </w:r>
      <w:r>
        <w:rPr>
          <w:spacing w:val="-72"/>
        </w:rPr>
      </w:r>
      <w:r>
        <w:rPr>
          <w:rFonts w:ascii="Times New Roman" w:hAnsi="Times New Roman" w:cs="Times New Roman" w:eastAsia="Times New Roman" w:hint="default"/>
          <w:spacing w:val="-3"/>
        </w:rPr>
        <w:t>SoC</w:t>
      </w:r>
      <w:r>
        <w:rPr>
          <w:spacing w:val="-3"/>
        </w:rPr>
        <w:t>、无线通信连接为核心技术能力，结合移动互联网及工业互联网、物联网、云计算、人工智</w:t>
      </w:r>
      <w:r>
        <w:rPr>
          <w:spacing w:val="-95"/>
        </w:rPr>
        <w:t> </w:t>
      </w:r>
      <w:r>
        <w:rPr>
          <w:spacing w:val="-95"/>
        </w:rPr>
      </w:r>
      <w:r>
        <w:rPr/>
        <w:t>能、电子核心设备及信息智能终端等新一代信息技术产业发展特点和市场应用需求，面向芯片</w:t>
      </w:r>
      <w:r>
        <w:rPr>
          <w:spacing w:val="-59"/>
        </w:rPr>
        <w:t> </w:t>
      </w:r>
      <w:r>
        <w:rPr>
          <w:spacing w:val="-59"/>
        </w:rPr>
      </w:r>
      <w:r>
        <w:rPr/>
        <w:t>国产替代需求，不断提升核心技术水平，持续投入研制拥有自主知识产权的通用高等级安全芯</w:t>
      </w:r>
      <w:r>
        <w:rPr>
          <w:spacing w:val="-59"/>
        </w:rPr>
        <w:t> </w:t>
      </w:r>
      <w:r>
        <w:rPr>
          <w:spacing w:val="-59"/>
        </w:rPr>
      </w:r>
      <w:r>
        <w:rPr>
          <w:spacing w:val="-6"/>
          <w:w w:val="100"/>
        </w:rPr>
        <w:t>片、</w:t>
      </w:r>
      <w:r>
        <w:rPr>
          <w:rFonts w:ascii="Times New Roman" w:hAnsi="Times New Roman" w:cs="Times New Roman" w:eastAsia="Times New Roman" w:hint="default"/>
          <w:spacing w:val="-6"/>
          <w:w w:val="100"/>
        </w:rPr>
        <w:t>MCU</w:t>
      </w:r>
      <w:r>
        <w:rPr>
          <w:spacing w:val="-6"/>
          <w:w w:val="100"/>
        </w:rPr>
        <w:t>芯片以及多种连接技术的无线通信芯片产品和解决方案。产品主要包括通用微处理器、</w:t>
      </w:r>
      <w:r>
        <w:rPr>
          <w:spacing w:val="-107"/>
          <w:w w:val="100"/>
        </w:rPr>
        <w:t> </w:t>
      </w:r>
      <w:r>
        <w:rPr>
          <w:spacing w:val="-107"/>
          <w:w w:val="100"/>
        </w:rPr>
      </w:r>
      <w:r>
        <w:rPr/>
        <w:t>网络安全认证、可信计算、无线通信四大类，涉及安全芯片、可信计算芯片、智能卡芯片、通</w:t>
      </w:r>
      <w:r>
        <w:rPr>
          <w:spacing w:val="-52"/>
        </w:rPr>
        <w:t> </w:t>
      </w:r>
      <w:r>
        <w:rPr>
          <w:spacing w:val="-52"/>
        </w:rPr>
      </w:r>
      <w:r>
        <w:rPr>
          <w:spacing w:val="-1"/>
        </w:rPr>
        <w:t>用</w:t>
      </w:r>
      <w:r>
        <w:rPr>
          <w:rFonts w:ascii="Times New Roman" w:hAnsi="Times New Roman" w:cs="Times New Roman" w:eastAsia="Times New Roman" w:hint="default"/>
          <w:spacing w:val="-1"/>
        </w:rPr>
        <w:t>MCU</w:t>
      </w:r>
      <w:r>
        <w:rPr>
          <w:spacing w:val="-1"/>
        </w:rPr>
        <w:t>芯片、蓝牙芯片、</w:t>
      </w:r>
      <w:r>
        <w:rPr>
          <w:rFonts w:ascii="Times New Roman" w:hAnsi="Times New Roman" w:cs="Times New Roman" w:eastAsia="Times New Roman" w:hint="default"/>
          <w:spacing w:val="-1"/>
        </w:rPr>
        <w:t>RCC</w:t>
      </w:r>
      <w:r>
        <w:rPr>
          <w:spacing w:val="-1"/>
        </w:rPr>
        <w:t>产品及解决方案，广泛应用于网络安全认证、电子银行、电子证</w:t>
      </w:r>
      <w:r>
        <w:rPr>
          <w:spacing w:val="-73"/>
        </w:rPr>
        <w:t> </w:t>
      </w:r>
      <w:r>
        <w:rPr>
          <w:spacing w:val="-73"/>
        </w:rPr>
      </w:r>
      <w:r>
        <w:rPr/>
        <w:t>照、移动支付与移动安全等信息安全领域、拓展物联网、车联网、工业互联网及工业控制、智</w:t>
      </w:r>
      <w:r>
        <w:rPr>
          <w:spacing w:val="-53"/>
        </w:rPr>
        <w:t> </w:t>
      </w:r>
      <w:r>
        <w:rPr>
          <w:spacing w:val="-53"/>
        </w:rPr>
      </w:r>
      <w:r>
        <w:rPr/>
        <w:t>能家电及智能家庭物联网终端、智能表计、安防、医疗电子、电机驱动、电池及能源管理、生</w:t>
      </w:r>
      <w:r>
        <w:rPr>
          <w:spacing w:val="-54"/>
        </w:rPr>
        <w:t> </w:t>
      </w:r>
      <w:r>
        <w:rPr>
          <w:spacing w:val="-54"/>
        </w:rPr>
      </w:r>
      <w:r>
        <w:rPr/>
        <w:t>物识别、通讯、传感器、机器自动化等应用方向。</w:t>
      </w:r>
    </w:p>
    <w:p>
      <w:pPr>
        <w:pStyle w:val="BodyText"/>
        <w:spacing w:line="384" w:lineRule="auto" w:before="50"/>
        <w:ind w:left="1659" w:right="1004" w:hanging="63"/>
        <w:jc w:val="left"/>
      </w:pPr>
      <w:r>
        <w:rPr>
          <w:rFonts w:ascii="Times New Roman" w:hAnsi="Times New Roman" w:cs="Times New Roman" w:eastAsia="Times New Roman" w:hint="default"/>
        </w:rPr>
        <w:t>3</w:t>
      </w:r>
      <w:r>
        <w:rPr/>
        <w:t>、经营模式</w:t>
      </w:r>
      <w:r>
        <w:rPr>
          <w:w w:val="100"/>
        </w:rPr>
        <w:t> </w:t>
      </w:r>
      <w:r>
        <w:rPr/>
        <w:t>公司采用灵活的</w:t>
      </w:r>
      <w:r>
        <w:rPr>
          <w:rFonts w:ascii="Times New Roman" w:hAnsi="Times New Roman" w:cs="Times New Roman" w:eastAsia="Times New Roman" w:hint="default"/>
        </w:rPr>
        <w:t>Fabless</w:t>
      </w:r>
      <w:r>
        <w:rPr/>
        <w:t>轻资产经营模式，从事集成电路研发设计和销售，将晶圆制造、封</w:t>
      </w:r>
    </w:p>
    <w:p>
      <w:pPr>
        <w:pStyle w:val="BodyText"/>
        <w:spacing w:line="372" w:lineRule="auto"/>
        <w:ind w:right="1127"/>
        <w:jc w:val="both"/>
      </w:pPr>
      <w:r>
        <w:rPr/>
        <w:t>装测试业务外包给专门的晶圆制造及封装测试厂商。该经营模式有利于公司集中优势资源用于</w:t>
      </w:r>
      <w:r>
        <w:rPr>
          <w:spacing w:val="-57"/>
        </w:rPr>
        <w:t> </w:t>
      </w:r>
      <w:r>
        <w:rPr>
          <w:spacing w:val="-57"/>
        </w:rPr>
      </w:r>
      <w:r>
        <w:rPr/>
        <w:t>产品研发与设计环节，在完成集成电路版图的设计后，将版图交予晶圆制造厂商，由晶圆制造</w:t>
      </w:r>
      <w:r>
        <w:rPr>
          <w:spacing w:val="-53"/>
        </w:rPr>
        <w:t> </w:t>
      </w:r>
      <w:r>
        <w:rPr>
          <w:spacing w:val="-53"/>
        </w:rPr>
      </w:r>
      <w:r>
        <w:rPr>
          <w:spacing w:val="-5"/>
        </w:rPr>
        <w:t>厂商按照版图生产出晶圆后，再交由封装测试厂商完成封装、测试环节。公司取得芯片成品后，</w:t>
      </w:r>
    </w:p>
    <w:p>
      <w:pPr>
        <w:spacing w:after="0" w:line="372" w:lineRule="auto"/>
        <w:jc w:val="both"/>
        <w:sectPr>
          <w:headerReference w:type="default" r:id="rId20"/>
          <w:pgSz w:w="11910" w:h="16840"/>
          <w:pgMar w:header="908" w:footer="1268" w:top="1100" w:bottom="1460" w:left="100" w:right="0"/>
        </w:sectPr>
      </w:pPr>
    </w:p>
    <w:p>
      <w:pPr>
        <w:spacing w:line="240" w:lineRule="auto" w:before="6"/>
        <w:rPr>
          <w:rFonts w:ascii="宋体" w:hAnsi="宋体" w:cs="宋体" w:eastAsia="宋体" w:hint="default"/>
          <w:sz w:val="12"/>
          <w:szCs w:val="12"/>
        </w:rPr>
      </w:pPr>
    </w:p>
    <w:p>
      <w:pPr>
        <w:pStyle w:val="BodyText"/>
        <w:spacing w:line="403" w:lineRule="auto" w:before="29"/>
        <w:ind w:left="1597" w:right="1004" w:hanging="420"/>
        <w:jc w:val="left"/>
      </w:pPr>
      <w:r>
        <w:rPr/>
        <w:t>主要用于对外销售，部分芯片应市场需求，委托模组加工商进一步加工成模组后对外销售。</w:t>
      </w:r>
      <w:r>
        <w:rPr>
          <w:w w:val="100"/>
        </w:rPr>
        <w:t> </w:t>
      </w:r>
      <w:r>
        <w:rPr/>
        <w:t>根据行业、产品及市场需求情况，公司采取直销和渠道销售相结合的销售推广模式。</w:t>
      </w:r>
    </w:p>
    <w:p>
      <w:pPr>
        <w:pStyle w:val="BodyText"/>
        <w:spacing w:line="352" w:lineRule="auto" w:before="51"/>
        <w:ind w:left="1638" w:right="1004" w:hanging="41"/>
        <w:jc w:val="left"/>
      </w:pPr>
      <w:r>
        <w:rPr>
          <w:rFonts w:ascii="Times New Roman" w:hAnsi="Times New Roman" w:cs="Times New Roman" w:eastAsia="Times New Roman" w:hint="default"/>
        </w:rPr>
        <w:t>4</w:t>
      </w:r>
      <w:r>
        <w:rPr/>
        <w:t>、行业发展情况及趋势</w:t>
      </w:r>
      <w:r>
        <w:rPr>
          <w:w w:val="100"/>
        </w:rPr>
        <w:t> </w:t>
      </w:r>
      <w:r>
        <w:rPr/>
        <w:t>我国集成电路产业与国际先进水平尚有差距，大量集成电路产品仍需进口。当前是我国集</w:t>
      </w:r>
    </w:p>
    <w:p>
      <w:pPr>
        <w:pStyle w:val="BodyText"/>
        <w:spacing w:line="357" w:lineRule="auto" w:before="59"/>
        <w:ind w:right="1004"/>
        <w:jc w:val="left"/>
      </w:pPr>
      <w:r>
        <w:rPr/>
        <w:t>成电路产业发展的重要战略机遇期和攻坚期，正全力追赶世界先进水平，处于快速发展阶段。</w:t>
      </w:r>
      <w:r>
        <w:rPr>
          <w:spacing w:val="-59"/>
        </w:rPr>
        <w:t> </w:t>
      </w:r>
      <w:r>
        <w:rPr>
          <w:spacing w:val="-59"/>
        </w:rPr>
      </w:r>
      <w:r>
        <w:rPr/>
        <w:t>根据</w:t>
      </w:r>
      <w:r>
        <w:rPr>
          <w:rFonts w:ascii="Times New Roman" w:hAnsi="Times New Roman" w:cs="Times New Roman" w:eastAsia="Times New Roman" w:hint="default"/>
        </w:rPr>
        <w:t>WSTS</w:t>
      </w:r>
      <w:r>
        <w:rPr/>
        <w:t>统计，</w:t>
      </w:r>
      <w:r>
        <w:rPr>
          <w:rFonts w:ascii="Times New Roman" w:hAnsi="Times New Roman" w:cs="Times New Roman" w:eastAsia="Times New Roman" w:hint="default"/>
        </w:rPr>
        <w:t>2019</w:t>
      </w:r>
      <w:r>
        <w:rPr/>
        <w:t>年全球半导体市场销售额</w:t>
      </w:r>
      <w:r>
        <w:rPr>
          <w:rFonts w:ascii="Times New Roman" w:hAnsi="Times New Roman" w:cs="Times New Roman" w:eastAsia="Times New Roman" w:hint="default"/>
        </w:rPr>
        <w:t>4,121</w:t>
      </w:r>
      <w:r>
        <w:rPr/>
        <w:t>亿美元，同比下降了</w:t>
      </w:r>
      <w:r>
        <w:rPr>
          <w:rFonts w:ascii="Times New Roman" w:hAnsi="Times New Roman" w:cs="Times New Roman" w:eastAsia="Times New Roman" w:hint="default"/>
        </w:rPr>
        <w:t>12.1%</w:t>
      </w:r>
      <w:r>
        <w:rPr/>
        <w:t>。同时，据中国</w:t>
      </w:r>
      <w:r>
        <w:rPr>
          <w:w w:val="100"/>
        </w:rPr>
        <w:t> </w:t>
      </w:r>
      <w:r>
        <w:rPr/>
        <w:t>半导体行业协会统计，</w:t>
      </w:r>
      <w:r>
        <w:rPr>
          <w:rFonts w:ascii="Times New Roman" w:hAnsi="Times New Roman" w:cs="Times New Roman" w:eastAsia="Times New Roman" w:hint="default"/>
        </w:rPr>
        <w:t>2019</w:t>
      </w:r>
      <w:r>
        <w:rPr/>
        <w:t>年中国集成电路产业销售额为</w:t>
      </w:r>
      <w:r>
        <w:rPr>
          <w:rFonts w:ascii="Times New Roman" w:hAnsi="Times New Roman" w:cs="Times New Roman" w:eastAsia="Times New Roman" w:hint="default"/>
        </w:rPr>
        <w:t>7,562.3</w:t>
      </w:r>
      <w:r>
        <w:rPr/>
        <w:t>亿元，同比增长</w:t>
      </w:r>
      <w:r>
        <w:rPr>
          <w:rFonts w:ascii="Times New Roman" w:hAnsi="Times New Roman" w:cs="Times New Roman" w:eastAsia="Times New Roman" w:hint="default"/>
        </w:rPr>
        <w:t>15.8%</w:t>
      </w:r>
      <w:r>
        <w:rPr/>
        <w:t>。其中，</w:t>
      </w:r>
      <w:r>
        <w:rPr>
          <w:spacing w:val="-66"/>
        </w:rPr>
        <w:t> </w:t>
      </w:r>
      <w:r>
        <w:rPr>
          <w:spacing w:val="-66"/>
        </w:rPr>
      </w:r>
      <w:r>
        <w:rPr/>
        <w:t>设计业销售额为</w:t>
      </w:r>
      <w:r>
        <w:rPr>
          <w:rFonts w:ascii="Times New Roman" w:hAnsi="Times New Roman" w:cs="Times New Roman" w:eastAsia="Times New Roman" w:hint="default"/>
        </w:rPr>
        <w:t>3,063.5</w:t>
      </w:r>
      <w:r>
        <w:rPr/>
        <w:t>亿元，同比增长</w:t>
      </w:r>
      <w:r>
        <w:rPr>
          <w:rFonts w:ascii="Times New Roman" w:hAnsi="Times New Roman" w:cs="Times New Roman" w:eastAsia="Times New Roman" w:hint="default"/>
        </w:rPr>
        <w:t>21.6%</w:t>
      </w:r>
      <w:r>
        <w:rPr/>
        <w:t>；制造业销售额为</w:t>
      </w:r>
      <w:r>
        <w:rPr>
          <w:rFonts w:ascii="Times New Roman" w:hAnsi="Times New Roman" w:cs="Times New Roman" w:eastAsia="Times New Roman" w:hint="default"/>
        </w:rPr>
        <w:t>2,149.1</w:t>
      </w:r>
      <w:r>
        <w:rPr/>
        <w:t>亿元，同比增长</w:t>
      </w:r>
      <w:r>
        <w:rPr>
          <w:rFonts w:ascii="Times New Roman" w:hAnsi="Times New Roman" w:cs="Times New Roman" w:eastAsia="Times New Roman" w:hint="default"/>
        </w:rPr>
        <w:t>18.2%</w:t>
      </w:r>
      <w:r>
        <w:rPr/>
        <w:t>；</w:t>
      </w:r>
      <w:r>
        <w:rPr>
          <w:spacing w:val="-92"/>
        </w:rPr>
        <w:t> </w:t>
      </w:r>
      <w:r>
        <w:rPr/>
        <w:t>封装测试业销售额</w:t>
      </w:r>
      <w:r>
        <w:rPr>
          <w:rFonts w:ascii="Times New Roman" w:hAnsi="Times New Roman" w:cs="Times New Roman" w:eastAsia="Times New Roman" w:hint="default"/>
        </w:rPr>
        <w:t>2,349.7</w:t>
      </w:r>
      <w:r>
        <w:rPr/>
        <w:t>亿元，同比增长</w:t>
      </w:r>
      <w:r>
        <w:rPr>
          <w:rFonts w:ascii="Times New Roman" w:hAnsi="Times New Roman" w:cs="Times New Roman" w:eastAsia="Times New Roman" w:hint="default"/>
        </w:rPr>
        <w:t>7.1%</w:t>
      </w:r>
      <w:r>
        <w:rPr/>
        <w:t>。</w:t>
      </w:r>
    </w:p>
    <w:p>
      <w:pPr>
        <w:pStyle w:val="BodyText"/>
        <w:spacing w:line="357" w:lineRule="auto" w:before="25"/>
        <w:ind w:right="1127" w:firstLine="460"/>
        <w:jc w:val="both"/>
      </w:pPr>
      <w:r>
        <w:rPr/>
        <w:t>集成电路作为信息产业的基础和核心，是关系国民经济和社会发展全局的基础性、先导性</w:t>
      </w:r>
      <w:r>
        <w:rPr>
          <w:w w:val="100"/>
        </w:rPr>
        <w:t> </w:t>
      </w:r>
      <w:r>
        <w:rPr>
          <w:spacing w:val="-2"/>
        </w:rPr>
        <w:t>和战略性产业。</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月，十三届全国人大一次会议政府工作报告中，集成电路被列入加快制</w:t>
      </w:r>
      <w:r>
        <w:rPr>
          <w:spacing w:val="-77"/>
        </w:rPr>
        <w:t> </w:t>
      </w:r>
      <w:r>
        <w:rPr>
          <w:spacing w:val="-77"/>
        </w:rPr>
      </w:r>
      <w:r>
        <w:rPr/>
        <w:t>造强国建设需推动的五大产业首位。根据海关统计，</w:t>
      </w:r>
      <w:r>
        <w:rPr>
          <w:rFonts w:ascii="Times New Roman" w:hAnsi="Times New Roman" w:cs="Times New Roman" w:eastAsia="Times New Roman" w:hint="default"/>
        </w:rPr>
        <w:t>2019</w:t>
      </w:r>
      <w:r>
        <w:rPr/>
        <w:t>年中国进口集成电路</w:t>
      </w:r>
      <w:r>
        <w:rPr>
          <w:rFonts w:ascii="Times New Roman" w:hAnsi="Times New Roman" w:cs="Times New Roman" w:eastAsia="Times New Roman" w:hint="default"/>
        </w:rPr>
        <w:t>4,451.3</w:t>
      </w:r>
      <w:r>
        <w:rPr/>
        <w:t>亿块，同</w:t>
      </w:r>
      <w:r>
        <w:rPr>
          <w:spacing w:val="-51"/>
        </w:rPr>
        <w:t> </w:t>
      </w:r>
      <w:r>
        <w:rPr>
          <w:spacing w:val="-51"/>
        </w:rPr>
      </w:r>
      <w:r>
        <w:rPr>
          <w:spacing w:val="-6"/>
        </w:rPr>
        <w:t>比增长</w:t>
      </w:r>
      <w:r>
        <w:rPr>
          <w:rFonts w:ascii="Times New Roman" w:hAnsi="Times New Roman" w:cs="Times New Roman" w:eastAsia="Times New Roman" w:hint="default"/>
          <w:spacing w:val="-6"/>
        </w:rPr>
        <w:t>6.6%</w:t>
      </w:r>
      <w:r>
        <w:rPr>
          <w:spacing w:val="-6"/>
        </w:rPr>
        <w:t>；进口金额</w:t>
      </w:r>
      <w:r>
        <w:rPr>
          <w:rFonts w:ascii="Times New Roman" w:hAnsi="Times New Roman" w:cs="Times New Roman" w:eastAsia="Times New Roman" w:hint="default"/>
          <w:spacing w:val="-6"/>
        </w:rPr>
        <w:t>3,055.5</w:t>
      </w:r>
      <w:r>
        <w:rPr>
          <w:spacing w:val="-6"/>
        </w:rPr>
        <w:t>亿美元，同比下降</w:t>
      </w:r>
      <w:r>
        <w:rPr>
          <w:rFonts w:ascii="Times New Roman" w:hAnsi="Times New Roman" w:cs="Times New Roman" w:eastAsia="Times New Roman" w:hint="default"/>
          <w:spacing w:val="-6"/>
        </w:rPr>
        <w:t>2.1%</w:t>
      </w:r>
      <w:r>
        <w:rPr>
          <w:spacing w:val="-6"/>
        </w:rPr>
        <w:t>。出口集成电路</w:t>
      </w:r>
      <w:r>
        <w:rPr>
          <w:rFonts w:ascii="Times New Roman" w:hAnsi="Times New Roman" w:cs="Times New Roman" w:eastAsia="Times New Roman" w:hint="default"/>
          <w:spacing w:val="-6"/>
        </w:rPr>
        <w:t>2,187</w:t>
      </w:r>
      <w:r>
        <w:rPr>
          <w:spacing w:val="-6"/>
        </w:rPr>
        <w:t>亿块，同比增长</w:t>
      </w:r>
      <w:r>
        <w:rPr>
          <w:rFonts w:ascii="Times New Roman" w:hAnsi="Times New Roman" w:cs="Times New Roman" w:eastAsia="Times New Roman" w:hint="default"/>
          <w:spacing w:val="-6"/>
        </w:rPr>
        <w:t>0.7%</w:t>
      </w:r>
      <w:r>
        <w:rPr>
          <w:spacing w:val="-6"/>
        </w:rPr>
        <w:t>；</w:t>
      </w:r>
      <w:r>
        <w:rPr>
          <w:spacing w:val="-73"/>
        </w:rPr>
        <w:t> </w:t>
      </w:r>
      <w:r>
        <w:rPr/>
        <w:t>出口金额</w:t>
      </w:r>
      <w:r>
        <w:rPr>
          <w:rFonts w:ascii="Times New Roman" w:hAnsi="Times New Roman" w:cs="Times New Roman" w:eastAsia="Times New Roman" w:hint="default"/>
        </w:rPr>
        <w:t>1,015.8</w:t>
      </w:r>
      <w:r>
        <w:rPr/>
        <w:t>亿美元，同比增长</w:t>
      </w:r>
      <w:r>
        <w:rPr>
          <w:rFonts w:ascii="Times New Roman" w:hAnsi="Times New Roman" w:cs="Times New Roman" w:eastAsia="Times New Roman" w:hint="default"/>
        </w:rPr>
        <w:t>20%</w:t>
      </w:r>
      <w:r>
        <w:rPr/>
        <w:t>。当前形势下，集成电路产业国产替代具有机遇。</w:t>
      </w:r>
    </w:p>
    <w:p>
      <w:pPr>
        <w:pStyle w:val="BodyText"/>
        <w:spacing w:line="352" w:lineRule="auto" w:before="25"/>
        <w:ind w:left="1638" w:right="1004"/>
        <w:jc w:val="left"/>
      </w:pPr>
      <w:r>
        <w:rPr>
          <w:rFonts w:ascii="Times New Roman" w:hAnsi="Times New Roman" w:cs="Times New Roman" w:eastAsia="Times New Roman" w:hint="default"/>
        </w:rPr>
        <w:t>5</w:t>
      </w:r>
      <w:r>
        <w:rPr/>
        <w:t>、下游应用领域宏观需求分析</w:t>
      </w:r>
      <w:r>
        <w:rPr>
          <w:w w:val="100"/>
        </w:rPr>
        <w:t> </w:t>
      </w:r>
      <w:r>
        <w:rPr/>
        <w:t>随着移动互联网及物联网的逐步普及，智能化时代加速到来，从而带动芯片产业下游大量</w:t>
      </w:r>
    </w:p>
    <w:p>
      <w:pPr>
        <w:pStyle w:val="BodyText"/>
        <w:spacing w:line="372" w:lineRule="auto" w:before="59"/>
        <w:ind w:right="1130"/>
        <w:jc w:val="both"/>
      </w:pPr>
      <w:r>
        <w:rPr/>
        <w:t>行业应用快速发展，智能家电、车联网、视觉识别、无人智能设备、人工智能、云计算等新需</w:t>
      </w:r>
      <w:r>
        <w:rPr>
          <w:spacing w:val="-59"/>
        </w:rPr>
        <w:t> </w:t>
      </w:r>
      <w:r>
        <w:rPr>
          <w:spacing w:val="-59"/>
        </w:rPr>
      </w:r>
      <w:r>
        <w:rPr/>
        <w:t>求、新产品、新产业不断涌现，趋动集成电路设计行业进入新一轮快速增长周期，同时也促使</w:t>
      </w:r>
      <w:r>
        <w:rPr>
          <w:spacing w:val="-52"/>
        </w:rPr>
        <w:t> </w:t>
      </w:r>
      <w:r>
        <w:rPr>
          <w:spacing w:val="-52"/>
        </w:rPr>
      </w:r>
      <w:r>
        <w:rPr>
          <w:spacing w:val="-5"/>
        </w:rPr>
        <w:t>集成电路设计企业开展新一轮的技术升级和产品突破。低功耗技术、安全技术、芯片运算能力、</w:t>
      </w:r>
      <w:r>
        <w:rPr>
          <w:spacing w:val="-75"/>
        </w:rPr>
        <w:t> </w:t>
      </w:r>
      <w:r>
        <w:rPr>
          <w:spacing w:val="-75"/>
        </w:rPr>
      </w:r>
      <w:r>
        <w:rPr/>
        <w:t>视觉影像处理能力、大数据支撑平台以及显示技术、感知技术、无线连接技术等均是未来物联</w:t>
      </w:r>
      <w:r>
        <w:rPr>
          <w:spacing w:val="-59"/>
        </w:rPr>
        <w:t> </w:t>
      </w:r>
      <w:r>
        <w:rPr>
          <w:spacing w:val="-59"/>
        </w:rPr>
      </w:r>
      <w:r>
        <w:rPr/>
        <w:t>网、人工智能等产业发展和产品升级的关键，也是未来集成电路设计及相关应用研发的方向和</w:t>
      </w:r>
      <w:r>
        <w:rPr>
          <w:spacing w:val="-54"/>
        </w:rPr>
        <w:t> </w:t>
      </w:r>
      <w:r>
        <w:rPr>
          <w:spacing w:val="-54"/>
        </w:rPr>
      </w:r>
      <w:r>
        <w:rPr/>
        <w:t>重点。</w:t>
      </w:r>
    </w:p>
    <w:p>
      <w:pPr>
        <w:pStyle w:val="BodyText"/>
        <w:spacing w:line="374" w:lineRule="auto" w:before="40"/>
        <w:ind w:right="1132" w:firstLine="460"/>
        <w:jc w:val="both"/>
      </w:pPr>
      <w:r>
        <w:rPr/>
        <w:t>近年，全球集成电路产业正进入重大调整变革期。一方面，受全球电子信息产业供应链调</w:t>
      </w:r>
      <w:r>
        <w:rPr>
          <w:w w:val="100"/>
        </w:rPr>
        <w:t> </w:t>
      </w:r>
      <w:r>
        <w:rPr/>
        <w:t>整影响，全球市场格局加快调整，国内相关产业投资规模攀升，市场份额向优势企业集中；另</w:t>
      </w:r>
      <w:r>
        <w:rPr>
          <w:spacing w:val="-59"/>
        </w:rPr>
        <w:t> </w:t>
      </w:r>
      <w:r>
        <w:rPr>
          <w:spacing w:val="-59"/>
        </w:rPr>
      </w:r>
      <w:r>
        <w:rPr/>
        <w:t>一方面，移动智能终端呈爆发式增长，云计算、物联网、大数据等新业态快速发展，集成电路</w:t>
      </w:r>
      <w:r>
        <w:rPr>
          <w:spacing w:val="-59"/>
        </w:rPr>
        <w:t> </w:t>
      </w:r>
      <w:r>
        <w:rPr>
          <w:spacing w:val="-59"/>
        </w:rPr>
      </w:r>
      <w:r>
        <w:rPr/>
        <w:t>技术演进出现新趋势，给予我国相关产业发展契机。</w:t>
      </w:r>
    </w:p>
    <w:p>
      <w:pPr>
        <w:pStyle w:val="BodyText"/>
        <w:spacing w:line="352" w:lineRule="auto" w:before="38"/>
        <w:ind w:left="1638" w:right="1004"/>
        <w:jc w:val="left"/>
      </w:pPr>
      <w:r>
        <w:rPr>
          <w:rFonts w:ascii="Times New Roman" w:hAnsi="Times New Roman" w:cs="Times New Roman" w:eastAsia="Times New Roman" w:hint="default"/>
        </w:rPr>
        <w:t>6</w:t>
      </w:r>
      <w:r>
        <w:rPr/>
        <w:t>、产品细分领域主流技术水平及市场需求情况</w:t>
      </w:r>
      <w:r>
        <w:rPr>
          <w:w w:val="100"/>
        </w:rPr>
        <w:t> </w:t>
      </w:r>
      <w:r>
        <w:rPr/>
        <w:t>总体看，在市场需求与研发投入双向驱动下，国内设计企业实力稳健提升，与国际领先水</w:t>
      </w:r>
    </w:p>
    <w:p>
      <w:pPr>
        <w:pStyle w:val="BodyText"/>
        <w:spacing w:line="240" w:lineRule="auto" w:before="59"/>
        <w:ind w:right="1004"/>
        <w:jc w:val="left"/>
      </w:pPr>
      <w:r>
        <w:rPr/>
        <w:t>平差距逐步缩小。以</w:t>
      </w:r>
      <w:r>
        <w:rPr>
          <w:rFonts w:ascii="Times New Roman" w:hAnsi="Times New Roman" w:cs="Times New Roman" w:eastAsia="Times New Roman" w:hint="default"/>
        </w:rPr>
        <w:t>MCU</w:t>
      </w:r>
      <w:r>
        <w:rPr/>
        <w:t>细分领域看，行业竞争格局和态势上，全球主要供应商仍然以国际厂</w:t>
      </w:r>
    </w:p>
    <w:p>
      <w:pPr>
        <w:pStyle w:val="BodyText"/>
        <w:spacing w:line="240" w:lineRule="auto" w:before="149"/>
        <w:ind w:right="1004"/>
        <w:jc w:val="left"/>
      </w:pPr>
      <w:r>
        <w:rPr/>
        <w:t>商为主，行业集中度较高，意法半导体、瑞萨、恩智浦、德州仪器等厂商占据主导位置，国内</w:t>
      </w:r>
    </w:p>
    <w:p>
      <w:pPr>
        <w:spacing w:after="0" w:line="240" w:lineRule="auto"/>
        <w:jc w:val="left"/>
        <w:sectPr>
          <w:headerReference w:type="default" r:id="rId21"/>
          <w:pgSz w:w="11910" w:h="16840"/>
          <w:pgMar w:header="319" w:footer="1268" w:top="1120" w:bottom="1460" w:left="100" w:right="0"/>
        </w:sectPr>
      </w:pPr>
    </w:p>
    <w:p>
      <w:pPr>
        <w:spacing w:line="240" w:lineRule="auto" w:before="9"/>
        <w:rPr>
          <w:rFonts w:ascii="宋体" w:hAnsi="宋体" w:cs="宋体" w:eastAsia="宋体" w:hint="default"/>
          <w:sz w:val="9"/>
          <w:szCs w:val="9"/>
        </w:rPr>
      </w:pPr>
    </w:p>
    <w:p>
      <w:pPr>
        <w:pStyle w:val="BodyText"/>
        <w:spacing w:line="364" w:lineRule="auto" w:before="29"/>
        <w:ind w:right="1124"/>
        <w:jc w:val="both"/>
      </w:pPr>
      <w:r>
        <w:rPr>
          <w:spacing w:val="-2"/>
        </w:rPr>
        <w:t>厂商市场份额较少。根据</w:t>
      </w:r>
      <w:r>
        <w:rPr>
          <w:rFonts w:ascii="Times New Roman" w:hAnsi="Times New Roman" w:cs="Times New Roman" w:eastAsia="Times New Roman" w:hint="default"/>
          <w:spacing w:val="-2"/>
        </w:rPr>
        <w:t>IC</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2"/>
        </w:rPr>
        <w:t>Insights</w:t>
      </w:r>
      <w:r>
        <w:rPr>
          <w:spacing w:val="-2"/>
        </w:rPr>
        <w:t>预测，随着嵌入式系统广泛应用、物联网万亿级市场持续发</w:t>
      </w:r>
      <w:r>
        <w:rPr>
          <w:spacing w:val="-101"/>
        </w:rPr>
        <w:t> </w:t>
      </w:r>
      <w:r>
        <w:rPr>
          <w:spacing w:val="-101"/>
        </w:rPr>
      </w:r>
      <w:r>
        <w:rPr/>
        <w:t>展，设备接入量以数百亿计算，未来</w:t>
      </w:r>
      <w:r>
        <w:rPr>
          <w:rFonts w:ascii="Times New Roman" w:hAnsi="Times New Roman" w:cs="Times New Roman" w:eastAsia="Times New Roman" w:hint="default"/>
        </w:rPr>
        <w:t>MCU</w:t>
      </w:r>
      <w:r>
        <w:rPr/>
        <w:t>需求量将持续上升。根据</w:t>
      </w:r>
      <w:r>
        <w:rPr>
          <w:rFonts w:ascii="Times New Roman" w:hAnsi="Times New Roman" w:cs="Times New Roman" w:eastAsia="Times New Roman" w:hint="default"/>
        </w:rPr>
        <w:t>IC Insights</w:t>
      </w:r>
      <w:r>
        <w:rPr/>
        <w:t>预测，预计</w:t>
      </w:r>
      <w:r>
        <w:rPr>
          <w:rFonts w:ascii="Times New Roman" w:hAnsi="Times New Roman" w:cs="Times New Roman" w:eastAsia="Times New Roman" w:hint="default"/>
        </w:rPr>
        <w:t>2022</w:t>
      </w:r>
      <w:r>
        <w:rPr>
          <w:rFonts w:ascii="Times New Roman" w:hAnsi="Times New Roman" w:cs="Times New Roman" w:eastAsia="Times New Roman" w:hint="default"/>
          <w:spacing w:val="-39"/>
        </w:rPr>
        <w:t> </w:t>
      </w:r>
      <w:r>
        <w:rPr>
          <w:spacing w:val="-3"/>
        </w:rPr>
        <w:t>年全球</w:t>
      </w:r>
      <w:r>
        <w:rPr>
          <w:rFonts w:ascii="Times New Roman" w:hAnsi="Times New Roman" w:cs="Times New Roman" w:eastAsia="Times New Roman" w:hint="default"/>
          <w:spacing w:val="-3"/>
        </w:rPr>
        <w:t>MCU</w:t>
      </w:r>
      <w:r>
        <w:rPr>
          <w:spacing w:val="-3"/>
        </w:rPr>
        <w:t>市场规模将达</w:t>
      </w:r>
      <w:r>
        <w:rPr>
          <w:rFonts w:ascii="Times New Roman" w:hAnsi="Times New Roman" w:cs="Times New Roman" w:eastAsia="Times New Roman" w:hint="default"/>
          <w:spacing w:val="-3"/>
        </w:rPr>
        <w:t>200</w:t>
      </w:r>
      <w:r>
        <w:rPr>
          <w:spacing w:val="-3"/>
        </w:rPr>
        <w:t>亿美元以上，并且在物联网、汽车电子、人工智能等新兴应用迎来</w:t>
      </w:r>
      <w:r>
        <w:rPr>
          <w:spacing w:val="-98"/>
        </w:rPr>
        <w:t> </w:t>
      </w:r>
      <w:r>
        <w:rPr>
          <w:spacing w:val="-98"/>
        </w:rPr>
      </w:r>
      <w:r>
        <w:rPr>
          <w:spacing w:val="-1"/>
        </w:rPr>
        <w:t>新的增长点。公司依靠精准市场定位，积极布局</w:t>
      </w:r>
      <w:r>
        <w:rPr>
          <w:rFonts w:ascii="Times New Roman" w:hAnsi="Times New Roman" w:cs="Times New Roman" w:eastAsia="Times New Roman" w:hint="default"/>
          <w:spacing w:val="-1"/>
        </w:rPr>
        <w:t>32</w:t>
      </w:r>
      <w:r>
        <w:rPr>
          <w:spacing w:val="-1"/>
        </w:rPr>
        <w:t>位高、中、低全系列、全产品线路径</w:t>
      </w:r>
      <w:r>
        <w:rPr>
          <w:rFonts w:ascii="Times New Roman" w:hAnsi="Times New Roman" w:cs="Times New Roman" w:eastAsia="Times New Roman" w:hint="default"/>
          <w:spacing w:val="-1"/>
        </w:rPr>
        <w:t>MCU</w:t>
      </w:r>
      <w:r>
        <w:rPr>
          <w:spacing w:val="-1"/>
        </w:rPr>
        <w:t>，</w:t>
      </w:r>
      <w:r>
        <w:rPr>
          <w:spacing w:val="-70"/>
        </w:rPr>
        <w:t> </w:t>
      </w:r>
      <w:r>
        <w:rPr>
          <w:spacing w:val="-5"/>
        </w:rPr>
        <w:t>推动在物联网、工业互联网、消费类、医疗等行业方向的应用。以不断提升市场竞争力为目标，</w:t>
      </w:r>
      <w:r>
        <w:rPr>
          <w:spacing w:val="-77"/>
        </w:rPr>
        <w:t> </w:t>
      </w:r>
      <w:r>
        <w:rPr>
          <w:spacing w:val="-77"/>
        </w:rPr>
      </w:r>
      <w:r>
        <w:rPr/>
        <w:t>在相关产品成本降低的同时，性能不断提升，促进使其被广泛应用于各类场景。公司将积极推</w:t>
      </w:r>
      <w:r>
        <w:rPr>
          <w:spacing w:val="-52"/>
        </w:rPr>
        <w:t> </w:t>
      </w:r>
      <w:r>
        <w:rPr>
          <w:spacing w:val="-52"/>
        </w:rPr>
      </w:r>
      <w:r>
        <w:rPr/>
        <w:t>动在工业控制、智能家电及智能家庭物联网终端、智能表计、安防、医疗电子、电机驱动、电</w:t>
      </w:r>
      <w:r>
        <w:rPr>
          <w:spacing w:val="-59"/>
        </w:rPr>
        <w:t> </w:t>
      </w:r>
      <w:r>
        <w:rPr>
          <w:spacing w:val="-59"/>
        </w:rPr>
      </w:r>
      <w:r>
        <w:rPr>
          <w:spacing w:val="-5"/>
        </w:rPr>
        <w:t>池及能源管理、生物识别、通讯、传感器、机器自动化、汽车电子等方面的应用，保持竞争力。</w:t>
      </w:r>
      <w:r>
        <w:rPr>
          <w:spacing w:val="-74"/>
        </w:rPr>
        <w:t> </w:t>
      </w:r>
      <w:r>
        <w:rPr>
          <w:spacing w:val="-74"/>
        </w:rPr>
      </w:r>
      <w:r>
        <w:rPr>
          <w:spacing w:val="-2"/>
        </w:rPr>
        <w:t>同时，随着物联网等智能技术的发展和</w:t>
      </w:r>
      <w:r>
        <w:rPr>
          <w:rFonts w:ascii="Times New Roman" w:hAnsi="Times New Roman" w:cs="Times New Roman" w:eastAsia="Times New Roman" w:hint="default"/>
          <w:spacing w:val="-2"/>
        </w:rPr>
        <w:t>32</w:t>
      </w:r>
      <w:r>
        <w:rPr>
          <w:spacing w:val="-2"/>
        </w:rPr>
        <w:t>位</w:t>
      </w:r>
      <w:r>
        <w:rPr>
          <w:rFonts w:ascii="Times New Roman" w:hAnsi="Times New Roman" w:cs="Times New Roman" w:eastAsia="Times New Roman" w:hint="default"/>
          <w:spacing w:val="-2"/>
        </w:rPr>
        <w:t>MCU</w:t>
      </w:r>
      <w:r>
        <w:rPr>
          <w:spacing w:val="-2"/>
        </w:rPr>
        <w:t>成本竞争力的提升，</w:t>
      </w:r>
      <w:r>
        <w:rPr>
          <w:rFonts w:ascii="Times New Roman" w:hAnsi="Times New Roman" w:cs="Times New Roman" w:eastAsia="Times New Roman" w:hint="default"/>
          <w:spacing w:val="-2"/>
        </w:rPr>
        <w:t>32</w:t>
      </w:r>
      <w:r>
        <w:rPr>
          <w:spacing w:val="-2"/>
        </w:rPr>
        <w:t>位</w:t>
      </w:r>
      <w:r>
        <w:rPr>
          <w:rFonts w:ascii="Times New Roman" w:hAnsi="Times New Roman" w:cs="Times New Roman" w:eastAsia="Times New Roman" w:hint="default"/>
          <w:spacing w:val="-2"/>
        </w:rPr>
        <w:t>MCU</w:t>
      </w:r>
      <w:r>
        <w:rPr>
          <w:spacing w:val="-2"/>
        </w:rPr>
        <w:t>需求将呈现快速</w:t>
      </w:r>
      <w:r>
        <w:rPr>
          <w:spacing w:val="-85"/>
        </w:rPr>
        <w:t> </w:t>
      </w:r>
      <w:r>
        <w:rPr>
          <w:spacing w:val="-5"/>
        </w:rPr>
        <w:t>增长。互联网和物联网的发展带动了信息产业的发展，同时也带来了日益严重的信息安全问题，</w:t>
      </w:r>
      <w:r>
        <w:rPr>
          <w:spacing w:val="-74"/>
        </w:rPr>
        <w:t> </w:t>
      </w:r>
      <w:r>
        <w:rPr>
          <w:spacing w:val="-74"/>
        </w:rPr>
      </w:r>
      <w:r>
        <w:rPr/>
        <w:t>身份认证以及关键信息的保密性作为信息安全防护的重要基础，承担了至关重要的作用。身份</w:t>
      </w:r>
      <w:r>
        <w:rPr>
          <w:spacing w:val="-59"/>
        </w:rPr>
        <w:t> </w:t>
      </w:r>
      <w:r>
        <w:rPr>
          <w:spacing w:val="-59"/>
        </w:rPr>
      </w:r>
      <w:r>
        <w:rPr/>
        <w:t>认证产品已被应用于网上银行、证券、工商税务、电子政务、电子商务、数字货币以及其他领</w:t>
      </w:r>
      <w:r>
        <w:rPr>
          <w:spacing w:val="-52"/>
        </w:rPr>
        <w:t> </w:t>
      </w:r>
      <w:r>
        <w:rPr>
          <w:spacing w:val="-52"/>
        </w:rPr>
      </w:r>
      <w:r>
        <w:rPr/>
        <w:t>域，作为国民经济运行的基础，未来仍拥有发展空间。</w:t>
      </w:r>
    </w:p>
    <w:p>
      <w:pPr>
        <w:pStyle w:val="BodyText"/>
        <w:spacing w:line="384" w:lineRule="auto" w:before="47"/>
        <w:ind w:left="1659" w:right="1004" w:hanging="22"/>
        <w:jc w:val="left"/>
      </w:pPr>
      <w:r>
        <w:rPr>
          <w:rFonts w:ascii="Times New Roman" w:hAnsi="Times New Roman" w:cs="Times New Roman" w:eastAsia="Times New Roman" w:hint="default"/>
        </w:rPr>
        <w:t>7</w:t>
      </w:r>
      <w:r>
        <w:rPr/>
        <w:t>、公司所处行业地位</w:t>
      </w:r>
      <w:r>
        <w:rPr>
          <w:w w:val="100"/>
        </w:rPr>
        <w:t> </w:t>
      </w:r>
      <w:r>
        <w:rPr/>
        <w:t>信息安全领域，公司持续深耕，伴随《中华人民共和国密码法》的出台颁布，标志着我国</w:t>
      </w:r>
    </w:p>
    <w:p>
      <w:pPr>
        <w:pStyle w:val="BodyText"/>
        <w:spacing w:line="369" w:lineRule="auto" w:before="29"/>
        <w:ind w:right="1126"/>
        <w:jc w:val="both"/>
      </w:pPr>
      <w:r>
        <w:rPr/>
        <w:t>在促进密码事业发展，保障网络与信息安全，维护国家安全和社会公共利益，保护公民、法人</w:t>
      </w:r>
      <w:r>
        <w:rPr>
          <w:spacing w:val="-58"/>
        </w:rPr>
        <w:t> </w:t>
      </w:r>
      <w:r>
        <w:rPr>
          <w:spacing w:val="-58"/>
        </w:rPr>
      </w:r>
      <w:r>
        <w:rPr/>
        <w:t>和其他组织的合法权益方面的重大进展，其规范了核心密码、普通密码及商用密码的管理与应</w:t>
      </w:r>
      <w:r>
        <w:rPr>
          <w:spacing w:val="-59"/>
        </w:rPr>
        <w:t> </w:t>
      </w:r>
      <w:r>
        <w:rPr>
          <w:spacing w:val="-59"/>
        </w:rPr>
      </w:r>
      <w:r>
        <w:rPr/>
        <w:t>用。公司作为我国最早的商用密码核心定点单位，以具有特定优势的安全密码算法性能、低功</w:t>
      </w:r>
      <w:r>
        <w:rPr>
          <w:spacing w:val="-59"/>
        </w:rPr>
        <w:t> </w:t>
      </w:r>
      <w:r>
        <w:rPr>
          <w:spacing w:val="-59"/>
        </w:rPr>
      </w:r>
      <w:r>
        <w:rPr/>
        <w:t>耗及无线连接传输技术为核心，利用公司长期积累的技术优势，不断提升产品的安全性与产品</w:t>
      </w:r>
      <w:r>
        <w:rPr>
          <w:spacing w:val="-59"/>
        </w:rPr>
        <w:t> </w:t>
      </w:r>
      <w:r>
        <w:rPr>
          <w:spacing w:val="-59"/>
        </w:rPr>
      </w:r>
      <w:r>
        <w:rPr/>
        <w:t>性价比，提高产品市场竞争力；同时，通过拓展多元化应用场景市场空间，降低对已有市场需</w:t>
      </w:r>
      <w:r>
        <w:rPr>
          <w:spacing w:val="-59"/>
        </w:rPr>
        <w:t> </w:t>
      </w:r>
      <w:r>
        <w:rPr>
          <w:spacing w:val="-59"/>
        </w:rPr>
      </w:r>
      <w:r>
        <w:rPr/>
        <w:t>求的业务依赖性，弥补市场变化因素带来的不利影响，保持安全芯片在行业市场中的较高市占</w:t>
      </w:r>
      <w:r>
        <w:rPr>
          <w:spacing w:val="-59"/>
        </w:rPr>
        <w:t> </w:t>
      </w:r>
      <w:r>
        <w:rPr>
          <w:spacing w:val="-59"/>
        </w:rPr>
      </w:r>
      <w:r>
        <w:rPr>
          <w:spacing w:val="-2"/>
        </w:rPr>
        <w:t>率。其中，电子旅行证件和交通行业应用类市场需求有所增长，公司</w:t>
      </w:r>
      <w:r>
        <w:rPr>
          <w:rFonts w:ascii="Times New Roman" w:hAnsi="Times New Roman" w:cs="Times New Roman" w:eastAsia="Times New Roman" w:hint="default"/>
          <w:spacing w:val="-2"/>
        </w:rPr>
        <w:t>UKey</w:t>
      </w:r>
      <w:r>
        <w:rPr>
          <w:spacing w:val="-2"/>
        </w:rPr>
        <w:t>芯片和行业卡芯片产</w:t>
      </w:r>
      <w:r>
        <w:rPr>
          <w:spacing w:val="-58"/>
        </w:rPr>
        <w:t> </w:t>
      </w:r>
      <w:r>
        <w:rPr/>
        <w:t>品性能领先，已成为行业市场主要的芯片产品供货商；公司在全球可信计算领域深耕多年，是</w:t>
      </w:r>
      <w:r>
        <w:rPr>
          <w:spacing w:val="-59"/>
        </w:rPr>
        <w:t> </w:t>
      </w:r>
      <w:r>
        <w:rPr>
          <w:spacing w:val="-59"/>
        </w:rPr>
      </w:r>
      <w:r>
        <w:rPr/>
        <w:t>国内最大的可信计算芯片厂商，国内商业市场占有率已超过</w:t>
      </w:r>
      <w:r>
        <w:rPr>
          <w:rFonts w:ascii="Times New Roman" w:hAnsi="Times New Roman" w:cs="Times New Roman" w:eastAsia="Times New Roman" w:hint="default"/>
        </w:rPr>
        <w:t>85%</w:t>
      </w:r>
      <w:r>
        <w:rPr/>
        <w:t>，同时公司参与全球市场的销</w:t>
      </w:r>
      <w:r>
        <w:rPr>
          <w:spacing w:val="-22"/>
        </w:rPr>
        <w:t> </w:t>
      </w:r>
      <w:r>
        <w:rPr>
          <w:spacing w:val="-22"/>
        </w:rPr>
      </w:r>
      <w:r>
        <w:rPr/>
        <w:t>售与运营，有着与微软、</w:t>
      </w:r>
      <w:r>
        <w:rPr>
          <w:rFonts w:ascii="Times New Roman" w:hAnsi="Times New Roman" w:cs="Times New Roman" w:eastAsia="Times New Roman" w:hint="default"/>
        </w:rPr>
        <w:t>Intel</w:t>
      </w:r>
      <w:r>
        <w:rPr/>
        <w:t>等国际一流厂商的长期合作，继续扩展全球市场的销售份额。</w:t>
      </w:r>
    </w:p>
    <w:p>
      <w:pPr>
        <w:pStyle w:val="BodyText"/>
        <w:spacing w:line="352" w:lineRule="auto" w:before="53"/>
        <w:ind w:right="1004" w:firstLine="460"/>
        <w:jc w:val="left"/>
      </w:pPr>
      <w:r>
        <w:rPr/>
        <w:t>通用</w:t>
      </w:r>
      <w:r>
        <w:rPr>
          <w:spacing w:val="-46"/>
        </w:rPr>
        <w:t> </w:t>
      </w:r>
      <w:r>
        <w:rPr>
          <w:rFonts w:ascii="Times New Roman" w:hAnsi="Times New Roman" w:cs="Times New Roman" w:eastAsia="Times New Roman" w:hint="default"/>
        </w:rPr>
        <w:t>MCU</w:t>
      </w:r>
      <w:r>
        <w:rPr>
          <w:rFonts w:ascii="Times New Roman" w:hAnsi="Times New Roman" w:cs="Times New Roman" w:eastAsia="Times New Roman" w:hint="default"/>
          <w:spacing w:val="11"/>
        </w:rPr>
        <w:t> </w:t>
      </w:r>
      <w:r>
        <w:rPr/>
        <w:t>领域，公司近年来积极布局通用</w:t>
      </w:r>
      <w:r>
        <w:rPr>
          <w:spacing w:val="-45"/>
        </w:rPr>
        <w:t> </w:t>
      </w:r>
      <w:r>
        <w:rPr>
          <w:rFonts w:ascii="Times New Roman" w:hAnsi="Times New Roman" w:cs="Times New Roman" w:eastAsia="Times New Roman" w:hint="default"/>
        </w:rPr>
        <w:t>MCU</w:t>
      </w:r>
      <w:r>
        <w:rPr>
          <w:rFonts w:ascii="Times New Roman" w:hAnsi="Times New Roman" w:cs="Times New Roman" w:eastAsia="Times New Roman" w:hint="default"/>
          <w:spacing w:val="12"/>
        </w:rPr>
        <w:t> </w:t>
      </w:r>
      <w:r>
        <w:rPr/>
        <w:t>技术及市场，投入研发力量开发高性能、</w:t>
      </w:r>
      <w:r>
        <w:rPr>
          <w:w w:val="100"/>
        </w:rPr>
        <w:t> </w:t>
      </w:r>
      <w:r>
        <w:rPr>
          <w:spacing w:val="-3"/>
        </w:rPr>
        <w:t>低功耗、安全可工业应用的高集成度通用</w:t>
      </w:r>
      <w:r>
        <w:rPr>
          <w:spacing w:val="-47"/>
        </w:rPr>
        <w:t> </w:t>
      </w:r>
      <w:r>
        <w:rPr>
          <w:rFonts w:ascii="Times New Roman" w:hAnsi="Times New Roman" w:cs="Times New Roman" w:eastAsia="Times New Roman" w:hint="default"/>
        </w:rPr>
        <w:t>MCU</w:t>
      </w:r>
      <w:r>
        <w:rPr>
          <w:rFonts w:ascii="Times New Roman" w:hAnsi="Times New Roman" w:cs="Times New Roman" w:eastAsia="Times New Roman" w:hint="default"/>
          <w:spacing w:val="8"/>
        </w:rPr>
        <w:t> </w:t>
      </w:r>
      <w:r>
        <w:rPr>
          <w:spacing w:val="-5"/>
        </w:rPr>
        <w:t>产品。报告期内，公司按计划完成了年度规划的</w:t>
      </w:r>
      <w:r>
        <w:rPr>
          <w:spacing w:val="-93"/>
        </w:rPr>
        <w:t> </w:t>
      </w:r>
      <w:r>
        <w:rPr>
          <w:spacing w:val="-93"/>
        </w:rPr>
      </w:r>
      <w:r>
        <w:rPr/>
        <w:t>通用安全 </w:t>
      </w:r>
      <w:r>
        <w:rPr>
          <w:rFonts w:ascii="Times New Roman" w:hAnsi="Times New Roman" w:cs="Times New Roman" w:eastAsia="Times New Roman" w:hint="default"/>
        </w:rPr>
        <w:t>MCU </w:t>
      </w:r>
      <w:r>
        <w:rPr/>
        <w:t>芯片产品的技术研发工作，多款基于 </w:t>
      </w:r>
      <w:r>
        <w:rPr>
          <w:rFonts w:ascii="Times New Roman" w:hAnsi="Times New Roman" w:cs="Times New Roman" w:eastAsia="Times New Roman" w:hint="default"/>
        </w:rPr>
        <w:t>ARM Cortex-M0 </w:t>
      </w:r>
      <w:r>
        <w:rPr/>
        <w:t>及 </w:t>
      </w:r>
      <w:r>
        <w:rPr>
          <w:rFonts w:ascii="Times New Roman" w:hAnsi="Times New Roman" w:cs="Times New Roman" w:eastAsia="Times New Roman" w:hint="default"/>
        </w:rPr>
        <w:t>M4</w:t>
      </w:r>
      <w:r>
        <w:rPr>
          <w:rFonts w:ascii="Times New Roman" w:hAnsi="Times New Roman" w:cs="Times New Roman" w:eastAsia="Times New Roman" w:hint="default"/>
          <w:spacing w:val="29"/>
        </w:rPr>
        <w:t> </w:t>
      </w:r>
      <w:r>
        <w:rPr/>
        <w:t>内核的通用安全</w:t>
      </w:r>
      <w:r>
        <w:rPr>
          <w:w w:val="100"/>
        </w:rPr>
        <w:t> </w:t>
      </w:r>
      <w:r>
        <w:rPr>
          <w:rFonts w:ascii="Times New Roman" w:hAnsi="Times New Roman" w:cs="Times New Roman" w:eastAsia="Times New Roman" w:hint="default"/>
          <w:spacing w:val="-1"/>
        </w:rPr>
        <w:t>MCU</w:t>
      </w:r>
      <w:r>
        <w:rPr>
          <w:rFonts w:ascii="Times New Roman" w:hAnsi="Times New Roman" w:cs="Times New Roman" w:eastAsia="Times New Roman" w:hint="default"/>
          <w:spacing w:val="20"/>
        </w:rPr>
        <w:t> </w:t>
      </w:r>
      <w:r>
        <w:rPr>
          <w:spacing w:val="-2"/>
        </w:rPr>
        <w:t>产品进入产品测试及验证阶段。公司将通过不断完善产品系列和后续服务，深入应用场景</w:t>
      </w:r>
    </w:p>
    <w:p>
      <w:pPr>
        <w:spacing w:after="0" w:line="352" w:lineRule="auto"/>
        <w:jc w:val="left"/>
        <w:sectPr>
          <w:footerReference w:type="default" r:id="rId22"/>
          <w:pgSz w:w="11910" w:h="16840"/>
          <w:pgMar w:footer="1599" w:header="319" w:top="1140" w:bottom="1780" w:left="100" w:right="0"/>
          <w:pgNumType w:start="12"/>
        </w:sectPr>
      </w:pPr>
    </w:p>
    <w:p>
      <w:pPr>
        <w:spacing w:line="240" w:lineRule="auto" w:before="9"/>
        <w:rPr>
          <w:rFonts w:ascii="宋体" w:hAnsi="宋体" w:cs="宋体" w:eastAsia="宋体" w:hint="default"/>
          <w:sz w:val="9"/>
          <w:szCs w:val="9"/>
        </w:rPr>
      </w:pPr>
    </w:p>
    <w:p>
      <w:pPr>
        <w:pStyle w:val="BodyText"/>
        <w:spacing w:line="350" w:lineRule="auto" w:before="29"/>
        <w:ind w:right="1007"/>
        <w:jc w:val="left"/>
      </w:pPr>
      <w:r>
        <w:rPr/>
        <w:t>比、安全性等差异化优势，以提高</w:t>
      </w:r>
      <w:r>
        <w:rPr>
          <w:spacing w:val="-46"/>
        </w:rPr>
        <w:t> </w:t>
      </w:r>
      <w:r>
        <w:rPr>
          <w:rFonts w:ascii="Times New Roman" w:hAnsi="Times New Roman" w:cs="Times New Roman" w:eastAsia="Times New Roman" w:hint="default"/>
        </w:rPr>
        <w:t>MCU</w:t>
      </w:r>
      <w:r>
        <w:rPr>
          <w:rFonts w:ascii="Times New Roman" w:hAnsi="Times New Roman" w:cs="Times New Roman" w:eastAsia="Times New Roman" w:hint="default"/>
          <w:spacing w:val="10"/>
        </w:rPr>
        <w:t> </w:t>
      </w:r>
      <w:r>
        <w:rPr/>
        <w:t>市场竞争力，努力拓展成为国产</w:t>
      </w:r>
      <w:r>
        <w:rPr>
          <w:spacing w:val="-46"/>
        </w:rPr>
        <w:t> </w:t>
      </w:r>
      <w:r>
        <w:rPr>
          <w:rFonts w:ascii="Times New Roman" w:hAnsi="Times New Roman" w:cs="Times New Roman" w:eastAsia="Times New Roman" w:hint="default"/>
        </w:rPr>
        <w:t>MCU</w:t>
      </w:r>
      <w:r>
        <w:rPr>
          <w:rFonts w:ascii="Times New Roman" w:hAnsi="Times New Roman" w:cs="Times New Roman" w:eastAsia="Times New Roman" w:hint="default"/>
          <w:spacing w:val="11"/>
        </w:rPr>
        <w:t> </w:t>
      </w:r>
      <w:r>
        <w:rPr/>
        <w:t>行业，在技术、</w:t>
      </w:r>
      <w:r>
        <w:rPr>
          <w:w w:val="100"/>
        </w:rPr>
        <w:t> </w:t>
      </w:r>
      <w:r>
        <w:rPr/>
        <w:t>产品品种和量产交付数量上成为的领先者。</w:t>
      </w:r>
    </w:p>
    <w:p>
      <w:pPr>
        <w:pStyle w:val="BodyText"/>
        <w:spacing w:line="384" w:lineRule="auto" w:before="102"/>
        <w:ind w:left="1659" w:right="1004"/>
        <w:jc w:val="left"/>
      </w:pPr>
      <w:r>
        <w:rPr>
          <w:rFonts w:ascii="Times New Roman" w:hAnsi="Times New Roman" w:cs="Times New Roman" w:eastAsia="Times New Roman" w:hint="default"/>
        </w:rPr>
        <w:t>8</w:t>
      </w:r>
      <w:r>
        <w:rPr/>
        <w:t>、公司国内外主要同行业公司</w:t>
      </w:r>
      <w:r>
        <w:rPr>
          <w:w w:val="100"/>
        </w:rPr>
        <w:t> </w:t>
      </w:r>
      <w:r>
        <w:rPr/>
        <w:t>国内外同行业公司主要有意法半导体、恩智浦半导体、英飞凌、瑞萨电子、紫光国微、中</w:t>
      </w:r>
    </w:p>
    <w:p>
      <w:pPr>
        <w:pStyle w:val="BodyText"/>
        <w:spacing w:line="240" w:lineRule="auto" w:before="29"/>
        <w:ind w:right="0"/>
        <w:jc w:val="both"/>
      </w:pPr>
      <w:r>
        <w:rPr/>
        <w:t>电华大、复旦微电子、兆易创新等芯片企业。</w:t>
      </w:r>
    </w:p>
    <w:p>
      <w:pPr>
        <w:spacing w:line="240" w:lineRule="auto" w:before="1"/>
        <w:rPr>
          <w:rFonts w:ascii="宋体" w:hAnsi="宋体" w:cs="宋体" w:eastAsia="宋体" w:hint="default"/>
          <w:sz w:val="31"/>
          <w:szCs w:val="31"/>
        </w:rPr>
      </w:pPr>
    </w:p>
    <w:p>
      <w:pPr>
        <w:pStyle w:val="Heading5"/>
        <w:spacing w:line="240" w:lineRule="auto"/>
        <w:ind w:left="1597" w:right="1004"/>
        <w:jc w:val="left"/>
        <w:rPr>
          <w:b w:val="0"/>
          <w:bCs w:val="0"/>
        </w:rPr>
      </w:pPr>
      <w:r>
        <w:rPr/>
        <w:t>（二）新能源负极材料领域</w:t>
      </w:r>
      <w:r>
        <w:rPr>
          <w:b w:val="0"/>
          <w:bCs w:val="0"/>
        </w:rPr>
      </w:r>
    </w:p>
    <w:p>
      <w:pPr>
        <w:pStyle w:val="BodyText"/>
        <w:spacing w:line="352" w:lineRule="auto" w:before="167"/>
        <w:ind w:left="1597" w:right="1004"/>
        <w:jc w:val="left"/>
      </w:pPr>
      <w:r>
        <w:rPr>
          <w:rFonts w:ascii="Times New Roman" w:hAnsi="Times New Roman" w:cs="Times New Roman" w:eastAsia="Times New Roman" w:hint="default"/>
        </w:rPr>
        <w:t>1</w:t>
      </w:r>
      <w:r>
        <w:rPr/>
        <w:t>、主要业务及产品</w:t>
      </w:r>
      <w:r>
        <w:rPr>
          <w:spacing w:val="-113"/>
        </w:rPr>
        <w:t> </w:t>
      </w:r>
      <w:r>
        <w:rPr>
          <w:spacing w:val="-113"/>
        </w:rPr>
      </w:r>
      <w:r>
        <w:rPr/>
        <w:t>新能源负极材料领域业务由子公司斯诺实业承担，其主要从事锂离子电池负极材料研发、</w:t>
      </w:r>
    </w:p>
    <w:p>
      <w:pPr>
        <w:pStyle w:val="BodyText"/>
        <w:spacing w:line="367" w:lineRule="auto" w:before="59"/>
        <w:ind w:right="1131"/>
        <w:jc w:val="both"/>
      </w:pPr>
      <w:r>
        <w:rPr/>
        <w:t>生产和销售，以及石墨化加工服务。负极材料主要应用于新能源汽车动力电池、</w:t>
      </w:r>
      <w:r>
        <w:rPr>
          <w:rFonts w:ascii="Times New Roman" w:hAnsi="Times New Roman" w:cs="Times New Roman" w:eastAsia="Times New Roman" w:hint="default"/>
        </w:rPr>
        <w:t>3C</w:t>
      </w:r>
      <w:r>
        <w:rPr/>
        <w:t>数码和储能</w:t>
      </w:r>
      <w:r>
        <w:rPr>
          <w:spacing w:val="-90"/>
        </w:rPr>
        <w:t> </w:t>
      </w:r>
      <w:r>
        <w:rPr>
          <w:spacing w:val="-90"/>
        </w:rPr>
      </w:r>
      <w:r>
        <w:rPr/>
        <w:t>等锂电池领域；石墨化加工工艺是锂离子电池负极材料生产过程中的重要环节之一。目前石墨</w:t>
      </w:r>
      <w:r>
        <w:rPr>
          <w:spacing w:val="-59"/>
        </w:rPr>
        <w:t> </w:t>
      </w:r>
      <w:r>
        <w:rPr>
          <w:spacing w:val="-59"/>
        </w:rPr>
      </w:r>
      <w:r>
        <w:rPr/>
        <w:t>化加工主要为配套公司自身人造石墨负极材料生产，在满足企业内部需求的基础上，为行业其</w:t>
      </w:r>
      <w:r>
        <w:rPr>
          <w:spacing w:val="-59"/>
        </w:rPr>
        <w:t> </w:t>
      </w:r>
      <w:r>
        <w:rPr>
          <w:spacing w:val="-59"/>
        </w:rPr>
      </w:r>
      <w:r>
        <w:rPr/>
        <w:t>他用户提供石墨化加工服务。</w:t>
      </w:r>
    </w:p>
    <w:p>
      <w:pPr>
        <w:pStyle w:val="BodyText"/>
        <w:spacing w:line="240" w:lineRule="auto" w:before="45"/>
        <w:ind w:left="1597" w:right="1004"/>
        <w:jc w:val="left"/>
      </w:pPr>
      <w:r>
        <w:rPr>
          <w:rFonts w:ascii="Times New Roman" w:hAnsi="Times New Roman" w:cs="Times New Roman" w:eastAsia="Times New Roman" w:hint="default"/>
        </w:rPr>
        <w:t>2</w:t>
      </w:r>
      <w:r>
        <w:rPr/>
        <w:t>、经营模式</w:t>
      </w:r>
    </w:p>
    <w:p>
      <w:pPr>
        <w:pStyle w:val="BodyText"/>
        <w:spacing w:line="350" w:lineRule="auto" w:before="190"/>
        <w:ind w:left="1145" w:right="1126" w:firstLine="458"/>
        <w:jc w:val="both"/>
      </w:pPr>
      <w:r>
        <w:rPr>
          <w:spacing w:val="-1"/>
        </w:rPr>
        <w:t>（</w:t>
      </w:r>
      <w:r>
        <w:rPr>
          <w:rFonts w:ascii="Times New Roman" w:hAnsi="Times New Roman" w:cs="Times New Roman" w:eastAsia="Times New Roman" w:hint="default"/>
          <w:spacing w:val="-1"/>
        </w:rPr>
        <w:t>1</w:t>
      </w:r>
      <w:r>
        <w:rPr>
          <w:spacing w:val="-1"/>
        </w:rPr>
        <w:t>）采购模式。斯诺诺实业采购的原材料主料为焦类产品、石墨，辅料为沥青，为保障原</w:t>
      </w:r>
      <w:r>
        <w:rPr>
          <w:w w:val="100"/>
        </w:rPr>
        <w:t> </w:t>
      </w:r>
      <w:r>
        <w:rPr/>
        <w:t>材料的稳定供应，同时降低采购成本，采用“按需采购”的模式。</w:t>
      </w:r>
    </w:p>
    <w:p>
      <w:pPr>
        <w:pStyle w:val="BodyText"/>
        <w:spacing w:line="362" w:lineRule="auto" w:before="102"/>
        <w:ind w:left="1145" w:right="1127" w:firstLine="458"/>
        <w:jc w:val="both"/>
      </w:pPr>
      <w:r>
        <w:rPr>
          <w:spacing w:val="-1"/>
        </w:rPr>
        <w:t>（</w:t>
      </w:r>
      <w:r>
        <w:rPr>
          <w:rFonts w:ascii="Times New Roman" w:hAnsi="Times New Roman" w:cs="Times New Roman" w:eastAsia="Times New Roman" w:hint="default"/>
          <w:spacing w:val="-1"/>
        </w:rPr>
        <w:t>2</w:t>
      </w:r>
      <w:r>
        <w:rPr>
          <w:spacing w:val="-1"/>
        </w:rPr>
        <w:t>）生产模式。斯诺实业实行“自主生产”模式，结合各类型产品的销售情况、原材料和</w:t>
      </w:r>
      <w:r>
        <w:rPr>
          <w:w w:val="100"/>
        </w:rPr>
        <w:t> </w:t>
      </w:r>
      <w:r>
        <w:rPr/>
        <w:t>成品库存量，制定下月生产计划。石墨化加工主要配套自身负极材料石墨化加工需求，在满足</w:t>
      </w:r>
      <w:r>
        <w:rPr>
          <w:spacing w:val="-29"/>
        </w:rPr>
        <w:t> </w:t>
      </w:r>
      <w:r>
        <w:rPr>
          <w:spacing w:val="-29"/>
        </w:rPr>
      </w:r>
      <w:r>
        <w:rPr/>
        <w:t>自身需求的基础上剩余产能可对外提供加工服务。</w:t>
      </w:r>
    </w:p>
    <w:p>
      <w:pPr>
        <w:pStyle w:val="BodyText"/>
        <w:spacing w:line="352" w:lineRule="auto" w:before="90"/>
        <w:ind w:left="1145" w:right="1127" w:firstLine="458"/>
        <w:jc w:val="both"/>
      </w:pPr>
      <w:r>
        <w:rPr>
          <w:spacing w:val="-1"/>
        </w:rPr>
        <w:t>（</w:t>
      </w:r>
      <w:r>
        <w:rPr>
          <w:rFonts w:ascii="Times New Roman" w:hAnsi="Times New Roman" w:cs="Times New Roman" w:eastAsia="Times New Roman" w:hint="default"/>
          <w:spacing w:val="-1"/>
        </w:rPr>
        <w:t>3</w:t>
      </w:r>
      <w:r>
        <w:rPr>
          <w:spacing w:val="-1"/>
        </w:rPr>
        <w:t>）销售模式。斯诺实业以直销为主，通过多种渠道积极响应行业内客户需求，加快自身</w:t>
      </w:r>
      <w:r>
        <w:rPr>
          <w:w w:val="100"/>
        </w:rPr>
        <w:t> </w:t>
      </w:r>
      <w:r>
        <w:rPr/>
        <w:t>技术和产品的升级速度。</w:t>
      </w:r>
    </w:p>
    <w:p>
      <w:pPr>
        <w:pStyle w:val="BodyText"/>
        <w:spacing w:line="352" w:lineRule="auto" w:before="97"/>
        <w:ind w:left="1638" w:right="1004" w:hanging="41"/>
        <w:jc w:val="left"/>
        <w:rPr>
          <w:rFonts w:ascii="Times New Roman" w:hAnsi="Times New Roman" w:cs="Times New Roman" w:eastAsia="Times New Roman" w:hint="default"/>
        </w:rPr>
      </w:pPr>
      <w:r>
        <w:rPr>
          <w:rFonts w:ascii="Times New Roman" w:hAnsi="Times New Roman" w:cs="Times New Roman" w:eastAsia="Times New Roman" w:hint="default"/>
        </w:rPr>
        <w:t>3</w:t>
      </w:r>
      <w:r>
        <w:rPr/>
        <w:t>、行业发展情况及趋势</w:t>
      </w:r>
      <w:r>
        <w:rPr>
          <w:w w:val="100"/>
        </w:rPr>
        <w:t> </w:t>
      </w:r>
      <w:r>
        <w:rPr/>
        <w:t>高工产研锂电研究所（</w:t>
      </w:r>
      <w:r>
        <w:rPr>
          <w:rFonts w:ascii="Times New Roman" w:hAnsi="Times New Roman" w:cs="Times New Roman" w:eastAsia="Times New Roman" w:hint="default"/>
        </w:rPr>
        <w:t>GGII</w:t>
      </w:r>
      <w:r>
        <w:rPr/>
        <w:t>）调研数据显示，</w:t>
      </w:r>
      <w:r>
        <w:rPr>
          <w:rFonts w:ascii="Times New Roman" w:hAnsi="Times New Roman" w:cs="Times New Roman" w:eastAsia="Times New Roman" w:hint="default"/>
        </w:rPr>
        <w:t>2019</w:t>
      </w:r>
      <w:r>
        <w:rPr/>
        <w:t>年中国锂电池负极材料市场出货量</w:t>
      </w:r>
      <w:r>
        <w:rPr>
          <w:rFonts w:ascii="Times New Roman" w:hAnsi="Times New Roman" w:cs="Times New Roman" w:eastAsia="Times New Roman" w:hint="default"/>
        </w:rPr>
        <w:t>26.5</w:t>
      </w:r>
    </w:p>
    <w:p>
      <w:pPr>
        <w:pStyle w:val="BodyText"/>
        <w:spacing w:line="357" w:lineRule="auto" w:before="30"/>
        <w:ind w:right="1127"/>
        <w:jc w:val="both"/>
      </w:pPr>
      <w:r>
        <w:rPr/>
        <w:t>万吨，同比增长</w:t>
      </w:r>
      <w:r>
        <w:rPr>
          <w:rFonts w:ascii="Times New Roman" w:hAnsi="Times New Roman" w:cs="Times New Roman" w:eastAsia="Times New Roman" w:hint="default"/>
        </w:rPr>
        <w:t>38%</w:t>
      </w:r>
      <w:r>
        <w:rPr/>
        <w:t>。其中人造石墨出货量</w:t>
      </w:r>
      <w:r>
        <w:rPr>
          <w:rFonts w:ascii="Times New Roman" w:hAnsi="Times New Roman" w:cs="Times New Roman" w:eastAsia="Times New Roman" w:hint="default"/>
        </w:rPr>
        <w:t>20.8</w:t>
      </w:r>
      <w:r>
        <w:rPr/>
        <w:t>万吨，占比负极材料总出货量</w:t>
      </w:r>
      <w:r>
        <w:rPr>
          <w:rFonts w:ascii="Times New Roman" w:hAnsi="Times New Roman" w:cs="Times New Roman" w:eastAsia="Times New Roman" w:hint="default"/>
        </w:rPr>
        <w:t>78.5%</w:t>
      </w:r>
      <w:r>
        <w:rPr/>
        <w:t>，同比增长</w:t>
      </w:r>
      <w:r>
        <w:rPr>
          <w:spacing w:val="-91"/>
        </w:rPr>
        <w:t> </w:t>
      </w:r>
      <w:r>
        <w:rPr>
          <w:rFonts w:ascii="Times New Roman" w:hAnsi="Times New Roman" w:cs="Times New Roman" w:eastAsia="Times New Roman" w:hint="default"/>
          <w:spacing w:val="-2"/>
        </w:rPr>
        <w:t>9.2%</w:t>
      </w:r>
      <w:r>
        <w:rPr>
          <w:spacing w:val="-2"/>
        </w:rPr>
        <w:t>。</w:t>
      </w:r>
      <w:r>
        <w:rPr>
          <w:rFonts w:ascii="Times New Roman" w:hAnsi="Times New Roman" w:cs="Times New Roman" w:eastAsia="Times New Roman" w:hint="default"/>
          <w:spacing w:val="-2"/>
        </w:rPr>
        <w:t>2020</w:t>
      </w:r>
      <w:r>
        <w:rPr>
          <w:spacing w:val="-2"/>
        </w:rPr>
        <w:t>年锂电池负极材料市场仍将维持增长。</w:t>
      </w:r>
      <w:r>
        <w:rPr>
          <w:rFonts w:ascii="Times New Roman" w:hAnsi="Times New Roman" w:cs="Times New Roman" w:eastAsia="Times New Roman" w:hint="default"/>
          <w:spacing w:val="-2"/>
        </w:rPr>
        <w:t>2020</w:t>
      </w:r>
      <w:r>
        <w:rPr>
          <w:spacing w:val="-2"/>
        </w:rPr>
        <w:t>年中国电动车全年产量超过</w:t>
      </w:r>
      <w:r>
        <w:rPr>
          <w:rFonts w:ascii="Times New Roman" w:hAnsi="Times New Roman" w:cs="Times New Roman" w:eastAsia="Times New Roman" w:hint="default"/>
          <w:spacing w:val="-2"/>
        </w:rPr>
        <w:t>180</w:t>
      </w:r>
      <w:r>
        <w:rPr>
          <w:spacing w:val="-2"/>
        </w:rPr>
        <w:t>万辆，带</w:t>
      </w:r>
      <w:r>
        <w:rPr>
          <w:spacing w:val="-90"/>
        </w:rPr>
        <w:t> </w:t>
      </w:r>
      <w:r>
        <w:rPr>
          <w:spacing w:val="-90"/>
        </w:rPr>
      </w:r>
      <w:r>
        <w:rPr/>
        <w:t>动动力电池需求增速有望超过</w:t>
      </w:r>
      <w:r>
        <w:rPr>
          <w:rFonts w:ascii="Times New Roman" w:hAnsi="Times New Roman" w:cs="Times New Roman" w:eastAsia="Times New Roman" w:hint="default"/>
        </w:rPr>
        <w:t>40%</w:t>
      </w:r>
      <w:r>
        <w:rPr/>
        <w:t>，进而有力带动负极材料快速增长；海外动力电池企业产能</w:t>
      </w:r>
      <w:r>
        <w:rPr>
          <w:spacing w:val="-23"/>
        </w:rPr>
        <w:t> </w:t>
      </w:r>
      <w:r>
        <w:rPr>
          <w:spacing w:val="-23"/>
        </w:rPr>
      </w:r>
      <w:r>
        <w:rPr/>
        <w:t>释放加速，需求量增加，有望进一步提升国内负极材料出口量规模；快充型、倍率型电池仍将</w:t>
      </w:r>
      <w:r>
        <w:rPr>
          <w:spacing w:val="-59"/>
        </w:rPr>
        <w:t> </w:t>
      </w:r>
      <w:r>
        <w:rPr>
          <w:spacing w:val="-59"/>
        </w:rPr>
      </w:r>
      <w:r>
        <w:rPr/>
        <w:t>是市场发展重要方向，人造石墨负极材料占比有望超过</w:t>
      </w:r>
      <w:r>
        <w:rPr>
          <w:rFonts w:ascii="Times New Roman" w:hAnsi="Times New Roman" w:cs="Times New Roman" w:eastAsia="Times New Roman" w:hint="default"/>
        </w:rPr>
        <w:t>80%</w:t>
      </w:r>
      <w:r>
        <w:rPr/>
        <w:t>，带动负极材料市场整体增长。</w:t>
      </w:r>
    </w:p>
    <w:p>
      <w:pPr>
        <w:pStyle w:val="BodyText"/>
        <w:spacing w:line="352" w:lineRule="auto" w:before="25"/>
        <w:ind w:right="1130" w:firstLine="460"/>
        <w:jc w:val="both"/>
      </w:pPr>
      <w:r>
        <w:rPr>
          <w:rFonts w:ascii="Times New Roman" w:hAnsi="Times New Roman" w:cs="Times New Roman" w:eastAsia="Times New Roman" w:hint="default"/>
        </w:rPr>
        <w:t>2020</w:t>
      </w:r>
      <w:r>
        <w:rPr/>
        <w:t>年负极材料市场整体仍将维持快速增长，但产值增速较缓，行业资金链压力较大，毛</w:t>
      </w:r>
      <w:r>
        <w:rPr>
          <w:w w:val="100"/>
        </w:rPr>
        <w:t> </w:t>
      </w:r>
      <w:r>
        <w:rPr/>
        <w:t>利率空间受限。预计</w:t>
      </w:r>
      <w:r>
        <w:rPr>
          <w:rFonts w:ascii="Times New Roman" w:hAnsi="Times New Roman" w:cs="Times New Roman" w:eastAsia="Times New Roman" w:hint="default"/>
        </w:rPr>
        <w:t>2020</w:t>
      </w:r>
      <w:r>
        <w:rPr/>
        <w:t>年负极材料市场随着石墨化产能释放以及规模化效应显现，石墨化加</w:t>
      </w:r>
    </w:p>
    <w:p>
      <w:pPr>
        <w:spacing w:after="0" w:line="352" w:lineRule="auto"/>
        <w:jc w:val="both"/>
        <w:sectPr>
          <w:footerReference w:type="default" r:id="rId23"/>
          <w:pgSz w:w="11910" w:h="16840"/>
          <w:pgMar w:footer="1268" w:header="319" w:top="1140" w:bottom="1460" w:left="100" w:right="0"/>
          <w:pgNumType w:start="13"/>
        </w:sectPr>
      </w:pPr>
    </w:p>
    <w:p>
      <w:pPr>
        <w:spacing w:line="240" w:lineRule="auto" w:before="9"/>
        <w:rPr>
          <w:rFonts w:ascii="宋体" w:hAnsi="宋体" w:cs="宋体" w:eastAsia="宋体" w:hint="default"/>
          <w:sz w:val="9"/>
          <w:szCs w:val="9"/>
        </w:rPr>
      </w:pPr>
    </w:p>
    <w:p>
      <w:pPr>
        <w:pStyle w:val="BodyText"/>
        <w:spacing w:line="362" w:lineRule="auto" w:before="29"/>
        <w:ind w:right="1129"/>
        <w:jc w:val="both"/>
      </w:pPr>
      <w:r>
        <w:rPr>
          <w:spacing w:val="-5"/>
        </w:rPr>
        <w:t>工价格下降，人造石墨材料价格下降。</w:t>
      </w:r>
      <w:r>
        <w:rPr>
          <w:rFonts w:ascii="Times New Roman" w:hAnsi="Times New Roman" w:cs="Times New Roman" w:eastAsia="Times New Roman" w:hint="default"/>
          <w:spacing w:val="-5"/>
        </w:rPr>
        <w:t>GGII</w:t>
      </w:r>
      <w:r>
        <w:rPr>
          <w:spacing w:val="-5"/>
        </w:rPr>
        <w:t>认为，未来三年，负极材料市场竞争将进一步加剧，</w:t>
      </w:r>
      <w:r>
        <w:rPr>
          <w:spacing w:val="-88"/>
        </w:rPr>
        <w:t> </w:t>
      </w:r>
      <w:r>
        <w:rPr>
          <w:spacing w:val="-88"/>
        </w:rPr>
      </w:r>
      <w:r>
        <w:rPr/>
        <w:t>低端重复产能将被淘汰，拥有核心技术和优势客户渠道的企业才能获得长足的发展，市场集中</w:t>
      </w:r>
      <w:r>
        <w:rPr>
          <w:spacing w:val="-60"/>
        </w:rPr>
        <w:t> </w:t>
      </w:r>
      <w:r>
        <w:rPr>
          <w:spacing w:val="-60"/>
        </w:rPr>
      </w:r>
      <w:r>
        <w:rPr/>
        <w:t>度将进一步提升，经营压力加大。</w:t>
      </w:r>
    </w:p>
    <w:p>
      <w:pPr>
        <w:pStyle w:val="BodyText"/>
        <w:spacing w:line="384" w:lineRule="auto" w:before="49"/>
        <w:ind w:left="1604" w:right="1004" w:hanging="8"/>
        <w:jc w:val="left"/>
      </w:pPr>
      <w:r>
        <w:rPr>
          <w:rFonts w:ascii="Times New Roman" w:hAnsi="Times New Roman" w:cs="Times New Roman" w:eastAsia="Times New Roman" w:hint="default"/>
        </w:rPr>
        <w:t>4</w:t>
      </w:r>
      <w:r>
        <w:rPr/>
        <w:t>、所处行业地位</w:t>
      </w:r>
      <w:r>
        <w:rPr>
          <w:spacing w:val="-112"/>
        </w:rPr>
        <w:t> </w:t>
      </w:r>
      <w:r>
        <w:rPr/>
        <w:t>目前，负极材料行业竞争激烈，国内锂离子电池负极材料生产企业众多，未来几年，国内</w:t>
      </w:r>
    </w:p>
    <w:p>
      <w:pPr>
        <w:pStyle w:val="BodyText"/>
        <w:spacing w:line="372" w:lineRule="auto" w:before="29"/>
        <w:ind w:left="1145" w:right="1127"/>
        <w:jc w:val="both"/>
      </w:pPr>
      <w:r>
        <w:rPr/>
        <w:t>锂电负极材料生产企业的竞争主要体现在第二梯队企业对第一梯队企业的追赶，以及第二梯队</w:t>
      </w:r>
      <w:r>
        <w:rPr>
          <w:spacing w:val="-29"/>
        </w:rPr>
        <w:t> </w:t>
      </w:r>
      <w:r>
        <w:rPr>
          <w:spacing w:val="-29"/>
        </w:rPr>
      </w:r>
      <w:r>
        <w:rPr/>
        <w:t>企业之间的竞争，行业集中度将进一步提高，行业内企业面临较大的市场竞争。</w:t>
      </w:r>
    </w:p>
    <w:p>
      <w:pPr>
        <w:pStyle w:val="BodyText"/>
        <w:spacing w:line="374" w:lineRule="auto" w:before="81"/>
        <w:ind w:left="1145" w:right="1127" w:firstLine="458"/>
        <w:jc w:val="both"/>
      </w:pPr>
      <w:r>
        <w:rPr/>
        <w:t>斯诺实业专注人造石墨负极材料的研究与开发，行业深耕十数年，通过不断积累具备从原</w:t>
      </w:r>
      <w:r>
        <w:rPr>
          <w:spacing w:val="2"/>
          <w:w w:val="100"/>
        </w:rPr>
        <w:t> </w:t>
      </w:r>
      <w:r>
        <w:rPr/>
        <w:t>料预处理至负极的全产业链生产能力，具备一定技术、生产优势，目前处于国内锂离子电池负</w:t>
      </w:r>
      <w:r>
        <w:rPr>
          <w:spacing w:val="-29"/>
        </w:rPr>
        <w:t> </w:t>
      </w:r>
      <w:r>
        <w:rPr>
          <w:spacing w:val="-29"/>
        </w:rPr>
      </w:r>
      <w:r>
        <w:rPr/>
        <w:t>极材料生产企业第二梯队。</w:t>
      </w:r>
    </w:p>
    <w:p>
      <w:pPr>
        <w:pStyle w:val="BodyText"/>
        <w:spacing w:line="372" w:lineRule="auto" w:before="76"/>
        <w:ind w:right="1133" w:firstLine="460"/>
        <w:jc w:val="both"/>
      </w:pPr>
      <w:r>
        <w:rPr/>
        <w:t>斯诺实业在石墨化加工工艺技术领域拥有高素质的技术团队，内蒙古地区建设的石墨化生</w:t>
      </w:r>
      <w:r>
        <w:rPr>
          <w:w w:val="100"/>
        </w:rPr>
        <w:t> </w:t>
      </w:r>
      <w:r>
        <w:rPr/>
        <w:t>产基地已投入运营，并拥有国内排名前列的负极材料石墨化窑炉，加工技术成熟，预计年产能</w:t>
      </w:r>
      <w:r>
        <w:rPr>
          <w:spacing w:val="-59"/>
        </w:rPr>
        <w:t> </w:t>
      </w:r>
      <w:r>
        <w:rPr>
          <w:spacing w:val="-59"/>
        </w:rPr>
      </w:r>
      <w:r>
        <w:rPr/>
        <w:t>可达</w:t>
      </w:r>
      <w:r>
        <w:rPr>
          <w:spacing w:val="-62"/>
        </w:rPr>
        <w:t> </w:t>
      </w:r>
      <w:r>
        <w:rPr>
          <w:rFonts w:ascii="Times New Roman" w:hAnsi="Times New Roman" w:cs="Times New Roman" w:eastAsia="Times New Roman" w:hint="default"/>
        </w:rPr>
        <w:t>8,000-10,000</w:t>
      </w:r>
      <w:r>
        <w:rPr>
          <w:rFonts w:ascii="Times New Roman" w:hAnsi="Times New Roman" w:cs="Times New Roman" w:eastAsia="Times New Roman" w:hint="default"/>
          <w:spacing w:val="-4"/>
        </w:rPr>
        <w:t> </w:t>
      </w:r>
      <w:r>
        <w:rPr/>
        <w:t>吨，叠加内蒙古地区的政策优势、电力优势等，具有较强的市场竞争力。</w:t>
      </w:r>
    </w:p>
    <w:p>
      <w:pPr>
        <w:spacing w:line="240" w:lineRule="auto" w:before="1"/>
        <w:rPr>
          <w:rFonts w:ascii="宋体" w:hAnsi="宋体" w:cs="宋体" w:eastAsia="宋体" w:hint="default"/>
          <w:sz w:val="17"/>
          <w:szCs w:val="17"/>
        </w:rPr>
      </w:pPr>
    </w:p>
    <w:p>
      <w:pPr>
        <w:pStyle w:val="Heading3"/>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spacing w:before="0"/>
        <w:ind w:left="1177" w:right="0" w:firstLine="0"/>
        <w:jc w:val="both"/>
        <w:rPr>
          <w:rFonts w:ascii="宋体" w:hAnsi="宋体" w:cs="宋体" w:eastAsia="宋体" w:hint="default"/>
          <w:sz w:val="21"/>
          <w:szCs w:val="21"/>
        </w:rPr>
      </w:pPr>
      <w:bookmarkStart w:name="1、主要资产重大变化情况" w:id="20"/>
      <w:bookmarkEnd w:id="2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888" w:type="dxa"/>
        <w:tblLayout w:type="fixed"/>
        <w:tblCellMar>
          <w:top w:w="0" w:type="dxa"/>
          <w:left w:w="0" w:type="dxa"/>
          <w:bottom w:w="0" w:type="dxa"/>
          <w:right w:w="0" w:type="dxa"/>
        </w:tblCellMar>
        <w:tblLook w:val="01E0"/>
      </w:tblPr>
      <w:tblGrid>
        <w:gridCol w:w="1985"/>
        <w:gridCol w:w="8080"/>
      </w:tblGrid>
      <w:tr>
        <w:trPr>
          <w:trHeight w:val="185"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66" w:right="0"/>
              <w:jc w:val="left"/>
              <w:rPr>
                <w:rFonts w:ascii="宋体" w:hAnsi="宋体" w:cs="宋体" w:eastAsia="宋体" w:hint="default"/>
                <w:sz w:val="21"/>
                <w:szCs w:val="21"/>
              </w:rPr>
            </w:pPr>
            <w:r>
              <w:rPr>
                <w:rFonts w:ascii="宋体" w:hAnsi="宋体" w:cs="宋体" w:eastAsia="宋体" w:hint="default"/>
                <w:sz w:val="21"/>
                <w:szCs w:val="21"/>
              </w:rPr>
              <w:t>主要资产</w:t>
            </w:r>
          </w:p>
        </w:tc>
        <w:tc>
          <w:tcPr>
            <w:tcW w:w="80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187"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80" w:type="dxa"/>
            <w:vMerge w:val="restart"/>
            <w:tcBorders>
              <w:top w:val="single" w:sz="4" w:space="0" w:color="000000"/>
              <w:left w:val="single" w:sz="9" w:space="0" w:color="D2D2D2"/>
              <w:right w:val="single" w:sz="4" w:space="0" w:color="000000"/>
            </w:tcBorders>
          </w:tcPr>
          <w:p>
            <w:pPr>
              <w:pStyle w:val="TableParagraph"/>
              <w:spacing w:line="271" w:lineRule="auto" w:before="33"/>
              <w:ind w:left="15" w:right="24"/>
              <w:jc w:val="left"/>
              <w:rPr>
                <w:rFonts w:ascii="宋体" w:hAnsi="宋体" w:cs="宋体" w:eastAsia="宋体" w:hint="default"/>
                <w:sz w:val="20"/>
                <w:szCs w:val="20"/>
              </w:rPr>
            </w:pPr>
            <w:r>
              <w:rPr>
                <w:rFonts w:ascii="宋体" w:hAnsi="宋体" w:cs="宋体" w:eastAsia="宋体" w:hint="default"/>
                <w:w w:val="95"/>
                <w:sz w:val="20"/>
                <w:szCs w:val="20"/>
              </w:rPr>
              <w:t>较期初下降 </w:t>
            </w:r>
            <w:r>
              <w:rPr>
                <w:rFonts w:ascii="Times New Roman" w:hAnsi="Times New Roman" w:cs="Times New Roman" w:eastAsia="Times New Roman" w:hint="default"/>
                <w:w w:val="95"/>
                <w:sz w:val="20"/>
                <w:szCs w:val="20"/>
              </w:rPr>
              <w:t>50.41%</w:t>
            </w:r>
            <w:r>
              <w:rPr>
                <w:rFonts w:ascii="宋体" w:hAnsi="宋体" w:cs="宋体" w:eastAsia="宋体" w:hint="default"/>
                <w:w w:val="95"/>
                <w:sz w:val="20"/>
                <w:szCs w:val="20"/>
              </w:rPr>
              <w:t>，主要是支付收购斯诺实业股权款、购建固定资产、无形资产及其他长期</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sz w:val="20"/>
                <w:szCs w:val="20"/>
              </w:rPr>
              <w:t>资产支出增加。</w:t>
            </w:r>
          </w:p>
        </w:tc>
      </w:tr>
      <w:tr>
        <w:trPr>
          <w:trHeight w:val="391"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080" w:type="dxa"/>
            <w:vMerge/>
            <w:tcBorders>
              <w:left w:val="single" w:sz="9" w:space="0" w:color="D2D2D2"/>
              <w:right w:val="single" w:sz="4" w:space="0" w:color="000000"/>
            </w:tcBorders>
          </w:tcPr>
          <w:p>
            <w:pPr/>
          </w:p>
        </w:tc>
      </w:tr>
      <w:tr>
        <w:trPr>
          <w:trHeight w:val="161"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80" w:type="dxa"/>
            <w:vMerge/>
            <w:tcBorders>
              <w:left w:val="single" w:sz="9" w:space="0" w:color="D2D2D2"/>
              <w:bottom w:val="single" w:sz="4" w:space="0" w:color="000000"/>
              <w:right w:val="single" w:sz="4" w:space="0" w:color="000000"/>
            </w:tcBorders>
          </w:tcPr>
          <w:p>
            <w:pPr/>
          </w:p>
        </w:tc>
      </w:tr>
      <w:tr>
        <w:trPr>
          <w:trHeight w:val="46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80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left="9" w:right="0"/>
              <w:jc w:val="left"/>
              <w:rPr>
                <w:rFonts w:ascii="宋体" w:hAnsi="宋体" w:cs="宋体" w:eastAsia="宋体" w:hint="default"/>
                <w:sz w:val="20"/>
                <w:szCs w:val="20"/>
              </w:rPr>
            </w:pPr>
            <w:r>
              <w:rPr>
                <w:rFonts w:ascii="宋体" w:hAnsi="宋体" w:cs="宋体" w:eastAsia="宋体" w:hint="default"/>
                <w:sz w:val="20"/>
                <w:szCs w:val="20"/>
              </w:rPr>
              <w:t>期末余额为</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38,003,647.47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元，期初余额为</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元，是公司执行新的金融工具准则列报调整。</w:t>
            </w:r>
          </w:p>
        </w:tc>
      </w:tr>
      <w:tr>
        <w:trPr>
          <w:trHeight w:val="102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1" w:right="21"/>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变动计入当期损益的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金融资产</w:t>
            </w:r>
          </w:p>
        </w:tc>
        <w:tc>
          <w:tcPr>
            <w:tcW w:w="80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期末余额为</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元，期初余额为</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79,448,729.16</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元，是公司执行新的金融工具准则列报调整。且</w:t>
            </w:r>
          </w:p>
          <w:p>
            <w:pPr>
              <w:pStyle w:val="TableParagraph"/>
              <w:spacing w:line="240" w:lineRule="auto" w:before="35"/>
              <w:ind w:left="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年确认的业绩对赌补偿的公允价值下降及确认为营业外收入。</w:t>
            </w:r>
          </w:p>
        </w:tc>
      </w:tr>
      <w:tr>
        <w:trPr>
          <w:trHeight w:val="46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0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left="9" w:right="0"/>
              <w:jc w:val="left"/>
              <w:rPr>
                <w:rFonts w:ascii="宋体" w:hAnsi="宋体" w:cs="宋体" w:eastAsia="宋体" w:hint="default"/>
                <w:sz w:val="20"/>
                <w:szCs w:val="20"/>
              </w:rPr>
            </w:pPr>
            <w:r>
              <w:rPr>
                <w:rFonts w:ascii="宋体" w:hAnsi="宋体" w:cs="宋体" w:eastAsia="宋体" w:hint="default"/>
                <w:sz w:val="20"/>
                <w:szCs w:val="20"/>
              </w:rPr>
              <w:t>较期初下降</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52.84%</w:t>
            </w:r>
            <w:r>
              <w:rPr>
                <w:rFonts w:ascii="宋体" w:hAnsi="宋体" w:cs="宋体" w:eastAsia="宋体" w:hint="default"/>
                <w:sz w:val="20"/>
                <w:szCs w:val="20"/>
              </w:rPr>
              <w:t>，主要是回款增加以及销售收入减少。</w:t>
            </w:r>
          </w:p>
        </w:tc>
      </w:tr>
      <w:tr>
        <w:trPr>
          <w:trHeight w:val="317"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80" w:type="dxa"/>
            <w:vMerge w:val="restart"/>
            <w:tcBorders>
              <w:top w:val="single" w:sz="4" w:space="0" w:color="000000"/>
              <w:left w:val="single" w:sz="9" w:space="0" w:color="D2D2D2"/>
              <w:right w:val="single" w:sz="4" w:space="0" w:color="000000"/>
            </w:tcBorders>
          </w:tcPr>
          <w:p>
            <w:pPr>
              <w:pStyle w:val="TableParagraph"/>
              <w:spacing w:line="278" w:lineRule="auto" w:before="33"/>
              <w:ind w:left="15" w:right="24"/>
              <w:jc w:val="both"/>
              <w:rPr>
                <w:rFonts w:ascii="宋体" w:hAnsi="宋体" w:cs="宋体" w:eastAsia="宋体" w:hint="default"/>
                <w:sz w:val="20"/>
                <w:szCs w:val="20"/>
              </w:rPr>
            </w:pPr>
            <w:r>
              <w:rPr>
                <w:rFonts w:ascii="宋体" w:hAnsi="宋体" w:cs="宋体" w:eastAsia="宋体" w:hint="default"/>
                <w:sz w:val="20"/>
                <w:szCs w:val="20"/>
              </w:rPr>
              <w:t>期末余额为</w:t>
            </w:r>
            <w:r>
              <w:rPr>
                <w:rFonts w:ascii="宋体" w:hAnsi="宋体" w:cs="宋体" w:eastAsia="宋体" w:hint="default"/>
                <w:spacing w:val="-34"/>
                <w:sz w:val="20"/>
                <w:szCs w:val="20"/>
              </w:rPr>
              <w:t> </w:t>
            </w:r>
            <w:r>
              <w:rPr>
                <w:rFonts w:ascii="Times New Roman" w:hAnsi="Times New Roman" w:cs="Times New Roman" w:eastAsia="Times New Roman" w:hint="default"/>
                <w:sz w:val="20"/>
                <w:szCs w:val="20"/>
              </w:rPr>
              <w:t>3,942,303.92</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元，期初余额为</w:t>
            </w:r>
            <w:r>
              <w:rPr>
                <w:rFonts w:ascii="宋体" w:hAnsi="宋体" w:cs="宋体" w:eastAsia="宋体" w:hint="default"/>
                <w:spacing w:val="-34"/>
                <w:sz w:val="20"/>
                <w:szCs w:val="20"/>
              </w:rPr>
              <w:t> </w:t>
            </w: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元，是将日常资金管理中将未质押银行承兑汇票</w:t>
            </w:r>
            <w:r>
              <w:rPr>
                <w:rFonts w:ascii="宋体" w:hAnsi="宋体" w:cs="宋体" w:eastAsia="宋体" w:hint="default"/>
                <w:w w:val="99"/>
                <w:sz w:val="20"/>
                <w:szCs w:val="20"/>
              </w:rPr>
              <w:t> </w:t>
            </w:r>
            <w:r>
              <w:rPr>
                <w:rFonts w:ascii="宋体" w:hAnsi="宋体" w:cs="宋体" w:eastAsia="宋体" w:hint="default"/>
                <w:sz w:val="20"/>
                <w:szCs w:val="20"/>
              </w:rPr>
              <w:t>背书或者贴现，分类为以公允价值计量且其变动计入其他综合收益的金融资产，列报为应收</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款项融资。</w:t>
            </w:r>
          </w:p>
        </w:tc>
      </w:tr>
      <w:tr>
        <w:trPr>
          <w:trHeight w:val="391"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8080" w:type="dxa"/>
            <w:vMerge/>
            <w:tcBorders>
              <w:left w:val="single" w:sz="9" w:space="0" w:color="D2D2D2"/>
              <w:right w:val="single" w:sz="4" w:space="0" w:color="000000"/>
            </w:tcBorders>
          </w:tcPr>
          <w:p>
            <w:pPr/>
          </w:p>
        </w:tc>
      </w:tr>
      <w:tr>
        <w:trPr>
          <w:trHeight w:val="317"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80" w:type="dxa"/>
            <w:vMerge/>
            <w:tcBorders>
              <w:left w:val="single" w:sz="9" w:space="0" w:color="D2D2D2"/>
              <w:bottom w:val="single" w:sz="4" w:space="0" w:color="000000"/>
              <w:right w:val="single" w:sz="4" w:space="0" w:color="000000"/>
            </w:tcBorders>
          </w:tcPr>
          <w:p>
            <w:pPr/>
          </w:p>
        </w:tc>
      </w:tr>
      <w:tr>
        <w:trPr>
          <w:trHeight w:val="46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0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left="9" w:right="0"/>
              <w:jc w:val="left"/>
              <w:rPr>
                <w:rFonts w:ascii="宋体" w:hAnsi="宋体" w:cs="宋体" w:eastAsia="宋体" w:hint="default"/>
                <w:sz w:val="20"/>
                <w:szCs w:val="20"/>
              </w:rPr>
            </w:pPr>
            <w:r>
              <w:rPr>
                <w:rFonts w:ascii="宋体" w:hAnsi="宋体" w:cs="宋体" w:eastAsia="宋体" w:hint="default"/>
                <w:sz w:val="20"/>
                <w:szCs w:val="20"/>
              </w:rPr>
              <w:t>较期初增长</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35.73%</w:t>
            </w:r>
            <w:r>
              <w:rPr>
                <w:rFonts w:ascii="宋体" w:hAnsi="宋体" w:cs="宋体" w:eastAsia="宋体" w:hint="default"/>
                <w:sz w:val="20"/>
                <w:szCs w:val="20"/>
              </w:rPr>
              <w:t>，主要是以预付方式结算的采购增加。</w:t>
            </w:r>
          </w:p>
        </w:tc>
      </w:tr>
      <w:tr>
        <w:trPr>
          <w:trHeight w:val="46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0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left="9" w:right="0"/>
              <w:jc w:val="left"/>
              <w:rPr>
                <w:rFonts w:ascii="宋体" w:hAnsi="宋体" w:cs="宋体" w:eastAsia="宋体" w:hint="default"/>
                <w:sz w:val="20"/>
                <w:szCs w:val="20"/>
              </w:rPr>
            </w:pPr>
            <w:r>
              <w:rPr>
                <w:rFonts w:ascii="宋体" w:hAnsi="宋体" w:cs="宋体" w:eastAsia="宋体" w:hint="default"/>
                <w:sz w:val="20"/>
                <w:szCs w:val="20"/>
              </w:rPr>
              <w:t>较期初下降</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54.37%</w:t>
            </w:r>
            <w:r>
              <w:rPr>
                <w:rFonts w:ascii="宋体" w:hAnsi="宋体" w:cs="宋体" w:eastAsia="宋体" w:hint="default"/>
                <w:sz w:val="20"/>
                <w:szCs w:val="20"/>
              </w:rPr>
              <w:t>，主要是收回的其他应收款增加。</w:t>
            </w:r>
          </w:p>
        </w:tc>
      </w:tr>
      <w:tr>
        <w:trPr>
          <w:trHeight w:val="46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0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left="9" w:right="0"/>
              <w:jc w:val="left"/>
              <w:rPr>
                <w:rFonts w:ascii="宋体" w:hAnsi="宋体" w:cs="宋体" w:eastAsia="宋体" w:hint="default"/>
                <w:sz w:val="20"/>
                <w:szCs w:val="20"/>
              </w:rPr>
            </w:pPr>
            <w:r>
              <w:rPr>
                <w:rFonts w:ascii="宋体" w:hAnsi="宋体" w:cs="宋体" w:eastAsia="宋体" w:hint="default"/>
                <w:sz w:val="20"/>
                <w:szCs w:val="20"/>
              </w:rPr>
              <w:t>较期初增长</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37.86%</w:t>
            </w:r>
            <w:r>
              <w:rPr>
                <w:rFonts w:ascii="宋体" w:hAnsi="宋体" w:cs="宋体" w:eastAsia="宋体" w:hint="default"/>
                <w:sz w:val="20"/>
                <w:szCs w:val="20"/>
              </w:rPr>
              <w:t>，主要是增值税留抵税额增加。</w:t>
            </w:r>
          </w:p>
        </w:tc>
      </w:tr>
    </w:tbl>
    <w:p>
      <w:pPr>
        <w:spacing w:after="0" w:line="240" w:lineRule="auto"/>
        <w:jc w:val="left"/>
        <w:rPr>
          <w:rFonts w:ascii="宋体" w:hAnsi="宋体" w:cs="宋体" w:eastAsia="宋体" w:hint="default"/>
          <w:sz w:val="20"/>
          <w:szCs w:val="20"/>
        </w:rPr>
        <w:sectPr>
          <w:pgSz w:w="11910" w:h="16840"/>
          <w:pgMar w:header="319" w:footer="1268" w:top="1140" w:bottom="1460" w:left="1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0"/>
        <w:ind w:left="0" w:right="777" w:firstLine="0"/>
        <w:jc w:val="right"/>
        <w:rPr>
          <w:rFonts w:ascii="宋体" w:hAnsi="宋体" w:cs="宋体" w:eastAsia="宋体" w:hint="default"/>
          <w:sz w:val="20"/>
          <w:szCs w:val="20"/>
        </w:rPr>
      </w:pPr>
      <w:r>
        <w:rPr/>
        <w:pict>
          <v:shape style="position:absolute;margin-left:49.439999pt;margin-top:-160.90033pt;width:504pt;height:473.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8080"/>
                  </w:tblGrid>
                  <w:tr>
                    <w:trPr>
                      <w:trHeight w:val="36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6" w:right="0"/>
                          <w:jc w:val="left"/>
                          <w:rPr>
                            <w:rFonts w:ascii="宋体" w:hAnsi="宋体" w:cs="宋体" w:eastAsia="宋体" w:hint="default"/>
                            <w:sz w:val="21"/>
                            <w:szCs w:val="21"/>
                          </w:rPr>
                        </w:pPr>
                        <w:r>
                          <w:rPr>
                            <w:rFonts w:ascii="宋体" w:hAnsi="宋体" w:cs="宋体" w:eastAsia="宋体" w:hint="default"/>
                            <w:sz w:val="21"/>
                            <w:szCs w:val="21"/>
                          </w:rPr>
                          <w:t>主要资产</w:t>
                        </w:r>
                      </w:p>
                    </w:tc>
                    <w:tc>
                      <w:tcPr>
                        <w:tcW w:w="8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46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0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left="9" w:right="0"/>
                          <w:jc w:val="left"/>
                          <w:rPr>
                            <w:rFonts w:ascii="宋体" w:hAnsi="宋体" w:cs="宋体" w:eastAsia="宋体" w:hint="default"/>
                            <w:sz w:val="20"/>
                            <w:szCs w:val="20"/>
                          </w:rPr>
                        </w:pPr>
                        <w:r>
                          <w:rPr>
                            <w:rFonts w:ascii="宋体" w:hAnsi="宋体" w:cs="宋体" w:eastAsia="宋体" w:hint="default"/>
                            <w:sz w:val="20"/>
                            <w:szCs w:val="20"/>
                          </w:rPr>
                          <w:t>期末余额为</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元，期初余额为</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55,870,699.52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元，是公司执行新的金融工具准则列报调整。</w:t>
                        </w:r>
                      </w:p>
                    </w:tc>
                  </w:tr>
                  <w:tr>
                    <w:trPr>
                      <w:trHeight w:val="46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20"/>
                            <w:szCs w:val="20"/>
                          </w:rPr>
                        </w:pPr>
                        <w:r>
                          <w:rPr>
                            <w:rFonts w:ascii="宋体" w:hAnsi="宋体" w:cs="宋体" w:eastAsia="宋体" w:hint="default"/>
                            <w:sz w:val="20"/>
                            <w:szCs w:val="20"/>
                          </w:rPr>
                          <w:t>期末余额为</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69,280,119.29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元，期初余额为</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元，是公司执行新的金融工具准则列报调整。</w:t>
                        </w:r>
                      </w:p>
                    </w:tc>
                  </w:tr>
                  <w:tr>
                    <w:trPr>
                      <w:trHeight w:val="46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20"/>
                            <w:szCs w:val="20"/>
                          </w:rPr>
                        </w:pPr>
                        <w:r>
                          <w:rPr>
                            <w:rFonts w:ascii="宋体" w:hAnsi="宋体" w:cs="宋体" w:eastAsia="宋体" w:hint="default"/>
                            <w:sz w:val="20"/>
                            <w:szCs w:val="20"/>
                          </w:rPr>
                          <w:t>较期初增长</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81.13%</w:t>
                        </w:r>
                        <w:r>
                          <w:rPr>
                            <w:rFonts w:ascii="宋体" w:hAnsi="宋体" w:cs="宋体" w:eastAsia="宋体" w:hint="default"/>
                            <w:sz w:val="20"/>
                            <w:szCs w:val="20"/>
                          </w:rPr>
                          <w:t>，主要是内蒙斯诺石墨化车间和炭化车间投入增加。</w:t>
                        </w:r>
                      </w:p>
                    </w:tc>
                  </w:tr>
                  <w:tr>
                    <w:trPr>
                      <w:trHeight w:val="46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20"/>
                            <w:szCs w:val="20"/>
                          </w:rPr>
                        </w:pPr>
                        <w:r>
                          <w:rPr>
                            <w:rFonts w:ascii="宋体" w:hAnsi="宋体" w:cs="宋体" w:eastAsia="宋体" w:hint="default"/>
                            <w:sz w:val="20"/>
                            <w:szCs w:val="20"/>
                          </w:rPr>
                          <w:t>较期初增长</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53.18%</w:t>
                        </w:r>
                        <w:r>
                          <w:rPr>
                            <w:rFonts w:ascii="宋体" w:hAnsi="宋体" w:cs="宋体" w:eastAsia="宋体" w:hint="default"/>
                            <w:sz w:val="20"/>
                            <w:szCs w:val="20"/>
                          </w:rPr>
                          <w:t>，主要是研发项目达到量产，由开发支出转为无形资产。</w:t>
                        </w:r>
                      </w:p>
                    </w:tc>
                  </w:tr>
                  <w:tr>
                    <w:trPr>
                      <w:trHeight w:val="46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20"/>
                            <w:szCs w:val="20"/>
                          </w:rPr>
                        </w:pPr>
                        <w:r>
                          <w:rPr>
                            <w:rFonts w:ascii="宋体" w:hAnsi="宋体" w:cs="宋体" w:eastAsia="宋体" w:hint="default"/>
                            <w:sz w:val="20"/>
                            <w:szCs w:val="20"/>
                          </w:rPr>
                          <w:t>较期初下降</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48.35%</w:t>
                        </w:r>
                        <w:r>
                          <w:rPr>
                            <w:rFonts w:ascii="宋体" w:hAnsi="宋体" w:cs="宋体" w:eastAsia="宋体" w:hint="default"/>
                            <w:sz w:val="20"/>
                            <w:szCs w:val="20"/>
                          </w:rPr>
                          <w:t>，主要是研发项目达到量产，由开发支出转为无形资产。</w:t>
                        </w:r>
                      </w:p>
                    </w:tc>
                  </w:tr>
                  <w:tr>
                    <w:trPr>
                      <w:trHeight w:val="46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20"/>
                            <w:szCs w:val="20"/>
                          </w:rPr>
                        </w:pPr>
                        <w:r>
                          <w:rPr>
                            <w:rFonts w:ascii="宋体" w:hAnsi="宋体" w:cs="宋体" w:eastAsia="宋体" w:hint="default"/>
                            <w:sz w:val="20"/>
                            <w:szCs w:val="20"/>
                          </w:rPr>
                          <w:t>较期初下降</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80.87%</w:t>
                        </w:r>
                        <w:r>
                          <w:rPr>
                            <w:rFonts w:ascii="宋体" w:hAnsi="宋体" w:cs="宋体" w:eastAsia="宋体" w:hint="default"/>
                            <w:sz w:val="20"/>
                            <w:szCs w:val="20"/>
                          </w:rPr>
                          <w:t>，是对收购斯诺实业产生的商誉进行减值测试后计提减值。</w:t>
                        </w:r>
                      </w:p>
                    </w:tc>
                  </w:tr>
                  <w:tr>
                    <w:trPr>
                      <w:trHeight w:val="46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20"/>
                            <w:szCs w:val="20"/>
                          </w:rPr>
                        </w:pPr>
                        <w:r>
                          <w:rPr>
                            <w:rFonts w:ascii="宋体" w:hAnsi="宋体" w:cs="宋体" w:eastAsia="宋体" w:hint="default"/>
                            <w:sz w:val="20"/>
                            <w:szCs w:val="20"/>
                          </w:rPr>
                          <w:t>较期初下降</w:t>
                        </w:r>
                        <w:r>
                          <w:rPr>
                            <w:rFonts w:ascii="宋体" w:hAnsi="宋体" w:cs="宋体" w:eastAsia="宋体" w:hint="default"/>
                            <w:spacing w:val="-50"/>
                            <w:sz w:val="20"/>
                            <w:szCs w:val="20"/>
                          </w:rPr>
                          <w:t> </w:t>
                        </w:r>
                        <w:r>
                          <w:rPr>
                            <w:rFonts w:ascii="Times New Roman" w:hAnsi="Times New Roman" w:cs="Times New Roman" w:eastAsia="Times New Roman" w:hint="default"/>
                            <w:spacing w:val="-4"/>
                            <w:sz w:val="20"/>
                            <w:szCs w:val="20"/>
                          </w:rPr>
                          <w:t>67.02%</w:t>
                        </w:r>
                        <w:r>
                          <w:rPr>
                            <w:rFonts w:ascii="宋体" w:hAnsi="宋体" w:cs="宋体" w:eastAsia="宋体" w:hint="default"/>
                            <w:spacing w:val="-4"/>
                            <w:sz w:val="20"/>
                            <w:szCs w:val="20"/>
                          </w:rPr>
                          <w:t>，主要是根据未来产生的应纳税所得额预测，对递延所得税资产进行调整</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33"/>
                          <w:ind w:left="21" w:right="26"/>
                          <w:jc w:val="left"/>
                          <w:rPr>
                            <w:rFonts w:ascii="宋体" w:hAnsi="宋体" w:cs="宋体" w:eastAsia="宋体" w:hint="default"/>
                            <w:sz w:val="20"/>
                            <w:szCs w:val="20"/>
                          </w:rPr>
                        </w:pPr>
                        <w:r>
                          <w:rPr>
                            <w:rFonts w:ascii="宋体" w:hAnsi="宋体" w:cs="宋体" w:eastAsia="宋体" w:hint="default"/>
                            <w:sz w:val="20"/>
                            <w:szCs w:val="20"/>
                          </w:rPr>
                          <w:t>期末余额为</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元，期初余额为</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12,186,301.30</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元，主要是公司研发办公装修改造完工，结转为</w:t>
                        </w:r>
                        <w:r>
                          <w:rPr>
                            <w:rFonts w:ascii="宋体" w:hAnsi="宋体" w:cs="宋体" w:eastAsia="宋体" w:hint="default"/>
                            <w:w w:val="99"/>
                            <w:sz w:val="20"/>
                            <w:szCs w:val="20"/>
                          </w:rPr>
                          <w:t> </w:t>
                        </w:r>
                        <w:r>
                          <w:rPr>
                            <w:rFonts w:ascii="宋体" w:hAnsi="宋体" w:cs="宋体" w:eastAsia="宋体" w:hint="default"/>
                            <w:sz w:val="20"/>
                            <w:szCs w:val="20"/>
                          </w:rPr>
                          <w:t>固定资产所致。</w:t>
                        </w:r>
                      </w:p>
                    </w:tc>
                  </w:tr>
                  <w:tr>
                    <w:trPr>
                      <w:trHeight w:val="46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20"/>
                            <w:szCs w:val="20"/>
                          </w:rPr>
                        </w:pPr>
                        <w:r>
                          <w:rPr>
                            <w:rFonts w:ascii="宋体" w:hAnsi="宋体" w:cs="宋体" w:eastAsia="宋体" w:hint="default"/>
                            <w:sz w:val="20"/>
                            <w:szCs w:val="20"/>
                          </w:rPr>
                          <w:t>较期初增长</w:t>
                        </w:r>
                        <w:r>
                          <w:rPr>
                            <w:rFonts w:ascii="宋体" w:hAnsi="宋体" w:cs="宋体" w:eastAsia="宋体" w:hint="default"/>
                            <w:spacing w:val="-66"/>
                            <w:sz w:val="20"/>
                            <w:szCs w:val="20"/>
                          </w:rPr>
                          <w:t> </w:t>
                        </w:r>
                        <w:r>
                          <w:rPr>
                            <w:rFonts w:ascii="Times New Roman" w:hAnsi="Times New Roman" w:cs="Times New Roman" w:eastAsia="Times New Roman" w:hint="default"/>
                            <w:sz w:val="20"/>
                            <w:szCs w:val="20"/>
                          </w:rPr>
                          <w:t>1179.88%</w:t>
                        </w:r>
                        <w:r>
                          <w:rPr>
                            <w:rFonts w:ascii="宋体" w:hAnsi="宋体" w:cs="宋体" w:eastAsia="宋体" w:hint="default"/>
                            <w:sz w:val="20"/>
                            <w:szCs w:val="20"/>
                          </w:rPr>
                          <w:t>，主要是采购商品支付结算方式采用票据增加。</w:t>
                        </w:r>
                      </w:p>
                    </w:tc>
                  </w:tr>
                  <w:tr>
                    <w:trPr>
                      <w:trHeight w:val="46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1" w:right="0"/>
                          <w:jc w:val="left"/>
                          <w:rPr>
                            <w:rFonts w:ascii="宋体" w:hAnsi="宋体" w:cs="宋体" w:eastAsia="宋体" w:hint="default"/>
                            <w:sz w:val="20"/>
                            <w:szCs w:val="20"/>
                          </w:rPr>
                        </w:pPr>
                        <w:r>
                          <w:rPr>
                            <w:rFonts w:ascii="宋体" w:hAnsi="宋体" w:cs="宋体" w:eastAsia="宋体" w:hint="default"/>
                            <w:sz w:val="20"/>
                            <w:szCs w:val="20"/>
                          </w:rPr>
                          <w:t>较期初下降</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37.62%</w:t>
                        </w:r>
                        <w:r>
                          <w:rPr>
                            <w:rFonts w:ascii="宋体" w:hAnsi="宋体" w:cs="宋体" w:eastAsia="宋体" w:hint="default"/>
                            <w:sz w:val="20"/>
                            <w:szCs w:val="20"/>
                          </w:rPr>
                          <w:t>，主要是采购随着销售的减少而减少。</w:t>
                        </w:r>
                      </w:p>
                    </w:tc>
                  </w:tr>
                  <w:tr>
                    <w:trPr>
                      <w:trHeight w:val="46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20"/>
                            <w:szCs w:val="20"/>
                          </w:rPr>
                        </w:pPr>
                        <w:r>
                          <w:rPr>
                            <w:rFonts w:ascii="宋体" w:hAnsi="宋体" w:cs="宋体" w:eastAsia="宋体" w:hint="default"/>
                            <w:sz w:val="20"/>
                            <w:szCs w:val="20"/>
                          </w:rPr>
                          <w:t>较期初增长</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53.67%</w:t>
                        </w:r>
                        <w:r>
                          <w:rPr>
                            <w:rFonts w:ascii="宋体" w:hAnsi="宋体" w:cs="宋体" w:eastAsia="宋体" w:hint="default"/>
                            <w:sz w:val="20"/>
                            <w:szCs w:val="20"/>
                          </w:rPr>
                          <w:t>，主要是绩效考核及薪酬发放方式调整。</w:t>
                        </w:r>
                      </w:p>
                    </w:tc>
                  </w:tr>
                  <w:tr>
                    <w:trPr>
                      <w:trHeight w:val="46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20"/>
                            <w:szCs w:val="20"/>
                          </w:rPr>
                        </w:pPr>
                        <w:r>
                          <w:rPr>
                            <w:rFonts w:ascii="宋体" w:hAnsi="宋体" w:cs="宋体" w:eastAsia="宋体" w:hint="default"/>
                            <w:sz w:val="20"/>
                            <w:szCs w:val="20"/>
                          </w:rPr>
                          <w:t>较期初下降</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99.05%</w:t>
                        </w:r>
                        <w:r>
                          <w:rPr>
                            <w:rFonts w:ascii="宋体" w:hAnsi="宋体" w:cs="宋体" w:eastAsia="宋体" w:hint="default"/>
                            <w:sz w:val="20"/>
                            <w:szCs w:val="20"/>
                          </w:rPr>
                          <w:t>，主要是本期支付代扣代缴个人所得税。</w:t>
                        </w:r>
                      </w:p>
                    </w:tc>
                  </w:tr>
                  <w:tr>
                    <w:trPr>
                      <w:trHeight w:val="46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1" w:right="0"/>
                          <w:jc w:val="left"/>
                          <w:rPr>
                            <w:rFonts w:ascii="宋体" w:hAnsi="宋体" w:cs="宋体" w:eastAsia="宋体" w:hint="default"/>
                            <w:sz w:val="18"/>
                            <w:szCs w:val="18"/>
                          </w:rPr>
                        </w:pPr>
                        <w:r>
                          <w:rPr>
                            <w:rFonts w:ascii="宋体" w:hAnsi="宋体" w:cs="宋体" w:eastAsia="宋体" w:hint="default"/>
                            <w:sz w:val="18"/>
                            <w:szCs w:val="18"/>
                          </w:rPr>
                          <w:t>较期初下降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68.52%</w:t>
                        </w:r>
                        <w:r>
                          <w:rPr>
                            <w:rFonts w:ascii="宋体" w:hAnsi="宋体" w:cs="宋体" w:eastAsia="宋体" w:hint="default"/>
                            <w:sz w:val="18"/>
                            <w:szCs w:val="18"/>
                          </w:rPr>
                          <w:t>，主要对收购斯诺实业股权调整对价，将暂收款确认为营业外收入。</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1" w:right="21"/>
                          <w:jc w:val="left"/>
                          <w:rPr>
                            <w:rFonts w:ascii="宋体" w:hAnsi="宋体" w:cs="宋体" w:eastAsia="宋体" w:hint="default"/>
                            <w:sz w:val="21"/>
                            <w:szCs w:val="21"/>
                          </w:rPr>
                        </w:pPr>
                        <w:r>
                          <w:rPr>
                            <w:rFonts w:ascii="宋体" w:hAnsi="宋体" w:cs="宋体" w:eastAsia="宋体" w:hint="default"/>
                            <w:spacing w:val="2"/>
                            <w:sz w:val="21"/>
                            <w:szCs w:val="21"/>
                          </w:rPr>
                          <w:t>一年内到期的非流动</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负债</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20,135,216.67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元，期初余额为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元，是内蒙斯诺一年内到期的长期借款。</w:t>
                        </w:r>
                      </w:p>
                    </w:tc>
                  </w:tr>
                  <w:tr>
                    <w:trPr>
                      <w:trHeight w:val="46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20"/>
                            <w:szCs w:val="20"/>
                          </w:rPr>
                        </w:pPr>
                        <w:r>
                          <w:rPr>
                            <w:rFonts w:ascii="宋体" w:hAnsi="宋体" w:cs="宋体" w:eastAsia="宋体" w:hint="default"/>
                            <w:sz w:val="20"/>
                            <w:szCs w:val="20"/>
                          </w:rPr>
                          <w:t>期末余额为</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42,000,000.00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元，期初余额为</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元，是内蒙斯诺长期借款增加。</w:t>
                        </w:r>
                      </w:p>
                    </w:tc>
                  </w:tr>
                  <w:tr>
                    <w:trPr>
                      <w:trHeight w:val="46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20"/>
                            <w:szCs w:val="20"/>
                          </w:rPr>
                        </w:pPr>
                        <w:r>
                          <w:rPr>
                            <w:rFonts w:ascii="宋体" w:hAnsi="宋体" w:cs="宋体" w:eastAsia="宋体" w:hint="default"/>
                            <w:sz w:val="20"/>
                            <w:szCs w:val="20"/>
                          </w:rPr>
                          <w:t>较期初下降</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94.10%</w:t>
                        </w:r>
                        <w:r>
                          <w:rPr>
                            <w:rFonts w:ascii="宋体" w:hAnsi="宋体" w:cs="宋体" w:eastAsia="宋体" w:hint="default"/>
                            <w:sz w:val="20"/>
                            <w:szCs w:val="20"/>
                          </w:rPr>
                          <w:t>，主要是本期计入其他收益增加。</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3"/>
                          <w:ind w:left="21" w:right="26"/>
                          <w:jc w:val="left"/>
                          <w:rPr>
                            <w:rFonts w:ascii="宋体" w:hAnsi="宋体" w:cs="宋体" w:eastAsia="宋体" w:hint="default"/>
                            <w:sz w:val="20"/>
                            <w:szCs w:val="20"/>
                          </w:rPr>
                        </w:pPr>
                        <w:r>
                          <w:rPr>
                            <w:rFonts w:ascii="宋体" w:hAnsi="宋体" w:cs="宋体" w:eastAsia="宋体" w:hint="default"/>
                            <w:sz w:val="20"/>
                            <w:szCs w:val="20"/>
                          </w:rPr>
                          <w:t>较期初下降</w:t>
                        </w:r>
                        <w:r>
                          <w:rPr>
                            <w:rFonts w:ascii="宋体" w:hAnsi="宋体" w:cs="宋体" w:eastAsia="宋体" w:hint="default"/>
                            <w:spacing w:val="-34"/>
                            <w:sz w:val="20"/>
                            <w:szCs w:val="20"/>
                          </w:rPr>
                          <w:t> </w:t>
                        </w:r>
                        <w:r>
                          <w:rPr>
                            <w:rFonts w:ascii="Times New Roman" w:hAnsi="Times New Roman" w:cs="Times New Roman" w:eastAsia="Times New Roman" w:hint="default"/>
                            <w:sz w:val="20"/>
                            <w:szCs w:val="20"/>
                          </w:rPr>
                          <w:t>31.50%</w:t>
                        </w:r>
                        <w:r>
                          <w:rPr>
                            <w:rFonts w:ascii="宋体" w:hAnsi="宋体" w:cs="宋体" w:eastAsia="宋体" w:hint="default"/>
                            <w:sz w:val="20"/>
                            <w:szCs w:val="20"/>
                          </w:rPr>
                          <w:t>，主要是</w:t>
                        </w:r>
                        <w:r>
                          <w:rPr>
                            <w:rFonts w:ascii="宋体" w:hAnsi="宋体" w:cs="宋体" w:eastAsia="宋体" w:hint="default"/>
                            <w:spacing w:val="-35"/>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年度确认的业绩对赌补偿公允价值变动及确认为营业外收</w:t>
                        </w:r>
                        <w:r>
                          <w:rPr>
                            <w:rFonts w:ascii="宋体" w:hAnsi="宋体" w:cs="宋体" w:eastAsia="宋体" w:hint="default"/>
                            <w:w w:val="99"/>
                            <w:sz w:val="20"/>
                            <w:szCs w:val="20"/>
                          </w:rPr>
                          <w:t> </w:t>
                        </w:r>
                        <w:r>
                          <w:rPr>
                            <w:rFonts w:ascii="宋体" w:hAnsi="宋体" w:cs="宋体" w:eastAsia="宋体" w:hint="default"/>
                            <w:sz w:val="20"/>
                            <w:szCs w:val="20"/>
                          </w:rPr>
                          <w:t>入，冲回对应的递延所得税负债。</w:t>
                        </w:r>
                      </w:p>
                    </w:tc>
                  </w:tr>
                  <w:tr>
                    <w:trPr>
                      <w:trHeight w:val="46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1" w:right="0"/>
                          <w:jc w:val="left"/>
                          <w:rPr>
                            <w:rFonts w:ascii="宋体" w:hAnsi="宋体" w:cs="宋体" w:eastAsia="宋体" w:hint="default"/>
                            <w:sz w:val="20"/>
                            <w:szCs w:val="20"/>
                          </w:rPr>
                        </w:pPr>
                        <w:r>
                          <w:rPr>
                            <w:rFonts w:ascii="宋体" w:hAnsi="宋体" w:cs="宋体" w:eastAsia="宋体" w:hint="default"/>
                            <w:sz w:val="20"/>
                            <w:szCs w:val="20"/>
                          </w:rPr>
                          <w:t>较期初下降</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203.88%</w:t>
                        </w:r>
                        <w:r>
                          <w:rPr>
                            <w:rFonts w:ascii="宋体" w:hAnsi="宋体" w:cs="宋体" w:eastAsia="宋体" w:hint="default"/>
                            <w:sz w:val="20"/>
                            <w:szCs w:val="20"/>
                          </w:rPr>
                          <w:t>，主要是斯诺实业亏损。</w:t>
                        </w:r>
                      </w:p>
                    </w:tc>
                  </w:tr>
                </w:tbl>
                <w:p>
                  <w:pPr/>
                </w:p>
              </w:txbxContent>
            </v:textbox>
            <w10:wrap type="none"/>
          </v:shape>
        </w:pict>
      </w:r>
      <w:r>
        <w:rPr>
          <w:rFonts w:ascii="宋体" w:hAnsi="宋体" w:cs="宋体" w:eastAsia="宋体" w:hint="default"/>
          <w:w w:val="99"/>
          <w:sz w:val="20"/>
          <w:szCs w:val="20"/>
        </w:rPr>
        <w:t>。</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36"/>
        <w:ind w:left="1177" w:right="1004" w:firstLine="0"/>
        <w:jc w:val="left"/>
        <w:rPr>
          <w:rFonts w:ascii="宋体" w:hAnsi="宋体" w:cs="宋体" w:eastAsia="宋体" w:hint="default"/>
          <w:sz w:val="21"/>
          <w:szCs w:val="21"/>
        </w:rPr>
      </w:pPr>
      <w:bookmarkStart w:name="2、主要境外资产情况" w:id="21"/>
      <w:bookmarkEnd w:id="2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ind w:right="1004"/>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
        <w:rPr>
          <w:rFonts w:ascii="宋体" w:hAnsi="宋体" w:cs="宋体" w:eastAsia="宋体" w:hint="default"/>
          <w:sz w:val="11"/>
          <w:szCs w:val="11"/>
        </w:rPr>
      </w:pPr>
    </w:p>
    <w:tbl>
      <w:tblPr>
        <w:tblW w:w="0" w:type="auto"/>
        <w:jc w:val="left"/>
        <w:tblInd w:w="888" w:type="dxa"/>
        <w:tblLayout w:type="fixed"/>
        <w:tblCellMar>
          <w:top w:w="0" w:type="dxa"/>
          <w:left w:w="0" w:type="dxa"/>
          <w:bottom w:w="0" w:type="dxa"/>
          <w:right w:w="0" w:type="dxa"/>
        </w:tblCellMar>
        <w:tblLook w:val="01E0"/>
      </w:tblPr>
      <w:tblGrid>
        <w:gridCol w:w="1383"/>
        <w:gridCol w:w="1061"/>
        <w:gridCol w:w="1064"/>
        <w:gridCol w:w="1063"/>
        <w:gridCol w:w="1066"/>
        <w:gridCol w:w="1063"/>
        <w:gridCol w:w="1525"/>
        <w:gridCol w:w="850"/>
        <w:gridCol w:w="991"/>
      </w:tblGrid>
      <w:tr>
        <w:trPr>
          <w:trHeight w:val="1649" w:hRule="exact"/>
        </w:trPr>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1" w:lineRule="auto"/>
              <w:ind w:left="578" w:right="53" w:hanging="524"/>
              <w:jc w:val="left"/>
              <w:rPr>
                <w:rFonts w:ascii="宋体" w:hAnsi="宋体" w:cs="宋体" w:eastAsia="宋体" w:hint="default"/>
                <w:sz w:val="21"/>
                <w:szCs w:val="21"/>
              </w:rPr>
            </w:pPr>
            <w:r>
              <w:rPr>
                <w:rFonts w:ascii="宋体" w:hAnsi="宋体" w:cs="宋体" w:eastAsia="宋体" w:hint="default"/>
                <w:sz w:val="21"/>
                <w:szCs w:val="21"/>
              </w:rPr>
              <w:t>资产的具体内</w:t>
            </w:r>
            <w:r>
              <w:rPr>
                <w:rFonts w:ascii="宋体" w:hAnsi="宋体" w:cs="宋体" w:eastAsia="宋体" w:hint="default"/>
                <w:w w:val="100"/>
                <w:sz w:val="21"/>
                <w:szCs w:val="21"/>
              </w:rPr>
              <w:t> </w:t>
            </w:r>
            <w:r>
              <w:rPr>
                <w:rFonts w:ascii="宋体" w:hAnsi="宋体" w:cs="宋体" w:eastAsia="宋体" w:hint="default"/>
                <w:sz w:val="21"/>
                <w:szCs w:val="21"/>
              </w:rPr>
              <w:t>容</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形成原因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pacing w:val="-1"/>
                <w:sz w:val="21"/>
                <w:szCs w:val="21"/>
              </w:rPr>
              <w:t>资产规模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所在地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105" w:right="103"/>
              <w:jc w:val="both"/>
              <w:rPr>
                <w:rFonts w:ascii="宋体" w:hAnsi="宋体" w:cs="宋体" w:eastAsia="宋体" w:hint="default"/>
                <w:sz w:val="21"/>
                <w:szCs w:val="21"/>
              </w:rPr>
            </w:pPr>
            <w:r>
              <w:rPr>
                <w:rFonts w:ascii="宋体" w:hAnsi="宋体" w:cs="宋体" w:eastAsia="宋体" w:hint="default"/>
                <w:sz w:val="21"/>
                <w:szCs w:val="21"/>
              </w:rPr>
              <w:t>保障资产</w:t>
            </w:r>
            <w:r>
              <w:rPr>
                <w:rFonts w:ascii="宋体" w:hAnsi="宋体" w:cs="宋体" w:eastAsia="宋体" w:hint="default"/>
                <w:w w:val="100"/>
                <w:sz w:val="21"/>
                <w:szCs w:val="21"/>
              </w:rPr>
              <w:t> </w:t>
            </w:r>
            <w:r>
              <w:rPr>
                <w:rFonts w:ascii="宋体" w:hAnsi="宋体" w:cs="宋体" w:eastAsia="宋体" w:hint="default"/>
                <w:sz w:val="21"/>
                <w:szCs w:val="21"/>
              </w:rPr>
              <w:t>安全性的</w:t>
            </w:r>
            <w:r>
              <w:rPr>
                <w:rFonts w:ascii="宋体" w:hAnsi="宋体" w:cs="宋体" w:eastAsia="宋体" w:hint="default"/>
                <w:w w:val="100"/>
                <w:sz w:val="21"/>
                <w:szCs w:val="21"/>
              </w:rPr>
              <w:t> </w:t>
            </w:r>
            <w:r>
              <w:rPr>
                <w:rFonts w:ascii="宋体" w:hAnsi="宋体" w:cs="宋体" w:eastAsia="宋体" w:hint="default"/>
                <w:sz w:val="21"/>
                <w:szCs w:val="21"/>
              </w:rPr>
              <w:t>控制措施</w:t>
            </w: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收益状况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03" w:right="101"/>
              <w:jc w:val="center"/>
              <w:rPr>
                <w:rFonts w:ascii="宋体" w:hAnsi="宋体" w:cs="宋体" w:eastAsia="宋体" w:hint="default"/>
                <w:sz w:val="21"/>
                <w:szCs w:val="21"/>
              </w:rPr>
            </w:pPr>
            <w:r>
              <w:rPr>
                <w:rFonts w:ascii="宋体" w:hAnsi="宋体" w:cs="宋体" w:eastAsia="宋体" w:hint="default"/>
                <w:sz w:val="21"/>
                <w:szCs w:val="21"/>
              </w:rPr>
              <w:t>境外资</w:t>
            </w:r>
            <w:r>
              <w:rPr>
                <w:rFonts w:ascii="宋体" w:hAnsi="宋体" w:cs="宋体" w:eastAsia="宋体" w:hint="default"/>
                <w:w w:val="100"/>
                <w:sz w:val="21"/>
                <w:szCs w:val="21"/>
              </w:rPr>
              <w:t> </w:t>
            </w:r>
            <w:r>
              <w:rPr>
                <w:rFonts w:ascii="宋体" w:hAnsi="宋体" w:cs="宋体" w:eastAsia="宋体" w:hint="default"/>
                <w:sz w:val="21"/>
                <w:szCs w:val="21"/>
              </w:rPr>
              <w:t>产占公</w:t>
            </w:r>
            <w:r>
              <w:rPr>
                <w:rFonts w:ascii="宋体" w:hAnsi="宋体" w:cs="宋体" w:eastAsia="宋体" w:hint="default"/>
                <w:w w:val="100"/>
                <w:sz w:val="21"/>
                <w:szCs w:val="21"/>
              </w:rPr>
              <w:t> </w:t>
            </w:r>
            <w:r>
              <w:rPr>
                <w:rFonts w:ascii="宋体" w:hAnsi="宋体" w:cs="宋体" w:eastAsia="宋体" w:hint="default"/>
                <w:sz w:val="21"/>
                <w:szCs w:val="21"/>
              </w:rPr>
              <w:t>司净资</w:t>
            </w:r>
            <w:r>
              <w:rPr>
                <w:rFonts w:ascii="宋体" w:hAnsi="宋体" w:cs="宋体" w:eastAsia="宋体" w:hint="default"/>
                <w:w w:val="100"/>
                <w:sz w:val="21"/>
                <w:szCs w:val="21"/>
              </w:rPr>
              <w:t> </w:t>
            </w:r>
            <w:r>
              <w:rPr>
                <w:rFonts w:ascii="宋体" w:hAnsi="宋体" w:cs="宋体" w:eastAsia="宋体" w:hint="default"/>
                <w:sz w:val="21"/>
                <w:szCs w:val="21"/>
              </w:rPr>
              <w:t>产的比</w:t>
            </w:r>
            <w:r>
              <w:rPr>
                <w:rFonts w:ascii="宋体" w:hAnsi="宋体" w:cs="宋体" w:eastAsia="宋体" w:hint="default"/>
                <w:w w:val="100"/>
                <w:sz w:val="21"/>
                <w:szCs w:val="21"/>
              </w:rPr>
              <w:t> </w:t>
            </w:r>
            <w:r>
              <w:rPr>
                <w:rFonts w:ascii="宋体" w:hAnsi="宋体" w:cs="宋体" w:eastAsia="宋体" w:hint="default"/>
                <w:sz w:val="21"/>
                <w:szCs w:val="21"/>
              </w:rPr>
              <w:t>重</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69" w:right="67"/>
              <w:jc w:val="center"/>
              <w:rPr>
                <w:rFonts w:ascii="宋体" w:hAnsi="宋体" w:cs="宋体" w:eastAsia="宋体" w:hint="default"/>
                <w:sz w:val="21"/>
                <w:szCs w:val="21"/>
              </w:rPr>
            </w:pPr>
            <w:r>
              <w:rPr>
                <w:rFonts w:ascii="宋体" w:hAnsi="宋体" w:cs="宋体" w:eastAsia="宋体" w:hint="default"/>
                <w:sz w:val="21"/>
                <w:szCs w:val="21"/>
              </w:rPr>
              <w:t>是否存在</w:t>
            </w:r>
            <w:r>
              <w:rPr>
                <w:rFonts w:ascii="宋体" w:hAnsi="宋体" w:cs="宋体" w:eastAsia="宋体" w:hint="default"/>
                <w:w w:val="100"/>
                <w:sz w:val="21"/>
                <w:szCs w:val="21"/>
              </w:rPr>
              <w:t> </w:t>
            </w:r>
            <w:r>
              <w:rPr>
                <w:rFonts w:ascii="宋体" w:hAnsi="宋体" w:cs="宋体" w:eastAsia="宋体" w:hint="default"/>
                <w:sz w:val="21"/>
                <w:szCs w:val="21"/>
              </w:rPr>
              <w:t>重大减值</w:t>
            </w:r>
            <w:r>
              <w:rPr>
                <w:rFonts w:ascii="宋体" w:hAnsi="宋体" w:cs="宋体" w:eastAsia="宋体" w:hint="default"/>
                <w:w w:val="100"/>
                <w:sz w:val="21"/>
                <w:szCs w:val="21"/>
              </w:rPr>
              <w:t> </w:t>
            </w:r>
            <w:r>
              <w:rPr>
                <w:rFonts w:ascii="宋体" w:hAnsi="宋体" w:cs="宋体" w:eastAsia="宋体" w:hint="default"/>
                <w:sz w:val="21"/>
                <w:szCs w:val="21"/>
              </w:rPr>
              <w:t>风险</w:t>
            </w:r>
          </w:p>
        </w:tc>
      </w:tr>
      <w:tr>
        <w:trPr>
          <w:trHeight w:val="71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1" w:right="-3"/>
              <w:jc w:val="left"/>
              <w:rPr>
                <w:rFonts w:ascii="宋体" w:hAnsi="宋体" w:cs="宋体" w:eastAsia="宋体" w:hint="default"/>
                <w:sz w:val="20"/>
                <w:szCs w:val="20"/>
              </w:rPr>
            </w:pPr>
            <w:r>
              <w:rPr>
                <w:rFonts w:ascii="宋体" w:hAnsi="宋体" w:cs="宋体" w:eastAsia="宋体" w:hint="default"/>
                <w:spacing w:val="21"/>
                <w:sz w:val="20"/>
                <w:szCs w:val="20"/>
              </w:rPr>
              <w:t>国民技术（香</w:t>
            </w:r>
            <w:r>
              <w:rPr>
                <w:rFonts w:ascii="宋体" w:hAnsi="宋体" w:cs="宋体" w:eastAsia="宋体" w:hint="default"/>
                <w:spacing w:val="-74"/>
                <w:sz w:val="20"/>
                <w:szCs w:val="20"/>
              </w:rPr>
              <w:t> </w:t>
            </w:r>
            <w:r>
              <w:rPr>
                <w:rFonts w:ascii="宋体" w:hAnsi="宋体" w:cs="宋体" w:eastAsia="宋体" w:hint="default"/>
                <w:sz w:val="20"/>
                <w:szCs w:val="20"/>
              </w:rPr>
              <w:t>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全资设立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7"/>
              <w:jc w:val="right"/>
              <w:rPr>
                <w:rFonts w:ascii="宋体" w:hAnsi="宋体" w:cs="宋体" w:eastAsia="宋体" w:hint="default"/>
                <w:sz w:val="20"/>
                <w:szCs w:val="20"/>
              </w:rPr>
            </w:pPr>
            <w:r>
              <w:rPr>
                <w:rFonts w:ascii="Times New Roman" w:hAnsi="Times New Roman" w:cs="Times New Roman" w:eastAsia="Times New Roman" w:hint="default"/>
                <w:sz w:val="20"/>
                <w:szCs w:val="20"/>
              </w:rPr>
              <w:t>850 </w:t>
            </w:r>
            <w:r>
              <w:rPr>
                <w:rFonts w:ascii="宋体" w:hAnsi="宋体" w:cs="宋体" w:eastAsia="宋体" w:hint="default"/>
                <w:sz w:val="20"/>
                <w:szCs w:val="20"/>
              </w:rPr>
              <w:t>万美元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香港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全资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实际控制</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sz w:val="20"/>
              </w:rPr>
              <w:t>-2,235,528.63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sz w:val="20"/>
              </w:rPr>
              <w:t>2.57%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63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39"/>
              <w:ind w:left="21" w:right="485"/>
              <w:jc w:val="left"/>
              <w:rPr>
                <w:rFonts w:ascii="Times New Roman" w:hAnsi="Times New Roman" w:cs="Times New Roman" w:eastAsia="Times New Roman" w:hint="default"/>
                <w:sz w:val="20"/>
                <w:szCs w:val="20"/>
              </w:rPr>
            </w:pPr>
            <w:r>
              <w:rPr>
                <w:rFonts w:ascii="Times New Roman"/>
                <w:sz w:val="20"/>
              </w:rPr>
              <w:t>Nations</w:t>
            </w:r>
            <w:r>
              <w:rPr>
                <w:rFonts w:ascii="Times New Roman"/>
                <w:w w:val="99"/>
                <w:sz w:val="20"/>
              </w:rPr>
              <w:t> </w:t>
            </w:r>
            <w:r>
              <w:rPr>
                <w:rFonts w:ascii="Times New Roman"/>
                <w:sz w:val="20"/>
              </w:rPr>
              <w:t>Innovation</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1" w:right="0"/>
              <w:jc w:val="left"/>
              <w:rPr>
                <w:rFonts w:ascii="宋体" w:hAnsi="宋体" w:cs="宋体" w:eastAsia="宋体" w:hint="default"/>
                <w:sz w:val="20"/>
                <w:szCs w:val="20"/>
              </w:rPr>
            </w:pPr>
            <w:r>
              <w:rPr>
                <w:rFonts w:ascii="宋体" w:hAnsi="宋体" w:cs="宋体" w:eastAsia="宋体" w:hint="default"/>
                <w:sz w:val="20"/>
                <w:szCs w:val="20"/>
              </w:rPr>
              <w:t>全资设立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7"/>
              <w:jc w:val="right"/>
              <w:rPr>
                <w:rFonts w:ascii="宋体" w:hAnsi="宋体" w:cs="宋体" w:eastAsia="宋体" w:hint="default"/>
                <w:sz w:val="20"/>
                <w:szCs w:val="20"/>
              </w:rPr>
            </w:pPr>
            <w:r>
              <w:rPr>
                <w:rFonts w:ascii="Times New Roman" w:hAnsi="Times New Roman" w:cs="Times New Roman" w:eastAsia="Times New Roman" w:hint="default"/>
                <w:sz w:val="20"/>
                <w:szCs w:val="20"/>
              </w:rPr>
              <w:t>350 </w:t>
            </w:r>
            <w:r>
              <w:rPr>
                <w:rFonts w:ascii="宋体" w:hAnsi="宋体" w:cs="宋体" w:eastAsia="宋体" w:hint="default"/>
                <w:sz w:val="20"/>
                <w:szCs w:val="20"/>
              </w:rPr>
              <w:t>万美元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1" w:right="0"/>
              <w:jc w:val="left"/>
              <w:rPr>
                <w:rFonts w:ascii="宋体" w:hAnsi="宋体" w:cs="宋体" w:eastAsia="宋体" w:hint="default"/>
                <w:sz w:val="20"/>
                <w:szCs w:val="20"/>
              </w:rPr>
            </w:pPr>
            <w:r>
              <w:rPr>
                <w:rFonts w:ascii="宋体" w:hAnsi="宋体" w:cs="宋体" w:eastAsia="宋体" w:hint="default"/>
                <w:sz w:val="20"/>
                <w:szCs w:val="20"/>
              </w:rPr>
              <w:t>新加坡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4" w:right="0"/>
              <w:jc w:val="left"/>
              <w:rPr>
                <w:rFonts w:ascii="宋体" w:hAnsi="宋体" w:cs="宋体" w:eastAsia="宋体" w:hint="default"/>
                <w:sz w:val="20"/>
                <w:szCs w:val="20"/>
              </w:rPr>
            </w:pPr>
            <w:r>
              <w:rPr>
                <w:rFonts w:ascii="宋体" w:hAnsi="宋体" w:cs="宋体" w:eastAsia="宋体" w:hint="default"/>
                <w:sz w:val="20"/>
                <w:szCs w:val="20"/>
              </w:rPr>
              <w:t>全资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1" w:right="0"/>
              <w:jc w:val="left"/>
              <w:rPr>
                <w:rFonts w:ascii="宋体" w:hAnsi="宋体" w:cs="宋体" w:eastAsia="宋体" w:hint="default"/>
                <w:sz w:val="20"/>
                <w:szCs w:val="20"/>
              </w:rPr>
            </w:pPr>
            <w:r>
              <w:rPr>
                <w:rFonts w:ascii="宋体" w:hAnsi="宋体" w:cs="宋体" w:eastAsia="宋体" w:hint="default"/>
                <w:sz w:val="20"/>
                <w:szCs w:val="20"/>
              </w:rPr>
              <w:t>实际控制</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sz w:val="20"/>
              </w:rPr>
              <w:t>-11,345,069.07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sz w:val="20"/>
              </w:rPr>
              <w:t>1.07%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319" w:footer="1268" w:top="1140" w:bottom="1460" w:left="100" w:right="0"/>
        </w:sectPr>
      </w:pPr>
    </w:p>
    <w:p>
      <w:pPr>
        <w:spacing w:line="240" w:lineRule="auto" w:before="3"/>
        <w:rPr>
          <w:rFonts w:ascii="宋体" w:hAnsi="宋体" w:cs="宋体" w:eastAsia="宋体" w:hint="default"/>
          <w:sz w:val="8"/>
          <w:szCs w:val="8"/>
        </w:rPr>
      </w:pPr>
    </w:p>
    <w:tbl>
      <w:tblPr>
        <w:tblW w:w="0" w:type="auto"/>
        <w:jc w:val="left"/>
        <w:tblInd w:w="888" w:type="dxa"/>
        <w:tblLayout w:type="fixed"/>
        <w:tblCellMar>
          <w:top w:w="0" w:type="dxa"/>
          <w:left w:w="0" w:type="dxa"/>
          <w:bottom w:w="0" w:type="dxa"/>
          <w:right w:w="0" w:type="dxa"/>
        </w:tblCellMar>
        <w:tblLook w:val="01E0"/>
      </w:tblPr>
      <w:tblGrid>
        <w:gridCol w:w="1383"/>
        <w:gridCol w:w="1061"/>
        <w:gridCol w:w="1064"/>
        <w:gridCol w:w="1063"/>
        <w:gridCol w:w="1066"/>
        <w:gridCol w:w="1063"/>
        <w:gridCol w:w="1525"/>
        <w:gridCol w:w="850"/>
        <w:gridCol w:w="991"/>
      </w:tblGrid>
      <w:tr>
        <w:trPr>
          <w:trHeight w:val="63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39"/>
              <w:ind w:left="21" w:right="288"/>
              <w:jc w:val="left"/>
              <w:rPr>
                <w:rFonts w:ascii="Times New Roman" w:hAnsi="Times New Roman" w:cs="Times New Roman" w:eastAsia="Times New Roman" w:hint="default"/>
                <w:sz w:val="20"/>
                <w:szCs w:val="20"/>
              </w:rPr>
            </w:pPr>
            <w:r>
              <w:rPr>
                <w:rFonts w:ascii="Times New Roman"/>
                <w:spacing w:val="-2"/>
                <w:sz w:val="20"/>
              </w:rPr>
              <w:t>Technologies</w:t>
            </w:r>
            <w:r>
              <w:rPr>
                <w:rFonts w:ascii="Times New Roman"/>
                <w:spacing w:val="-48"/>
                <w:sz w:val="20"/>
              </w:rPr>
              <w:t> </w:t>
            </w:r>
            <w:r>
              <w:rPr>
                <w:rFonts w:ascii="Times New Roman"/>
                <w:spacing w:val="-48"/>
                <w:sz w:val="20"/>
              </w:rPr>
            </w:r>
            <w:r>
              <w:rPr>
                <w:rFonts w:ascii="Times New Roman"/>
                <w:sz w:val="20"/>
              </w:rPr>
              <w:t>Pte</w:t>
            </w:r>
            <w:r>
              <w:rPr>
                <w:rFonts w:ascii="Times New Roman"/>
                <w:spacing w:val="-3"/>
                <w:sz w:val="20"/>
              </w:rPr>
              <w:t> </w:t>
            </w:r>
            <w:r>
              <w:rPr>
                <w:rFonts w:ascii="Times New Roman"/>
                <w:sz w:val="20"/>
              </w:rPr>
              <w:t>Ltd.</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tabs>
                <w:tab w:pos="809" w:val="left" w:leader="none"/>
              </w:tabs>
              <w:spacing w:line="324" w:lineRule="auto" w:before="79"/>
              <w:ind w:left="21" w:right="22"/>
              <w:jc w:val="left"/>
              <w:rPr>
                <w:rFonts w:ascii="Times New Roman" w:hAnsi="Times New Roman" w:cs="Times New Roman" w:eastAsia="Times New Roman" w:hint="default"/>
                <w:sz w:val="20"/>
                <w:szCs w:val="20"/>
              </w:rPr>
            </w:pPr>
            <w:r>
              <w:rPr>
                <w:rFonts w:ascii="Times New Roman"/>
                <w:spacing w:val="-1"/>
                <w:sz w:val="20"/>
              </w:rPr>
              <w:t>Ambiq</w:t>
              <w:tab/>
            </w:r>
            <w:r>
              <w:rPr>
                <w:rFonts w:ascii="Times New Roman"/>
                <w:sz w:val="20"/>
              </w:rPr>
              <w:t>Micro,</w:t>
            </w:r>
            <w:r>
              <w:rPr>
                <w:rFonts w:ascii="Times New Roman"/>
                <w:w w:val="99"/>
                <w:sz w:val="20"/>
              </w:rPr>
              <w:t> </w:t>
            </w:r>
            <w:r>
              <w:rPr>
                <w:rFonts w:ascii="Times New Roman"/>
                <w:sz w:val="20"/>
              </w:rPr>
              <w:t>Inc.</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投资参股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300 </w:t>
            </w:r>
            <w:r>
              <w:rPr>
                <w:rFonts w:ascii="宋体" w:hAnsi="宋体" w:cs="宋体" w:eastAsia="宋体" w:hint="default"/>
                <w:sz w:val="20"/>
                <w:szCs w:val="20"/>
              </w:rPr>
              <w:t>万美元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美国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参股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参股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sz w:val="20"/>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sz w:val="20"/>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725" w:hRule="exact"/>
        </w:trPr>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8682"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7"/>
          <w:szCs w:val="17"/>
        </w:rPr>
      </w:pPr>
    </w:p>
    <w:p>
      <w:pPr>
        <w:pStyle w:val="Heading3"/>
        <w:spacing w:line="240" w:lineRule="auto" w:before="26"/>
        <w:ind w:right="1004"/>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3"/>
        <w:rPr>
          <w:rFonts w:ascii="宋体" w:hAnsi="宋体" w:cs="宋体" w:eastAsia="宋体" w:hint="default"/>
          <w:b/>
          <w:bCs/>
          <w:sz w:val="24"/>
          <w:szCs w:val="24"/>
        </w:rPr>
      </w:pPr>
    </w:p>
    <w:p>
      <w:pPr>
        <w:pStyle w:val="Heading3"/>
        <w:spacing w:line="240" w:lineRule="auto"/>
        <w:ind w:left="1659" w:right="1004"/>
        <w:jc w:val="left"/>
        <w:rPr>
          <w:b w:val="0"/>
          <w:bCs w:val="0"/>
        </w:rPr>
      </w:pPr>
      <w:r>
        <w:rPr>
          <w:spacing w:val="2"/>
          <w:w w:val="99"/>
        </w:rPr>
        <w:t>（</w:t>
      </w:r>
      <w:r>
        <w:rPr>
          <w:w w:val="99"/>
        </w:rPr>
        <w:t>一</w:t>
      </w:r>
      <w:r>
        <w:rPr>
          <w:spacing w:val="-120"/>
          <w:w w:val="99"/>
        </w:rPr>
        <w:t>）</w:t>
      </w:r>
      <w:r>
        <w:rPr>
          <w:spacing w:val="2"/>
          <w:w w:val="99"/>
        </w:rPr>
        <w:t>、</w:t>
      </w:r>
      <w:r>
        <w:rPr>
          <w:w w:val="99"/>
        </w:rPr>
        <w:t>集</w:t>
      </w:r>
      <w:r>
        <w:rPr>
          <w:spacing w:val="2"/>
          <w:w w:val="99"/>
        </w:rPr>
        <w:t>成</w:t>
      </w:r>
      <w:r>
        <w:rPr>
          <w:w w:val="99"/>
        </w:rPr>
        <w:t>电路</w:t>
      </w:r>
      <w:r>
        <w:rPr>
          <w:spacing w:val="2"/>
          <w:w w:val="99"/>
        </w:rPr>
        <w:t>设</w:t>
      </w:r>
      <w:r>
        <w:rPr>
          <w:w w:val="99"/>
        </w:rPr>
        <w:t>计</w:t>
      </w:r>
      <w:r>
        <w:rPr>
          <w:spacing w:val="2"/>
          <w:w w:val="99"/>
        </w:rPr>
        <w:t>领</w:t>
      </w:r>
      <w:r>
        <w:rPr>
          <w:w w:val="99"/>
        </w:rPr>
        <w:t>域</w:t>
      </w:r>
      <w:r>
        <w:rPr>
          <w:b w:val="0"/>
          <w:bCs w:val="0"/>
        </w:rPr>
      </w:r>
    </w:p>
    <w:p>
      <w:pPr>
        <w:pStyle w:val="Heading3"/>
        <w:spacing w:line="240" w:lineRule="auto" w:before="154"/>
        <w:ind w:left="1659" w:right="1004"/>
        <w:jc w:val="left"/>
        <w:rPr>
          <w:b w:val="0"/>
          <w:bCs w:val="0"/>
        </w:rPr>
      </w:pPr>
      <w:r>
        <w:rPr>
          <w:rFonts w:ascii="Times New Roman" w:hAnsi="Times New Roman" w:cs="Times New Roman" w:eastAsia="Times New Roman" w:hint="default"/>
        </w:rPr>
        <w:t>1</w:t>
      </w:r>
      <w:r>
        <w:rPr/>
        <w:t>、技术及研发优势</w:t>
      </w:r>
      <w:r>
        <w:rPr>
          <w:b w:val="0"/>
          <w:bCs w:val="0"/>
        </w:rPr>
      </w:r>
    </w:p>
    <w:p>
      <w:pPr>
        <w:pStyle w:val="BodyText"/>
        <w:spacing w:line="357" w:lineRule="auto" w:before="145"/>
        <w:ind w:right="1003" w:firstLine="460"/>
        <w:jc w:val="left"/>
      </w:pPr>
      <w:r>
        <w:rPr/>
        <w:t>（</w:t>
      </w:r>
      <w:r>
        <w:rPr>
          <w:rFonts w:ascii="Times New Roman" w:hAnsi="Times New Roman" w:cs="Times New Roman" w:eastAsia="Times New Roman" w:hint="default"/>
        </w:rPr>
        <w:t>1</w:t>
      </w:r>
      <w:r>
        <w:rPr/>
        <w:t>）在安全</w:t>
      </w:r>
      <w:r>
        <w:rPr>
          <w:spacing w:val="-53"/>
        </w:rPr>
        <w:t> </w:t>
      </w:r>
      <w:r>
        <w:rPr>
          <w:rFonts w:ascii="Times New Roman" w:hAnsi="Times New Roman" w:cs="Times New Roman" w:eastAsia="Times New Roman" w:hint="default"/>
        </w:rPr>
        <w:t>SoC</w:t>
      </w:r>
      <w:r>
        <w:rPr>
          <w:rFonts w:ascii="Times New Roman" w:hAnsi="Times New Roman" w:cs="Times New Roman" w:eastAsia="Times New Roman" w:hint="default"/>
          <w:spacing w:val="5"/>
        </w:rPr>
        <w:t> </w:t>
      </w:r>
      <w:r>
        <w:rPr/>
        <w:t>芯片设计领域，公司经过长期技术研发与迭代，形成了具有市场竞争力、</w:t>
      </w:r>
      <w:r>
        <w:rPr>
          <w:w w:val="100"/>
        </w:rPr>
        <w:t> </w:t>
      </w:r>
      <w:r>
        <w:rPr/>
        <w:t>满足客户应用的下一代安全芯片密码技术、高性能超低功耗</w:t>
      </w:r>
      <w:r>
        <w:rPr>
          <w:spacing w:val="-52"/>
        </w:rPr>
        <w:t> </w:t>
      </w:r>
      <w:r>
        <w:rPr>
          <w:rFonts w:ascii="Times New Roman" w:hAnsi="Times New Roman" w:cs="Times New Roman" w:eastAsia="Times New Roman" w:hint="default"/>
        </w:rPr>
        <w:t>SoC</w:t>
      </w:r>
      <w:r>
        <w:rPr>
          <w:rFonts w:ascii="Times New Roman" w:hAnsi="Times New Roman" w:cs="Times New Roman" w:eastAsia="Times New Roman" w:hint="default"/>
          <w:spacing w:val="5"/>
        </w:rPr>
        <w:t> </w:t>
      </w:r>
      <w:r>
        <w:rPr/>
        <w:t>架构设计技术、低功耗蓝牙无</w:t>
      </w:r>
      <w:r>
        <w:rPr>
          <w:w w:val="100"/>
        </w:rPr>
        <w:t> </w:t>
      </w:r>
      <w:r>
        <w:rPr>
          <w:spacing w:val="-4"/>
          <w:w w:val="100"/>
        </w:rPr>
        <w:t>线通信技术等芯片核心技术研发能力；积累了建立在自主核心技术底层基础上通用</w:t>
      </w:r>
      <w:r>
        <w:rPr>
          <w:spacing w:val="-53"/>
          <w:w w:val="100"/>
        </w:rPr>
        <w:t> </w:t>
      </w:r>
      <w:r>
        <w:rPr>
          <w:rFonts w:ascii="Times New Roman" w:hAnsi="Times New Roman" w:cs="Times New Roman" w:eastAsia="Times New Roman" w:hint="default"/>
          <w:spacing w:val="-1"/>
          <w:w w:val="100"/>
        </w:rPr>
        <w:t>MCU</w:t>
      </w:r>
      <w:r>
        <w:rPr>
          <w:rFonts w:ascii="Times New Roman" w:hAnsi="Times New Roman" w:cs="Times New Roman" w:eastAsia="Times New Roman" w:hint="default"/>
          <w:spacing w:val="3"/>
          <w:w w:val="100"/>
        </w:rPr>
        <w:t> </w:t>
      </w:r>
      <w:r>
        <w:rPr>
          <w:spacing w:val="-1"/>
          <w:w w:val="100"/>
        </w:rPr>
        <w:t>芯片所</w:t>
      </w:r>
      <w:r>
        <w:rPr>
          <w:spacing w:val="-106"/>
          <w:w w:val="100"/>
        </w:rPr>
        <w:t> </w:t>
      </w:r>
      <w:r>
        <w:rPr>
          <w:spacing w:val="-106"/>
          <w:w w:val="100"/>
        </w:rPr>
      </w:r>
      <w:r>
        <w:rPr>
          <w:spacing w:val="-5"/>
        </w:rPr>
        <w:t>需的多种核心技术知识产权，持续搭建和提升支持高安全、低功耗通用</w:t>
      </w:r>
      <w:r>
        <w:rPr>
          <w:spacing w:val="-49"/>
        </w:rPr>
        <w:t> </w:t>
      </w:r>
      <w:r>
        <w:rPr>
          <w:rFonts w:ascii="Times New Roman" w:hAnsi="Times New Roman" w:cs="Times New Roman" w:eastAsia="Times New Roman" w:hint="default"/>
        </w:rPr>
        <w:t>MCU</w:t>
      </w:r>
      <w:r>
        <w:rPr>
          <w:rFonts w:ascii="Times New Roman" w:hAnsi="Times New Roman" w:cs="Times New Roman" w:eastAsia="Times New Roman" w:hint="default"/>
          <w:spacing w:val="7"/>
        </w:rPr>
        <w:t> </w:t>
      </w:r>
      <w:r>
        <w:rPr/>
        <w:t>芯片产品系列化设</w:t>
      </w:r>
      <w:r>
        <w:rPr>
          <w:spacing w:val="-95"/>
        </w:rPr>
        <w:t> </w:t>
      </w:r>
      <w:r>
        <w:rPr>
          <w:spacing w:val="-95"/>
        </w:rPr>
      </w:r>
      <w:r>
        <w:rPr/>
        <w:t>计研发平台；同时，公司与集成电路产业链上下游厂商、国内外同行建立的战略合作关系深入</w:t>
      </w:r>
      <w:r>
        <w:rPr>
          <w:spacing w:val="-52"/>
        </w:rPr>
        <w:t> </w:t>
      </w:r>
      <w:r>
        <w:rPr>
          <w:spacing w:val="-52"/>
        </w:rPr>
      </w:r>
      <w:r>
        <w:rPr/>
        <w:t>持久，持续保持在基于先进工艺技术的芯片设计和产品化方面的技术优势。</w:t>
      </w:r>
    </w:p>
    <w:p>
      <w:pPr>
        <w:pStyle w:val="BodyText"/>
        <w:spacing w:line="367" w:lineRule="auto" w:before="54"/>
        <w:ind w:right="1125" w:firstLine="460"/>
        <w:jc w:val="both"/>
      </w:pPr>
      <w:r>
        <w:rPr>
          <w:spacing w:val="-2"/>
        </w:rPr>
        <w:t>（</w:t>
      </w:r>
      <w:r>
        <w:rPr>
          <w:rFonts w:ascii="Times New Roman" w:hAnsi="Times New Roman" w:cs="Times New Roman" w:eastAsia="Times New Roman" w:hint="default"/>
          <w:spacing w:val="-2"/>
        </w:rPr>
        <w:t>2</w:t>
      </w:r>
      <w:r>
        <w:rPr>
          <w:spacing w:val="-2"/>
        </w:rPr>
        <w:t>）公司持续加强引进专业优秀人才并不断优化核心技术团队，保持核心竞争力。公司深</w:t>
      </w:r>
      <w:r>
        <w:rPr>
          <w:w w:val="100"/>
        </w:rPr>
        <w:t> </w:t>
      </w:r>
      <w:r>
        <w:rPr/>
        <w:t>耕集成电路领域多年，汇集和培养了海内外一批集成电路行业内优秀的技术、研发和管理领域</w:t>
      </w:r>
      <w:r>
        <w:rPr>
          <w:spacing w:val="-59"/>
        </w:rPr>
        <w:t> </w:t>
      </w:r>
      <w:r>
        <w:rPr>
          <w:spacing w:val="-59"/>
        </w:rPr>
      </w:r>
      <w:r>
        <w:rPr/>
        <w:t>的高层次人才与骨干，形成完整人才梯队；公司在海外建立了研发基地，在新加坡建立有研发</w:t>
      </w:r>
      <w:r>
        <w:rPr>
          <w:spacing w:val="-59"/>
        </w:rPr>
        <w:t> </w:t>
      </w:r>
      <w:r>
        <w:rPr>
          <w:spacing w:val="-59"/>
        </w:rPr>
      </w:r>
      <w:r>
        <w:rPr/>
        <w:t>中心，引进在国际知名半导体公司长期工作过的高端研发人才，跟踪最先进技术发展方向，保</w:t>
      </w:r>
      <w:r>
        <w:rPr>
          <w:spacing w:val="-52"/>
        </w:rPr>
        <w:t> </w:t>
      </w:r>
      <w:r>
        <w:rPr>
          <w:spacing w:val="-52"/>
        </w:rPr>
      </w:r>
      <w:r>
        <w:rPr/>
        <w:t>证公司技术产品的先进性，为保持产品核心竞争力奠定了坚实基础。</w:t>
      </w:r>
    </w:p>
    <w:p>
      <w:pPr>
        <w:pStyle w:val="Heading3"/>
        <w:spacing w:line="240" w:lineRule="auto" w:before="36"/>
        <w:ind w:left="1659" w:right="1004"/>
        <w:jc w:val="left"/>
        <w:rPr>
          <w:b w:val="0"/>
          <w:bCs w:val="0"/>
        </w:rPr>
      </w:pPr>
      <w:r>
        <w:rPr>
          <w:rFonts w:ascii="Times New Roman" w:hAnsi="Times New Roman" w:cs="Times New Roman" w:eastAsia="Times New Roman" w:hint="default"/>
        </w:rPr>
        <w:t>2</w:t>
      </w:r>
      <w:r>
        <w:rPr/>
        <w:t>、产品性能优势</w:t>
      </w:r>
      <w:r>
        <w:rPr>
          <w:b w:val="0"/>
          <w:bCs w:val="0"/>
        </w:rPr>
      </w:r>
    </w:p>
    <w:p>
      <w:pPr>
        <w:pStyle w:val="BodyText"/>
        <w:spacing w:line="364" w:lineRule="auto" w:before="145"/>
        <w:ind w:right="1126" w:firstLine="460"/>
        <w:jc w:val="both"/>
      </w:pPr>
      <w:r>
        <w:rPr/>
        <w:t>报告期内公司开展了安全领域和通用领域数款产品的技术研发工作。针对下一代网络安全</w:t>
      </w:r>
      <w:r>
        <w:rPr>
          <w:w w:val="100"/>
        </w:rPr>
        <w:t> </w:t>
      </w:r>
      <w:r>
        <w:rPr>
          <w:spacing w:val="-5"/>
        </w:rPr>
        <w:t>认证芯片产品完成了产品的测试验证工作，进入客户导入阶段，该产品具备高安全性、低功耗、</w:t>
      </w:r>
      <w:r>
        <w:rPr>
          <w:spacing w:val="-72"/>
        </w:rPr>
        <w:t> </w:t>
      </w:r>
      <w:r>
        <w:rPr>
          <w:spacing w:val="-72"/>
        </w:rPr>
      </w:r>
      <w:r>
        <w:rPr/>
        <w:t>高集成度等优势，在下一代网络安全认证领域具备领先优势。同时，针对下一代可信计算芯片</w:t>
      </w:r>
      <w:r>
        <w:rPr>
          <w:spacing w:val="-59"/>
        </w:rPr>
        <w:t> </w:t>
      </w:r>
      <w:r>
        <w:rPr>
          <w:spacing w:val="-59"/>
        </w:rPr>
      </w:r>
      <w:r>
        <w:rPr/>
        <w:t>产品，基于公司在安全、低功耗、低成本的领先优势，开展了技术研发工作，并持续进行产品</w:t>
      </w:r>
      <w:r>
        <w:rPr>
          <w:spacing w:val="-59"/>
        </w:rPr>
        <w:t> </w:t>
      </w:r>
      <w:r>
        <w:rPr>
          <w:spacing w:val="-59"/>
        </w:rPr>
      </w:r>
      <w:r>
        <w:rPr/>
        <w:t>技术研发和市场化工作。在通用</w:t>
      </w:r>
      <w:r>
        <w:rPr>
          <w:spacing w:val="-59"/>
        </w:rPr>
        <w:t> </w:t>
      </w:r>
      <w:r>
        <w:rPr>
          <w:rFonts w:ascii="Times New Roman" w:hAnsi="Times New Roman" w:cs="Times New Roman" w:eastAsia="Times New Roman" w:hint="default"/>
        </w:rPr>
        <w:t>MCU</w:t>
      </w:r>
      <w:r>
        <w:rPr>
          <w:rFonts w:ascii="Times New Roman" w:hAnsi="Times New Roman" w:cs="Times New Roman" w:eastAsia="Times New Roman" w:hint="default"/>
          <w:spacing w:val="-2"/>
        </w:rPr>
        <w:t> </w:t>
      </w:r>
      <w:r>
        <w:rPr/>
        <w:t>方向，多款基于</w:t>
      </w:r>
      <w:r>
        <w:rPr>
          <w:spacing w:val="-59"/>
        </w:rPr>
        <w:t> </w:t>
      </w:r>
      <w:r>
        <w:rPr>
          <w:rFonts w:ascii="Times New Roman" w:hAnsi="Times New Roman" w:cs="Times New Roman" w:eastAsia="Times New Roman" w:hint="default"/>
        </w:rPr>
        <w:t>ARM</w:t>
      </w:r>
      <w:r>
        <w:rPr>
          <w:rFonts w:ascii="Times New Roman" w:hAnsi="Times New Roman" w:cs="Times New Roman" w:eastAsia="Times New Roman" w:hint="default"/>
          <w:spacing w:val="33"/>
        </w:rPr>
        <w:t> </w:t>
      </w:r>
      <w:r>
        <w:rPr>
          <w:rFonts w:ascii="Times New Roman" w:hAnsi="Times New Roman" w:cs="Times New Roman" w:eastAsia="Times New Roman" w:hint="default"/>
        </w:rPr>
        <w:t>Cortex-M0</w:t>
      </w:r>
      <w:r>
        <w:rPr>
          <w:rFonts w:ascii="Times New Roman" w:hAnsi="Times New Roman" w:cs="Times New Roman" w:eastAsia="Times New Roman" w:hint="default"/>
          <w:spacing w:val="-1"/>
        </w:rPr>
        <w:t> </w:t>
      </w:r>
      <w:r>
        <w:rPr/>
        <w:t>及</w:t>
      </w:r>
      <w:r>
        <w:rPr>
          <w:spacing w:val="-59"/>
        </w:rPr>
        <w:t> </w:t>
      </w:r>
      <w:r>
        <w:rPr>
          <w:rFonts w:ascii="Times New Roman" w:hAnsi="Times New Roman" w:cs="Times New Roman" w:eastAsia="Times New Roman" w:hint="default"/>
        </w:rPr>
        <w:t>M4</w:t>
      </w:r>
      <w:r>
        <w:rPr>
          <w:rFonts w:ascii="Times New Roman" w:hAnsi="Times New Roman" w:cs="Times New Roman" w:eastAsia="Times New Roman" w:hint="default"/>
          <w:spacing w:val="-1"/>
        </w:rPr>
        <w:t> </w:t>
      </w:r>
      <w:r>
        <w:rPr/>
        <w:t>内核的通用安全</w:t>
      </w:r>
      <w:r>
        <w:rPr>
          <w:w w:val="100"/>
        </w:rPr>
        <w:t> </w:t>
      </w:r>
      <w:r>
        <w:rPr>
          <w:rFonts w:ascii="Times New Roman" w:hAnsi="Times New Roman" w:cs="Times New Roman" w:eastAsia="Times New Roman" w:hint="default"/>
          <w:spacing w:val="-1"/>
        </w:rPr>
        <w:t>MCU</w:t>
      </w:r>
      <w:r>
        <w:rPr>
          <w:rFonts w:ascii="Times New Roman" w:hAnsi="Times New Roman" w:cs="Times New Roman" w:eastAsia="Times New Roman" w:hint="default"/>
          <w:spacing w:val="18"/>
        </w:rPr>
        <w:t> </w:t>
      </w:r>
      <w:r>
        <w:rPr>
          <w:spacing w:val="-2"/>
        </w:rPr>
        <w:t>产品进入样品验证测试状态，为推出高性能、高集成度、低功耗、高可靠性等新产品进入</w:t>
      </w:r>
      <w:r>
        <w:rPr>
          <w:spacing w:val="-111"/>
        </w:rPr>
        <w:t> </w:t>
      </w:r>
      <w:r>
        <w:rPr>
          <w:spacing w:val="-111"/>
        </w:rPr>
      </w:r>
      <w:r>
        <w:rPr/>
        <w:t>市场做准备，该系列产品结合公司在集成电路</w:t>
      </w:r>
      <w:r>
        <w:rPr>
          <w:spacing w:val="-54"/>
        </w:rPr>
        <w:t> </w:t>
      </w:r>
      <w:r>
        <w:rPr>
          <w:rFonts w:ascii="Times New Roman" w:hAnsi="Times New Roman" w:cs="Times New Roman" w:eastAsia="Times New Roman" w:hint="default"/>
        </w:rPr>
        <w:t>SoC</w:t>
      </w:r>
      <w:r>
        <w:rPr>
          <w:rFonts w:ascii="Times New Roman" w:hAnsi="Times New Roman" w:cs="Times New Roman" w:eastAsia="Times New Roman" w:hint="default"/>
          <w:spacing w:val="6"/>
        </w:rPr>
        <w:t> </w:t>
      </w:r>
      <w:r>
        <w:rPr/>
        <w:t>芯片设计领域长期研发技术积累，内置嵌入</w:t>
      </w:r>
      <w:r>
        <w:rPr>
          <w:w w:val="100"/>
        </w:rPr>
        <w:t> </w:t>
      </w:r>
      <w:r>
        <w:rPr/>
        <w:t>式高速闪存、低功耗电源管理，集成数模混合电路，并内置硬件密码算法加速引擎以及安全单</w:t>
      </w:r>
      <w:r>
        <w:rPr>
          <w:spacing w:val="-59"/>
        </w:rPr>
        <w:t> </w:t>
      </w:r>
      <w:r>
        <w:rPr>
          <w:spacing w:val="-59"/>
        </w:rPr>
      </w:r>
      <w:r>
        <w:rPr>
          <w:spacing w:val="-4"/>
        </w:rPr>
        <w:t>元，具有高集成度、高性能、低功耗、高可靠性等特色。未来公司将继续加大通用 </w:t>
      </w:r>
      <w:r>
        <w:rPr>
          <w:rFonts w:ascii="Times New Roman" w:hAnsi="Times New Roman" w:cs="Times New Roman" w:eastAsia="Times New Roman" w:hint="default"/>
        </w:rPr>
        <w:t>MCU</w:t>
      </w:r>
      <w:r>
        <w:rPr>
          <w:rFonts w:ascii="Times New Roman" w:hAnsi="Times New Roman" w:cs="Times New Roman" w:eastAsia="Times New Roman" w:hint="default"/>
          <w:spacing w:val="-27"/>
        </w:rPr>
        <w:t> </w:t>
      </w:r>
      <w:r>
        <w:rPr/>
        <w:t>芯片技</w:t>
      </w:r>
    </w:p>
    <w:p>
      <w:pPr>
        <w:spacing w:after="0" w:line="364" w:lineRule="auto"/>
        <w:jc w:val="both"/>
        <w:sectPr>
          <w:pgSz w:w="11910" w:h="16840"/>
          <w:pgMar w:header="319" w:footer="1268" w:top="1140" w:bottom="1460" w:left="100" w:right="0"/>
        </w:sectPr>
      </w:pPr>
    </w:p>
    <w:p>
      <w:pPr>
        <w:spacing w:line="240" w:lineRule="auto" w:before="9"/>
        <w:rPr>
          <w:rFonts w:ascii="宋体" w:hAnsi="宋体" w:cs="宋体" w:eastAsia="宋体" w:hint="default"/>
          <w:sz w:val="9"/>
          <w:szCs w:val="9"/>
        </w:rPr>
      </w:pPr>
    </w:p>
    <w:p>
      <w:pPr>
        <w:pStyle w:val="BodyText"/>
        <w:spacing w:line="350" w:lineRule="auto" w:before="29"/>
        <w:ind w:right="1117"/>
        <w:jc w:val="left"/>
      </w:pPr>
      <w:r>
        <w:rPr>
          <w:spacing w:val="-3"/>
        </w:rPr>
        <w:t>术的研发投入，持续完善通用</w:t>
      </w:r>
      <w:r>
        <w:rPr>
          <w:spacing w:val="-44"/>
        </w:rPr>
        <w:t> </w:t>
      </w:r>
      <w:r>
        <w:rPr>
          <w:rFonts w:ascii="Times New Roman" w:hAnsi="Times New Roman" w:cs="Times New Roman" w:eastAsia="Times New Roman" w:hint="default"/>
        </w:rPr>
        <w:t>MCU</w:t>
      </w:r>
      <w:r>
        <w:rPr>
          <w:rFonts w:ascii="Times New Roman" w:hAnsi="Times New Roman" w:cs="Times New Roman" w:eastAsia="Times New Roman" w:hint="default"/>
          <w:spacing w:val="12"/>
        </w:rPr>
        <w:t> </w:t>
      </w:r>
      <w:r>
        <w:rPr>
          <w:spacing w:val="-4"/>
        </w:rPr>
        <w:t>芯片产品系列及解决方案，逐步形成全系列、全应用、全场</w:t>
      </w:r>
      <w:r>
        <w:rPr>
          <w:spacing w:val="-113"/>
        </w:rPr>
        <w:t> </w:t>
      </w:r>
      <w:r>
        <w:rPr>
          <w:spacing w:val="-113"/>
        </w:rPr>
      </w:r>
      <w:r>
        <w:rPr/>
        <w:t>景的产品系列，为客户和市场提供更多产品选择。</w:t>
      </w:r>
    </w:p>
    <w:p>
      <w:pPr>
        <w:pStyle w:val="BodyText"/>
        <w:spacing w:line="360" w:lineRule="auto" w:before="102"/>
        <w:ind w:right="1128" w:firstLine="420"/>
        <w:jc w:val="both"/>
      </w:pPr>
      <w:r>
        <w:rPr/>
        <w:t>同时，公司长期深耕信息安全、</w:t>
      </w:r>
      <w:r>
        <w:rPr>
          <w:rFonts w:ascii="Times New Roman" w:hAnsi="Times New Roman" w:cs="Times New Roman" w:eastAsia="Times New Roman" w:hint="default"/>
        </w:rPr>
        <w:t>SoC</w:t>
      </w:r>
      <w:r>
        <w:rPr>
          <w:rFonts w:ascii="Times New Roman" w:hAnsi="Times New Roman" w:cs="Times New Roman" w:eastAsia="Times New Roman" w:hint="default"/>
          <w:spacing w:val="48"/>
        </w:rPr>
        <w:t> </w:t>
      </w:r>
      <w:r>
        <w:rPr/>
        <w:t>芯片与射频芯片领域，产品涉及金融安全芯片、行业</w:t>
      </w:r>
      <w:r>
        <w:rPr>
          <w:w w:val="100"/>
        </w:rPr>
        <w:t> </w:t>
      </w:r>
      <w:r>
        <w:rPr>
          <w:spacing w:val="-10"/>
        </w:rPr>
        <w:t>智能卡芯片、可信计算芯片、低功耗蓝牙芯片、</w:t>
      </w:r>
      <w:r>
        <w:rPr>
          <w:rFonts w:ascii="Times New Roman" w:hAnsi="Times New Roman" w:cs="Times New Roman" w:eastAsia="Times New Roman" w:hint="default"/>
          <w:spacing w:val="-10"/>
        </w:rPr>
        <w:t>RCC</w:t>
      </w:r>
      <w:r>
        <w:rPr>
          <w:rFonts w:ascii="Times New Roman" w:hAnsi="Times New Roman" w:cs="Times New Roman" w:eastAsia="Times New Roman" w:hint="default"/>
          <w:spacing w:val="10"/>
        </w:rPr>
        <w:t> </w:t>
      </w:r>
      <w:r>
        <w:rPr/>
        <w:t>及移动安全创新产品以及相应的解决方案，</w:t>
      </w:r>
      <w:r>
        <w:rPr>
          <w:spacing w:val="-113"/>
        </w:rPr>
        <w:t> </w:t>
      </w:r>
      <w:r>
        <w:rPr>
          <w:spacing w:val="-113"/>
        </w:rPr>
      </w:r>
      <w:r>
        <w:rPr>
          <w:spacing w:val="-5"/>
        </w:rPr>
        <w:t>具有高安全、高性能、高可靠和低功耗等特点，广泛应用于网络身份安全、物联网、电子银行、</w:t>
      </w:r>
      <w:r>
        <w:rPr>
          <w:spacing w:val="-73"/>
        </w:rPr>
        <w:t> </w:t>
      </w:r>
      <w:r>
        <w:rPr>
          <w:spacing w:val="-73"/>
        </w:rPr>
      </w:r>
      <w:r>
        <w:rPr/>
        <w:t>电子证照、移动支付及移动安全、可信计算、智能家居、可穿戴等领域。</w:t>
      </w:r>
    </w:p>
    <w:p>
      <w:pPr>
        <w:pStyle w:val="Heading3"/>
        <w:spacing w:line="240" w:lineRule="auto" w:before="83"/>
        <w:ind w:left="1659" w:right="1004"/>
        <w:jc w:val="left"/>
        <w:rPr>
          <w:b w:val="0"/>
          <w:bCs w:val="0"/>
        </w:rPr>
      </w:pPr>
      <w:r>
        <w:rPr>
          <w:rFonts w:ascii="Times New Roman" w:hAnsi="Times New Roman" w:cs="Times New Roman" w:eastAsia="Times New Roman" w:hint="default"/>
        </w:rPr>
        <w:t>3</w:t>
      </w:r>
      <w:r>
        <w:rPr/>
        <w:t>、知识产权创新能力</w:t>
      </w:r>
      <w:r>
        <w:rPr>
          <w:b w:val="0"/>
          <w:bCs w:val="0"/>
        </w:rPr>
      </w:r>
    </w:p>
    <w:p>
      <w:pPr>
        <w:pStyle w:val="BodyText"/>
        <w:spacing w:line="352" w:lineRule="auto" w:before="145"/>
        <w:ind w:right="1126" w:firstLine="460"/>
        <w:jc w:val="both"/>
      </w:pPr>
      <w:r>
        <w:rPr>
          <w:spacing w:val="-3"/>
        </w:rPr>
        <w:t>（</w:t>
      </w:r>
      <w:r>
        <w:rPr>
          <w:rFonts w:ascii="Times New Roman" w:hAnsi="Times New Roman" w:cs="Times New Roman" w:eastAsia="Times New Roman" w:hint="default"/>
          <w:spacing w:val="-3"/>
        </w:rPr>
        <w:t>1</w:t>
      </w:r>
      <w:r>
        <w:rPr>
          <w:spacing w:val="-3"/>
        </w:rPr>
        <w:t>）经过多年的持续研发和技术积累，公司在 </w:t>
      </w:r>
      <w:r>
        <w:rPr>
          <w:rFonts w:ascii="Times New Roman" w:hAnsi="Times New Roman" w:cs="Times New Roman" w:eastAsia="Times New Roman" w:hint="default"/>
        </w:rPr>
        <w:t>SoC</w:t>
      </w:r>
      <w:r>
        <w:rPr>
          <w:rFonts w:ascii="Times New Roman" w:hAnsi="Times New Roman" w:cs="Times New Roman" w:eastAsia="Times New Roman" w:hint="default"/>
          <w:spacing w:val="-32"/>
        </w:rPr>
        <w:t> </w:t>
      </w:r>
      <w:r>
        <w:rPr>
          <w:spacing w:val="-4"/>
        </w:rPr>
        <w:t>芯片设计、安全、射频、低功耗等多方</w:t>
      </w:r>
      <w:r>
        <w:rPr>
          <w:w w:val="100"/>
        </w:rPr>
        <w:t> </w:t>
      </w:r>
      <w:r>
        <w:rPr/>
        <w:t>面均积累了自主研发的核心技术，并拥有多项知识产权。截至</w:t>
      </w:r>
      <w:r>
        <w:rPr>
          <w:spacing w:val="-6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spacing w:val="-3"/>
        </w:rPr>
        <w:t>年底，公司知识产权（含专</w:t>
      </w:r>
    </w:p>
    <w:p>
      <w:pPr>
        <w:pStyle w:val="BodyText"/>
        <w:spacing w:line="240" w:lineRule="auto" w:before="30"/>
        <w:ind w:right="1004"/>
        <w:jc w:val="left"/>
      </w:pPr>
      <w:r>
        <w:rPr/>
        <w:t>利、商标、软件著作权、集成电路布图等）累计申请量超</w:t>
      </w:r>
      <w:r>
        <w:rPr>
          <w:spacing w:val="-67"/>
        </w:rPr>
        <w:t> </w:t>
      </w:r>
      <w:r>
        <w:rPr>
          <w:rFonts w:ascii="Times New Roman" w:hAnsi="Times New Roman" w:cs="Times New Roman" w:eastAsia="Times New Roman" w:hint="default"/>
        </w:rPr>
        <w:t>2,200</w:t>
      </w:r>
      <w:r>
        <w:rPr>
          <w:rFonts w:ascii="Times New Roman" w:hAnsi="Times New Roman" w:cs="Times New Roman" w:eastAsia="Times New Roman" w:hint="default"/>
          <w:spacing w:val="-9"/>
        </w:rPr>
        <w:t> </w:t>
      </w:r>
      <w:r>
        <w:rPr/>
        <w:t>项，授权量超过</w:t>
      </w:r>
      <w:r>
        <w:rPr>
          <w:spacing w:val="-66"/>
        </w:rPr>
        <w:t> </w:t>
      </w:r>
      <w:r>
        <w:rPr>
          <w:rFonts w:ascii="Times New Roman" w:hAnsi="Times New Roman" w:cs="Times New Roman" w:eastAsia="Times New Roman" w:hint="default"/>
        </w:rPr>
        <w:t>1,200</w:t>
      </w:r>
      <w:r>
        <w:rPr>
          <w:rFonts w:ascii="Times New Roman" w:hAnsi="Times New Roman" w:cs="Times New Roman" w:eastAsia="Times New Roman" w:hint="default"/>
          <w:spacing w:val="-9"/>
        </w:rPr>
        <w:t> </w:t>
      </w:r>
      <w:r>
        <w:rPr>
          <w:spacing w:val="-4"/>
        </w:rPr>
        <w:t>项，其中</w:t>
      </w:r>
    </w:p>
    <w:p>
      <w:pPr>
        <w:pStyle w:val="BodyText"/>
        <w:spacing w:line="240" w:lineRule="auto" w:before="149"/>
        <w:ind w:right="1004"/>
        <w:jc w:val="left"/>
        <w:rPr>
          <w:rFonts w:ascii="Times New Roman" w:hAnsi="Times New Roman" w:cs="Times New Roman" w:eastAsia="Times New Roman" w:hint="default"/>
        </w:rPr>
      </w:pPr>
      <w:r>
        <w:rPr/>
        <w:t>国内外专利申请总量超过</w:t>
      </w:r>
      <w:r>
        <w:rPr>
          <w:spacing w:val="-53"/>
        </w:rPr>
        <w:t> </w:t>
      </w:r>
      <w:r>
        <w:rPr>
          <w:rFonts w:ascii="Times New Roman" w:hAnsi="Times New Roman" w:cs="Times New Roman" w:eastAsia="Times New Roman" w:hint="default"/>
        </w:rPr>
        <w:t>1400</w:t>
      </w:r>
      <w:r>
        <w:rPr>
          <w:rFonts w:ascii="Times New Roman" w:hAnsi="Times New Roman" w:cs="Times New Roman" w:eastAsia="Times New Roman" w:hint="default"/>
          <w:spacing w:val="5"/>
        </w:rPr>
        <w:t> </w:t>
      </w:r>
      <w:r>
        <w:rPr>
          <w:spacing w:val="-5"/>
        </w:rPr>
        <w:t>项，取得国内外授权专利超过</w:t>
      </w:r>
      <w:r>
        <w:rPr>
          <w:spacing w:val="-53"/>
        </w:rPr>
        <w:t> </w:t>
      </w:r>
      <w:r>
        <w:rPr>
          <w:rFonts w:ascii="Times New Roman" w:hAnsi="Times New Roman" w:cs="Times New Roman" w:eastAsia="Times New Roman" w:hint="default"/>
        </w:rPr>
        <w:t>700</w:t>
      </w:r>
      <w:r>
        <w:rPr>
          <w:rFonts w:ascii="Times New Roman" w:hAnsi="Times New Roman" w:cs="Times New Roman" w:eastAsia="Times New Roman" w:hint="default"/>
          <w:spacing w:val="5"/>
        </w:rPr>
        <w:t> </w:t>
      </w:r>
      <w:r>
        <w:rPr>
          <w:spacing w:val="-6"/>
        </w:rPr>
        <w:t>项，集成电路布图设计登记</w:t>
      </w:r>
      <w:r>
        <w:rPr>
          <w:spacing w:val="-55"/>
        </w:rPr>
        <w:t> </w:t>
      </w:r>
      <w:r>
        <w:rPr>
          <w:rFonts w:ascii="Times New Roman" w:hAnsi="Times New Roman" w:cs="Times New Roman" w:eastAsia="Times New Roman" w:hint="default"/>
        </w:rPr>
        <w:t>32</w:t>
      </w:r>
    </w:p>
    <w:p>
      <w:pPr>
        <w:pStyle w:val="BodyText"/>
        <w:spacing w:line="352" w:lineRule="auto" w:before="149"/>
        <w:ind w:right="1121"/>
        <w:jc w:val="left"/>
      </w:pPr>
      <w:r>
        <w:rPr/>
        <w:t>项，软件著作权</w:t>
      </w:r>
      <w:r>
        <w:rPr>
          <w:spacing w:val="-58"/>
        </w:rPr>
        <w:t> </w:t>
      </w:r>
      <w:r>
        <w:rPr>
          <w:rFonts w:ascii="Times New Roman" w:hAnsi="Times New Roman" w:cs="Times New Roman" w:eastAsia="Times New Roman" w:hint="default"/>
        </w:rPr>
        <w:t>62 </w:t>
      </w:r>
      <w:r>
        <w:rPr/>
        <w:t>项。历年来公司相关技术已累计获得</w:t>
      </w:r>
      <w:r>
        <w:rPr>
          <w:spacing w:val="-57"/>
        </w:rPr>
        <w:t> </w:t>
      </w:r>
      <w:r>
        <w:rPr>
          <w:rFonts w:ascii="Times New Roman" w:hAnsi="Times New Roman" w:cs="Times New Roman" w:eastAsia="Times New Roman" w:hint="default"/>
        </w:rPr>
        <w:t>1 </w:t>
      </w:r>
      <w:r>
        <w:rPr/>
        <w:t>项中国专利金奖，</w:t>
      </w:r>
      <w:r>
        <w:rPr>
          <w:rFonts w:ascii="Times New Roman" w:hAnsi="Times New Roman" w:cs="Times New Roman" w:eastAsia="Times New Roman" w:hint="default"/>
        </w:rPr>
        <w:t>9 </w:t>
      </w:r>
      <w:r>
        <w:rPr/>
        <w:t>项中国专利优秀</w:t>
      </w:r>
      <w:r>
        <w:rPr>
          <w:w w:val="100"/>
        </w:rPr>
        <w:t> </w:t>
      </w:r>
      <w:r>
        <w:rPr/>
        <w:t>奖，</w:t>
      </w:r>
      <w:r>
        <w:rPr>
          <w:rFonts w:ascii="Times New Roman" w:hAnsi="Times New Roman" w:cs="Times New Roman" w:eastAsia="Times New Roman" w:hint="default"/>
        </w:rPr>
        <w:t>1 </w:t>
      </w:r>
      <w:r>
        <w:rPr/>
        <w:t>项广东专利金奖，</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项广东专利优秀奖。</w:t>
      </w:r>
    </w:p>
    <w:p>
      <w:pPr>
        <w:pStyle w:val="BodyText"/>
        <w:spacing w:line="352" w:lineRule="auto" w:before="30"/>
        <w:ind w:right="1126" w:firstLine="460"/>
        <w:jc w:val="both"/>
      </w:pPr>
      <w:r>
        <w:rPr>
          <w:spacing w:val="-5"/>
          <w:w w:val="100"/>
        </w:rPr>
        <w:t>（</w:t>
      </w:r>
      <w:r>
        <w:rPr>
          <w:rFonts w:ascii="Times New Roman" w:hAnsi="Times New Roman" w:cs="Times New Roman" w:eastAsia="Times New Roman" w:hint="default"/>
          <w:spacing w:val="-5"/>
          <w:w w:val="100"/>
        </w:rPr>
        <w:t>2</w:t>
      </w:r>
      <w:r>
        <w:rPr>
          <w:spacing w:val="-5"/>
          <w:w w:val="100"/>
        </w:rPr>
        <w:t>）报告期内，公司共计参与</w:t>
      </w:r>
      <w:r>
        <w:rPr>
          <w:w w:val="100"/>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0"/>
          <w:w w:val="100"/>
        </w:rPr>
        <w:t> </w:t>
      </w:r>
      <w:r>
        <w:rPr>
          <w:spacing w:val="-8"/>
          <w:w w:val="100"/>
        </w:rPr>
        <w:t>项各类技术标准的制</w:t>
      </w:r>
      <w:r>
        <w:rPr>
          <w:rFonts w:ascii="Times New Roman" w:hAnsi="Times New Roman" w:cs="Times New Roman" w:eastAsia="Times New Roman" w:hint="default"/>
          <w:spacing w:val="-8"/>
          <w:w w:val="100"/>
        </w:rPr>
        <w:t>/</w:t>
      </w:r>
      <w:r>
        <w:rPr>
          <w:spacing w:val="-8"/>
          <w:w w:val="100"/>
        </w:rPr>
        <w:t>修订工作，其中包括：《信息安全技</w:t>
      </w:r>
      <w:r>
        <w:rPr>
          <w:w w:val="100"/>
        </w:rPr>
        <w:t> 术 </w:t>
      </w:r>
      <w:r>
        <w:rPr>
          <w:spacing w:val="-2"/>
          <w:w w:val="100"/>
        </w:rPr>
        <w:t>可信计算密码支撑平台功能与接口规范》等</w:t>
      </w:r>
      <w:r>
        <w:rPr>
          <w:w w:val="100"/>
        </w:rPr>
        <w:t> </w:t>
      </w:r>
      <w:r>
        <w:rPr>
          <w:rFonts w:ascii="Times New Roman" w:hAnsi="Times New Roman" w:cs="Times New Roman" w:eastAsia="Times New Roman" w:hint="default"/>
          <w:w w:val="100"/>
        </w:rPr>
        <w:t>7 </w:t>
      </w:r>
      <w:r>
        <w:rPr>
          <w:spacing w:val="-11"/>
          <w:w w:val="100"/>
        </w:rPr>
        <w:t>项国家标准，《出入口控制系统</w:t>
      </w:r>
      <w:r>
        <w:rPr>
          <w:spacing w:val="-46"/>
          <w:w w:val="100"/>
        </w:rPr>
        <w:t> </w:t>
      </w:r>
      <w:r>
        <w:rPr>
          <w:spacing w:val="-1"/>
          <w:w w:val="100"/>
        </w:rPr>
        <w:t>电子凭证安全</w:t>
      </w:r>
      <w:r>
        <w:rPr>
          <w:w w:val="100"/>
        </w:rPr>
        <w:t> </w:t>
      </w:r>
      <w:r>
        <w:rPr>
          <w:spacing w:val="-4"/>
        </w:rPr>
        <w:t>技术要求》等</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项行业标准以及《建筑及居住区数字化技术应用</w:t>
      </w:r>
      <w:r>
        <w:rPr>
          <w:spacing w:val="-16"/>
        </w:rPr>
        <w:t> </w:t>
      </w:r>
      <w:r>
        <w:rPr/>
        <w:t>智能门锁自动控制模块技术要</w:t>
      </w:r>
      <w:r>
        <w:rPr>
          <w:w w:val="100"/>
        </w:rPr>
        <w:t> </w:t>
      </w:r>
      <w:r>
        <w:rPr/>
        <w:t>求》等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项团体标准。截至目前，作为我国芯片和物联网安全、可信计算等领域技术标准的重</w:t>
      </w:r>
    </w:p>
    <w:p>
      <w:pPr>
        <w:pStyle w:val="BodyText"/>
        <w:spacing w:line="240" w:lineRule="auto" w:before="30"/>
        <w:ind w:right="1004"/>
        <w:jc w:val="left"/>
        <w:rPr>
          <w:rFonts w:ascii="Times New Roman" w:hAnsi="Times New Roman" w:cs="Times New Roman" w:eastAsia="Times New Roman" w:hint="default"/>
        </w:rPr>
      </w:pPr>
      <w:r>
        <w:rPr/>
        <w:t>要推动者和参与者，公司累计参与制</w:t>
      </w:r>
      <w:r>
        <w:rPr>
          <w:rFonts w:ascii="Times New Roman" w:hAnsi="Times New Roman" w:cs="Times New Roman" w:eastAsia="Times New Roman" w:hint="default"/>
        </w:rPr>
        <w:t>/</w:t>
      </w:r>
      <w:r>
        <w:rPr/>
        <w:t>修订的国际、国家、行业、团体类标准共 </w:t>
      </w:r>
      <w:r>
        <w:rPr>
          <w:rFonts w:ascii="Times New Roman" w:hAnsi="Times New Roman" w:cs="Times New Roman" w:eastAsia="Times New Roman" w:hint="default"/>
        </w:rPr>
        <w:t>58 </w:t>
      </w:r>
      <w:r>
        <w:rPr/>
        <w:t>项，其中</w:t>
      </w:r>
      <w:r>
        <w:rPr>
          <w:spacing w:val="-60"/>
        </w:rPr>
        <w:t> </w:t>
      </w:r>
      <w:r>
        <w:rPr>
          <w:rFonts w:ascii="Times New Roman" w:hAnsi="Times New Roman" w:cs="Times New Roman" w:eastAsia="Times New Roman" w:hint="default"/>
        </w:rPr>
        <w:t>39</w:t>
      </w:r>
    </w:p>
    <w:p>
      <w:pPr>
        <w:pStyle w:val="BodyText"/>
        <w:spacing w:line="240" w:lineRule="auto" w:before="149"/>
        <w:ind w:right="1004"/>
        <w:jc w:val="left"/>
      </w:pPr>
      <w:r>
        <w:rPr/>
        <w:t>项标准已经获得颁布。</w:t>
      </w:r>
    </w:p>
    <w:p>
      <w:pPr>
        <w:pStyle w:val="Heading3"/>
        <w:spacing w:line="240" w:lineRule="auto" w:before="157"/>
        <w:ind w:left="1659" w:right="1004"/>
        <w:jc w:val="left"/>
        <w:rPr>
          <w:b w:val="0"/>
          <w:bCs w:val="0"/>
        </w:rPr>
      </w:pPr>
      <w:r>
        <w:rPr>
          <w:rFonts w:ascii="Times New Roman" w:hAnsi="Times New Roman" w:cs="Times New Roman" w:eastAsia="Times New Roman" w:hint="default"/>
        </w:rPr>
        <w:t>4</w:t>
      </w:r>
      <w:r>
        <w:rPr/>
        <w:t>、行业应用市场积累</w:t>
      </w:r>
      <w:r>
        <w:rPr>
          <w:b w:val="0"/>
          <w:bCs w:val="0"/>
        </w:rPr>
      </w:r>
    </w:p>
    <w:p>
      <w:pPr>
        <w:pStyle w:val="BodyText"/>
        <w:spacing w:line="367" w:lineRule="auto" w:before="145"/>
        <w:ind w:right="1125" w:firstLine="460"/>
        <w:jc w:val="both"/>
      </w:pPr>
      <w:r>
        <w:rPr/>
        <w:t>在日趋激烈的市场竞争中，公司始终坚持市场导向的产品技术与行业应用紧密结合的发展</w:t>
      </w:r>
      <w:r>
        <w:rPr>
          <w:w w:val="100"/>
        </w:rPr>
        <w:t> </w:t>
      </w:r>
      <w:r>
        <w:rPr/>
        <w:t>方向，整合产业链上下游资源，为客户提供芯片产品的同时，深入了解市场需求，不断拓展产</w:t>
      </w:r>
      <w:r>
        <w:rPr>
          <w:spacing w:val="-55"/>
        </w:rPr>
        <w:t> </w:t>
      </w:r>
      <w:r>
        <w:rPr>
          <w:spacing w:val="-55"/>
        </w:rPr>
      </w:r>
      <w:r>
        <w:rPr/>
        <w:t>品应用场景，为行业客户提供系统级芯片应用解决方案，不断强化市场竞争力。</w:t>
      </w:r>
      <w:r>
        <w:rPr>
          <w:spacing w:val="-54"/>
        </w:rPr>
        <w:t> </w:t>
      </w:r>
      <w:r>
        <w:rPr/>
        <w:t>目前，公司以</w:t>
      </w:r>
      <w:r>
        <w:rPr>
          <w:w w:val="100"/>
        </w:rPr>
        <w:t> </w:t>
      </w:r>
      <w:r>
        <w:rPr/>
        <w:t>网络身份认证、可信计算、商用密码算法应用、互联网金融安全到公共服务数据传输安全和短</w:t>
      </w:r>
      <w:r>
        <w:rPr>
          <w:spacing w:val="-54"/>
        </w:rPr>
        <w:t> </w:t>
      </w:r>
      <w:r>
        <w:rPr>
          <w:spacing w:val="-54"/>
        </w:rPr>
      </w:r>
      <w:r>
        <w:rPr/>
        <w:t>距离数据传输安全、物联网及智能硬件等系列化芯片产品、行业应用解决方案和服务管理平台</w:t>
      </w:r>
      <w:r>
        <w:rPr>
          <w:spacing w:val="-59"/>
        </w:rPr>
        <w:t> </w:t>
      </w:r>
      <w:r>
        <w:rPr>
          <w:spacing w:val="-59"/>
        </w:rPr>
      </w:r>
      <w:r>
        <w:rPr/>
        <w:t>等满足在</w:t>
      </w:r>
      <w:r>
        <w:rPr>
          <w:rFonts w:ascii="Times New Roman" w:hAnsi="Times New Roman" w:cs="Times New Roman" w:eastAsia="Times New Roman" w:hint="default"/>
        </w:rPr>
        <w:t>“</w:t>
      </w:r>
      <w:r>
        <w:rPr/>
        <w:t>信息化</w:t>
      </w:r>
      <w:r>
        <w:rPr>
          <w:rFonts w:ascii="Times New Roman" w:hAnsi="Times New Roman" w:cs="Times New Roman" w:eastAsia="Times New Roman" w:hint="default"/>
        </w:rPr>
        <w:t>+</w:t>
      </w:r>
      <w:r>
        <w:rPr/>
        <w:t>互联化</w:t>
      </w:r>
      <w:r>
        <w:rPr>
          <w:rFonts w:ascii="Times New Roman" w:hAnsi="Times New Roman" w:cs="Times New Roman" w:eastAsia="Times New Roman" w:hint="default"/>
        </w:rPr>
        <w:t>”</w:t>
      </w:r>
      <w:r>
        <w:rPr/>
        <w:t>趋势下的各类行业客户需求。公司持续投入技术力量研制通用</w:t>
      </w:r>
      <w:r>
        <w:rPr>
          <w:spacing w:val="13"/>
        </w:rPr>
        <w:t> </w:t>
      </w:r>
      <w:r>
        <w:rPr>
          <w:rFonts w:ascii="Times New Roman" w:hAnsi="Times New Roman" w:cs="Times New Roman" w:eastAsia="Times New Roman" w:hint="default"/>
        </w:rPr>
        <w:t>MCU</w:t>
      </w:r>
      <w:r>
        <w:rPr>
          <w:rFonts w:ascii="Times New Roman" w:hAnsi="Times New Roman" w:cs="Times New Roman" w:eastAsia="Times New Roman" w:hint="default"/>
          <w:w w:val="100"/>
        </w:rPr>
        <w:t> </w:t>
      </w:r>
      <w:r>
        <w:rPr>
          <w:spacing w:val="-6"/>
          <w:w w:val="100"/>
        </w:rPr>
        <w:t>芯片产品，将为各类行业市场用户提供覆盖高中低端</w:t>
      </w:r>
      <w:r>
        <w:rPr>
          <w:spacing w:val="-46"/>
          <w:w w:val="100"/>
        </w:rPr>
        <w:t> </w:t>
      </w:r>
      <w:r>
        <w:rPr>
          <w:rFonts w:ascii="Times New Roman" w:hAnsi="Times New Roman" w:cs="Times New Roman" w:eastAsia="Times New Roman" w:hint="default"/>
          <w:spacing w:val="-1"/>
          <w:w w:val="100"/>
        </w:rPr>
        <w:t>MCU</w:t>
      </w:r>
      <w:r>
        <w:rPr>
          <w:rFonts w:ascii="Times New Roman" w:hAnsi="Times New Roman" w:cs="Times New Roman" w:eastAsia="Times New Roman" w:hint="default"/>
          <w:spacing w:val="9"/>
          <w:w w:val="100"/>
        </w:rPr>
        <w:t> </w:t>
      </w:r>
      <w:r>
        <w:rPr>
          <w:spacing w:val="-1"/>
          <w:w w:val="100"/>
        </w:rPr>
        <w:t>应用需求的高性价比芯片产品及应用</w:t>
      </w:r>
      <w:r>
        <w:rPr>
          <w:spacing w:val="-113"/>
          <w:w w:val="100"/>
        </w:rPr>
        <w:t> </w:t>
      </w:r>
      <w:r>
        <w:rPr>
          <w:spacing w:val="-113"/>
          <w:w w:val="100"/>
        </w:rPr>
      </w:r>
      <w:r>
        <w:rPr>
          <w:spacing w:val="-5"/>
        </w:rPr>
        <w:t>解决方案。同时，在业务发展过程中采取合作开放的模式，努力聚集产业链上下游的合作伙伴，</w:t>
      </w:r>
      <w:r>
        <w:rPr>
          <w:spacing w:val="-75"/>
        </w:rPr>
        <w:t> </w:t>
      </w:r>
      <w:r>
        <w:rPr>
          <w:spacing w:val="-75"/>
        </w:rPr>
      </w:r>
      <w:r>
        <w:rPr/>
        <w:t>形成从晶圆厂和封测厂、行业解决方案商和集成商、终端产品生产商、电信运营和互联网企业</w:t>
      </w:r>
    </w:p>
    <w:p>
      <w:pPr>
        <w:pStyle w:val="BodyText"/>
        <w:spacing w:line="240" w:lineRule="auto" w:before="45"/>
        <w:ind w:right="1004"/>
        <w:jc w:val="left"/>
      </w:pPr>
      <w:r>
        <w:rPr/>
        <w:t>等资源整合型生态合作链，为公司业务发展奠定坚实的资源整合基础。</w:t>
      </w:r>
    </w:p>
    <w:p>
      <w:pPr>
        <w:spacing w:after="0" w:line="240" w:lineRule="auto"/>
        <w:jc w:val="left"/>
        <w:sectPr>
          <w:pgSz w:w="11910" w:h="16840"/>
          <w:pgMar w:header="319" w:footer="1268" w:top="1140" w:bottom="1460" w:left="100" w:right="0"/>
        </w:sectPr>
      </w:pPr>
    </w:p>
    <w:p>
      <w:pPr>
        <w:spacing w:line="240" w:lineRule="auto" w:before="3"/>
        <w:rPr>
          <w:rFonts w:ascii="宋体" w:hAnsi="宋体" w:cs="宋体" w:eastAsia="宋体" w:hint="default"/>
          <w:sz w:val="9"/>
          <w:szCs w:val="9"/>
        </w:rPr>
      </w:pPr>
    </w:p>
    <w:p>
      <w:pPr>
        <w:pStyle w:val="Heading3"/>
        <w:spacing w:line="240" w:lineRule="auto" w:before="26"/>
        <w:ind w:left="1659" w:right="1004"/>
        <w:jc w:val="left"/>
        <w:rPr>
          <w:b w:val="0"/>
          <w:bCs w:val="0"/>
        </w:rPr>
      </w:pPr>
      <w:r>
        <w:rPr>
          <w:spacing w:val="2"/>
          <w:w w:val="99"/>
        </w:rPr>
        <w:t>（</w:t>
      </w:r>
      <w:r>
        <w:rPr>
          <w:w w:val="99"/>
        </w:rPr>
        <w:t>二</w:t>
      </w:r>
      <w:r>
        <w:rPr>
          <w:spacing w:val="-120"/>
          <w:w w:val="99"/>
        </w:rPr>
        <w:t>）</w:t>
      </w:r>
      <w:r>
        <w:rPr>
          <w:spacing w:val="2"/>
          <w:w w:val="99"/>
        </w:rPr>
        <w:t>、</w:t>
      </w:r>
      <w:r>
        <w:rPr>
          <w:w w:val="99"/>
        </w:rPr>
        <w:t>新</w:t>
      </w:r>
      <w:r>
        <w:rPr>
          <w:spacing w:val="2"/>
          <w:w w:val="99"/>
        </w:rPr>
        <w:t>能</w:t>
      </w:r>
      <w:r>
        <w:rPr>
          <w:w w:val="99"/>
        </w:rPr>
        <w:t>源负</w:t>
      </w:r>
      <w:r>
        <w:rPr>
          <w:spacing w:val="2"/>
          <w:w w:val="99"/>
        </w:rPr>
        <w:t>极</w:t>
      </w:r>
      <w:r>
        <w:rPr>
          <w:w w:val="99"/>
        </w:rPr>
        <w:t>材</w:t>
      </w:r>
      <w:r>
        <w:rPr>
          <w:spacing w:val="2"/>
          <w:w w:val="99"/>
        </w:rPr>
        <w:t>料</w:t>
      </w:r>
      <w:r>
        <w:rPr>
          <w:w w:val="99"/>
        </w:rPr>
        <w:t>领域</w:t>
      </w:r>
      <w:r>
        <w:rPr>
          <w:b w:val="0"/>
          <w:bCs w:val="0"/>
        </w:rPr>
      </w:r>
    </w:p>
    <w:p>
      <w:pPr>
        <w:pStyle w:val="BodyText"/>
        <w:spacing w:line="372" w:lineRule="auto" w:before="161"/>
        <w:ind w:right="1127" w:firstLine="460"/>
        <w:jc w:val="both"/>
      </w:pPr>
      <w:r>
        <w:rPr>
          <w:spacing w:val="-5"/>
        </w:rPr>
        <w:t>斯诺实业锂离子电池负极材料研发、生产和销售业务领域深耕负极行业十数年，具有研发、</w:t>
      </w:r>
      <w:r>
        <w:rPr>
          <w:w w:val="100"/>
        </w:rPr>
        <w:t> </w:t>
      </w:r>
      <w:r>
        <w:rPr/>
        <w:t>工艺、成本优势。</w:t>
      </w:r>
    </w:p>
    <w:p>
      <w:pPr>
        <w:pStyle w:val="Heading3"/>
        <w:spacing w:line="240" w:lineRule="auto" w:before="31"/>
        <w:ind w:left="1597" w:right="1004"/>
        <w:jc w:val="left"/>
        <w:rPr>
          <w:b w:val="0"/>
          <w:bCs w:val="0"/>
        </w:rPr>
      </w:pPr>
      <w:r>
        <w:rPr>
          <w:rFonts w:ascii="Times New Roman" w:hAnsi="Times New Roman" w:cs="Times New Roman" w:eastAsia="Times New Roman" w:hint="default"/>
        </w:rPr>
        <w:t>1</w:t>
      </w:r>
      <w:r>
        <w:rPr/>
        <w:t>、</w:t>
      </w:r>
      <w:r>
        <w:rPr>
          <w:spacing w:val="-62"/>
        </w:rPr>
        <w:t> </w:t>
      </w:r>
      <w:r>
        <w:rPr/>
        <w:t>技术优势</w:t>
      </w:r>
      <w:r>
        <w:rPr>
          <w:b w:val="0"/>
          <w:bCs w:val="0"/>
        </w:rPr>
      </w:r>
    </w:p>
    <w:p>
      <w:pPr>
        <w:pStyle w:val="BodyText"/>
        <w:spacing w:line="364" w:lineRule="auto" w:before="145"/>
        <w:ind w:right="1126" w:firstLine="460"/>
        <w:jc w:val="both"/>
      </w:pPr>
      <w:r>
        <w:rPr/>
        <w:t>斯诺实业深耕人造石墨负极材料领域的研发与应用，在石墨整形和造孔以及表面改性方面</w:t>
      </w:r>
      <w:r>
        <w:rPr>
          <w:w w:val="100"/>
        </w:rPr>
        <w:t> </w:t>
      </w:r>
      <w:r>
        <w:rPr/>
        <w:t>具有多项核心技术，拥有近六十项自主知识产权，具有行业前沿技术的开发和转换能力。尤其</w:t>
      </w:r>
      <w:r>
        <w:rPr>
          <w:spacing w:val="-59"/>
        </w:rPr>
        <w:t> </w:t>
      </w:r>
      <w:r>
        <w:rPr>
          <w:spacing w:val="-59"/>
        </w:rPr>
      </w:r>
      <w:r>
        <w:rPr/>
        <w:t>在新能源汽车锂离子动力电池负极材料方面，具有独特的生产工艺技术以保证产品良好的一致</w:t>
      </w:r>
      <w:r>
        <w:rPr>
          <w:spacing w:val="-59"/>
        </w:rPr>
        <w:t> </w:t>
      </w:r>
      <w:r>
        <w:rPr>
          <w:spacing w:val="-59"/>
        </w:rPr>
      </w:r>
      <w:r>
        <w:rPr>
          <w:spacing w:val="6"/>
        </w:rPr>
        <w:t>性。先后开发的多款负极材料产品广泛应用于电动汽车领域，产品同时也通过</w:t>
      </w:r>
      <w:r>
        <w:rPr>
          <w:spacing w:val="58"/>
        </w:rPr>
        <w:t> </w:t>
      </w:r>
      <w:r>
        <w:rPr>
          <w:rFonts w:ascii="Times New Roman" w:hAnsi="Times New Roman" w:cs="Times New Roman" w:eastAsia="Times New Roman" w:hint="default"/>
          <w:spacing w:val="-3"/>
        </w:rPr>
        <w:t>IATF16949</w:t>
      </w:r>
      <w:r>
        <w:rPr>
          <w:spacing w:val="-3"/>
        </w:rPr>
        <w:t>、</w:t>
      </w:r>
      <w:r>
        <w:rPr>
          <w:spacing w:val="-109"/>
        </w:rPr>
        <w:t> </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ISO14001</w:t>
      </w:r>
      <w:r>
        <w:rPr/>
        <w:t>、</w:t>
      </w:r>
      <w:r>
        <w:rPr>
          <w:rFonts w:ascii="Times New Roman" w:hAnsi="Times New Roman" w:cs="Times New Roman" w:eastAsia="Times New Roman" w:hint="default"/>
        </w:rPr>
        <w:t>OHSAS18001</w:t>
      </w:r>
      <w:r>
        <w:rPr>
          <w:rFonts w:ascii="Times New Roman" w:hAnsi="Times New Roman" w:cs="Times New Roman" w:eastAsia="Times New Roman" w:hint="default"/>
          <w:spacing w:val="1"/>
        </w:rPr>
        <w:t> </w:t>
      </w:r>
      <w:r>
        <w:rPr/>
        <w:t>等体系标准认证。斯诺实业技术研发中心于</w:t>
      </w:r>
      <w:r>
        <w:rPr>
          <w:spacing w:val="-57"/>
        </w:rPr>
        <w:t> </w:t>
      </w:r>
      <w:r>
        <w:rPr>
          <w:rFonts w:ascii="Times New Roman" w:hAnsi="Times New Roman" w:cs="Times New Roman" w:eastAsia="Times New Roman" w:hint="default"/>
        </w:rPr>
        <w:t>2020 </w:t>
      </w:r>
      <w:r>
        <w:rPr/>
        <w:t>年</w:t>
      </w:r>
      <w:r>
        <w:rPr>
          <w:spacing w:val="-57"/>
        </w:rPr>
        <w:t> </w:t>
      </w:r>
      <w:r>
        <w:rPr>
          <w:rFonts w:ascii="Times New Roman" w:hAnsi="Times New Roman" w:cs="Times New Roman" w:eastAsia="Times New Roman" w:hint="default"/>
        </w:rPr>
        <w:t>3 </w:t>
      </w:r>
      <w:r>
        <w:rPr>
          <w:spacing w:val="-3"/>
        </w:rPr>
        <w:t>月被</w:t>
      </w:r>
      <w:r>
        <w:rPr>
          <w:spacing w:val="-3"/>
          <w:w w:val="100"/>
        </w:rPr>
        <w:t> </w:t>
      </w:r>
      <w:r>
        <w:rPr>
          <w:spacing w:val="-5"/>
          <w:w w:val="100"/>
        </w:rPr>
        <w:t>广东省科技厅认定为“广东省动力电池材料工程技术研究中心”。</w:t>
      </w:r>
    </w:p>
    <w:p>
      <w:pPr>
        <w:pStyle w:val="BodyText"/>
        <w:spacing w:line="352" w:lineRule="auto" w:before="47"/>
        <w:ind w:right="1127" w:firstLine="460"/>
        <w:jc w:val="both"/>
      </w:pPr>
      <w:r>
        <w:rPr/>
        <w:t>同时，经过近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年的建设和技术改进，内蒙斯诺在人造石墨负极材料全工序生产装备和工</w:t>
      </w:r>
      <w:r>
        <w:rPr>
          <w:w w:val="100"/>
        </w:rPr>
        <w:t> </w:t>
      </w:r>
      <w:r>
        <w:rPr>
          <w:spacing w:val="-2"/>
        </w:rPr>
        <w:t>艺技术水平方面得到显著提升。</w:t>
      </w:r>
      <w:r>
        <w:rPr>
          <w:rFonts w:ascii="Times New Roman" w:hAnsi="Times New Roman" w:cs="Times New Roman" w:eastAsia="Times New Roman" w:hint="default"/>
          <w:spacing w:val="-2"/>
        </w:rPr>
        <w:t>1</w:t>
      </w:r>
      <w:r>
        <w:rPr>
          <w:spacing w:val="-2"/>
        </w:rPr>
        <w:t>）原材料预处理方面，引进国内先进的辊压磨，显著提高了成</w:t>
      </w:r>
      <w:r>
        <w:rPr>
          <w:spacing w:val="-87"/>
        </w:rPr>
        <w:t> </w:t>
      </w:r>
      <w:r>
        <w:rPr>
          <w:spacing w:val="-87"/>
        </w:rPr>
      </w:r>
      <w:r>
        <w:rPr>
          <w:spacing w:val="-2"/>
        </w:rPr>
        <w:t>品率和产品技术指标；</w:t>
      </w:r>
      <w:r>
        <w:rPr>
          <w:rFonts w:ascii="Times New Roman" w:hAnsi="Times New Roman" w:cs="Times New Roman" w:eastAsia="Times New Roman" w:hint="default"/>
          <w:spacing w:val="-2"/>
        </w:rPr>
        <w:t>2</w:t>
      </w:r>
      <w:r>
        <w:rPr>
          <w:spacing w:val="-2"/>
        </w:rPr>
        <w:t>）复合造粒方面，对出料系统进行了改进和优化，提高了产品的一致性</w:t>
      </w:r>
      <w:r>
        <w:rPr>
          <w:spacing w:val="-88"/>
        </w:rPr>
        <w:t> </w:t>
      </w:r>
      <w:r>
        <w:rPr>
          <w:spacing w:val="-88"/>
        </w:rPr>
      </w:r>
      <w:r>
        <w:rPr>
          <w:spacing w:val="-2"/>
        </w:rPr>
        <w:t>和合格率；</w:t>
      </w:r>
      <w:r>
        <w:rPr>
          <w:rFonts w:ascii="Times New Roman" w:hAnsi="Times New Roman" w:cs="Times New Roman" w:eastAsia="Times New Roman" w:hint="default"/>
          <w:spacing w:val="-2"/>
        </w:rPr>
        <w:t>3</w:t>
      </w:r>
      <w:r>
        <w:rPr>
          <w:spacing w:val="-2"/>
        </w:rPr>
        <w:t>）高温炭化方面，建成全自动化的辊道窑生产线，并开发出适用于不同产品的温度</w:t>
      </w:r>
      <w:r>
        <w:rPr>
          <w:spacing w:val="-88"/>
        </w:rPr>
        <w:t> </w:t>
      </w:r>
      <w:r>
        <w:rPr>
          <w:spacing w:val="-88"/>
        </w:rPr>
      </w:r>
      <w:r>
        <w:rPr/>
        <w:t>曲线和生产工艺；</w:t>
      </w:r>
      <w:r>
        <w:rPr>
          <w:rFonts w:ascii="Times New Roman" w:hAnsi="Times New Roman" w:cs="Times New Roman" w:eastAsia="Times New Roman" w:hint="default"/>
        </w:rPr>
        <w:t>4</w:t>
      </w:r>
      <w:r>
        <w:rPr/>
        <w:t>）石墨化方面，装炉量由</w:t>
      </w:r>
      <w:r>
        <w:rPr>
          <w:spacing w:val="-61"/>
        </w:rPr>
        <w:t> </w:t>
      </w:r>
      <w:r>
        <w:rPr>
          <w:rFonts w:ascii="Times New Roman" w:hAnsi="Times New Roman" w:cs="Times New Roman" w:eastAsia="Times New Roman" w:hint="default"/>
        </w:rPr>
        <w:t>70~80t/</w:t>
      </w:r>
      <w:r>
        <w:rPr/>
        <w:t>炉提高到</w:t>
      </w:r>
      <w:r>
        <w:rPr>
          <w:spacing w:val="-59"/>
        </w:rPr>
        <w:t> </w:t>
      </w:r>
      <w:r>
        <w:rPr>
          <w:rFonts w:ascii="Times New Roman" w:hAnsi="Times New Roman" w:cs="Times New Roman" w:eastAsia="Times New Roman" w:hint="default"/>
        </w:rPr>
        <w:t>90~100t/</w:t>
      </w:r>
      <w:r>
        <w:rPr/>
        <w:t>炉，降低生产成本。</w:t>
      </w:r>
    </w:p>
    <w:p>
      <w:pPr>
        <w:pStyle w:val="Heading3"/>
        <w:spacing w:line="240" w:lineRule="auto" w:before="20"/>
        <w:ind w:left="1597" w:right="1004"/>
        <w:jc w:val="left"/>
        <w:rPr>
          <w:b w:val="0"/>
          <w:bCs w:val="0"/>
        </w:rPr>
      </w:pPr>
      <w:r>
        <w:rPr>
          <w:rFonts w:ascii="Times New Roman" w:hAnsi="Times New Roman" w:cs="Times New Roman" w:eastAsia="Times New Roman" w:hint="default"/>
        </w:rPr>
        <w:t>2</w:t>
      </w:r>
      <w:r>
        <w:rPr/>
        <w:t>、</w:t>
      </w:r>
      <w:r>
        <w:rPr>
          <w:spacing w:val="-62"/>
        </w:rPr>
        <w:t> </w:t>
      </w:r>
      <w:r>
        <w:rPr/>
        <w:t>研发团队</w:t>
      </w:r>
      <w:r>
        <w:rPr>
          <w:b w:val="0"/>
          <w:bCs w:val="0"/>
        </w:rPr>
      </w:r>
    </w:p>
    <w:p>
      <w:pPr>
        <w:pStyle w:val="BodyText"/>
        <w:spacing w:line="372" w:lineRule="auto" w:before="145"/>
        <w:ind w:right="1133" w:firstLine="460"/>
        <w:jc w:val="both"/>
      </w:pPr>
      <w:r>
        <w:rPr/>
        <w:t>斯诺实业设有研发中心，研发人员均为本科以上学历，涵盖材料学、电化学、物理学、机</w:t>
      </w:r>
      <w:r>
        <w:rPr>
          <w:w w:val="100"/>
        </w:rPr>
        <w:t> </w:t>
      </w:r>
      <w:r>
        <w:rPr/>
        <w:t>械制造等专业，形成了一支多学科有机互补、专业搭配合理的研发队伍。研发中心与国内多家</w:t>
      </w:r>
      <w:r>
        <w:rPr>
          <w:spacing w:val="-59"/>
        </w:rPr>
        <w:t> </w:t>
      </w:r>
      <w:r>
        <w:rPr>
          <w:spacing w:val="-59"/>
        </w:rPr>
      </w:r>
      <w:r>
        <w:rPr/>
        <w:t>高校和科研院所建立了产学研和技术合作，努力提升公司在新能源汽车动力电池负极材料领域</w:t>
      </w:r>
      <w:r>
        <w:rPr>
          <w:spacing w:val="-59"/>
        </w:rPr>
        <w:t> </w:t>
      </w:r>
      <w:r>
        <w:rPr>
          <w:spacing w:val="-59"/>
        </w:rPr>
      </w:r>
      <w:r>
        <w:rPr/>
        <w:t>的研发实力。</w:t>
      </w:r>
    </w:p>
    <w:p>
      <w:pPr>
        <w:pStyle w:val="Heading3"/>
        <w:spacing w:line="240" w:lineRule="auto" w:before="31"/>
        <w:ind w:left="1597" w:right="1004"/>
        <w:jc w:val="left"/>
        <w:rPr>
          <w:b w:val="0"/>
          <w:bCs w:val="0"/>
        </w:rPr>
      </w:pPr>
      <w:r>
        <w:rPr>
          <w:rFonts w:ascii="Times New Roman" w:hAnsi="Times New Roman" w:cs="Times New Roman" w:eastAsia="Times New Roman" w:hint="default"/>
        </w:rPr>
        <w:t>3</w:t>
      </w:r>
      <w:r>
        <w:rPr/>
        <w:t>、</w:t>
      </w:r>
      <w:r>
        <w:rPr>
          <w:spacing w:val="-63"/>
        </w:rPr>
        <w:t> </w:t>
      </w:r>
      <w:r>
        <w:rPr/>
        <w:t>石墨化产线投入运营</w:t>
      </w:r>
      <w:r>
        <w:rPr>
          <w:b w:val="0"/>
          <w:bCs w:val="0"/>
        </w:rPr>
      </w:r>
    </w:p>
    <w:p>
      <w:pPr>
        <w:pStyle w:val="BodyText"/>
        <w:spacing w:line="369" w:lineRule="auto" w:before="145"/>
        <w:ind w:right="1127" w:firstLine="460"/>
        <w:jc w:val="both"/>
      </w:pPr>
      <w:r>
        <w:rPr>
          <w:spacing w:val="-5"/>
        </w:rPr>
        <w:t>石墨是生产电动汽车锂电池负极材料的主要材料，是我国战略性新兴产业之一，前景广阔。</w:t>
      </w:r>
      <w:r>
        <w:rPr>
          <w:w w:val="100"/>
        </w:rPr>
        <w:t> </w:t>
      </w:r>
      <w:r>
        <w:rPr/>
        <w:t>动力电池及储能市场规模的不断扩大，为石墨产业发展提供了广阔的市场空间。斯诺实业在石</w:t>
      </w:r>
      <w:r>
        <w:rPr>
          <w:spacing w:val="-51"/>
        </w:rPr>
        <w:t> </w:t>
      </w:r>
      <w:r>
        <w:rPr>
          <w:spacing w:val="-51"/>
        </w:rPr>
      </w:r>
      <w:r>
        <w:rPr/>
        <w:t>墨化加工工艺技术领域拥有高素质的技术团队，报告期内，在内蒙古地区建设的石墨化生产基</w:t>
      </w:r>
      <w:r>
        <w:rPr>
          <w:spacing w:val="-59"/>
        </w:rPr>
        <w:t> </w:t>
      </w:r>
      <w:r>
        <w:rPr>
          <w:spacing w:val="-59"/>
        </w:rPr>
      </w:r>
      <w:r>
        <w:rPr/>
        <w:t>地一期建成投产，拥有国内排名前列的负极材料石墨化窑炉，加工技术成熟，预计年产能可达</w:t>
      </w:r>
      <w:r>
        <w:rPr>
          <w:spacing w:val="-59"/>
        </w:rPr>
        <w:t> </w:t>
      </w:r>
      <w:r>
        <w:rPr>
          <w:spacing w:val="-59"/>
        </w:rPr>
      </w:r>
      <w:r>
        <w:rPr>
          <w:rFonts w:ascii="Times New Roman" w:hAnsi="Times New Roman" w:cs="Times New Roman" w:eastAsia="Times New Roman" w:hint="default"/>
        </w:rPr>
        <w:t>8,000-10,000</w:t>
      </w:r>
      <w:r>
        <w:rPr>
          <w:rFonts w:ascii="Times New Roman" w:hAnsi="Times New Roman" w:cs="Times New Roman" w:eastAsia="Times New Roman" w:hint="default"/>
          <w:spacing w:val="25"/>
        </w:rPr>
        <w:t> </w:t>
      </w:r>
      <w:r>
        <w:rPr>
          <w:spacing w:val="-3"/>
        </w:rPr>
        <w:t>吨。石墨化加工产线投入使用后一方面满足了斯诺实业自身人造石墨负极材料的生</w:t>
      </w:r>
      <w:r>
        <w:rPr>
          <w:spacing w:val="-108"/>
        </w:rPr>
        <w:t> </w:t>
      </w:r>
      <w:r>
        <w:rPr>
          <w:spacing w:val="-108"/>
        </w:rPr>
      </w:r>
      <w:r>
        <w:rPr/>
        <w:t>产需求，一方面也为行业其他负极材料企业和电极生产企业提供石墨化加工服务，形成了新的</w:t>
      </w:r>
      <w:r>
        <w:rPr>
          <w:spacing w:val="-59"/>
        </w:rPr>
        <w:t> </w:t>
      </w:r>
      <w:r>
        <w:rPr>
          <w:spacing w:val="-59"/>
        </w:rPr>
      </w:r>
      <w:r>
        <w:rPr/>
        <w:t>成本优势和利润增量来源。</w:t>
      </w:r>
    </w:p>
    <w:p>
      <w:pPr>
        <w:pStyle w:val="Heading3"/>
        <w:spacing w:line="240" w:lineRule="auto" w:before="33"/>
        <w:ind w:left="1597" w:right="1004"/>
        <w:jc w:val="left"/>
        <w:rPr>
          <w:b w:val="0"/>
          <w:bCs w:val="0"/>
        </w:rPr>
      </w:pPr>
      <w:r>
        <w:rPr>
          <w:rFonts w:ascii="Times New Roman" w:hAnsi="Times New Roman" w:cs="Times New Roman" w:eastAsia="Times New Roman" w:hint="default"/>
        </w:rPr>
        <w:t>4</w:t>
      </w:r>
      <w:r>
        <w:rPr/>
        <w:t>、</w:t>
      </w:r>
      <w:r>
        <w:rPr>
          <w:spacing w:val="-65"/>
        </w:rPr>
        <w:t> </w:t>
      </w:r>
      <w:r>
        <w:rPr/>
        <w:t>硅基负极相关技术研发及储备</w:t>
      </w:r>
      <w:r>
        <w:rPr>
          <w:b w:val="0"/>
          <w:bCs w:val="0"/>
        </w:rPr>
      </w:r>
    </w:p>
    <w:p>
      <w:pPr>
        <w:pStyle w:val="BodyText"/>
        <w:spacing w:line="240" w:lineRule="auto" w:before="145"/>
        <w:ind w:left="1638" w:right="1004"/>
        <w:jc w:val="left"/>
      </w:pPr>
      <w:r>
        <w:rPr/>
        <w:t>在当前的锂离子电池材料体系方面，负极材料主要还是以石墨类为主，硅碳负极材料被业</w:t>
      </w:r>
    </w:p>
    <w:p>
      <w:pPr>
        <w:spacing w:after="0" w:line="240" w:lineRule="auto"/>
        <w:jc w:val="left"/>
        <w:sectPr>
          <w:pgSz w:w="11910" w:h="16840"/>
          <w:pgMar w:header="319" w:footer="1268" w:top="1140" w:bottom="1460" w:left="100" w:right="0"/>
        </w:sectPr>
      </w:pPr>
    </w:p>
    <w:p>
      <w:pPr>
        <w:spacing w:line="240" w:lineRule="auto" w:before="9"/>
        <w:rPr>
          <w:rFonts w:ascii="宋体" w:hAnsi="宋体" w:cs="宋体" w:eastAsia="宋体" w:hint="default"/>
          <w:sz w:val="9"/>
          <w:szCs w:val="9"/>
        </w:rPr>
      </w:pPr>
    </w:p>
    <w:p>
      <w:pPr>
        <w:pStyle w:val="BodyText"/>
        <w:spacing w:line="362" w:lineRule="auto" w:before="29"/>
        <w:ind w:right="1126"/>
        <w:jc w:val="both"/>
      </w:pPr>
      <w:r>
        <w:rPr/>
        <w:t>内认为是实现下一代高比能动力电池产业化的关键，但目前硅碳负极材料在规模化应用上还存</w:t>
      </w:r>
      <w:r>
        <w:rPr>
          <w:spacing w:val="-52"/>
        </w:rPr>
        <w:t> </w:t>
      </w:r>
      <w:r>
        <w:rPr>
          <w:spacing w:val="-52"/>
        </w:rPr>
      </w:r>
      <w:r>
        <w:rPr>
          <w:spacing w:val="-4"/>
        </w:rPr>
        <w:t>在首效低、体积膨胀、材料粉化、导电网络失效、</w:t>
      </w:r>
      <w:r>
        <w:rPr>
          <w:rFonts w:ascii="Times New Roman" w:hAnsi="Times New Roman" w:cs="Times New Roman" w:eastAsia="Times New Roman" w:hint="default"/>
          <w:spacing w:val="-4"/>
        </w:rPr>
        <w:t>SEI</w:t>
      </w:r>
      <w:r>
        <w:rPr>
          <w:rFonts w:ascii="Times New Roman" w:hAnsi="Times New Roman" w:cs="Times New Roman" w:eastAsia="Times New Roman" w:hint="default"/>
          <w:spacing w:val="-8"/>
        </w:rPr>
        <w:t> </w:t>
      </w:r>
      <w:r>
        <w:rPr/>
        <w:t>反复生长的短板，导致电池出现安全性能</w:t>
      </w:r>
      <w:r>
        <w:rPr>
          <w:w w:val="100"/>
        </w:rPr>
        <w:t> </w:t>
      </w:r>
      <w:r>
        <w:rPr/>
        <w:t>差、倍率性能差等问题，因此硅碳负极相关技术仍有较大提升的空间和研发价值。针对上述问</w:t>
      </w:r>
      <w:r>
        <w:rPr>
          <w:spacing w:val="-58"/>
        </w:rPr>
        <w:t> </w:t>
      </w:r>
      <w:r>
        <w:rPr>
          <w:spacing w:val="-58"/>
        </w:rPr>
      </w:r>
      <w:r>
        <w:rPr/>
        <w:t>题，斯诺实业在纳米硅制备方法方面，采用低温化学法，其技术优势是安全环保、能低耗、低</w:t>
      </w:r>
      <w:r>
        <w:rPr>
          <w:spacing w:val="-59"/>
        </w:rPr>
        <w:t> </w:t>
      </w:r>
      <w:r>
        <w:rPr>
          <w:spacing w:val="-59"/>
        </w:rPr>
      </w:r>
      <w:r>
        <w:rPr/>
        <w:t>成本、规模化，用该方法制备的纳米硅材料的首充容量</w:t>
      </w:r>
      <w:r>
        <w:rPr>
          <w:spacing w:val="-62"/>
        </w:rPr>
        <w:t> </w:t>
      </w:r>
      <w:r>
        <w:rPr>
          <w:rFonts w:ascii="Times New Roman" w:hAnsi="Times New Roman" w:cs="Times New Roman" w:eastAsia="Times New Roman" w:hint="default"/>
        </w:rPr>
        <w:t>449mAh/g</w:t>
      </w:r>
      <w:r>
        <w:rPr/>
        <w:t>，首效</w:t>
      </w:r>
      <w:r>
        <w:rPr>
          <w:spacing w:val="-63"/>
        </w:rPr>
        <w:t> </w:t>
      </w:r>
      <w:r>
        <w:rPr>
          <w:rFonts w:ascii="Times New Roman" w:hAnsi="Times New Roman" w:cs="Times New Roman" w:eastAsia="Times New Roman" w:hint="default"/>
        </w:rPr>
        <w:t>91.9%</w:t>
      </w:r>
      <w:r>
        <w:rPr/>
        <w:t>，循环</w:t>
      </w:r>
      <w:r>
        <w:rPr>
          <w:spacing w:val="-63"/>
        </w:rPr>
        <w:t>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spacing w:val="-3"/>
        </w:rPr>
        <w:t>周容</w:t>
      </w:r>
      <w:r>
        <w:rPr>
          <w:spacing w:val="-3"/>
          <w:w w:val="100"/>
        </w:rPr>
        <w:t> </w:t>
      </w:r>
      <w:r>
        <w:rPr/>
        <w:t>量保持率≥容量保。目前比容量 </w:t>
      </w:r>
      <w:r>
        <w:rPr>
          <w:rFonts w:ascii="Times New Roman" w:hAnsi="Times New Roman" w:cs="Times New Roman" w:eastAsia="Times New Roman" w:hint="default"/>
        </w:rPr>
        <w:t>400~450mAh/g</w:t>
      </w:r>
      <w:r>
        <w:rPr>
          <w:rFonts w:ascii="Times New Roman" w:hAnsi="Times New Roman" w:cs="Times New Roman" w:eastAsia="Times New Roman" w:hint="default"/>
          <w:spacing w:val="46"/>
        </w:rPr>
        <w:t> </w:t>
      </w:r>
      <w:r>
        <w:rPr/>
        <w:t>的产品已完成小试开发，处于中试和量产准备</w:t>
      </w:r>
      <w:r>
        <w:rPr>
          <w:w w:val="100"/>
        </w:rPr>
        <w:t> </w:t>
      </w:r>
      <w:r>
        <w:rPr/>
        <w:t>阶段。</w:t>
      </w:r>
    </w:p>
    <w:p>
      <w:pPr>
        <w:spacing w:after="0" w:line="362" w:lineRule="auto"/>
        <w:jc w:val="both"/>
        <w:sectPr>
          <w:pgSz w:w="11910" w:h="16840"/>
          <w:pgMar w:header="319" w:footer="1268" w:top="1140" w:bottom="1460" w:left="1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1"/>
        <w:tabs>
          <w:tab w:pos="5123" w:val="left" w:leader="none"/>
        </w:tabs>
        <w:spacing w:line="240" w:lineRule="auto"/>
        <w:ind w:left="3837" w:right="1004"/>
        <w:jc w:val="left"/>
        <w:rPr>
          <w:b w:val="0"/>
          <w:bCs w:val="0"/>
        </w:rPr>
      </w:pPr>
      <w:bookmarkStart w:name="第四节  经营情况讨论与分析" w:id="23"/>
      <w:bookmarkEnd w:id="23"/>
      <w:r>
        <w:rPr>
          <w:b w:val="0"/>
          <w:bCs w:val="0"/>
        </w:rPr>
      </w:r>
      <w:bookmarkStart w:name="_bookmark3" w:id="24"/>
      <w:bookmarkEnd w:id="24"/>
      <w:r>
        <w:rPr>
          <w:b w:val="0"/>
          <w:bCs w:val="0"/>
        </w:rPr>
      </w:r>
      <w:r>
        <w:rPr>
          <w:w w:val="95"/>
        </w:rPr>
        <w:t>第四节</w:t>
        <w:tab/>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004"/>
        <w:jc w:val="left"/>
        <w:rPr>
          <w:b w:val="0"/>
          <w:bCs w:val="0"/>
        </w:rPr>
      </w:pPr>
      <w:bookmarkStart w:name="一、概述" w:id="25"/>
      <w:bookmarkEnd w:id="25"/>
      <w:r>
        <w:rPr>
          <w:b w:val="0"/>
          <w:bCs w:val="0"/>
        </w:rPr>
      </w:r>
      <w:r>
        <w:rPr/>
        <w:t>一、概述</w:t>
      </w:r>
      <w:r>
        <w:rPr>
          <w:b w:val="0"/>
          <w:bCs w:val="0"/>
        </w:rPr>
      </w:r>
    </w:p>
    <w:p>
      <w:pPr>
        <w:spacing w:line="240" w:lineRule="auto" w:before="10"/>
        <w:rPr>
          <w:rFonts w:ascii="宋体" w:hAnsi="宋体" w:cs="宋体" w:eastAsia="宋体" w:hint="default"/>
          <w:b/>
          <w:bCs/>
          <w:sz w:val="24"/>
          <w:szCs w:val="24"/>
        </w:rPr>
      </w:pPr>
    </w:p>
    <w:p>
      <w:pPr>
        <w:pStyle w:val="BodyText"/>
        <w:spacing w:line="312" w:lineRule="exact"/>
        <w:ind w:right="1122"/>
        <w:jc w:val="left"/>
      </w:pPr>
      <w:r>
        <w:rPr>
          <w:spacing w:val="-3"/>
        </w:rPr>
        <w:t>公司需遵守《深圳证券交易所创业板行业信息披露指引第</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上市公司从事集成电路相关</w:t>
      </w:r>
      <w:r>
        <w:rPr>
          <w:w w:val="100"/>
        </w:rPr>
        <w:t> </w:t>
      </w:r>
      <w:r>
        <w:rPr/>
        <w:t>业务》的披露要求</w:t>
      </w:r>
    </w:p>
    <w:p>
      <w:pPr>
        <w:pStyle w:val="BodyText"/>
        <w:spacing w:line="369" w:lineRule="auto" w:before="182"/>
        <w:ind w:right="1126" w:firstLine="460"/>
        <w:jc w:val="both"/>
      </w:pPr>
      <w:r>
        <w:rPr/>
        <w:t>近两年公司在宏观经济环境复杂变化和前期发生旗隆事件、斯诺实业主要客户发生偿债风</w:t>
      </w:r>
      <w:r>
        <w:rPr>
          <w:w w:val="100"/>
        </w:rPr>
        <w:t> </w:t>
      </w:r>
      <w:r>
        <w:rPr/>
        <w:t>险的多重影响下，经历了前所未有的困难和巨大挑战。公司在面对集成电路和新能源行业市场</w:t>
      </w:r>
      <w:r>
        <w:rPr>
          <w:spacing w:val="-55"/>
        </w:rPr>
        <w:t> </w:t>
      </w:r>
      <w:r>
        <w:rPr>
          <w:spacing w:val="-55"/>
        </w:rPr>
      </w:r>
      <w:r>
        <w:rPr/>
        <w:t>的深刻变化、主营产品市场出现风险与机遇的局面下，在集成电路业务上，结合公司核心技术</w:t>
      </w:r>
      <w:r>
        <w:rPr>
          <w:spacing w:val="-55"/>
        </w:rPr>
        <w:t> </w:t>
      </w:r>
      <w:r>
        <w:rPr>
          <w:spacing w:val="-55"/>
        </w:rPr>
      </w:r>
      <w:r>
        <w:rPr>
          <w:spacing w:val="-2"/>
        </w:rPr>
        <w:t>能力，调整产品战略，加快产品迭代和新产品战略布局，聚焦“安全</w:t>
      </w:r>
      <w:r>
        <w:rPr>
          <w:rFonts w:ascii="Times New Roman" w:hAnsi="Times New Roman" w:cs="Times New Roman" w:eastAsia="Times New Roman" w:hint="default"/>
          <w:spacing w:val="-2"/>
        </w:rPr>
        <w:t>+</w:t>
      </w:r>
      <w:r>
        <w:rPr>
          <w:spacing w:val="-2"/>
        </w:rPr>
        <w:t>通用”领域，优化资源配</w:t>
      </w:r>
      <w:r>
        <w:rPr>
          <w:spacing w:val="-97"/>
        </w:rPr>
        <w:t> </w:t>
      </w:r>
      <w:r>
        <w:rPr>
          <w:spacing w:val="-97"/>
        </w:rPr>
      </w:r>
      <w:r>
        <w:rPr/>
        <w:t>置，加强管理，以保持公司既有市场的产品竞争力和进入大规模新兴市场的产品开发能力；在</w:t>
      </w:r>
      <w:r>
        <w:rPr>
          <w:spacing w:val="-59"/>
        </w:rPr>
        <w:t> </w:t>
      </w:r>
      <w:r>
        <w:rPr>
          <w:spacing w:val="-59"/>
        </w:rPr>
      </w:r>
      <w:r>
        <w:rPr/>
        <w:t>新能源负极材料业务上，在积极降低投资风险、加大回收应收账款力度的同时，努力改善产品</w:t>
      </w:r>
      <w:r>
        <w:rPr>
          <w:spacing w:val="-59"/>
        </w:rPr>
        <w:t> </w:t>
      </w:r>
      <w:r>
        <w:rPr>
          <w:spacing w:val="-59"/>
        </w:rPr>
      </w:r>
      <w:r>
        <w:rPr/>
        <w:t>结构、克服困难实现内蒙斯诺石墨化投产、推动企业产品进入新的大客户及客户群，取得一定</w:t>
      </w:r>
      <w:r>
        <w:rPr>
          <w:spacing w:val="-59"/>
        </w:rPr>
        <w:t> </w:t>
      </w:r>
      <w:r>
        <w:rPr>
          <w:spacing w:val="-59"/>
        </w:rPr>
      </w:r>
      <w:r>
        <w:rPr/>
        <w:t>进展。</w:t>
      </w:r>
    </w:p>
    <w:p>
      <w:pPr>
        <w:pStyle w:val="BodyText"/>
        <w:spacing w:line="364" w:lineRule="auto" w:before="83"/>
        <w:ind w:right="1004" w:firstLine="460"/>
        <w:jc w:val="left"/>
      </w:pPr>
      <w:r>
        <w:rPr/>
        <w:t>报告期内，公司实现营业收入</w:t>
      </w:r>
      <w:r>
        <w:rPr>
          <w:rFonts w:ascii="Times New Roman" w:hAnsi="Times New Roman" w:cs="Times New Roman" w:eastAsia="Times New Roman" w:hint="default"/>
        </w:rPr>
        <w:t>39,473.32</w:t>
      </w:r>
      <w:r>
        <w:rPr/>
        <w:t>万元，较上年同期减少</w:t>
      </w:r>
      <w:r>
        <w:rPr>
          <w:rFonts w:ascii="Times New Roman" w:hAnsi="Times New Roman" w:cs="Times New Roman" w:eastAsia="Times New Roman" w:hint="default"/>
        </w:rPr>
        <w:t>34.44%</w:t>
      </w:r>
      <w:r>
        <w:rPr/>
        <w:t>；实现归属于上市公</w:t>
      </w:r>
      <w:r>
        <w:rPr>
          <w:w w:val="100"/>
        </w:rPr>
        <w:t> </w:t>
      </w:r>
      <w:r>
        <w:rPr>
          <w:spacing w:val="-2"/>
        </w:rPr>
        <w:t>司母公司所有者的净利润</w:t>
      </w:r>
      <w:r>
        <w:rPr>
          <w:rFonts w:ascii="Times New Roman" w:hAnsi="Times New Roman" w:cs="Times New Roman" w:eastAsia="Times New Roman" w:hint="default"/>
          <w:spacing w:val="-2"/>
        </w:rPr>
        <w:t>10,392.06</w:t>
      </w:r>
      <w:r>
        <w:rPr>
          <w:spacing w:val="-2"/>
        </w:rPr>
        <w:t>万元，较上年同期增长</w:t>
      </w:r>
      <w:r>
        <w:rPr>
          <w:rFonts w:ascii="Times New Roman" w:hAnsi="Times New Roman" w:cs="Times New Roman" w:eastAsia="Times New Roman" w:hint="default"/>
          <w:spacing w:val="-2"/>
        </w:rPr>
        <w:t>106.44%</w:t>
      </w:r>
      <w:r>
        <w:rPr>
          <w:spacing w:val="-2"/>
        </w:rPr>
        <w:t>。收入下降主要原因：一是主</w:t>
      </w:r>
      <w:r>
        <w:rPr>
          <w:spacing w:val="-90"/>
        </w:rPr>
        <w:t> </w:t>
      </w:r>
      <w:r>
        <w:rPr>
          <w:spacing w:val="-90"/>
        </w:rPr>
      </w:r>
      <w:r>
        <w:rPr/>
        <w:t>营业务中金融支付终端、银行卡和</w:t>
      </w:r>
      <w:r>
        <w:rPr>
          <w:rFonts w:ascii="Times New Roman" w:hAnsi="Times New Roman" w:cs="Times New Roman" w:eastAsia="Times New Roman" w:hint="default"/>
        </w:rPr>
        <w:t>USBKey</w:t>
      </w:r>
      <w:r>
        <w:rPr/>
        <w:t>等应用领域安全主控芯片等产品已处于市场成熟期，</w:t>
      </w:r>
      <w:r>
        <w:rPr>
          <w:spacing w:val="-79"/>
        </w:rPr>
        <w:t> </w:t>
      </w:r>
      <w:r>
        <w:rPr>
          <w:spacing w:val="-79"/>
        </w:rPr>
      </w:r>
      <w:r>
        <w:rPr/>
        <w:t>市场增量滞涨或下降、价格不断下降，收入和毛利率持续降低；二是虽然斯诺实业开发动力电</w:t>
      </w:r>
      <w:r>
        <w:rPr>
          <w:spacing w:val="-59"/>
        </w:rPr>
        <w:t> </w:t>
      </w:r>
      <w:r>
        <w:rPr>
          <w:spacing w:val="-59"/>
        </w:rPr>
      </w:r>
      <w:r>
        <w:rPr/>
        <w:t>池新客户取得初步进展，行业大客户已实现成功导入，但新客户规模化采购存在一定周期，需</w:t>
      </w:r>
      <w:r>
        <w:rPr>
          <w:spacing w:val="-59"/>
        </w:rPr>
        <w:t> </w:t>
      </w:r>
      <w:r>
        <w:rPr>
          <w:spacing w:val="-59"/>
        </w:rPr>
      </w:r>
      <w:r>
        <w:rPr/>
        <w:t>要经过产品测试、厂验、送检等各项生产环节，同时斯诺实业石墨化新生产线的工艺、产程、</w:t>
      </w:r>
      <w:r>
        <w:rPr>
          <w:spacing w:val="-59"/>
        </w:rPr>
        <w:t> </w:t>
      </w:r>
      <w:r>
        <w:rPr>
          <w:spacing w:val="-59"/>
        </w:rPr>
      </w:r>
      <w:r>
        <w:rPr/>
        <w:t>成本等需要磨合优化，现有产能满足市场需求尚需提升，因此报告期内斯诺实业的业务收入较</w:t>
      </w:r>
      <w:r>
        <w:rPr>
          <w:spacing w:val="-59"/>
        </w:rPr>
        <w:t> </w:t>
      </w:r>
      <w:r>
        <w:rPr>
          <w:spacing w:val="-59"/>
        </w:rPr>
      </w:r>
      <w:r>
        <w:rPr/>
        <w:t>上年同期有较大幅度下降；三是公司对现有产品进行更新换代并加快新产品布局，保持了较高</w:t>
      </w:r>
      <w:r>
        <w:rPr>
          <w:spacing w:val="-59"/>
        </w:rPr>
        <w:t> </w:t>
      </w:r>
      <w:r>
        <w:rPr>
          <w:spacing w:val="-59"/>
        </w:rPr>
      </w:r>
      <w:r>
        <w:rPr/>
        <w:t>的研发投入用于新产品研发，但在报告期新产品尚未开始贡献经济效益。</w:t>
      </w:r>
    </w:p>
    <w:p>
      <w:pPr>
        <w:pStyle w:val="BodyText"/>
        <w:spacing w:line="240" w:lineRule="auto" w:before="88"/>
        <w:ind w:left="1638" w:right="1004"/>
        <w:jc w:val="left"/>
      </w:pPr>
      <w:r>
        <w:rPr/>
        <w:t>报告期内，公司主要经营情况如下：</w:t>
      </w:r>
    </w:p>
    <w:p>
      <w:pPr>
        <w:spacing w:line="240" w:lineRule="auto" w:before="10"/>
        <w:rPr>
          <w:rFonts w:ascii="宋体" w:hAnsi="宋体" w:cs="宋体" w:eastAsia="宋体" w:hint="default"/>
          <w:sz w:val="15"/>
          <w:szCs w:val="15"/>
        </w:rPr>
      </w:pPr>
    </w:p>
    <w:p>
      <w:pPr>
        <w:pStyle w:val="Heading5"/>
        <w:spacing w:line="240" w:lineRule="auto"/>
        <w:ind w:left="1407" w:right="1004"/>
        <w:jc w:val="left"/>
        <w:rPr>
          <w:b w:val="0"/>
          <w:bCs w:val="0"/>
        </w:rPr>
      </w:pPr>
      <w:r>
        <w:rPr>
          <w:w w:val="99"/>
        </w:rPr>
        <w:t>（</w:t>
      </w:r>
      <w:r>
        <w:rPr>
          <w:spacing w:val="2"/>
          <w:w w:val="99"/>
        </w:rPr>
        <w:t>一</w:t>
      </w:r>
      <w:r>
        <w:rPr>
          <w:spacing w:val="-116"/>
          <w:w w:val="99"/>
        </w:rPr>
        <w:t>）</w:t>
      </w:r>
      <w:r>
        <w:rPr>
          <w:w w:val="99"/>
        </w:rPr>
        <w:t>、产品</w:t>
      </w:r>
      <w:r>
        <w:rPr>
          <w:spacing w:val="2"/>
          <w:w w:val="99"/>
        </w:rPr>
        <w:t>及</w:t>
      </w:r>
      <w:r>
        <w:rPr>
          <w:w w:val="99"/>
        </w:rPr>
        <w:t>销售情况</w:t>
      </w:r>
      <w:r>
        <w:rPr>
          <w:b w:val="0"/>
          <w:bCs w:val="0"/>
        </w:rPr>
      </w:r>
    </w:p>
    <w:p>
      <w:pPr>
        <w:spacing w:line="240" w:lineRule="auto" w:before="2"/>
        <w:rPr>
          <w:rFonts w:ascii="宋体" w:hAnsi="宋体" w:cs="宋体" w:eastAsia="宋体" w:hint="default"/>
          <w:b/>
          <w:bCs/>
          <w:sz w:val="15"/>
          <w:szCs w:val="15"/>
        </w:rPr>
      </w:pPr>
    </w:p>
    <w:p>
      <w:pPr>
        <w:pStyle w:val="Heading3"/>
        <w:spacing w:line="240" w:lineRule="auto"/>
        <w:ind w:left="1597" w:right="1004"/>
        <w:jc w:val="left"/>
        <w:rPr>
          <w:b w:val="0"/>
          <w:bCs w:val="0"/>
        </w:rPr>
      </w:pPr>
      <w:r>
        <w:rPr>
          <w:rFonts w:ascii="Times New Roman" w:hAnsi="Times New Roman" w:cs="Times New Roman" w:eastAsia="Times New Roman" w:hint="default"/>
        </w:rPr>
        <w:t>1</w:t>
      </w:r>
      <w:r>
        <w:rPr/>
        <w:t>、安全芯片产品</w:t>
      </w:r>
      <w:r>
        <w:rPr>
          <w:b w:val="0"/>
          <w:bCs w:val="0"/>
        </w:rPr>
      </w:r>
    </w:p>
    <w:p>
      <w:pPr>
        <w:pStyle w:val="BodyText"/>
        <w:spacing w:line="362" w:lineRule="auto" w:before="145"/>
        <w:ind w:right="1131" w:firstLine="460"/>
        <w:jc w:val="both"/>
      </w:pPr>
      <w:r>
        <w:rPr/>
        <w:t>报告期内，公司主营业务银行卡、金融终端、</w:t>
      </w:r>
      <w:r>
        <w:rPr>
          <w:rFonts w:ascii="Times New Roman" w:hAnsi="Times New Roman" w:cs="Times New Roman" w:eastAsia="Times New Roman" w:hint="default"/>
        </w:rPr>
        <w:t>USBKey</w:t>
      </w:r>
      <w:r>
        <w:rPr>
          <w:rFonts w:ascii="Times New Roman" w:hAnsi="Times New Roman" w:cs="Times New Roman" w:eastAsia="Times New Roman" w:hint="default"/>
          <w:spacing w:val="34"/>
        </w:rPr>
        <w:t> </w:t>
      </w:r>
      <w:r>
        <w:rPr/>
        <w:t>等安全主控芯片等产品，经过多年</w:t>
      </w:r>
      <w:r>
        <w:rPr>
          <w:w w:val="100"/>
        </w:rPr>
        <w:t> </w:t>
      </w:r>
      <w:r>
        <w:rPr/>
        <w:t>发展，市场增量持续放缓或停滞，市场竞争日益激烈，产品价格不断下降，造成公司相关产品</w:t>
      </w:r>
      <w:r>
        <w:rPr>
          <w:spacing w:val="-59"/>
        </w:rPr>
        <w:t> </w:t>
      </w:r>
      <w:r>
        <w:rPr>
          <w:spacing w:val="-59"/>
        </w:rPr>
      </w:r>
      <w:r>
        <w:rPr/>
        <w:t>销售收入与毛利均出现大幅下降。公司以具有特定优势的安全密码算法性能、低功耗及无线连</w:t>
      </w:r>
    </w:p>
    <w:p>
      <w:pPr>
        <w:spacing w:after="0" w:line="362" w:lineRule="auto"/>
        <w:jc w:val="both"/>
        <w:sectPr>
          <w:pgSz w:w="11910" w:h="16840"/>
          <w:pgMar w:header="319" w:footer="1268" w:top="1140" w:bottom="1460" w:left="100" w:right="0"/>
        </w:sectPr>
      </w:pPr>
    </w:p>
    <w:p>
      <w:pPr>
        <w:spacing w:line="240" w:lineRule="auto" w:before="9"/>
        <w:rPr>
          <w:rFonts w:ascii="宋体" w:hAnsi="宋体" w:cs="宋体" w:eastAsia="宋体" w:hint="default"/>
          <w:sz w:val="9"/>
          <w:szCs w:val="9"/>
        </w:rPr>
      </w:pPr>
    </w:p>
    <w:p>
      <w:pPr>
        <w:pStyle w:val="BodyText"/>
        <w:spacing w:line="372" w:lineRule="auto" w:before="29"/>
        <w:ind w:right="1129"/>
        <w:jc w:val="both"/>
      </w:pPr>
      <w:r>
        <w:rPr>
          <w:spacing w:val="-5"/>
        </w:rPr>
        <w:t>接传输技术为核心，增强产品安全性能和通用性能；利用公司拥有的供应链资源优势降低成本，</w:t>
      </w:r>
      <w:r>
        <w:rPr>
          <w:spacing w:val="-74"/>
        </w:rPr>
        <w:t> </w:t>
      </w:r>
      <w:r>
        <w:rPr>
          <w:spacing w:val="-74"/>
        </w:rPr>
      </w:r>
      <w:r>
        <w:rPr/>
        <w:t>提高产品市场竞争力；同时，不断拓展多元化应用场景市场空间，降低对已有市场需求的业务</w:t>
      </w:r>
      <w:r>
        <w:rPr>
          <w:spacing w:val="-59"/>
        </w:rPr>
        <w:t> </w:t>
      </w:r>
      <w:r>
        <w:rPr>
          <w:spacing w:val="-59"/>
        </w:rPr>
      </w:r>
      <w:r>
        <w:rPr/>
        <w:t>依赖性，弥补市场变化因素带来的不利影响。</w:t>
      </w:r>
    </w:p>
    <w:p>
      <w:pPr>
        <w:pStyle w:val="BodyText"/>
        <w:spacing w:line="372" w:lineRule="auto" w:before="40"/>
        <w:ind w:right="1129" w:firstLine="460"/>
        <w:jc w:val="both"/>
      </w:pPr>
      <w:r>
        <w:rPr/>
        <w:t>报告期内，第三代社保卡、交通行业应用、电子旅行证件等行业智能卡芯片产品市场完成</w:t>
      </w:r>
      <w:r>
        <w:rPr>
          <w:w w:val="100"/>
        </w:rPr>
        <w:t> </w:t>
      </w:r>
      <w:r>
        <w:rPr/>
        <w:t>产品导入和业务拓展，已进入量产和客户交付阶段，其中电子旅行证件和交通行业应用类市场</w:t>
      </w:r>
      <w:r>
        <w:rPr>
          <w:spacing w:val="-59"/>
        </w:rPr>
        <w:t> </w:t>
      </w:r>
      <w:r>
        <w:rPr>
          <w:spacing w:val="-59"/>
        </w:rPr>
      </w:r>
      <w:r>
        <w:rPr>
          <w:spacing w:val="-10"/>
          <w:w w:val="100"/>
        </w:rPr>
        <w:t>需求有所增长，公司行业卡和</w:t>
      </w:r>
      <w:r>
        <w:rPr>
          <w:spacing w:val="-66"/>
          <w:w w:val="100"/>
        </w:rPr>
        <w:t> </w:t>
      </w:r>
      <w:r>
        <w:rPr>
          <w:rFonts w:ascii="Times New Roman" w:hAnsi="Times New Roman" w:cs="Times New Roman" w:eastAsia="Times New Roman" w:hint="default"/>
          <w:spacing w:val="-1"/>
          <w:w w:val="100"/>
        </w:rPr>
        <w:t>USBKEY</w:t>
      </w:r>
      <w:r>
        <w:rPr>
          <w:rFonts w:ascii="Times New Roman" w:hAnsi="Times New Roman" w:cs="Times New Roman" w:eastAsia="Times New Roman" w:hint="default"/>
          <w:spacing w:val="-9"/>
          <w:w w:val="100"/>
        </w:rPr>
        <w:t> </w:t>
      </w:r>
      <w:r>
        <w:rPr>
          <w:spacing w:val="-6"/>
          <w:w w:val="100"/>
        </w:rPr>
        <w:t>芯片产品性能领先。是行业市场主要的芯片产品供货商。</w:t>
      </w:r>
    </w:p>
    <w:p>
      <w:pPr>
        <w:pStyle w:val="Heading3"/>
        <w:spacing w:line="240" w:lineRule="auto"/>
        <w:ind w:left="1597" w:right="1004"/>
        <w:jc w:val="left"/>
        <w:rPr>
          <w:b w:val="0"/>
          <w:bCs w:val="0"/>
        </w:rPr>
      </w:pPr>
      <w:r>
        <w:rPr>
          <w:rFonts w:ascii="Times New Roman" w:hAnsi="Times New Roman" w:cs="Times New Roman" w:eastAsia="Times New Roman" w:hint="default"/>
        </w:rPr>
        <w:t>2</w:t>
      </w:r>
      <w:r>
        <w:rPr/>
        <w:t>、可信计算产品</w:t>
      </w:r>
      <w:r>
        <w:rPr>
          <w:b w:val="0"/>
          <w:bCs w:val="0"/>
        </w:rPr>
      </w:r>
    </w:p>
    <w:p>
      <w:pPr>
        <w:pStyle w:val="BodyText"/>
        <w:spacing w:line="367" w:lineRule="auto" w:before="145"/>
        <w:ind w:right="1128" w:firstLine="460"/>
        <w:jc w:val="both"/>
      </w:pPr>
      <w:r>
        <w:rPr/>
        <w:t>公司在可信计算领域深耕多年，是国内最大的可信计算芯片厂商，国内商业市场占有率已</w:t>
      </w:r>
      <w:r>
        <w:rPr>
          <w:w w:val="100"/>
        </w:rPr>
        <w:t> </w:t>
      </w:r>
      <w:r>
        <w:rPr/>
        <w:t>超过</w:t>
      </w:r>
      <w:r>
        <w:rPr>
          <w:spacing w:val="-48"/>
        </w:rPr>
        <w:t> </w:t>
      </w:r>
      <w:r>
        <w:rPr>
          <w:rFonts w:ascii="Times New Roman" w:hAnsi="Times New Roman" w:cs="Times New Roman" w:eastAsia="Times New Roman" w:hint="default"/>
        </w:rPr>
        <w:t>85%</w:t>
      </w:r>
      <w:r>
        <w:rPr/>
        <w:t>。报告期内，与国内外主流</w:t>
      </w:r>
      <w:r>
        <w:rPr>
          <w:spacing w:val="-47"/>
        </w:rPr>
        <w:t> </w:t>
      </w:r>
      <w:r>
        <w:rPr>
          <w:rFonts w:ascii="Times New Roman" w:hAnsi="Times New Roman" w:cs="Times New Roman" w:eastAsia="Times New Roman" w:hint="default"/>
        </w:rPr>
        <w:t>IT</w:t>
      </w:r>
      <w:r>
        <w:rPr>
          <w:rFonts w:ascii="Times New Roman" w:hAnsi="Times New Roman" w:cs="Times New Roman" w:eastAsia="Times New Roman" w:hint="default"/>
          <w:spacing w:val="10"/>
        </w:rPr>
        <w:t> </w:t>
      </w:r>
      <w:r>
        <w:rPr/>
        <w:t>厂商的合作持续稳定；同时，结合国家</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年发布并</w:t>
      </w:r>
      <w:r>
        <w:rPr>
          <w:w w:val="100"/>
        </w:rPr>
        <w:t> </w:t>
      </w:r>
      <w:r>
        <w:rPr/>
        <w:t>开始正式实施的《信息安全技术网络安全等级保护基本要求》积极拓展与国内信息安全企业的</w:t>
      </w:r>
      <w:r>
        <w:rPr>
          <w:spacing w:val="-59"/>
        </w:rPr>
        <w:t> </w:t>
      </w:r>
      <w:r>
        <w:rPr>
          <w:spacing w:val="-59"/>
        </w:rPr>
      </w:r>
      <w:r>
        <w:rPr/>
        <w:t>广泛合作，在设备级和系统级共同推进可信安全解决方案在各级网络系统中的应用。</w:t>
      </w:r>
    </w:p>
    <w:p>
      <w:pPr>
        <w:pStyle w:val="Heading3"/>
        <w:spacing w:line="240" w:lineRule="auto" w:before="36"/>
        <w:ind w:left="1597" w:right="1004"/>
        <w:jc w:val="left"/>
        <w:rPr>
          <w:b w:val="0"/>
          <w:bCs w:val="0"/>
        </w:rPr>
      </w:pPr>
      <w:r>
        <w:rPr>
          <w:rFonts w:ascii="Times New Roman" w:hAnsi="Times New Roman" w:cs="Times New Roman" w:eastAsia="Times New Roman" w:hint="default"/>
        </w:rPr>
        <w:t>3</w:t>
      </w:r>
      <w:r>
        <w:rPr/>
        <w:t>、通用</w:t>
      </w:r>
      <w:r>
        <w:rPr>
          <w:spacing w:val="-59"/>
        </w:rPr>
        <w:t> </w:t>
      </w:r>
      <w:r>
        <w:rPr>
          <w:rFonts w:ascii="Times New Roman" w:hAnsi="Times New Roman" w:cs="Times New Roman" w:eastAsia="Times New Roman" w:hint="default"/>
        </w:rPr>
        <w:t>MCU</w:t>
      </w:r>
      <w:r>
        <w:rPr>
          <w:rFonts w:ascii="Times New Roman" w:hAnsi="Times New Roman" w:cs="Times New Roman" w:eastAsia="Times New Roman" w:hint="default"/>
          <w:spacing w:val="-1"/>
        </w:rPr>
        <w:t> </w:t>
      </w:r>
      <w:r>
        <w:rPr/>
        <w:t>产品</w:t>
      </w:r>
      <w:r>
        <w:rPr>
          <w:b w:val="0"/>
          <w:bCs w:val="0"/>
        </w:rPr>
      </w:r>
    </w:p>
    <w:p>
      <w:pPr>
        <w:pStyle w:val="BodyText"/>
        <w:spacing w:line="352" w:lineRule="auto" w:before="145"/>
        <w:ind w:right="1124" w:firstLine="460"/>
        <w:jc w:val="both"/>
      </w:pPr>
      <w:r>
        <w:rPr>
          <w:spacing w:val="-4"/>
        </w:rPr>
        <w:t>报告期内，公司开展了多项物联网领域通用安全 </w:t>
      </w:r>
      <w:r>
        <w:rPr>
          <w:rFonts w:ascii="Times New Roman" w:hAnsi="Times New Roman" w:cs="Times New Roman" w:eastAsia="Times New Roman" w:hint="default"/>
        </w:rPr>
        <w:t>MCU</w:t>
      </w:r>
      <w:r>
        <w:rPr>
          <w:rFonts w:ascii="Times New Roman" w:hAnsi="Times New Roman" w:cs="Times New Roman" w:eastAsia="Times New Roman" w:hint="default"/>
          <w:spacing w:val="-21"/>
        </w:rPr>
        <w:t> </w:t>
      </w:r>
      <w:r>
        <w:rPr>
          <w:spacing w:val="-4"/>
        </w:rPr>
        <w:t>核心技术研发，按计划完成了报告期</w:t>
      </w:r>
      <w:r>
        <w:rPr>
          <w:w w:val="100"/>
        </w:rPr>
        <w:t> </w:t>
      </w:r>
      <w:r>
        <w:rPr/>
        <w:t>内规划的通用安全</w:t>
      </w:r>
      <w:r>
        <w:rPr>
          <w:spacing w:val="-54"/>
        </w:rPr>
        <w:t> </w:t>
      </w:r>
      <w:r>
        <w:rPr>
          <w:rFonts w:ascii="Times New Roman" w:hAnsi="Times New Roman" w:cs="Times New Roman" w:eastAsia="Times New Roman" w:hint="default"/>
        </w:rPr>
        <w:t>MCU</w:t>
      </w:r>
      <w:r>
        <w:rPr>
          <w:rFonts w:ascii="Times New Roman" w:hAnsi="Times New Roman" w:cs="Times New Roman" w:eastAsia="Times New Roman" w:hint="default"/>
          <w:spacing w:val="3"/>
        </w:rPr>
        <w:t> </w:t>
      </w:r>
      <w:r>
        <w:rPr>
          <w:spacing w:val="-3"/>
        </w:rPr>
        <w:t>芯片产品的技术研发，已进入验证与测试阶段。</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月公司成为</w:t>
      </w:r>
      <w:r>
        <w:rPr>
          <w:w w:val="100"/>
        </w:rPr>
        <w:t> </w:t>
      </w:r>
      <w:r>
        <w:rPr/>
        <w:t>中移物联网有限公司</w:t>
      </w:r>
      <w:r>
        <w:rPr>
          <w:rFonts w:ascii="Times New Roman" w:hAnsi="Times New Roman" w:cs="Times New Roman" w:eastAsia="Times New Roman" w:hint="default"/>
        </w:rPr>
        <w:t>“</w:t>
      </w:r>
      <w:r>
        <w:rPr>
          <w:rFonts w:ascii="Times New Roman" w:hAnsi="Times New Roman" w:cs="Times New Roman" w:eastAsia="Times New Roman" w:hint="default"/>
        </w:rPr>
        <w:t>MCU </w:t>
      </w:r>
      <w:r>
        <w:rPr>
          <w:spacing w:val="-11"/>
        </w:rPr>
        <w:t>研发项目”的中选单位，中选金额 </w:t>
      </w:r>
      <w:r>
        <w:rPr>
          <w:rFonts w:ascii="Times New Roman" w:hAnsi="Times New Roman" w:cs="Times New Roman" w:eastAsia="Times New Roman" w:hint="default"/>
        </w:rPr>
        <w:t>4,748 </w:t>
      </w:r>
      <w:r>
        <w:rPr>
          <w:spacing w:val="-8"/>
        </w:rPr>
        <w:t>万元，标志着公司通用</w:t>
      </w:r>
      <w:r>
        <w:rPr>
          <w:spacing w:val="-84"/>
        </w:rPr>
        <w:t> </w:t>
      </w:r>
      <w:r>
        <w:rPr>
          <w:rFonts w:ascii="Times New Roman" w:hAnsi="Times New Roman" w:cs="Times New Roman" w:eastAsia="Times New Roman" w:hint="default"/>
        </w:rPr>
        <w:t>MCU</w:t>
      </w:r>
      <w:r>
        <w:rPr>
          <w:rFonts w:ascii="Times New Roman" w:hAnsi="Times New Roman" w:cs="Times New Roman" w:eastAsia="Times New Roman" w:hint="default"/>
          <w:w w:val="100"/>
        </w:rPr>
        <w:t> </w:t>
      </w:r>
      <w:r>
        <w:rPr>
          <w:spacing w:val="-4"/>
          <w:w w:val="100"/>
        </w:rPr>
        <w:t>芯片产品及核心技术获得国内知名物联网企业的认可，有利于提升公司在通用</w:t>
      </w:r>
      <w:r>
        <w:rPr>
          <w:spacing w:val="-52"/>
          <w:w w:val="100"/>
        </w:rPr>
        <w:t> </w:t>
      </w:r>
      <w:r>
        <w:rPr>
          <w:rFonts w:ascii="Times New Roman" w:hAnsi="Times New Roman" w:cs="Times New Roman" w:eastAsia="Times New Roman" w:hint="default"/>
          <w:spacing w:val="-1"/>
          <w:w w:val="100"/>
        </w:rPr>
        <w:t>MCU</w:t>
      </w:r>
      <w:r>
        <w:rPr>
          <w:rFonts w:ascii="Times New Roman" w:hAnsi="Times New Roman" w:cs="Times New Roman" w:eastAsia="Times New Roman" w:hint="default"/>
          <w:spacing w:val="4"/>
          <w:w w:val="100"/>
        </w:rPr>
        <w:t> </w:t>
      </w:r>
      <w:r>
        <w:rPr>
          <w:spacing w:val="-1"/>
          <w:w w:val="100"/>
        </w:rPr>
        <w:t>领域的品牌</w:t>
      </w:r>
      <w:r>
        <w:rPr>
          <w:w w:val="100"/>
        </w:rPr>
        <w:t> </w:t>
      </w:r>
      <w:r>
        <w:rPr/>
        <w:t>影响力和市场竞争力，为公司通用</w:t>
      </w:r>
      <w:r>
        <w:rPr>
          <w:spacing w:val="-59"/>
        </w:rPr>
        <w:t> </w:t>
      </w:r>
      <w:r>
        <w:rPr>
          <w:rFonts w:ascii="Times New Roman" w:hAnsi="Times New Roman" w:cs="Times New Roman" w:eastAsia="Times New Roman" w:hint="default"/>
        </w:rPr>
        <w:t>MCU</w:t>
      </w:r>
      <w:r>
        <w:rPr>
          <w:rFonts w:ascii="Times New Roman" w:hAnsi="Times New Roman" w:cs="Times New Roman" w:eastAsia="Times New Roman" w:hint="default"/>
          <w:spacing w:val="-2"/>
        </w:rPr>
        <w:t> </w:t>
      </w:r>
      <w:r>
        <w:rPr/>
        <w:t>芯片产品及技术发展、应用提供新的路径。</w:t>
      </w:r>
    </w:p>
    <w:p>
      <w:pPr>
        <w:pStyle w:val="Heading3"/>
        <w:spacing w:line="240" w:lineRule="auto" w:before="20"/>
        <w:ind w:left="1597" w:right="1004"/>
        <w:jc w:val="left"/>
        <w:rPr>
          <w:b w:val="0"/>
          <w:bCs w:val="0"/>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RCC</w:t>
      </w:r>
      <w:r>
        <w:rPr/>
        <w:t>（限域通信）产品</w:t>
      </w:r>
      <w:r>
        <w:rPr>
          <w:b w:val="0"/>
          <w:bCs w:val="0"/>
        </w:rPr>
      </w:r>
    </w:p>
    <w:p>
      <w:pPr>
        <w:pStyle w:val="BodyText"/>
        <w:spacing w:line="360" w:lineRule="auto" w:before="145"/>
        <w:ind w:right="1127" w:firstLine="460"/>
        <w:jc w:val="both"/>
      </w:pPr>
      <w:r>
        <w:rPr/>
        <w:t>报告期内，</w:t>
      </w:r>
      <w:r>
        <w:rPr>
          <w:rFonts w:ascii="Times New Roman" w:hAnsi="Times New Roman" w:cs="Times New Roman" w:eastAsia="Times New Roman" w:hint="default"/>
        </w:rPr>
        <w:t>RCC</w:t>
      </w:r>
      <w:r>
        <w:rPr>
          <w:rFonts w:ascii="Times New Roman" w:hAnsi="Times New Roman" w:cs="Times New Roman" w:eastAsia="Times New Roman" w:hint="default"/>
          <w:spacing w:val="4"/>
        </w:rPr>
        <w:t> </w:t>
      </w:r>
      <w:r>
        <w:rPr/>
        <w:t>产品销售与上年同期相比较有所增长。虽然基于硬件技术的移动支付市场</w:t>
      </w:r>
      <w:r>
        <w:rPr>
          <w:w w:val="100"/>
        </w:rPr>
        <w:t> </w:t>
      </w:r>
      <w:r>
        <w:rPr/>
        <w:t>已不是市场主流方向，应用范围受限，但是公司积极探索具有安全需求的移动认证市场，利用</w:t>
      </w:r>
      <w:r>
        <w:rPr>
          <w:spacing w:val="-59"/>
        </w:rPr>
        <w:t> </w:t>
      </w:r>
      <w:r>
        <w:rPr>
          <w:spacing w:val="-59"/>
        </w:rPr>
      </w:r>
      <w:r>
        <w:rPr>
          <w:rFonts w:ascii="Times New Roman" w:hAnsi="Times New Roman" w:cs="Times New Roman" w:eastAsia="Times New Roman" w:hint="default"/>
        </w:rPr>
        <w:t>RCC</w:t>
      </w:r>
      <w:r>
        <w:rPr>
          <w:rFonts w:ascii="Times New Roman" w:hAnsi="Times New Roman" w:cs="Times New Roman" w:eastAsia="Times New Roman" w:hint="default"/>
          <w:spacing w:val="1"/>
        </w:rPr>
        <w:t> </w:t>
      </w:r>
      <w:r>
        <w:rPr/>
        <w:t>技术载体的优势，在交通和校企等存量市场寻找市场机会，并在移动安全、电子身份认证</w:t>
      </w:r>
      <w:r>
        <w:rPr>
          <w:w w:val="100"/>
        </w:rPr>
        <w:t> </w:t>
      </w:r>
      <w:r>
        <w:rPr/>
        <w:t>以及安全服务平台类应用市场取得一定增长。</w:t>
      </w:r>
    </w:p>
    <w:p>
      <w:pPr>
        <w:pStyle w:val="Heading3"/>
        <w:spacing w:line="240" w:lineRule="auto" w:before="42"/>
        <w:ind w:left="1597" w:right="1004"/>
        <w:jc w:val="left"/>
        <w:rPr>
          <w:b w:val="0"/>
          <w:bCs w:val="0"/>
        </w:rPr>
      </w:pPr>
      <w:r>
        <w:rPr>
          <w:rFonts w:ascii="Times New Roman" w:hAnsi="Times New Roman" w:cs="Times New Roman" w:eastAsia="Times New Roman" w:hint="default"/>
        </w:rPr>
        <w:t>5</w:t>
      </w:r>
      <w:r>
        <w:rPr/>
        <w:t>、安全智能锁、解决方案及管理系统</w:t>
      </w:r>
      <w:r>
        <w:rPr>
          <w:b w:val="0"/>
          <w:bCs w:val="0"/>
        </w:rPr>
      </w:r>
    </w:p>
    <w:p>
      <w:pPr>
        <w:pStyle w:val="BodyText"/>
        <w:spacing w:line="367" w:lineRule="auto" w:before="145"/>
        <w:ind w:right="1129" w:firstLine="460"/>
        <w:jc w:val="both"/>
      </w:pPr>
      <w:r>
        <w:rPr/>
        <w:t>报告期内，子公司国民科技推出安全智能门锁、智能门锁安全模组和主板、安全智能锁行</w:t>
      </w:r>
      <w:r>
        <w:rPr>
          <w:w w:val="100"/>
        </w:rPr>
        <w:t> </w:t>
      </w:r>
      <w:r>
        <w:rPr/>
        <w:t>业应用管理系统等产品。</w:t>
      </w:r>
      <w:r>
        <w:rPr>
          <w:rFonts w:ascii="Times New Roman" w:hAnsi="Times New Roman" w:cs="Times New Roman" w:eastAsia="Times New Roman" w:hint="default"/>
        </w:rPr>
        <w:t>2019 </w:t>
      </w:r>
      <w:r>
        <w:rPr/>
        <w:t>年</w:t>
      </w:r>
      <w:r>
        <w:rPr>
          <w:spacing w:val="-57"/>
        </w:rPr>
        <w:t> </w:t>
      </w:r>
      <w:r>
        <w:rPr>
          <w:rFonts w:ascii="Times New Roman" w:hAnsi="Times New Roman" w:cs="Times New Roman" w:eastAsia="Times New Roman" w:hint="default"/>
        </w:rPr>
        <w:t>7 </w:t>
      </w:r>
      <w:r>
        <w:rPr/>
        <w:t>月，国民科技为深圳市住房保障署提供的保障性住房智能化</w:t>
      </w:r>
      <w:r>
        <w:rPr>
          <w:w w:val="100"/>
        </w:rPr>
        <w:t> </w:t>
      </w:r>
      <w:r>
        <w:rPr/>
        <w:t>监管运营技术解决方案正式落地深圳朗麓家园，完成交付并投入运营，成为深圳市保障性住房</w:t>
      </w:r>
      <w:r>
        <w:rPr>
          <w:spacing w:val="-59"/>
        </w:rPr>
        <w:t> </w:t>
      </w:r>
      <w:r>
        <w:rPr>
          <w:spacing w:val="-59"/>
        </w:rPr>
      </w:r>
      <w:r>
        <w:rPr/>
        <w:t>及监管智能化管理应用试点项目。</w:t>
      </w:r>
    </w:p>
    <w:p>
      <w:pPr>
        <w:pStyle w:val="BodyText"/>
        <w:spacing w:line="362" w:lineRule="auto" w:before="45"/>
        <w:ind w:right="1128" w:firstLine="460"/>
        <w:jc w:val="both"/>
      </w:pPr>
      <w:r>
        <w:rPr/>
        <w:t>保障性住房智能化监管管理系统引入身份证识别技术、对承租人进行身份认证、摄像头跟</w:t>
      </w:r>
      <w:r>
        <w:rPr>
          <w:w w:val="100"/>
        </w:rPr>
        <w:t> </w:t>
      </w:r>
      <w:r>
        <w:rPr/>
        <w:t>踪等智能化管理手段，系统集成了公司研发的国密算法高安全等级芯片、蓝牙通讯技术、</w:t>
      </w:r>
      <w:r>
        <w:rPr>
          <w:rFonts w:ascii="Times New Roman" w:hAnsi="Times New Roman" w:cs="Times New Roman" w:eastAsia="Times New Roman" w:hint="default"/>
        </w:rPr>
        <w:t>RCC</w:t>
      </w:r>
      <w:r>
        <w:rPr>
          <w:rFonts w:ascii="Times New Roman" w:hAnsi="Times New Roman" w:cs="Times New Roman" w:eastAsia="Times New Roman" w:hint="default"/>
          <w:spacing w:val="6"/>
        </w:rPr>
        <w:t> </w:t>
      </w:r>
      <w:r>
        <w:rPr/>
        <w:t>国家标准限域通信及国民安全云等技术，同时安全管理平台还可对系统数据进行智能化分析，</w:t>
      </w:r>
    </w:p>
    <w:p>
      <w:pPr>
        <w:spacing w:after="0" w:line="362" w:lineRule="auto"/>
        <w:jc w:val="both"/>
        <w:sectPr>
          <w:pgSz w:w="11910" w:h="16840"/>
          <w:pgMar w:header="319" w:footer="1268" w:top="1140" w:bottom="1460" w:left="100" w:right="0"/>
        </w:sectPr>
      </w:pPr>
    </w:p>
    <w:p>
      <w:pPr>
        <w:spacing w:line="240" w:lineRule="auto" w:before="9"/>
        <w:rPr>
          <w:rFonts w:ascii="宋体" w:hAnsi="宋体" w:cs="宋体" w:eastAsia="宋体" w:hint="default"/>
          <w:sz w:val="9"/>
          <w:szCs w:val="9"/>
        </w:rPr>
      </w:pPr>
    </w:p>
    <w:p>
      <w:pPr>
        <w:pStyle w:val="BodyText"/>
        <w:spacing w:line="372" w:lineRule="auto" w:before="29"/>
        <w:ind w:right="1139"/>
        <w:jc w:val="both"/>
      </w:pPr>
      <w:r>
        <w:rPr/>
        <w:t>有效提高管理效率和水平，促进了惠民政策的落实。目前上述保障性住房智能化监管系统已陆</w:t>
      </w:r>
      <w:r>
        <w:rPr>
          <w:spacing w:val="-59"/>
        </w:rPr>
        <w:t> </w:t>
      </w:r>
      <w:r>
        <w:rPr>
          <w:spacing w:val="-59"/>
        </w:rPr>
      </w:r>
      <w:r>
        <w:rPr/>
        <w:t>续在湖南省、河北省等多地试点，以期通过试点带动市场，取得示范效应后将进行全面市场推</w:t>
      </w:r>
      <w:r>
        <w:rPr>
          <w:spacing w:val="-59"/>
        </w:rPr>
        <w:t> </w:t>
      </w:r>
      <w:r>
        <w:rPr>
          <w:spacing w:val="-59"/>
        </w:rPr>
      </w:r>
      <w:r>
        <w:rPr/>
        <w:t>广与复制。</w:t>
      </w:r>
    </w:p>
    <w:p>
      <w:pPr>
        <w:pStyle w:val="Heading3"/>
        <w:spacing w:line="240" w:lineRule="auto" w:before="31"/>
        <w:ind w:left="1597" w:right="1004"/>
        <w:jc w:val="left"/>
        <w:rPr>
          <w:b w:val="0"/>
          <w:bCs w:val="0"/>
        </w:rPr>
      </w:pPr>
      <w:r>
        <w:rPr>
          <w:rFonts w:ascii="Times New Roman" w:hAnsi="Times New Roman" w:cs="Times New Roman" w:eastAsia="Times New Roman" w:hint="default"/>
        </w:rPr>
        <w:t>6</w:t>
      </w:r>
      <w:r>
        <w:rPr/>
        <w:t>、锂离子电池负极材料产品</w:t>
      </w:r>
      <w:r>
        <w:rPr>
          <w:b w:val="0"/>
          <w:bCs w:val="0"/>
        </w:rPr>
      </w:r>
    </w:p>
    <w:p>
      <w:pPr>
        <w:pStyle w:val="BodyText"/>
        <w:spacing w:line="372" w:lineRule="auto" w:before="145"/>
        <w:ind w:right="1133" w:firstLine="460"/>
        <w:jc w:val="both"/>
      </w:pPr>
      <w:r>
        <w:rPr/>
        <w:t>报告期内，通过前期长周期配合客户送样、测试、审厂等工作，斯诺实业已进入天津力神</w:t>
      </w:r>
      <w:r>
        <w:rPr>
          <w:w w:val="100"/>
        </w:rPr>
        <w:t> </w:t>
      </w:r>
      <w:r>
        <w:rPr/>
        <w:t>电池股份有限公司、合肥国轩高科动力能源有限公司正式供应商名单。</w:t>
      </w:r>
    </w:p>
    <w:p>
      <w:pPr>
        <w:pStyle w:val="BodyText"/>
        <w:spacing w:line="372" w:lineRule="auto" w:before="40"/>
        <w:ind w:right="1133" w:firstLine="460"/>
        <w:jc w:val="both"/>
      </w:pPr>
      <w:r>
        <w:rPr/>
        <w:t>报告期内，斯诺内蒙石墨化与负极生产基地一期投产，实现规模、连续生产，叠加内蒙古</w:t>
      </w:r>
      <w:r>
        <w:rPr>
          <w:w w:val="100"/>
        </w:rPr>
        <w:t> </w:t>
      </w:r>
      <w:r>
        <w:rPr/>
        <w:t>地区的政策、电力等优势，具有较强的市场竞争力。在满足自身负极材料生产需求的同时，积</w:t>
      </w:r>
      <w:r>
        <w:rPr>
          <w:spacing w:val="-56"/>
        </w:rPr>
        <w:t> </w:t>
      </w:r>
      <w:r>
        <w:rPr>
          <w:spacing w:val="-56"/>
        </w:rPr>
      </w:r>
      <w:r>
        <w:rPr/>
        <w:t>极拓展承接石墨化加工业务，已初步实现新的利润增长点。</w:t>
      </w:r>
    </w:p>
    <w:p>
      <w:pPr>
        <w:spacing w:line="240" w:lineRule="auto" w:before="6"/>
        <w:rPr>
          <w:rFonts w:ascii="宋体" w:hAnsi="宋体" w:cs="宋体" w:eastAsia="宋体" w:hint="default"/>
          <w:sz w:val="21"/>
          <w:szCs w:val="21"/>
        </w:rPr>
      </w:pPr>
    </w:p>
    <w:p>
      <w:pPr>
        <w:pStyle w:val="Heading5"/>
        <w:spacing w:line="240" w:lineRule="auto"/>
        <w:ind w:left="1659" w:right="1004"/>
        <w:jc w:val="left"/>
        <w:rPr>
          <w:b w:val="0"/>
          <w:bCs w:val="0"/>
        </w:rPr>
      </w:pPr>
      <w:r>
        <w:rPr>
          <w:w w:val="99"/>
        </w:rPr>
        <w:t>（</w:t>
      </w:r>
      <w:r>
        <w:rPr>
          <w:spacing w:val="2"/>
          <w:w w:val="99"/>
        </w:rPr>
        <w:t>二</w:t>
      </w:r>
      <w:r>
        <w:rPr>
          <w:spacing w:val="-116"/>
          <w:w w:val="99"/>
        </w:rPr>
        <w:t>）</w:t>
      </w:r>
      <w:r>
        <w:rPr>
          <w:w w:val="99"/>
        </w:rPr>
        <w:t>、产品</w:t>
      </w:r>
      <w:r>
        <w:rPr>
          <w:spacing w:val="2"/>
          <w:w w:val="99"/>
        </w:rPr>
        <w:t>研</w:t>
      </w:r>
      <w:r>
        <w:rPr>
          <w:w w:val="99"/>
        </w:rPr>
        <w:t>发情况</w:t>
      </w:r>
      <w:r>
        <w:rPr>
          <w:b w:val="0"/>
          <w:bCs w:val="0"/>
        </w:rPr>
      </w:r>
    </w:p>
    <w:p>
      <w:pPr>
        <w:spacing w:line="240" w:lineRule="auto" w:before="12"/>
        <w:rPr>
          <w:rFonts w:ascii="宋体" w:hAnsi="宋体" w:cs="宋体" w:eastAsia="宋体" w:hint="default"/>
          <w:b/>
          <w:bCs/>
          <w:sz w:val="15"/>
          <w:szCs w:val="15"/>
        </w:rPr>
      </w:pPr>
    </w:p>
    <w:p>
      <w:pPr>
        <w:pStyle w:val="BodyText"/>
        <w:spacing w:line="360" w:lineRule="auto"/>
        <w:ind w:right="1129" w:firstLine="420"/>
        <w:jc w:val="both"/>
      </w:pPr>
      <w:r>
        <w:rPr>
          <w:rFonts w:ascii="Times New Roman" w:hAnsi="Times New Roman" w:cs="Times New Roman" w:eastAsia="Times New Roman" w:hint="default"/>
          <w:spacing w:val="-1"/>
        </w:rPr>
        <w:t>1</w:t>
      </w:r>
      <w:r>
        <w:rPr>
          <w:spacing w:val="-1"/>
        </w:rPr>
        <w:t>、以持续保持公司市场领先地位为目标，不断提升产品技术性能指标和产品质量，增强产</w:t>
      </w:r>
      <w:r>
        <w:rPr>
          <w:w w:val="100"/>
        </w:rPr>
        <w:t> </w:t>
      </w:r>
      <w:r>
        <w:rPr/>
        <w:t>品功能属性和安全标准。</w:t>
      </w:r>
      <w:r>
        <w:rPr>
          <w:spacing w:val="-4"/>
        </w:rPr>
        <w:t> </w:t>
      </w:r>
      <w:r>
        <w:rPr/>
        <w:t>在新一代高工艺下，应用于</w:t>
      </w:r>
      <w:r>
        <w:rPr>
          <w:spacing w:val="-57"/>
        </w:rPr>
        <w:t> </w:t>
      </w:r>
      <w:r>
        <w:rPr>
          <w:rFonts w:ascii="Times New Roman" w:hAnsi="Times New Roman" w:cs="Times New Roman" w:eastAsia="Times New Roman" w:hint="default"/>
        </w:rPr>
        <w:t>USBKey</w:t>
      </w:r>
      <w:r>
        <w:rPr/>
        <w:t>、蓝牙</w:t>
      </w:r>
      <w:r>
        <w:rPr>
          <w:spacing w:val="-57"/>
        </w:rPr>
        <w:t> </w:t>
      </w:r>
      <w:r>
        <w:rPr>
          <w:rFonts w:ascii="Times New Roman" w:hAnsi="Times New Roman" w:cs="Times New Roman" w:eastAsia="Times New Roman" w:hint="default"/>
        </w:rPr>
        <w:t>Key</w:t>
      </w:r>
      <w:r>
        <w:rPr/>
        <w:t>、安全主控芯片的产</w:t>
      </w:r>
      <w:r>
        <w:rPr>
          <w:w w:val="100"/>
        </w:rPr>
        <w:t> </w:t>
      </w:r>
      <w:r>
        <w:rPr/>
        <w:t>品已进入小批量阶段，将对保持公司在传统网络安全领域产品应用竞争力的同时，扩展新兴产</w:t>
      </w:r>
      <w:r>
        <w:rPr>
          <w:spacing w:val="-59"/>
        </w:rPr>
        <w:t> </w:t>
      </w:r>
      <w:r>
        <w:rPr>
          <w:spacing w:val="-59"/>
        </w:rPr>
      </w:r>
      <w:r>
        <w:rPr/>
        <w:t>业应用起到重要保障作用，并将成为公司拓展进入通用型市场的经营效益增长点。</w:t>
      </w:r>
    </w:p>
    <w:p>
      <w:pPr>
        <w:pStyle w:val="BodyText"/>
        <w:spacing w:line="367" w:lineRule="auto" w:before="93"/>
        <w:ind w:right="1129" w:firstLine="420"/>
        <w:jc w:val="both"/>
      </w:pPr>
      <w:r>
        <w:rPr>
          <w:rFonts w:ascii="Times New Roman" w:hAnsi="Times New Roman" w:cs="Times New Roman" w:eastAsia="Times New Roman" w:hint="default"/>
          <w:spacing w:val="-7"/>
        </w:rPr>
        <w:t>2</w:t>
      </w:r>
      <w:r>
        <w:rPr>
          <w:spacing w:val="-7"/>
        </w:rPr>
        <w:t>、围绕与国际知名 </w:t>
      </w:r>
      <w:r>
        <w:rPr>
          <w:rFonts w:ascii="Times New Roman" w:hAnsi="Times New Roman" w:cs="Times New Roman" w:eastAsia="Times New Roman" w:hint="default"/>
        </w:rPr>
        <w:t>IT</w:t>
      </w:r>
      <w:r>
        <w:rPr>
          <w:rFonts w:ascii="Times New Roman" w:hAnsi="Times New Roman" w:cs="Times New Roman" w:eastAsia="Times New Roman" w:hint="default"/>
          <w:spacing w:val="-17"/>
        </w:rPr>
        <w:t> </w:t>
      </w:r>
      <w:r>
        <w:rPr>
          <w:spacing w:val="-3"/>
        </w:rPr>
        <w:t>企业在可信计算领域的紧密合作，公司积极把握可信计算标准升级机</w:t>
      </w:r>
      <w:r>
        <w:rPr>
          <w:w w:val="100"/>
        </w:rPr>
        <w:t> </w:t>
      </w:r>
      <w:r>
        <w:rPr/>
        <w:t>遇，推进可信计算在物联网行业的扩展，可信计算芯片产品完成了技术升级，芯片产品已处于</w:t>
      </w:r>
      <w:r>
        <w:rPr>
          <w:spacing w:val="-59"/>
        </w:rPr>
        <w:t> </w:t>
      </w:r>
      <w:r>
        <w:rPr>
          <w:spacing w:val="-59"/>
        </w:rPr>
      </w:r>
      <w:r>
        <w:rPr/>
        <w:t>扩大量产阶段。同时，公司积极布局下一代可信计算技术研发工作，围绕下一代可信计算产品</w:t>
      </w:r>
      <w:r>
        <w:rPr>
          <w:spacing w:val="-59"/>
        </w:rPr>
        <w:t> </w:t>
      </w:r>
      <w:r>
        <w:rPr>
          <w:spacing w:val="-59"/>
        </w:rPr>
      </w:r>
      <w:r>
        <w:rPr/>
        <w:t>的核心竞争力布局研发工作。</w:t>
      </w:r>
    </w:p>
    <w:p>
      <w:pPr>
        <w:pStyle w:val="BodyText"/>
        <w:spacing w:line="360" w:lineRule="auto" w:before="83"/>
        <w:ind w:right="1125" w:firstLine="420"/>
        <w:jc w:val="both"/>
      </w:pPr>
      <w:r>
        <w:rPr>
          <w:rFonts w:ascii="Times New Roman" w:hAnsi="Times New Roman" w:cs="Times New Roman" w:eastAsia="Times New Roman" w:hint="default"/>
          <w:spacing w:val="-1"/>
        </w:rPr>
        <w:t>3</w:t>
      </w:r>
      <w:r>
        <w:rPr>
          <w:spacing w:val="-1"/>
        </w:rPr>
        <w:t>、为进入更大规模的通用芯片产品市场，公司深入研究通用型芯片技术发展趋势和市场竞</w:t>
      </w:r>
      <w:r>
        <w:rPr>
          <w:w w:val="100"/>
        </w:rPr>
        <w:t> </w:t>
      </w:r>
      <w:r>
        <w:rPr/>
        <w:t>争格局，以获得在工业控制、智能家电及智能家庭物联网终端、智能表计、安防、医疗电子、</w:t>
      </w:r>
      <w:r>
        <w:rPr>
          <w:spacing w:val="-59"/>
        </w:rPr>
        <w:t> </w:t>
      </w:r>
      <w:r>
        <w:rPr>
          <w:spacing w:val="-59"/>
        </w:rPr>
      </w:r>
      <w:r>
        <w:rPr/>
        <w:t>电机驱动、电池及能源管理、生物识别、通讯、传感器、机器自动化等新兴物联网市场巨大增</w:t>
      </w:r>
      <w:r>
        <w:rPr>
          <w:spacing w:val="-59"/>
        </w:rPr>
        <w:t> </w:t>
      </w:r>
      <w:r>
        <w:rPr>
          <w:spacing w:val="-59"/>
        </w:rPr>
      </w:r>
      <w:r>
        <w:rPr>
          <w:spacing w:val="-4"/>
        </w:rPr>
        <w:t>长空间为目标，结合低功耗和安全芯片研发所形成的技术优势，开展低功耗通用</w:t>
      </w:r>
      <w:r>
        <w:rPr>
          <w:spacing w:val="-48"/>
        </w:rPr>
        <w:t> </w:t>
      </w:r>
      <w:r>
        <w:rPr>
          <w:rFonts w:ascii="Times New Roman" w:hAnsi="Times New Roman" w:cs="Times New Roman" w:eastAsia="Times New Roman" w:hint="default"/>
        </w:rPr>
        <w:t>MCU</w:t>
      </w:r>
      <w:r>
        <w:rPr>
          <w:rFonts w:ascii="Times New Roman" w:hAnsi="Times New Roman" w:cs="Times New Roman" w:eastAsia="Times New Roman" w:hint="default"/>
          <w:spacing w:val="8"/>
        </w:rPr>
        <w:t> </w:t>
      </w:r>
      <w:r>
        <w:rPr/>
        <w:t>系列芯片</w:t>
      </w:r>
      <w:r>
        <w:rPr>
          <w:spacing w:val="-113"/>
        </w:rPr>
        <w:t> </w:t>
      </w:r>
      <w:r>
        <w:rPr>
          <w:spacing w:val="-113"/>
        </w:rPr>
      </w:r>
      <w:r>
        <w:rPr>
          <w:spacing w:val="-4"/>
        </w:rPr>
        <w:t>新产品研发工作，报告期内已按计划完成中高端</w:t>
      </w:r>
      <w:r>
        <w:rPr>
          <w:spacing w:val="-42"/>
        </w:rPr>
        <w:t> </w:t>
      </w:r>
      <w:r>
        <w:rPr>
          <w:rFonts w:ascii="Times New Roman" w:hAnsi="Times New Roman" w:cs="Times New Roman" w:eastAsia="Times New Roman" w:hint="default"/>
        </w:rPr>
        <w:t>MCU</w:t>
      </w:r>
      <w:r>
        <w:rPr>
          <w:rFonts w:ascii="Times New Roman" w:hAnsi="Times New Roman" w:cs="Times New Roman" w:eastAsia="Times New Roman" w:hint="default"/>
          <w:spacing w:val="15"/>
        </w:rPr>
        <w:t> </w:t>
      </w:r>
      <w:r>
        <w:rPr>
          <w:spacing w:val="-4"/>
        </w:rPr>
        <w:t>芯片产品的研发工作，产品进入验证和测</w:t>
      </w:r>
      <w:r>
        <w:rPr>
          <w:spacing w:val="-110"/>
        </w:rPr>
        <w:t> </w:t>
      </w:r>
      <w:r>
        <w:rPr>
          <w:spacing w:val="-110"/>
        </w:rPr>
      </w:r>
      <w:r>
        <w:rPr/>
        <w:t>试阶段，并行开展的中端、中低端等系列化</w:t>
      </w:r>
      <w:r>
        <w:rPr>
          <w:spacing w:val="-59"/>
        </w:rPr>
        <w:t> </w:t>
      </w:r>
      <w:r>
        <w:rPr>
          <w:rFonts w:ascii="Times New Roman" w:hAnsi="Times New Roman" w:cs="Times New Roman" w:eastAsia="Times New Roman" w:hint="default"/>
        </w:rPr>
        <w:t>MCU</w:t>
      </w:r>
      <w:r>
        <w:rPr>
          <w:rFonts w:ascii="Times New Roman" w:hAnsi="Times New Roman" w:cs="Times New Roman" w:eastAsia="Times New Roman" w:hint="default"/>
          <w:spacing w:val="-2"/>
        </w:rPr>
        <w:t> </w:t>
      </w:r>
      <w:r>
        <w:rPr/>
        <w:t>芯片研发工作持续进行。</w:t>
      </w:r>
    </w:p>
    <w:p>
      <w:pPr>
        <w:pStyle w:val="BodyText"/>
        <w:spacing w:line="362" w:lineRule="auto" w:before="63"/>
        <w:ind w:right="1129" w:firstLine="420"/>
        <w:jc w:val="both"/>
      </w:pPr>
      <w:r>
        <w:rPr>
          <w:rFonts w:ascii="Times New Roman" w:hAnsi="Times New Roman" w:cs="Times New Roman" w:eastAsia="Times New Roman" w:hint="default"/>
          <w:spacing w:val="-1"/>
        </w:rPr>
        <w:t>4</w:t>
      </w:r>
      <w:r>
        <w:rPr>
          <w:spacing w:val="-1"/>
        </w:rPr>
        <w:t>、公司持续参与生产制造行业技术开发，在嵌入式存储器高端工艺平台上，不断提升下一</w:t>
      </w:r>
      <w:r>
        <w:rPr>
          <w:w w:val="100"/>
        </w:rPr>
        <w:t> </w:t>
      </w:r>
      <w:r>
        <w:rPr/>
        <w:t>代安全芯片、通用芯片的研发技术能力与水平；在半导体制造行业标准化工艺上，不断提升定</w:t>
      </w:r>
      <w:r>
        <w:rPr>
          <w:spacing w:val="-59"/>
        </w:rPr>
        <w:t> </w:t>
      </w:r>
      <w:r>
        <w:rPr>
          <w:spacing w:val="-59"/>
        </w:rPr>
      </w:r>
      <w:r>
        <w:rPr/>
        <w:t>制化的批量生产工艺优化能力。产品研发竞争力和优质产品市场化速度提升显著。</w:t>
      </w:r>
    </w:p>
    <w:p>
      <w:pPr>
        <w:pStyle w:val="BodyText"/>
        <w:spacing w:line="352" w:lineRule="auto" w:before="90"/>
        <w:ind w:right="1129" w:firstLine="420"/>
        <w:jc w:val="both"/>
      </w:pPr>
      <w:r>
        <w:rPr>
          <w:rFonts w:ascii="Times New Roman" w:hAnsi="Times New Roman" w:cs="Times New Roman" w:eastAsia="Times New Roman" w:hint="default"/>
          <w:spacing w:val="-1"/>
        </w:rPr>
        <w:t>5</w:t>
      </w:r>
      <w:r>
        <w:rPr>
          <w:spacing w:val="-1"/>
        </w:rPr>
        <w:t>、报告期内，公司继续加强建设以研发设计为主体的新加坡全资子公司，继续引进和培育</w:t>
      </w:r>
      <w:r>
        <w:rPr>
          <w:w w:val="100"/>
        </w:rPr>
        <w:t> </w:t>
      </w:r>
      <w:r>
        <w:rPr/>
        <w:t>新加坡优秀技术人才，把握全球集成电路设计和新兴技术发展方向，持续提升公司现有技术开</w:t>
      </w:r>
    </w:p>
    <w:p>
      <w:pPr>
        <w:spacing w:after="0" w:line="352" w:lineRule="auto"/>
        <w:jc w:val="both"/>
        <w:sectPr>
          <w:pgSz w:w="11910" w:h="16840"/>
          <w:pgMar w:header="319" w:footer="1268" w:top="1140" w:bottom="1460" w:left="100" w:right="0"/>
        </w:sectPr>
      </w:pPr>
    </w:p>
    <w:p>
      <w:pPr>
        <w:spacing w:line="240" w:lineRule="auto" w:before="9"/>
        <w:rPr>
          <w:rFonts w:ascii="宋体" w:hAnsi="宋体" w:cs="宋体" w:eastAsia="宋体" w:hint="default"/>
          <w:sz w:val="9"/>
          <w:szCs w:val="9"/>
        </w:rPr>
      </w:pPr>
    </w:p>
    <w:p>
      <w:pPr>
        <w:pStyle w:val="BodyText"/>
        <w:spacing w:line="240" w:lineRule="auto" w:before="29"/>
        <w:ind w:right="1004"/>
        <w:jc w:val="left"/>
      </w:pPr>
      <w:r>
        <w:rPr/>
        <w:t>发和产品战略规划能力。</w:t>
      </w:r>
    </w:p>
    <w:p>
      <w:pPr>
        <w:spacing w:line="240" w:lineRule="auto" w:before="10"/>
        <w:rPr>
          <w:rFonts w:ascii="宋体" w:hAnsi="宋体" w:cs="宋体" w:eastAsia="宋体" w:hint="default"/>
          <w:sz w:val="15"/>
          <w:szCs w:val="15"/>
        </w:rPr>
      </w:pPr>
    </w:p>
    <w:p>
      <w:pPr>
        <w:pStyle w:val="BodyText"/>
        <w:spacing w:line="367" w:lineRule="auto"/>
        <w:ind w:right="1004" w:firstLine="420"/>
        <w:jc w:val="left"/>
      </w:pPr>
      <w:r>
        <w:rPr>
          <w:rFonts w:ascii="Times New Roman" w:hAnsi="Times New Roman" w:cs="Times New Roman" w:eastAsia="Times New Roman" w:hint="default"/>
        </w:rPr>
        <w:t>6</w:t>
      </w:r>
      <w:r>
        <w:rPr/>
        <w:t>、报告期内，斯诺实业对深圳研发中心、江西中试基地、内蒙石墨化生产基地持续投入，</w:t>
      </w:r>
      <w:r>
        <w:rPr>
          <w:spacing w:val="2"/>
          <w:w w:val="100"/>
        </w:rPr>
        <w:t> </w:t>
      </w:r>
      <w:r>
        <w:rPr>
          <w:spacing w:val="-2"/>
        </w:rPr>
        <w:t>引进优秀的工程技术人才的同时开展校企合作，持续对石墨负极材料基础研究和产品应用研究，</w:t>
      </w:r>
      <w:r>
        <w:rPr>
          <w:spacing w:val="-87"/>
        </w:rPr>
        <w:t> </w:t>
      </w:r>
      <w:r>
        <w:rPr>
          <w:spacing w:val="-87"/>
        </w:rPr>
      </w:r>
      <w:r>
        <w:rPr/>
        <w:t>提升公司锂离子电池负极材料研发与制造水平。斯诺实业保持对高容量、长循环硅碳复合材料</w:t>
      </w:r>
      <w:r>
        <w:rPr>
          <w:spacing w:val="-59"/>
        </w:rPr>
        <w:t> </w:t>
      </w:r>
      <w:r>
        <w:rPr>
          <w:spacing w:val="-59"/>
        </w:rPr>
      </w:r>
      <w:r>
        <w:rPr/>
        <w:t>负极投入和跟踪，加强对长循环、高性价比负极材料进行攻关，持续对关键工艺特性的技术进</w:t>
      </w:r>
      <w:r>
        <w:rPr>
          <w:spacing w:val="-59"/>
        </w:rPr>
        <w:t> </w:t>
      </w:r>
      <w:r>
        <w:rPr>
          <w:spacing w:val="-59"/>
        </w:rPr>
      </w:r>
      <w:r>
        <w:rPr/>
        <w:t>行研发储备并形成相应的专利和技术成果。</w:t>
      </w:r>
    </w:p>
    <w:p>
      <w:pPr>
        <w:pStyle w:val="BodyText"/>
        <w:spacing w:line="362" w:lineRule="auto" w:before="86"/>
        <w:ind w:right="1124" w:firstLine="460"/>
        <w:jc w:val="both"/>
      </w:pPr>
      <w:r>
        <w:rPr/>
        <w:t>目前，全球新冠肺炎疫情蔓延的情况下，对全球产业链各国造成不同层度的影响，公司在</w:t>
      </w:r>
      <w:r>
        <w:rPr>
          <w:w w:val="100"/>
        </w:rPr>
        <w:t> </w:t>
      </w:r>
      <w:r>
        <w:rPr/>
        <w:t>需求端及供应端将面临挑战，对公司</w:t>
      </w:r>
      <w:r>
        <w:rPr>
          <w:rFonts w:ascii="Times New Roman" w:hAnsi="Times New Roman" w:cs="Times New Roman" w:eastAsia="Times New Roman" w:hint="default"/>
        </w:rPr>
        <w:t>2020</w:t>
      </w:r>
      <w:r>
        <w:rPr/>
        <w:t>年经营增加了不确定因素，公司将密切关注疫情的发</w:t>
      </w:r>
      <w:r>
        <w:rPr>
          <w:spacing w:val="-52"/>
        </w:rPr>
        <w:t> </w:t>
      </w:r>
      <w:r>
        <w:rPr>
          <w:spacing w:val="-52"/>
        </w:rPr>
      </w:r>
      <w:r>
        <w:rPr/>
        <w:t>展情况，积极采取应对措施，降低新冠肺炎对公司经营带来的风险和不确定性因素。</w:t>
      </w:r>
    </w:p>
    <w:p>
      <w:pPr>
        <w:spacing w:line="240" w:lineRule="auto" w:before="2"/>
        <w:rPr>
          <w:rFonts w:ascii="宋体" w:hAnsi="宋体" w:cs="宋体" w:eastAsia="宋体" w:hint="default"/>
          <w:sz w:val="20"/>
          <w:szCs w:val="20"/>
        </w:rPr>
      </w:pPr>
    </w:p>
    <w:p>
      <w:pPr>
        <w:pStyle w:val="Heading3"/>
        <w:spacing w:line="240" w:lineRule="auto"/>
        <w:ind w:right="1004"/>
        <w:jc w:val="left"/>
        <w:rPr>
          <w:b w:val="0"/>
          <w:bCs w:val="0"/>
        </w:rPr>
      </w:pPr>
      <w:bookmarkStart w:name="二、主营业务分析" w:id="26"/>
      <w:bookmarkEnd w:id="26"/>
      <w:r>
        <w:rPr>
          <w:b w:val="0"/>
          <w:bCs w:val="0"/>
        </w:rPr>
      </w:r>
      <w:r>
        <w:rPr/>
        <w:t>二、主营业务分析</w:t>
      </w:r>
      <w:r>
        <w:rPr>
          <w:b w:val="0"/>
          <w:bCs w:val="0"/>
        </w:rPr>
      </w:r>
    </w:p>
    <w:p>
      <w:pPr>
        <w:pStyle w:val="BodyText"/>
        <w:spacing w:line="620" w:lineRule="atLeast" w:before="5"/>
        <w:ind w:right="5261"/>
        <w:jc w:val="left"/>
      </w:pPr>
      <w:bookmarkStart w:name="1、概述" w:id="27"/>
      <w:bookmarkEnd w:id="27"/>
      <w:r>
        <w:rPr/>
      </w:r>
      <w:r>
        <w:rPr>
          <w:rFonts w:ascii="Times New Roman" w:hAnsi="Times New Roman" w:cs="Times New Roman" w:eastAsia="Times New Roman" w:hint="default"/>
          <w:b/>
          <w:bCs/>
        </w:rPr>
        <w:t>1</w:t>
      </w:r>
      <w:r>
        <w:rPr>
          <w:rFonts w:ascii="宋体" w:hAnsi="宋体" w:cs="宋体" w:eastAsia="宋体" w:hint="default"/>
          <w:b/>
          <w:bCs/>
        </w:rPr>
        <w:t>、概述</w:t>
      </w:r>
      <w:r>
        <w:rPr>
          <w:rFonts w:ascii="宋体" w:hAnsi="宋体" w:cs="宋体" w:eastAsia="宋体" w:hint="default"/>
          <w:b/>
          <w:bCs/>
          <w:spacing w:val="-114"/>
        </w:rPr>
        <w:t> </w:t>
      </w:r>
      <w:r>
        <w:rPr>
          <w:rFonts w:ascii="宋体" w:hAnsi="宋体" w:cs="宋体" w:eastAsia="宋体" w:hint="default"/>
          <w:b/>
          <w:bCs/>
          <w:spacing w:val="-114"/>
        </w:rPr>
      </w:r>
      <w:r>
        <w:rPr>
          <w:spacing w:val="-1"/>
        </w:rPr>
        <w:t>是否与经营情况讨论与分析中的概述披露相同</w:t>
      </w:r>
    </w:p>
    <w:p>
      <w:pPr>
        <w:pStyle w:val="BodyText"/>
        <w:spacing w:line="340" w:lineRule="auto" w:before="155"/>
        <w:ind w:right="39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100"/>
        </w:rPr>
        <w:t> </w:t>
      </w:r>
      <w:r>
        <w:rPr>
          <w:spacing w:val="-1"/>
        </w:rPr>
        <w:t>参见“经营情况讨论与分析”之“一、概述”相关内容。</w:t>
      </w:r>
    </w:p>
    <w:p>
      <w:pPr>
        <w:spacing w:line="240" w:lineRule="auto" w:before="5"/>
        <w:rPr>
          <w:rFonts w:ascii="宋体" w:hAnsi="宋体" w:cs="宋体" w:eastAsia="宋体" w:hint="default"/>
          <w:sz w:val="18"/>
          <w:szCs w:val="18"/>
        </w:rPr>
      </w:pPr>
    </w:p>
    <w:p>
      <w:pPr>
        <w:pStyle w:val="Heading5"/>
        <w:spacing w:line="240" w:lineRule="auto"/>
        <w:ind w:right="1004"/>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6"/>
        <w:rPr>
          <w:rFonts w:ascii="宋体" w:hAnsi="宋体" w:cs="宋体" w:eastAsia="宋体" w:hint="default"/>
          <w:b/>
          <w:bCs/>
          <w:sz w:val="22"/>
          <w:szCs w:val="22"/>
        </w:rPr>
      </w:pPr>
    </w:p>
    <w:p>
      <w:pPr>
        <w:pStyle w:val="Heading5"/>
        <w:spacing w:line="240" w:lineRule="auto"/>
        <w:ind w:right="1004"/>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319" w:footer="1268" w:top="1140" w:bottom="1460" w:left="100" w:right="0"/>
        </w:sectPr>
      </w:pPr>
    </w:p>
    <w:p>
      <w:pPr>
        <w:pStyle w:val="BodyText"/>
        <w:spacing w:line="240" w:lineRule="auto" w:before="29"/>
        <w:ind w:right="-17"/>
        <w:jc w:val="left"/>
      </w:pPr>
      <w:r>
        <w:rPr/>
        <w:t>营业收入整体情况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5"/>
          <w:szCs w:val="15"/>
        </w:rPr>
      </w:pPr>
    </w:p>
    <w:p>
      <w:pPr>
        <w:spacing w:before="0"/>
        <w:ind w:left="1157" w:right="1111"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60" w:bottom="700" w:left="100" w:right="0"/>
          <w:cols w:num="2" w:equalWidth="0">
            <w:col w:w="3021" w:space="5757"/>
            <w:col w:w="3032"/>
          </w:cols>
        </w:sectPr>
      </w:pPr>
    </w:p>
    <w:p>
      <w:pPr>
        <w:spacing w:line="240" w:lineRule="auto" w:before="4"/>
        <w:rPr>
          <w:rFonts w:ascii="宋体" w:hAnsi="宋体" w:cs="宋体" w:eastAsia="宋体" w:hint="default"/>
          <w:sz w:val="8"/>
          <w:szCs w:val="8"/>
        </w:rPr>
      </w:pPr>
    </w:p>
    <w:tbl>
      <w:tblPr>
        <w:tblW w:w="0" w:type="auto"/>
        <w:jc w:val="left"/>
        <w:tblInd w:w="1135" w:type="dxa"/>
        <w:tblLayout w:type="fixed"/>
        <w:tblCellMar>
          <w:top w:w="0" w:type="dxa"/>
          <w:left w:w="0" w:type="dxa"/>
          <w:bottom w:w="0" w:type="dxa"/>
          <w:right w:w="0" w:type="dxa"/>
        </w:tblCellMar>
        <w:tblLook w:val="01E0"/>
      </w:tblPr>
      <w:tblGrid>
        <w:gridCol w:w="1596"/>
        <w:gridCol w:w="1597"/>
        <w:gridCol w:w="1593"/>
        <w:gridCol w:w="1594"/>
        <w:gridCol w:w="1590"/>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90"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7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202"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5"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5"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6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11"/>
              <w:ind w:right="160"/>
              <w:jc w:val="right"/>
              <w:rPr>
                <w:rFonts w:ascii="Times New Roman" w:hAnsi="Times New Roman" w:cs="Times New Roman" w:eastAsia="Times New Roman" w:hint="default"/>
                <w:sz w:val="20"/>
                <w:szCs w:val="20"/>
              </w:rPr>
            </w:pPr>
            <w:r>
              <w:rPr>
                <w:rFonts w:ascii="Times New Roman"/>
                <w:w w:val="95"/>
                <w:sz w:val="20"/>
              </w:rPr>
              <w:t>394,733,173.32</w:t>
            </w:r>
            <w:r>
              <w:rPr>
                <w:rFonts w:ascii="Times New Roman"/>
                <w:sz w:val="20"/>
              </w:rPr>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100.00%</w:t>
            </w:r>
          </w:p>
        </w:tc>
        <w:tc>
          <w:tcPr>
            <w:tcW w:w="159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111"/>
              <w:ind w:right="7"/>
              <w:jc w:val="center"/>
              <w:rPr>
                <w:rFonts w:ascii="Times New Roman" w:hAnsi="Times New Roman" w:cs="Times New Roman" w:eastAsia="Times New Roman" w:hint="default"/>
                <w:sz w:val="20"/>
                <w:szCs w:val="20"/>
              </w:rPr>
            </w:pPr>
            <w:r>
              <w:rPr>
                <w:rFonts w:ascii="Times New Roman"/>
                <w:sz w:val="20"/>
              </w:rPr>
              <w:t>602,059,726.51</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sz w:val="20"/>
              </w:rPr>
              <w:t>100.00%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right="8"/>
              <w:jc w:val="center"/>
              <w:rPr>
                <w:rFonts w:ascii="Times New Roman" w:hAnsi="Times New Roman" w:cs="Times New Roman" w:eastAsia="Times New Roman" w:hint="default"/>
                <w:sz w:val="20"/>
                <w:szCs w:val="20"/>
              </w:rPr>
            </w:pPr>
            <w:r>
              <w:rPr>
                <w:rFonts w:ascii="Times New Roman"/>
                <w:sz w:val="20"/>
              </w:rPr>
              <w:t>-34.44%</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4" w:right="0"/>
              <w:jc w:val="center"/>
              <w:rPr>
                <w:rFonts w:ascii="宋体" w:hAnsi="宋体" w:cs="宋体" w:eastAsia="宋体" w:hint="default"/>
                <w:sz w:val="21"/>
                <w:szCs w:val="21"/>
              </w:rPr>
            </w:pPr>
            <w:r>
              <w:rPr>
                <w:rFonts w:ascii="宋体" w:hAnsi="宋体" w:cs="宋体" w:eastAsia="宋体" w:hint="default"/>
                <w:sz w:val="21"/>
                <w:szCs w:val="21"/>
              </w:rPr>
              <w:t>分行业</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9"/>
              <w:ind w:left="24" w:right="18"/>
              <w:jc w:val="left"/>
              <w:rPr>
                <w:rFonts w:ascii="宋体" w:hAnsi="宋体" w:cs="宋体" w:eastAsia="宋体" w:hint="default"/>
                <w:sz w:val="21"/>
                <w:szCs w:val="21"/>
              </w:rPr>
            </w:pPr>
            <w:r>
              <w:rPr>
                <w:rFonts w:ascii="宋体" w:hAnsi="宋体" w:cs="宋体" w:eastAsia="宋体" w:hint="default"/>
                <w:spacing w:val="7"/>
                <w:sz w:val="21"/>
                <w:szCs w:val="21"/>
              </w:rPr>
              <w:t>集成电路和关键</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元器件等</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67"/>
              <w:jc w:val="right"/>
              <w:rPr>
                <w:rFonts w:ascii="Times New Roman" w:hAnsi="Times New Roman" w:cs="Times New Roman" w:eastAsia="Times New Roman" w:hint="default"/>
                <w:sz w:val="20"/>
                <w:szCs w:val="20"/>
              </w:rPr>
            </w:pPr>
            <w:r>
              <w:rPr>
                <w:rFonts w:ascii="Times New Roman"/>
                <w:w w:val="95"/>
                <w:sz w:val="20"/>
              </w:rPr>
              <w:t>247,870,530.71</w:t>
            </w:r>
            <w:r>
              <w:rPr>
                <w:rFonts w:ascii="Times New Roman"/>
                <w:sz w:val="20"/>
              </w:rPr>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391,463,257.93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65.02%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-36.68%</w:t>
            </w:r>
          </w:p>
        </w:tc>
      </w:tr>
      <w:tr>
        <w:trPr>
          <w:trHeight w:val="4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负极材料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67"/>
              <w:jc w:val="right"/>
              <w:rPr>
                <w:rFonts w:ascii="Times New Roman" w:hAnsi="Times New Roman" w:cs="Times New Roman" w:eastAsia="Times New Roman" w:hint="default"/>
                <w:sz w:val="20"/>
                <w:szCs w:val="20"/>
              </w:rPr>
            </w:pPr>
            <w:r>
              <w:rPr>
                <w:rFonts w:ascii="Times New Roman"/>
                <w:w w:val="95"/>
                <w:sz w:val="20"/>
              </w:rPr>
              <w:t>146,862,642.61</w:t>
            </w:r>
            <w:r>
              <w:rPr>
                <w:rFonts w:ascii="Times New Roman"/>
                <w:sz w:val="20"/>
              </w:rPr>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37.21%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210,596,468.58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sz w:val="20"/>
              </w:rPr>
              <w:t>34.98%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sz w:val="20"/>
              </w:rPr>
              <w:t>-30.26%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分产品</w:t>
            </w:r>
          </w:p>
        </w:tc>
      </w:tr>
      <w:tr>
        <w:trPr>
          <w:trHeight w:val="4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安全芯片类产品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67"/>
              <w:jc w:val="right"/>
              <w:rPr>
                <w:rFonts w:ascii="Times New Roman" w:hAnsi="Times New Roman" w:cs="Times New Roman" w:eastAsia="Times New Roman" w:hint="default"/>
                <w:sz w:val="20"/>
                <w:szCs w:val="20"/>
              </w:rPr>
            </w:pPr>
            <w:r>
              <w:rPr>
                <w:rFonts w:ascii="Times New Roman"/>
                <w:w w:val="95"/>
                <w:sz w:val="20"/>
              </w:rPr>
              <w:t>175,348,162.65</w:t>
            </w:r>
            <w:r>
              <w:rPr>
                <w:rFonts w:ascii="Times New Roman"/>
                <w:sz w:val="20"/>
              </w:rPr>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44.42%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351,962,791.09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sz w:val="20"/>
              </w:rPr>
              <w:t>58.46%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sz w:val="20"/>
              </w:rPr>
              <w:t>-50.18%</w:t>
            </w:r>
          </w:p>
        </w:tc>
      </w:tr>
      <w:tr>
        <w:trPr>
          <w:trHeight w:val="46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负极材料类产品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73"/>
              <w:jc w:val="right"/>
              <w:rPr>
                <w:rFonts w:ascii="Times New Roman" w:hAnsi="Times New Roman" w:cs="Times New Roman" w:eastAsia="Times New Roman" w:hint="default"/>
                <w:sz w:val="20"/>
                <w:szCs w:val="20"/>
              </w:rPr>
            </w:pPr>
            <w:r>
              <w:rPr>
                <w:rFonts w:ascii="Times New Roman"/>
                <w:spacing w:val="-1"/>
                <w:sz w:val="20"/>
              </w:rPr>
              <w:t>123,270,834.11</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31.23%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210,596,468.58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sz w:val="20"/>
              </w:rPr>
              <w:t>34.98%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sz w:val="20"/>
              </w:rPr>
              <w:t>-41.47%</w:t>
            </w:r>
          </w:p>
        </w:tc>
      </w:tr>
      <w:tr>
        <w:trPr>
          <w:trHeight w:val="4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石墨化加工收入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7"/>
              <w:jc w:val="right"/>
              <w:rPr>
                <w:rFonts w:ascii="Times New Roman" w:hAnsi="Times New Roman" w:cs="Times New Roman" w:eastAsia="Times New Roman" w:hint="default"/>
                <w:sz w:val="20"/>
                <w:szCs w:val="20"/>
              </w:rPr>
            </w:pPr>
            <w:r>
              <w:rPr>
                <w:rFonts w:ascii="Times New Roman"/>
                <w:w w:val="95"/>
                <w:sz w:val="20"/>
              </w:rPr>
              <w:t>22,868,158.94</w:t>
            </w:r>
            <w:r>
              <w:rPr>
                <w:rFonts w:ascii="Times New Roman"/>
                <w:sz w:val="20"/>
              </w:rPr>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5.79%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sz w:val="20"/>
              </w:rPr>
              <w:t>100.00%</w:t>
            </w:r>
          </w:p>
        </w:tc>
      </w:tr>
    </w:tbl>
    <w:p>
      <w:pPr>
        <w:spacing w:after="0" w:line="240" w:lineRule="auto"/>
        <w:jc w:val="center"/>
        <w:rPr>
          <w:rFonts w:ascii="Times New Roman" w:hAnsi="Times New Roman" w:cs="Times New Roman" w:eastAsia="Times New Roman" w:hint="default"/>
          <w:sz w:val="20"/>
          <w:szCs w:val="20"/>
        </w:rPr>
        <w:sectPr>
          <w:type w:val="continuous"/>
          <w:pgSz w:w="11910" w:h="16840"/>
          <w:pgMar w:top="60" w:bottom="700" w:left="100" w:right="0"/>
        </w:sectPr>
      </w:pPr>
    </w:p>
    <w:p>
      <w:pPr>
        <w:spacing w:line="240" w:lineRule="auto" w:before="3"/>
        <w:rPr>
          <w:rFonts w:ascii="宋体" w:hAnsi="宋体" w:cs="宋体" w:eastAsia="宋体" w:hint="default"/>
          <w:sz w:val="8"/>
          <w:szCs w:val="8"/>
        </w:rPr>
      </w:pPr>
    </w:p>
    <w:tbl>
      <w:tblPr>
        <w:tblW w:w="0" w:type="auto"/>
        <w:jc w:val="left"/>
        <w:tblInd w:w="1135" w:type="dxa"/>
        <w:tblLayout w:type="fixed"/>
        <w:tblCellMar>
          <w:top w:w="0" w:type="dxa"/>
          <w:left w:w="0" w:type="dxa"/>
          <w:bottom w:w="0" w:type="dxa"/>
          <w:right w:w="0" w:type="dxa"/>
        </w:tblCellMar>
        <w:tblLook w:val="01E0"/>
      </w:tblPr>
      <w:tblGrid>
        <w:gridCol w:w="1596"/>
        <w:gridCol w:w="1597"/>
        <w:gridCol w:w="1594"/>
        <w:gridCol w:w="1594"/>
        <w:gridCol w:w="1594"/>
        <w:gridCol w:w="1594"/>
      </w:tblGrid>
      <w:tr>
        <w:trPr>
          <w:trHeight w:val="4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贸易业务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2"/>
              <w:jc w:val="right"/>
              <w:rPr>
                <w:rFonts w:ascii="Times New Roman" w:hAnsi="Times New Roman" w:cs="Times New Roman" w:eastAsia="Times New Roman" w:hint="default"/>
                <w:sz w:val="20"/>
                <w:szCs w:val="20"/>
              </w:rPr>
            </w:pPr>
            <w:r>
              <w:rPr>
                <w:rFonts w:ascii="Times New Roman"/>
                <w:spacing w:val="-1"/>
                <w:sz w:val="20"/>
              </w:rPr>
              <w:t>37,431,248.11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30"/>
              <w:jc w:val="right"/>
              <w:rPr>
                <w:rFonts w:ascii="Times New Roman" w:hAnsi="Times New Roman" w:cs="Times New Roman" w:eastAsia="Times New Roman" w:hint="default"/>
                <w:sz w:val="20"/>
                <w:szCs w:val="20"/>
              </w:rPr>
            </w:pPr>
            <w:r>
              <w:rPr>
                <w:rFonts w:ascii="Times New Roman"/>
                <w:sz w:val="20"/>
              </w:rPr>
              <w:t>9.48%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17,326,723.15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0"/>
                <w:szCs w:val="20"/>
              </w:rPr>
            </w:pPr>
            <w:r>
              <w:rPr>
                <w:rFonts w:ascii="Times New Roman"/>
                <w:sz w:val="20"/>
              </w:rPr>
              <w:t>116.03%</w:t>
            </w:r>
          </w:p>
        </w:tc>
      </w:tr>
      <w:tr>
        <w:trPr>
          <w:trHeight w:val="4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21"/>
                <w:szCs w:val="21"/>
              </w:rPr>
            </w:pPr>
            <w:r>
              <w:rPr>
                <w:rFonts w:ascii="宋体" w:hAnsi="宋体" w:cs="宋体" w:eastAsia="宋体" w:hint="default"/>
                <w:sz w:val="21"/>
                <w:szCs w:val="21"/>
              </w:rPr>
              <w:t>技术服务业务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2"/>
              <w:jc w:val="right"/>
              <w:rPr>
                <w:rFonts w:ascii="Times New Roman" w:hAnsi="Times New Roman" w:cs="Times New Roman" w:eastAsia="Times New Roman" w:hint="default"/>
                <w:sz w:val="20"/>
                <w:szCs w:val="20"/>
              </w:rPr>
            </w:pPr>
            <w:r>
              <w:rPr>
                <w:rFonts w:ascii="Times New Roman"/>
                <w:spacing w:val="-1"/>
                <w:sz w:val="20"/>
              </w:rPr>
              <w:t>12,159,113.82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30"/>
              <w:jc w:val="right"/>
              <w:rPr>
                <w:rFonts w:ascii="Times New Roman" w:hAnsi="Times New Roman" w:cs="Times New Roman" w:eastAsia="Times New Roman" w:hint="default"/>
                <w:sz w:val="20"/>
                <w:szCs w:val="20"/>
              </w:rPr>
            </w:pPr>
            <w:r>
              <w:rPr>
                <w:rFonts w:ascii="Times New Roman"/>
                <w:sz w:val="20"/>
              </w:rPr>
              <w:t>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703,178.45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1629.16%</w:t>
            </w:r>
          </w:p>
        </w:tc>
      </w:tr>
      <w:tr>
        <w:trPr>
          <w:trHeight w:val="4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7"/>
              <w:jc w:val="right"/>
              <w:rPr>
                <w:rFonts w:ascii="Times New Roman" w:hAnsi="Times New Roman" w:cs="Times New Roman" w:eastAsia="Times New Roman" w:hint="default"/>
                <w:sz w:val="20"/>
                <w:szCs w:val="20"/>
              </w:rPr>
            </w:pPr>
            <w:r>
              <w:rPr>
                <w:rFonts w:ascii="Times New Roman"/>
                <w:w w:val="95"/>
                <w:sz w:val="20"/>
              </w:rPr>
              <w:t>23,655,655.69</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30"/>
              <w:jc w:val="right"/>
              <w:rPr>
                <w:rFonts w:ascii="Times New Roman" w:hAnsi="Times New Roman" w:cs="Times New Roman" w:eastAsia="Times New Roman" w:hint="default"/>
                <w:sz w:val="20"/>
                <w:szCs w:val="20"/>
              </w:rPr>
            </w:pPr>
            <w:r>
              <w:rPr>
                <w:rFonts w:ascii="Times New Roman"/>
                <w:sz w:val="20"/>
              </w:rPr>
              <w:t>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21,470,565.24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10.18%</w:t>
            </w:r>
          </w:p>
        </w:tc>
      </w:tr>
      <w:tr>
        <w:trPr>
          <w:trHeight w:val="449"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 w:right="0"/>
              <w:jc w:val="center"/>
              <w:rPr>
                <w:rFonts w:ascii="宋体" w:hAnsi="宋体" w:cs="宋体" w:eastAsia="宋体" w:hint="default"/>
                <w:sz w:val="21"/>
                <w:szCs w:val="21"/>
              </w:rPr>
            </w:pPr>
            <w:r>
              <w:rPr>
                <w:rFonts w:ascii="宋体" w:hAnsi="宋体" w:cs="宋体" w:eastAsia="宋体" w:hint="default"/>
                <w:sz w:val="21"/>
                <w:szCs w:val="21"/>
              </w:rPr>
              <w:t>分地区</w:t>
            </w:r>
          </w:p>
        </w:tc>
      </w:tr>
      <w:tr>
        <w:trPr>
          <w:trHeight w:val="479" w:hRule="exact"/>
        </w:trPr>
        <w:tc>
          <w:tcPr>
            <w:tcW w:w="159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一、境内</w:t>
            </w:r>
          </w:p>
        </w:tc>
        <w:tc>
          <w:tcPr>
            <w:tcW w:w="159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5"/>
              <w:ind w:right="167"/>
              <w:jc w:val="right"/>
              <w:rPr>
                <w:rFonts w:ascii="Times New Roman" w:hAnsi="Times New Roman" w:cs="Times New Roman" w:eastAsia="Times New Roman" w:hint="default"/>
                <w:sz w:val="20"/>
                <w:szCs w:val="20"/>
              </w:rPr>
            </w:pPr>
            <w:r>
              <w:rPr>
                <w:rFonts w:ascii="Times New Roman"/>
                <w:w w:val="95"/>
                <w:sz w:val="20"/>
              </w:rPr>
              <w:t>368,176,171.65</w:t>
            </w:r>
            <w:r>
              <w:rPr>
                <w:rFonts w:ascii="Times New Roman"/>
                <w:sz w:val="20"/>
              </w:rPr>
            </w:r>
          </w:p>
        </w:tc>
        <w:tc>
          <w:tcPr>
            <w:tcW w:w="15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5"/>
              <w:ind w:right="480"/>
              <w:jc w:val="right"/>
              <w:rPr>
                <w:rFonts w:ascii="Times New Roman" w:hAnsi="Times New Roman" w:cs="Times New Roman" w:eastAsia="Times New Roman" w:hint="default"/>
                <w:sz w:val="20"/>
                <w:szCs w:val="20"/>
              </w:rPr>
            </w:pPr>
            <w:r>
              <w:rPr>
                <w:rFonts w:ascii="Times New Roman"/>
                <w:sz w:val="20"/>
              </w:rPr>
              <w:t>93.27%</w:t>
            </w:r>
          </w:p>
        </w:tc>
        <w:tc>
          <w:tcPr>
            <w:tcW w:w="15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20"/>
                <w:szCs w:val="20"/>
              </w:rPr>
            </w:pPr>
            <w:r>
              <w:rPr>
                <w:rFonts w:ascii="Times New Roman"/>
                <w:sz w:val="20"/>
              </w:rPr>
              <w:t>505,272,157.53</w:t>
            </w:r>
          </w:p>
        </w:tc>
        <w:tc>
          <w:tcPr>
            <w:tcW w:w="15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5"/>
              <w:ind w:right="0"/>
              <w:jc w:val="center"/>
              <w:rPr>
                <w:rFonts w:ascii="Times New Roman" w:hAnsi="Times New Roman" w:cs="Times New Roman" w:eastAsia="Times New Roman" w:hint="default"/>
                <w:sz w:val="20"/>
                <w:szCs w:val="20"/>
              </w:rPr>
            </w:pPr>
            <w:r>
              <w:rPr>
                <w:rFonts w:ascii="Times New Roman"/>
                <w:sz w:val="20"/>
              </w:rPr>
              <w:t>83.92%</w:t>
            </w:r>
          </w:p>
        </w:tc>
        <w:tc>
          <w:tcPr>
            <w:tcW w:w="15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5"/>
              <w:ind w:right="0"/>
              <w:jc w:val="center"/>
              <w:rPr>
                <w:rFonts w:ascii="Times New Roman" w:hAnsi="Times New Roman" w:cs="Times New Roman" w:eastAsia="Times New Roman" w:hint="default"/>
                <w:sz w:val="20"/>
                <w:szCs w:val="20"/>
              </w:rPr>
            </w:pPr>
            <w:r>
              <w:rPr>
                <w:rFonts w:ascii="Times New Roman"/>
                <w:sz w:val="20"/>
              </w:rPr>
              <w:t>-27.13%</w:t>
            </w:r>
          </w:p>
        </w:tc>
      </w:tr>
      <w:tr>
        <w:trPr>
          <w:trHeight w:val="46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二、境外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7"/>
              <w:jc w:val="right"/>
              <w:rPr>
                <w:rFonts w:ascii="Times New Roman" w:hAnsi="Times New Roman" w:cs="Times New Roman" w:eastAsia="Times New Roman" w:hint="default"/>
                <w:sz w:val="20"/>
                <w:szCs w:val="20"/>
              </w:rPr>
            </w:pPr>
            <w:r>
              <w:rPr>
                <w:rFonts w:ascii="Times New Roman"/>
                <w:w w:val="95"/>
                <w:sz w:val="20"/>
              </w:rPr>
              <w:t>26,557,001.67</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30"/>
              <w:jc w:val="right"/>
              <w:rPr>
                <w:rFonts w:ascii="Times New Roman" w:hAnsi="Times New Roman" w:cs="Times New Roman" w:eastAsia="Times New Roman" w:hint="default"/>
                <w:sz w:val="20"/>
                <w:szCs w:val="20"/>
              </w:rPr>
            </w:pPr>
            <w:r>
              <w:rPr>
                <w:rFonts w:ascii="Times New Roman"/>
                <w:sz w:val="20"/>
              </w:rPr>
              <w:t>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96,787,568.98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16.08%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-72.56%</w:t>
            </w:r>
          </w:p>
        </w:tc>
      </w:tr>
    </w:tbl>
    <w:p>
      <w:pPr>
        <w:spacing w:line="240" w:lineRule="auto" w:before="10"/>
        <w:rPr>
          <w:rFonts w:ascii="宋体" w:hAnsi="宋体" w:cs="宋体" w:eastAsia="宋体" w:hint="default"/>
          <w:sz w:val="19"/>
          <w:szCs w:val="19"/>
        </w:rPr>
      </w:pPr>
    </w:p>
    <w:p>
      <w:pPr>
        <w:pStyle w:val="BodyText"/>
        <w:spacing w:line="352" w:lineRule="auto" w:before="29"/>
        <w:ind w:right="1122"/>
        <w:jc w:val="left"/>
      </w:pPr>
      <w:r>
        <w:rPr>
          <w:spacing w:val="-3"/>
        </w:rPr>
        <w:t>公司需遵守《深圳证券交易所创业板行业信息披露指引第</w:t>
      </w:r>
      <w:r>
        <w:rPr>
          <w:spacing w:val="-49"/>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号——上市公司从事锂离子电池产</w:t>
      </w:r>
      <w:r>
        <w:rPr>
          <w:w w:val="100"/>
        </w:rPr>
        <w:t> </w:t>
      </w:r>
      <w:r>
        <w:rPr/>
        <w:t>业链相关业务》的披露要求</w:t>
      </w:r>
    </w:p>
    <w:p>
      <w:pPr>
        <w:pStyle w:val="BodyText"/>
        <w:spacing w:line="240" w:lineRule="auto" w:before="98"/>
        <w:ind w:right="1004"/>
        <w:jc w:val="left"/>
      </w:pPr>
      <w:r>
        <w:rPr/>
        <w:t>报告期内上市公司从事锂离子电池产业链相关业务的海外销售收入占同期营业收入</w:t>
      </w:r>
      <w:r>
        <w:rPr>
          <w:spacing w:val="-66"/>
        </w:rPr>
        <w:t> </w:t>
      </w:r>
      <w:r>
        <w:rPr>
          <w:rFonts w:ascii="Times New Roman" w:hAnsi="Times New Roman" w:cs="Times New Roman" w:eastAsia="Times New Roman" w:hint="default"/>
        </w:rPr>
        <w:t>30%</w:t>
      </w:r>
      <w:r>
        <w:rPr/>
        <w:t>以上</w:t>
      </w:r>
    </w:p>
    <w:p>
      <w:pPr>
        <w:pStyle w:val="BodyText"/>
        <w:spacing w:line="240" w:lineRule="auto" w:before="193"/>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9"/>
        <w:rPr>
          <w:rFonts w:ascii="宋体" w:hAnsi="宋体" w:cs="宋体" w:eastAsia="宋体" w:hint="default"/>
          <w:sz w:val="23"/>
          <w:szCs w:val="23"/>
        </w:rPr>
      </w:pPr>
    </w:p>
    <w:p>
      <w:pPr>
        <w:pStyle w:val="BodyText"/>
        <w:spacing w:line="352" w:lineRule="auto"/>
        <w:ind w:right="1122"/>
        <w:jc w:val="left"/>
      </w:pPr>
      <w:r>
        <w:rPr>
          <w:spacing w:val="-3"/>
        </w:rPr>
        <w:t>公司需遵守《深圳证券交易所创业板行业信息披露指引第</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上市公司从事集成电路相关</w:t>
      </w:r>
      <w:r>
        <w:rPr>
          <w:w w:val="100"/>
        </w:rPr>
        <w:t> </w:t>
      </w:r>
      <w:r>
        <w:rPr/>
        <w:t>业务》的披露要求</w:t>
      </w:r>
    </w:p>
    <w:p>
      <w:pPr>
        <w:pStyle w:val="BodyText"/>
        <w:spacing w:line="240" w:lineRule="auto" w:before="99"/>
        <w:ind w:right="1004"/>
        <w:jc w:val="left"/>
      </w:pPr>
      <w:r>
        <w:rPr/>
        <w:t>公司报告期内当地汇率、与公司业务相关的关税等经济政策未发生重大变化。</w:t>
      </w:r>
    </w:p>
    <w:p>
      <w:pPr>
        <w:spacing w:line="240" w:lineRule="auto" w:before="11"/>
        <w:rPr>
          <w:rFonts w:ascii="宋体" w:hAnsi="宋体" w:cs="宋体" w:eastAsia="宋体" w:hint="default"/>
          <w:sz w:val="29"/>
          <w:szCs w:val="29"/>
        </w:rPr>
      </w:pPr>
    </w:p>
    <w:p>
      <w:pPr>
        <w:pStyle w:val="Heading5"/>
        <w:spacing w:line="240" w:lineRule="auto"/>
        <w:ind w:right="1004"/>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6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6"/>
        <w:rPr>
          <w:rFonts w:ascii="宋体" w:hAnsi="宋体" w:cs="宋体" w:eastAsia="宋体" w:hint="default"/>
          <w:b/>
          <w:bCs/>
          <w:sz w:val="22"/>
          <w:szCs w:val="22"/>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before="153"/>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975" w:type="dxa"/>
        <w:tblLayout w:type="fixed"/>
        <w:tblCellMar>
          <w:top w:w="0" w:type="dxa"/>
          <w:left w:w="0" w:type="dxa"/>
          <w:bottom w:w="0" w:type="dxa"/>
          <w:right w:w="0" w:type="dxa"/>
        </w:tblCellMar>
        <w:tblLook w:val="01E0"/>
      </w:tblPr>
      <w:tblGrid>
        <w:gridCol w:w="1560"/>
        <w:gridCol w:w="1561"/>
        <w:gridCol w:w="1702"/>
        <w:gridCol w:w="963"/>
        <w:gridCol w:w="1368"/>
        <w:gridCol w:w="1366"/>
        <w:gridCol w:w="1370"/>
      </w:tblGrid>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59"/>
              <w:jc w:val="right"/>
              <w:rPr>
                <w:rFonts w:ascii="宋体" w:hAnsi="宋体" w:cs="宋体" w:eastAsia="宋体" w:hint="default"/>
                <w:sz w:val="21"/>
                <w:szCs w:val="21"/>
              </w:rPr>
            </w:pPr>
            <w:r>
              <w:rPr>
                <w:rFonts w:ascii="宋体" w:hAnsi="宋体" w:cs="宋体" w:eastAsia="宋体" w:hint="default"/>
                <w:sz w:val="21"/>
                <w:szCs w:val="21"/>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1" w:right="48" w:hanging="106"/>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1" w:right="46" w:hanging="106"/>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59" w:right="48" w:hanging="212"/>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同期增减</w:t>
            </w:r>
          </w:p>
        </w:tc>
      </w:tr>
      <w:tr>
        <w:trPr>
          <w:trHeight w:val="401" w:hRule="exact"/>
        </w:trPr>
        <w:tc>
          <w:tcPr>
            <w:tcW w:w="989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分行业</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
              <w:jc w:val="left"/>
              <w:rPr>
                <w:rFonts w:ascii="宋体" w:hAnsi="宋体" w:cs="宋体" w:eastAsia="宋体" w:hint="default"/>
                <w:sz w:val="21"/>
                <w:szCs w:val="21"/>
              </w:rPr>
            </w:pPr>
            <w:r>
              <w:rPr>
                <w:rFonts w:ascii="宋体" w:hAnsi="宋体" w:cs="宋体" w:eastAsia="宋体" w:hint="default"/>
                <w:spacing w:val="3"/>
                <w:sz w:val="21"/>
                <w:szCs w:val="21"/>
              </w:rPr>
              <w:t>集成电路和关键</w:t>
            </w:r>
            <w:r>
              <w:rPr>
                <w:rFonts w:ascii="宋体" w:hAnsi="宋体" w:cs="宋体" w:eastAsia="宋体" w:hint="default"/>
                <w:spacing w:val="-90"/>
                <w:sz w:val="21"/>
                <w:szCs w:val="21"/>
              </w:rPr>
              <w:t> </w:t>
            </w:r>
            <w:r>
              <w:rPr>
                <w:rFonts w:ascii="宋体" w:hAnsi="宋体" w:cs="宋体" w:eastAsia="宋体" w:hint="default"/>
                <w:sz w:val="21"/>
                <w:szCs w:val="21"/>
              </w:rPr>
              <w:t>元器件等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247,870,530.71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22"/>
              <w:jc w:val="right"/>
              <w:rPr>
                <w:rFonts w:ascii="Times New Roman" w:hAnsi="Times New Roman" w:cs="Times New Roman" w:eastAsia="Times New Roman" w:hint="default"/>
                <w:sz w:val="20"/>
                <w:szCs w:val="20"/>
              </w:rPr>
            </w:pPr>
            <w:r>
              <w:rPr>
                <w:rFonts w:ascii="Times New Roman"/>
                <w:w w:val="95"/>
                <w:sz w:val="20"/>
              </w:rPr>
              <w:t>169,492,614.42</w:t>
            </w:r>
            <w:r>
              <w:rPr>
                <w:rFonts w:ascii="Times New Roman"/>
                <w:sz w:val="20"/>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67"/>
              <w:jc w:val="right"/>
              <w:rPr>
                <w:rFonts w:ascii="Times New Roman" w:hAnsi="Times New Roman" w:cs="Times New Roman" w:eastAsia="Times New Roman" w:hint="default"/>
                <w:sz w:val="20"/>
                <w:szCs w:val="20"/>
              </w:rPr>
            </w:pPr>
            <w:r>
              <w:rPr>
                <w:rFonts w:ascii="Times New Roman"/>
                <w:sz w:val="20"/>
              </w:rPr>
              <w:t>31.62%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338"/>
              <w:jc w:val="right"/>
              <w:rPr>
                <w:rFonts w:ascii="Times New Roman" w:hAnsi="Times New Roman" w:cs="Times New Roman" w:eastAsia="Times New Roman" w:hint="default"/>
                <w:sz w:val="20"/>
                <w:szCs w:val="20"/>
              </w:rPr>
            </w:pPr>
            <w:r>
              <w:rPr>
                <w:rFonts w:ascii="Times New Roman"/>
                <w:sz w:val="20"/>
              </w:rPr>
              <w:t>-36.68%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sz w:val="20"/>
              </w:rPr>
              <w:t>-35.89%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389"/>
              <w:jc w:val="right"/>
              <w:rPr>
                <w:rFonts w:ascii="Times New Roman" w:hAnsi="Times New Roman" w:cs="Times New Roman" w:eastAsia="Times New Roman" w:hint="default"/>
                <w:sz w:val="20"/>
                <w:szCs w:val="20"/>
              </w:rPr>
            </w:pPr>
            <w:r>
              <w:rPr>
                <w:rFonts w:ascii="Times New Roman"/>
                <w:w w:val="95"/>
                <w:sz w:val="20"/>
              </w:rPr>
              <w:t>-0.46%</w:t>
            </w:r>
            <w:r>
              <w:rPr>
                <w:rFonts w:ascii="Times New Roman"/>
                <w:sz w:val="20"/>
              </w:rPr>
            </w:r>
          </w:p>
        </w:tc>
      </w:tr>
      <w:tr>
        <w:trPr>
          <w:trHeight w:val="4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负极材料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0"/>
                <w:szCs w:val="20"/>
              </w:rPr>
            </w:pPr>
            <w:r>
              <w:rPr>
                <w:rFonts w:ascii="Times New Roman"/>
                <w:sz w:val="20"/>
              </w:rPr>
              <w:t>146,862,642.61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2"/>
              <w:jc w:val="right"/>
              <w:rPr>
                <w:rFonts w:ascii="Times New Roman" w:hAnsi="Times New Roman" w:cs="Times New Roman" w:eastAsia="Times New Roman" w:hint="default"/>
                <w:sz w:val="20"/>
                <w:szCs w:val="20"/>
              </w:rPr>
            </w:pPr>
            <w:r>
              <w:rPr>
                <w:rFonts w:ascii="Times New Roman"/>
                <w:w w:val="95"/>
                <w:sz w:val="20"/>
              </w:rPr>
              <w:t>127,398,649.20</w:t>
            </w:r>
            <w:r>
              <w:rPr>
                <w:rFonts w:ascii="Times New Roman"/>
                <w:sz w:val="20"/>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65"/>
              <w:jc w:val="right"/>
              <w:rPr>
                <w:rFonts w:ascii="Times New Roman" w:hAnsi="Times New Roman" w:cs="Times New Roman" w:eastAsia="Times New Roman" w:hint="default"/>
                <w:sz w:val="20"/>
                <w:szCs w:val="20"/>
              </w:rPr>
            </w:pPr>
            <w:r>
              <w:rPr>
                <w:rFonts w:ascii="Times New Roman"/>
                <w:sz w:val="20"/>
              </w:rPr>
              <w:t>13.25%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38"/>
              <w:jc w:val="right"/>
              <w:rPr>
                <w:rFonts w:ascii="Times New Roman" w:hAnsi="Times New Roman" w:cs="Times New Roman" w:eastAsia="Times New Roman" w:hint="default"/>
                <w:sz w:val="20"/>
                <w:szCs w:val="20"/>
              </w:rPr>
            </w:pPr>
            <w:r>
              <w:rPr>
                <w:rFonts w:ascii="Times New Roman"/>
                <w:sz w:val="20"/>
              </w:rPr>
              <w:t>-30.26%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1.81%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38"/>
              <w:jc w:val="right"/>
              <w:rPr>
                <w:rFonts w:ascii="Times New Roman" w:hAnsi="Times New Roman" w:cs="Times New Roman" w:eastAsia="Times New Roman" w:hint="default"/>
                <w:sz w:val="20"/>
                <w:szCs w:val="20"/>
              </w:rPr>
            </w:pPr>
            <w:r>
              <w:rPr>
                <w:rFonts w:ascii="Times New Roman"/>
                <w:sz w:val="20"/>
              </w:rPr>
              <w:t>-27.33%</w:t>
            </w:r>
          </w:p>
        </w:tc>
      </w:tr>
      <w:tr>
        <w:trPr>
          <w:trHeight w:val="403" w:hRule="exact"/>
        </w:trPr>
        <w:tc>
          <w:tcPr>
            <w:tcW w:w="989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分产品</w:t>
            </w:r>
          </w:p>
        </w:tc>
      </w:tr>
      <w:tr>
        <w:trPr>
          <w:trHeight w:val="46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4" w:right="0"/>
              <w:jc w:val="left"/>
              <w:rPr>
                <w:rFonts w:ascii="宋体" w:hAnsi="宋体" w:cs="宋体" w:eastAsia="宋体" w:hint="default"/>
                <w:sz w:val="21"/>
                <w:szCs w:val="21"/>
              </w:rPr>
            </w:pPr>
            <w:r>
              <w:rPr>
                <w:rFonts w:ascii="宋体" w:hAnsi="宋体" w:cs="宋体" w:eastAsia="宋体" w:hint="default"/>
                <w:sz w:val="21"/>
                <w:szCs w:val="21"/>
              </w:rPr>
              <w:t>安全芯片类产品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Times New Roman" w:hAnsi="Times New Roman" w:cs="Times New Roman" w:eastAsia="Times New Roman" w:hint="default"/>
                <w:sz w:val="20"/>
                <w:szCs w:val="20"/>
              </w:rPr>
            </w:pPr>
            <w:r>
              <w:rPr>
                <w:rFonts w:ascii="Times New Roman"/>
                <w:sz w:val="20"/>
              </w:rPr>
              <w:t>175,348,162.65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6"/>
              <w:jc w:val="right"/>
              <w:rPr>
                <w:rFonts w:ascii="Times New Roman" w:hAnsi="Times New Roman" w:cs="Times New Roman" w:eastAsia="Times New Roman" w:hint="default"/>
                <w:sz w:val="20"/>
                <w:szCs w:val="20"/>
              </w:rPr>
            </w:pPr>
            <w:r>
              <w:rPr>
                <w:rFonts w:ascii="Times New Roman"/>
                <w:spacing w:val="-1"/>
                <w:sz w:val="20"/>
              </w:rPr>
              <w:t>114,943,383.60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65"/>
              <w:jc w:val="right"/>
              <w:rPr>
                <w:rFonts w:ascii="Times New Roman" w:hAnsi="Times New Roman" w:cs="Times New Roman" w:eastAsia="Times New Roman" w:hint="default"/>
                <w:sz w:val="20"/>
                <w:szCs w:val="20"/>
              </w:rPr>
            </w:pPr>
            <w:r>
              <w:rPr>
                <w:rFonts w:ascii="Times New Roman"/>
                <w:sz w:val="20"/>
              </w:rPr>
              <w:t>34.45%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38"/>
              <w:jc w:val="right"/>
              <w:rPr>
                <w:rFonts w:ascii="Times New Roman" w:hAnsi="Times New Roman" w:cs="Times New Roman" w:eastAsia="Times New Roman" w:hint="default"/>
                <w:sz w:val="20"/>
                <w:szCs w:val="20"/>
              </w:rPr>
            </w:pPr>
            <w:r>
              <w:rPr>
                <w:rFonts w:ascii="Times New Roman"/>
                <w:sz w:val="20"/>
              </w:rPr>
              <w:t>-50.18%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
              <w:jc w:val="center"/>
              <w:rPr>
                <w:rFonts w:ascii="Times New Roman" w:hAnsi="Times New Roman" w:cs="Times New Roman" w:eastAsia="Times New Roman" w:hint="default"/>
                <w:sz w:val="20"/>
                <w:szCs w:val="20"/>
              </w:rPr>
            </w:pPr>
            <w:r>
              <w:rPr>
                <w:rFonts w:ascii="Times New Roman"/>
                <w:sz w:val="20"/>
              </w:rPr>
              <w:t>-52.83%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20"/>
              <w:jc w:val="right"/>
              <w:rPr>
                <w:rFonts w:ascii="Times New Roman" w:hAnsi="Times New Roman" w:cs="Times New Roman" w:eastAsia="Times New Roman" w:hint="default"/>
                <w:sz w:val="20"/>
                <w:szCs w:val="20"/>
              </w:rPr>
            </w:pPr>
            <w:r>
              <w:rPr>
                <w:rFonts w:ascii="Times New Roman"/>
                <w:sz w:val="20"/>
              </w:rPr>
              <w:t>3.68%</w:t>
            </w:r>
          </w:p>
        </w:tc>
      </w:tr>
      <w:tr>
        <w:trPr>
          <w:trHeight w:val="4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负极材料类产品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123,270,834.11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2"/>
              <w:jc w:val="right"/>
              <w:rPr>
                <w:rFonts w:ascii="Times New Roman" w:hAnsi="Times New Roman" w:cs="Times New Roman" w:eastAsia="Times New Roman" w:hint="default"/>
                <w:sz w:val="20"/>
                <w:szCs w:val="20"/>
              </w:rPr>
            </w:pPr>
            <w:r>
              <w:rPr>
                <w:rFonts w:ascii="Times New Roman"/>
                <w:w w:val="95"/>
                <w:sz w:val="20"/>
              </w:rPr>
              <w:t>107,848,363.50</w:t>
            </w:r>
            <w:r>
              <w:rPr>
                <w:rFonts w:ascii="Times New Roman"/>
                <w:sz w:val="20"/>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65"/>
              <w:jc w:val="right"/>
              <w:rPr>
                <w:rFonts w:ascii="Times New Roman" w:hAnsi="Times New Roman" w:cs="Times New Roman" w:eastAsia="Times New Roman" w:hint="default"/>
                <w:sz w:val="20"/>
                <w:szCs w:val="20"/>
              </w:rPr>
            </w:pPr>
            <w:r>
              <w:rPr>
                <w:rFonts w:ascii="Times New Roman"/>
                <w:sz w:val="20"/>
              </w:rPr>
              <w:t>12.51%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38"/>
              <w:jc w:val="right"/>
              <w:rPr>
                <w:rFonts w:ascii="Times New Roman" w:hAnsi="Times New Roman" w:cs="Times New Roman" w:eastAsia="Times New Roman" w:hint="default"/>
                <w:sz w:val="20"/>
                <w:szCs w:val="20"/>
              </w:rPr>
            </w:pPr>
            <w:r>
              <w:rPr>
                <w:rFonts w:ascii="Times New Roman"/>
                <w:sz w:val="20"/>
              </w:rPr>
              <w:t>-41.47%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
              <w:jc w:val="center"/>
              <w:rPr>
                <w:rFonts w:ascii="Times New Roman" w:hAnsi="Times New Roman" w:cs="Times New Roman" w:eastAsia="Times New Roman" w:hint="default"/>
                <w:sz w:val="20"/>
                <w:szCs w:val="20"/>
              </w:rPr>
            </w:pPr>
            <w:r>
              <w:rPr>
                <w:rFonts w:ascii="Times New Roman"/>
                <w:sz w:val="20"/>
              </w:rPr>
              <w:t>-13.81%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39"/>
              <w:jc w:val="right"/>
              <w:rPr>
                <w:rFonts w:ascii="Times New Roman" w:hAnsi="Times New Roman" w:cs="Times New Roman" w:eastAsia="Times New Roman" w:hint="default"/>
                <w:sz w:val="20"/>
                <w:szCs w:val="20"/>
              </w:rPr>
            </w:pPr>
            <w:r>
              <w:rPr>
                <w:rFonts w:ascii="Times New Roman"/>
                <w:w w:val="95"/>
                <w:sz w:val="20"/>
              </w:rPr>
              <w:t>-28.07%</w:t>
            </w:r>
            <w:r>
              <w:rPr>
                <w:rFonts w:ascii="Times New Roman"/>
                <w:sz w:val="20"/>
              </w:rPr>
            </w:r>
          </w:p>
        </w:tc>
      </w:tr>
      <w:tr>
        <w:trPr>
          <w:trHeight w:val="46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石墨化加工收入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22,868,158.94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2"/>
              <w:jc w:val="right"/>
              <w:rPr>
                <w:rFonts w:ascii="Times New Roman" w:hAnsi="Times New Roman" w:cs="Times New Roman" w:eastAsia="Times New Roman" w:hint="default"/>
                <w:sz w:val="20"/>
                <w:szCs w:val="20"/>
              </w:rPr>
            </w:pPr>
            <w:r>
              <w:rPr>
                <w:rFonts w:ascii="Times New Roman"/>
                <w:w w:val="95"/>
                <w:sz w:val="20"/>
              </w:rPr>
              <w:t>18,593,532.52</w:t>
            </w:r>
            <w:r>
              <w:rPr>
                <w:rFonts w:ascii="Times New Roman"/>
                <w:sz w:val="20"/>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65"/>
              <w:jc w:val="right"/>
              <w:rPr>
                <w:rFonts w:ascii="Times New Roman" w:hAnsi="Times New Roman" w:cs="Times New Roman" w:eastAsia="Times New Roman" w:hint="default"/>
                <w:sz w:val="20"/>
                <w:szCs w:val="20"/>
              </w:rPr>
            </w:pPr>
            <w:r>
              <w:rPr>
                <w:rFonts w:ascii="Times New Roman"/>
                <w:sz w:val="20"/>
              </w:rPr>
              <w:t>18.69%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21"/>
              <w:jc w:val="right"/>
              <w:rPr>
                <w:rFonts w:ascii="Times New Roman" w:hAnsi="Times New Roman" w:cs="Times New Roman" w:eastAsia="Times New Roman" w:hint="default"/>
                <w:sz w:val="20"/>
                <w:szCs w:val="20"/>
              </w:rPr>
            </w:pPr>
            <w:r>
              <w:rPr>
                <w:rFonts w:ascii="Times New Roman"/>
                <w:sz w:val="20"/>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0"/>
                <w:szCs w:val="20"/>
              </w:rPr>
            </w:pPr>
            <w:r>
              <w:rPr>
                <w:rFonts w:ascii="Times New Roman"/>
                <w:sz w:val="20"/>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69"/>
              <w:jc w:val="right"/>
              <w:rPr>
                <w:rFonts w:ascii="Times New Roman" w:hAnsi="Times New Roman" w:cs="Times New Roman" w:eastAsia="Times New Roman" w:hint="default"/>
                <w:sz w:val="20"/>
                <w:szCs w:val="20"/>
              </w:rPr>
            </w:pPr>
            <w:r>
              <w:rPr>
                <w:rFonts w:ascii="Times New Roman"/>
                <w:sz w:val="20"/>
              </w:rPr>
              <w:t>18.69%</w:t>
            </w:r>
          </w:p>
        </w:tc>
      </w:tr>
      <w:tr>
        <w:trPr>
          <w:trHeight w:val="4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贸易业务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sz w:val="20"/>
              </w:rPr>
              <w:t>37,431,248.11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72"/>
              <w:jc w:val="right"/>
              <w:rPr>
                <w:rFonts w:ascii="Times New Roman" w:hAnsi="Times New Roman" w:cs="Times New Roman" w:eastAsia="Times New Roman" w:hint="default"/>
                <w:sz w:val="20"/>
                <w:szCs w:val="20"/>
              </w:rPr>
            </w:pPr>
            <w:r>
              <w:rPr>
                <w:rFonts w:ascii="Times New Roman"/>
                <w:w w:val="95"/>
                <w:sz w:val="20"/>
              </w:rPr>
              <w:t>36,514,438.88</w:t>
            </w:r>
            <w:r>
              <w:rPr>
                <w:rFonts w:ascii="Times New Roman"/>
                <w:sz w:val="20"/>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6"/>
              <w:jc w:val="right"/>
              <w:rPr>
                <w:rFonts w:ascii="Times New Roman" w:hAnsi="Times New Roman" w:cs="Times New Roman" w:eastAsia="Times New Roman" w:hint="default"/>
                <w:sz w:val="20"/>
                <w:szCs w:val="20"/>
              </w:rPr>
            </w:pPr>
            <w:r>
              <w:rPr>
                <w:rFonts w:ascii="Times New Roman"/>
                <w:sz w:val="20"/>
              </w:rPr>
              <w:t>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324"/>
              <w:jc w:val="right"/>
              <w:rPr>
                <w:rFonts w:ascii="Times New Roman" w:hAnsi="Times New Roman" w:cs="Times New Roman" w:eastAsia="Times New Roman" w:hint="default"/>
                <w:sz w:val="20"/>
                <w:szCs w:val="20"/>
              </w:rPr>
            </w:pPr>
            <w:r>
              <w:rPr>
                <w:rFonts w:ascii="Times New Roman"/>
                <w:spacing w:val="-1"/>
                <w:w w:val="95"/>
                <w:sz w:val="20"/>
              </w:rPr>
              <w:t>116.03%</w:t>
            </w:r>
            <w:r>
              <w:rPr>
                <w:rFonts w:ascii="Times New Roman"/>
                <w:spacing w:val="-1"/>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sz w:val="20"/>
              </w:rPr>
              <w:t>118.88%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388"/>
              <w:jc w:val="right"/>
              <w:rPr>
                <w:rFonts w:ascii="Times New Roman" w:hAnsi="Times New Roman" w:cs="Times New Roman" w:eastAsia="Times New Roman" w:hint="default"/>
                <w:sz w:val="20"/>
                <w:szCs w:val="20"/>
              </w:rPr>
            </w:pPr>
            <w:r>
              <w:rPr>
                <w:rFonts w:ascii="Times New Roman"/>
                <w:w w:val="95"/>
                <w:sz w:val="20"/>
              </w:rPr>
              <w:t>-1.27%</w:t>
            </w:r>
            <w:r>
              <w:rPr>
                <w:rFonts w:ascii="Times New Roman"/>
                <w:sz w:val="20"/>
              </w:rPr>
            </w:r>
          </w:p>
        </w:tc>
      </w:tr>
      <w:tr>
        <w:trPr>
          <w:trHeight w:val="4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技术服务业务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12,159,113.82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6"/>
              <w:jc w:val="right"/>
              <w:rPr>
                <w:rFonts w:ascii="Times New Roman" w:hAnsi="Times New Roman" w:cs="Times New Roman" w:eastAsia="Times New Roman" w:hint="default"/>
                <w:sz w:val="20"/>
                <w:szCs w:val="20"/>
              </w:rPr>
            </w:pPr>
            <w:r>
              <w:rPr>
                <w:rFonts w:ascii="Times New Roman"/>
                <w:spacing w:val="-1"/>
                <w:sz w:val="20"/>
              </w:rPr>
              <w:t>11,230,989.37</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6"/>
              <w:jc w:val="right"/>
              <w:rPr>
                <w:rFonts w:ascii="Times New Roman" w:hAnsi="Times New Roman" w:cs="Times New Roman" w:eastAsia="Times New Roman" w:hint="default"/>
                <w:sz w:val="20"/>
                <w:szCs w:val="20"/>
              </w:rPr>
            </w:pPr>
            <w:r>
              <w:rPr>
                <w:rFonts w:ascii="Times New Roman"/>
                <w:sz w:val="20"/>
              </w:rPr>
              <w:t>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8"/>
              <w:jc w:val="right"/>
              <w:rPr>
                <w:rFonts w:ascii="Times New Roman" w:hAnsi="Times New Roman" w:cs="Times New Roman" w:eastAsia="Times New Roman" w:hint="default"/>
                <w:sz w:val="20"/>
                <w:szCs w:val="20"/>
              </w:rPr>
            </w:pPr>
            <w:r>
              <w:rPr>
                <w:rFonts w:ascii="Times New Roman"/>
                <w:sz w:val="20"/>
              </w:rPr>
              <w:t>1629.16%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14258.39%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38"/>
              <w:jc w:val="right"/>
              <w:rPr>
                <w:rFonts w:ascii="Times New Roman" w:hAnsi="Times New Roman" w:cs="Times New Roman" w:eastAsia="Times New Roman" w:hint="default"/>
                <w:sz w:val="20"/>
                <w:szCs w:val="20"/>
              </w:rPr>
            </w:pPr>
            <w:r>
              <w:rPr>
                <w:rFonts w:ascii="Times New Roman"/>
                <w:sz w:val="20"/>
              </w:rPr>
              <w:t>-81.25%</w:t>
            </w:r>
          </w:p>
        </w:tc>
      </w:tr>
      <w:tr>
        <w:trPr>
          <w:trHeight w:val="46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23,655,655.69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22"/>
              <w:jc w:val="right"/>
              <w:rPr>
                <w:rFonts w:ascii="Times New Roman" w:hAnsi="Times New Roman" w:cs="Times New Roman" w:eastAsia="Times New Roman" w:hint="default"/>
                <w:sz w:val="20"/>
                <w:szCs w:val="20"/>
              </w:rPr>
            </w:pPr>
            <w:r>
              <w:rPr>
                <w:rFonts w:ascii="Times New Roman"/>
                <w:w w:val="95"/>
                <w:sz w:val="20"/>
              </w:rPr>
              <w:t>7,760,555.75</w:t>
            </w:r>
            <w:r>
              <w:rPr>
                <w:rFonts w:ascii="Times New Roman"/>
                <w:sz w:val="20"/>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65"/>
              <w:jc w:val="right"/>
              <w:rPr>
                <w:rFonts w:ascii="Times New Roman" w:hAnsi="Times New Roman" w:cs="Times New Roman" w:eastAsia="Times New Roman" w:hint="default"/>
                <w:sz w:val="20"/>
                <w:szCs w:val="20"/>
              </w:rPr>
            </w:pPr>
            <w:r>
              <w:rPr>
                <w:rFonts w:ascii="Times New Roman"/>
                <w:sz w:val="20"/>
              </w:rPr>
              <w:t>67.19%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7" w:right="0"/>
              <w:jc w:val="left"/>
              <w:rPr>
                <w:rFonts w:ascii="Times New Roman" w:hAnsi="Times New Roman" w:cs="Times New Roman" w:eastAsia="Times New Roman" w:hint="default"/>
                <w:sz w:val="20"/>
                <w:szCs w:val="20"/>
              </w:rPr>
            </w:pPr>
            <w:r>
              <w:rPr>
                <w:rFonts w:ascii="Times New Roman"/>
                <w:sz w:val="20"/>
              </w:rPr>
              <w:t>10.18%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42.62%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88"/>
              <w:jc w:val="right"/>
              <w:rPr>
                <w:rFonts w:ascii="Times New Roman" w:hAnsi="Times New Roman" w:cs="Times New Roman" w:eastAsia="Times New Roman" w:hint="default"/>
                <w:sz w:val="20"/>
                <w:szCs w:val="20"/>
              </w:rPr>
            </w:pPr>
            <w:r>
              <w:rPr>
                <w:rFonts w:ascii="Times New Roman"/>
                <w:w w:val="95"/>
                <w:sz w:val="20"/>
              </w:rPr>
              <w:t>-7.47%</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319" w:footer="1268" w:top="1140" w:bottom="1460" w:left="100" w:right="0"/>
        </w:sectPr>
      </w:pPr>
    </w:p>
    <w:p>
      <w:pPr>
        <w:spacing w:line="240" w:lineRule="auto" w:before="3"/>
        <w:rPr>
          <w:rFonts w:ascii="宋体" w:hAnsi="宋体" w:cs="宋体" w:eastAsia="宋体" w:hint="default"/>
          <w:sz w:val="8"/>
          <w:szCs w:val="8"/>
        </w:rPr>
      </w:pPr>
    </w:p>
    <w:tbl>
      <w:tblPr>
        <w:tblW w:w="0" w:type="auto"/>
        <w:jc w:val="left"/>
        <w:tblInd w:w="975" w:type="dxa"/>
        <w:tblLayout w:type="fixed"/>
        <w:tblCellMar>
          <w:top w:w="0" w:type="dxa"/>
          <w:left w:w="0" w:type="dxa"/>
          <w:bottom w:w="0" w:type="dxa"/>
          <w:right w:w="0" w:type="dxa"/>
        </w:tblCellMar>
        <w:tblLook w:val="01E0"/>
      </w:tblPr>
      <w:tblGrid>
        <w:gridCol w:w="1560"/>
        <w:gridCol w:w="1561"/>
        <w:gridCol w:w="1702"/>
        <w:gridCol w:w="963"/>
        <w:gridCol w:w="1368"/>
        <w:gridCol w:w="1366"/>
        <w:gridCol w:w="1370"/>
      </w:tblGrid>
      <w:tr>
        <w:trPr>
          <w:trHeight w:val="401" w:hRule="exact"/>
        </w:trPr>
        <w:tc>
          <w:tcPr>
            <w:tcW w:w="989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6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02" w:right="0"/>
              <w:jc w:val="left"/>
              <w:rPr>
                <w:rFonts w:ascii="Times New Roman" w:hAnsi="Times New Roman" w:cs="Times New Roman" w:eastAsia="Times New Roman" w:hint="default"/>
                <w:sz w:val="18"/>
                <w:szCs w:val="18"/>
              </w:rPr>
            </w:pPr>
            <w:r>
              <w:rPr>
                <w:rFonts w:ascii="Times New Roman"/>
                <w:sz w:val="18"/>
              </w:rPr>
              <w:t>1,897,420.42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69" w:right="0"/>
              <w:jc w:val="left"/>
              <w:rPr>
                <w:rFonts w:ascii="Times New Roman" w:hAnsi="Times New Roman" w:cs="Times New Roman" w:eastAsia="Times New Roman" w:hint="default"/>
                <w:sz w:val="18"/>
                <w:szCs w:val="18"/>
              </w:rPr>
            </w:pPr>
            <w:r>
              <w:rPr>
                <w:rFonts w:ascii="Times New Roman"/>
                <w:sz w:val="18"/>
              </w:rPr>
              <w:t>1,821,195.71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2" w:right="0"/>
              <w:jc w:val="left"/>
              <w:rPr>
                <w:rFonts w:ascii="Times New Roman" w:hAnsi="Times New Roman" w:cs="Times New Roman" w:eastAsia="Times New Roman" w:hint="default"/>
                <w:sz w:val="18"/>
                <w:szCs w:val="18"/>
              </w:rPr>
            </w:pPr>
            <w:r>
              <w:rPr>
                <w:rFonts w:ascii="Times New Roman"/>
                <w:sz w:val="18"/>
              </w:rPr>
              <w:t>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09" w:right="0"/>
              <w:jc w:val="left"/>
              <w:rPr>
                <w:rFonts w:ascii="Times New Roman" w:hAnsi="Times New Roman" w:cs="Times New Roman" w:eastAsia="Times New Roman" w:hint="default"/>
                <w:sz w:val="18"/>
                <w:szCs w:val="18"/>
              </w:rPr>
            </w:pPr>
            <w:r>
              <w:rPr>
                <w:rFonts w:ascii="Times New Roman"/>
                <w:sz w:val="18"/>
              </w:rPr>
              <w:t>2341.28%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1471.82%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53.10%</w:t>
            </w:r>
          </w:p>
        </w:tc>
      </w:tr>
      <w:tr>
        <w:trPr>
          <w:trHeight w:val="46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56" w:right="0"/>
              <w:jc w:val="left"/>
              <w:rPr>
                <w:rFonts w:ascii="Times New Roman" w:hAnsi="Times New Roman" w:cs="Times New Roman" w:eastAsia="Times New Roman" w:hint="default"/>
                <w:sz w:val="18"/>
                <w:szCs w:val="18"/>
              </w:rPr>
            </w:pPr>
            <w:r>
              <w:rPr>
                <w:rFonts w:ascii="Times New Roman"/>
                <w:sz w:val="18"/>
              </w:rPr>
              <w:t>93,404,551.59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26" w:right="0"/>
              <w:jc w:val="left"/>
              <w:rPr>
                <w:rFonts w:ascii="Times New Roman" w:hAnsi="Times New Roman" w:cs="Times New Roman" w:eastAsia="Times New Roman" w:hint="default"/>
                <w:sz w:val="18"/>
                <w:szCs w:val="18"/>
              </w:rPr>
            </w:pPr>
            <w:r>
              <w:rPr>
                <w:rFonts w:ascii="Times New Roman"/>
                <w:sz w:val="18"/>
              </w:rPr>
              <w:t>73,745,479.74</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96" w:right="0"/>
              <w:jc w:val="left"/>
              <w:rPr>
                <w:rFonts w:ascii="Times New Roman" w:hAnsi="Times New Roman" w:cs="Times New Roman" w:eastAsia="Times New Roman" w:hint="default"/>
                <w:sz w:val="18"/>
                <w:szCs w:val="18"/>
              </w:rPr>
            </w:pPr>
            <w:r>
              <w:rPr>
                <w:rFonts w:ascii="Times New Roman"/>
                <w:sz w:val="18"/>
              </w:rPr>
              <w:t>21.05%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69" w:right="0"/>
              <w:jc w:val="left"/>
              <w:rPr>
                <w:rFonts w:ascii="Times New Roman" w:hAnsi="Times New Roman" w:cs="Times New Roman" w:eastAsia="Times New Roman" w:hint="default"/>
                <w:sz w:val="18"/>
                <w:szCs w:val="18"/>
              </w:rPr>
            </w:pPr>
            <w:r>
              <w:rPr>
                <w:rFonts w:ascii="Times New Roman"/>
                <w:sz w:val="18"/>
              </w:rPr>
              <w:t>-30.76%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-24.44%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-6.60%</w:t>
            </w:r>
          </w:p>
        </w:tc>
      </w:tr>
      <w:tr>
        <w:trPr>
          <w:trHeight w:val="4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56" w:right="0"/>
              <w:jc w:val="left"/>
              <w:rPr>
                <w:rFonts w:ascii="Times New Roman" w:hAnsi="Times New Roman" w:cs="Times New Roman" w:eastAsia="Times New Roman" w:hint="default"/>
                <w:sz w:val="18"/>
                <w:szCs w:val="18"/>
              </w:rPr>
            </w:pPr>
            <w:r>
              <w:rPr>
                <w:rFonts w:ascii="Times New Roman"/>
                <w:sz w:val="18"/>
              </w:rPr>
              <w:t>77,066,004.42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26" w:right="0"/>
              <w:jc w:val="left"/>
              <w:rPr>
                <w:rFonts w:ascii="Times New Roman" w:hAnsi="Times New Roman" w:cs="Times New Roman" w:eastAsia="Times New Roman" w:hint="default"/>
                <w:sz w:val="18"/>
                <w:szCs w:val="18"/>
              </w:rPr>
            </w:pPr>
            <w:r>
              <w:rPr>
                <w:rFonts w:ascii="Times New Roman"/>
                <w:sz w:val="18"/>
              </w:rPr>
              <w:t>64,988,340.13</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96" w:right="0"/>
              <w:jc w:val="left"/>
              <w:rPr>
                <w:rFonts w:ascii="Times New Roman" w:hAnsi="Times New Roman" w:cs="Times New Roman" w:eastAsia="Times New Roman" w:hint="default"/>
                <w:sz w:val="18"/>
                <w:szCs w:val="18"/>
              </w:rPr>
            </w:pPr>
            <w:r>
              <w:rPr>
                <w:rFonts w:ascii="Times New Roman"/>
                <w:sz w:val="18"/>
              </w:rPr>
              <w:t>15.67%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98" w:right="0"/>
              <w:jc w:val="left"/>
              <w:rPr>
                <w:rFonts w:ascii="Times New Roman" w:hAnsi="Times New Roman" w:cs="Times New Roman" w:eastAsia="Times New Roman" w:hint="default"/>
                <w:sz w:val="18"/>
                <w:szCs w:val="18"/>
              </w:rPr>
            </w:pPr>
            <w:r>
              <w:rPr>
                <w:rFonts w:ascii="Times New Roman"/>
                <w:sz w:val="18"/>
              </w:rPr>
              <w:t>14.60%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13.77%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0.62%</w:t>
            </w:r>
          </w:p>
        </w:tc>
      </w:tr>
      <w:tr>
        <w:trPr>
          <w:trHeight w:val="4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11" w:right="0"/>
              <w:jc w:val="left"/>
              <w:rPr>
                <w:rFonts w:ascii="Times New Roman" w:hAnsi="Times New Roman" w:cs="Times New Roman" w:eastAsia="Times New Roman" w:hint="default"/>
                <w:sz w:val="18"/>
                <w:szCs w:val="18"/>
              </w:rPr>
            </w:pPr>
            <w:r>
              <w:rPr>
                <w:rFonts w:ascii="Times New Roman"/>
                <w:sz w:val="18"/>
              </w:rPr>
              <w:t>127,742,783.17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26" w:right="0"/>
              <w:jc w:val="left"/>
              <w:rPr>
                <w:rFonts w:ascii="Times New Roman" w:hAnsi="Times New Roman" w:cs="Times New Roman" w:eastAsia="Times New Roman" w:hint="default"/>
                <w:sz w:val="18"/>
                <w:szCs w:val="18"/>
              </w:rPr>
            </w:pPr>
            <w:r>
              <w:rPr>
                <w:rFonts w:ascii="Times New Roman"/>
                <w:sz w:val="18"/>
              </w:rPr>
              <w:t>86,352,974.12</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96" w:right="0"/>
              <w:jc w:val="left"/>
              <w:rPr>
                <w:rFonts w:ascii="Times New Roman" w:hAnsi="Times New Roman" w:cs="Times New Roman" w:eastAsia="Times New Roman" w:hint="default"/>
                <w:sz w:val="18"/>
                <w:szCs w:val="18"/>
              </w:rPr>
            </w:pPr>
            <w:r>
              <w:rPr>
                <w:rFonts w:ascii="Times New Roman"/>
                <w:sz w:val="18"/>
              </w:rPr>
              <w:t>32.40%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69" w:right="0"/>
              <w:jc w:val="left"/>
              <w:rPr>
                <w:rFonts w:ascii="Times New Roman" w:hAnsi="Times New Roman" w:cs="Times New Roman" w:eastAsia="Times New Roman" w:hint="default"/>
                <w:sz w:val="18"/>
                <w:szCs w:val="18"/>
              </w:rPr>
            </w:pPr>
            <w:r>
              <w:rPr>
                <w:rFonts w:ascii="Times New Roman"/>
                <w:sz w:val="18"/>
              </w:rPr>
              <w:t>-45.84%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-39.43%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-7.15%</w:t>
            </w:r>
          </w:p>
        </w:tc>
      </w:tr>
      <w:tr>
        <w:trPr>
          <w:trHeight w:val="46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56" w:right="0"/>
              <w:jc w:val="left"/>
              <w:rPr>
                <w:rFonts w:ascii="Times New Roman" w:hAnsi="Times New Roman" w:cs="Times New Roman" w:eastAsia="Times New Roman" w:hint="default"/>
                <w:sz w:val="18"/>
                <w:szCs w:val="18"/>
              </w:rPr>
            </w:pPr>
            <w:r>
              <w:rPr>
                <w:rFonts w:ascii="Times New Roman"/>
                <w:sz w:val="18"/>
              </w:rPr>
              <w:t>29,530,182.32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26" w:right="0"/>
              <w:jc w:val="left"/>
              <w:rPr>
                <w:rFonts w:ascii="Times New Roman" w:hAnsi="Times New Roman" w:cs="Times New Roman" w:eastAsia="Times New Roman" w:hint="default"/>
                <w:sz w:val="18"/>
                <w:szCs w:val="18"/>
              </w:rPr>
            </w:pPr>
            <w:r>
              <w:rPr>
                <w:rFonts w:ascii="Times New Roman"/>
                <w:sz w:val="18"/>
              </w:rPr>
              <w:t>21,770,374.15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96" w:right="0"/>
              <w:jc w:val="left"/>
              <w:rPr>
                <w:rFonts w:ascii="Times New Roman" w:hAnsi="Times New Roman" w:cs="Times New Roman" w:eastAsia="Times New Roman" w:hint="default"/>
                <w:sz w:val="18"/>
                <w:szCs w:val="18"/>
              </w:rPr>
            </w:pPr>
            <w:r>
              <w:rPr>
                <w:rFonts w:ascii="Times New Roman"/>
                <w:sz w:val="18"/>
              </w:rPr>
              <w:t>26.28%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69" w:right="0"/>
              <w:jc w:val="left"/>
              <w:rPr>
                <w:rFonts w:ascii="Times New Roman" w:hAnsi="Times New Roman" w:cs="Times New Roman" w:eastAsia="Times New Roman" w:hint="default"/>
                <w:sz w:val="18"/>
                <w:szCs w:val="18"/>
              </w:rPr>
            </w:pPr>
            <w:r>
              <w:rPr>
                <w:rFonts w:ascii="Times New Roman"/>
                <w:sz w:val="18"/>
              </w:rPr>
              <w:t>-49.91%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-41.08%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-11.05%</w:t>
            </w:r>
          </w:p>
        </w:tc>
      </w:tr>
      <w:tr>
        <w:trPr>
          <w:trHeight w:val="4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56" w:right="0"/>
              <w:jc w:val="left"/>
              <w:rPr>
                <w:rFonts w:ascii="Times New Roman" w:hAnsi="Times New Roman" w:cs="Times New Roman" w:eastAsia="Times New Roman" w:hint="default"/>
                <w:sz w:val="18"/>
                <w:szCs w:val="18"/>
              </w:rPr>
            </w:pPr>
            <w:r>
              <w:rPr>
                <w:rFonts w:ascii="Times New Roman"/>
                <w:sz w:val="18"/>
              </w:rPr>
              <w:t>32,663,707.75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26" w:right="0"/>
              <w:jc w:val="left"/>
              <w:rPr>
                <w:rFonts w:ascii="Times New Roman" w:hAnsi="Times New Roman" w:cs="Times New Roman" w:eastAsia="Times New Roman" w:hint="default"/>
                <w:sz w:val="18"/>
                <w:szCs w:val="18"/>
              </w:rPr>
            </w:pPr>
            <w:r>
              <w:rPr>
                <w:rFonts w:ascii="Times New Roman"/>
                <w:sz w:val="18"/>
              </w:rPr>
              <w:t>30,026,081.89</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42" w:right="0"/>
              <w:jc w:val="left"/>
              <w:rPr>
                <w:rFonts w:ascii="Times New Roman" w:hAnsi="Times New Roman" w:cs="Times New Roman" w:eastAsia="Times New Roman" w:hint="default"/>
                <w:sz w:val="18"/>
                <w:szCs w:val="18"/>
              </w:rPr>
            </w:pPr>
            <w:r>
              <w:rPr>
                <w:rFonts w:ascii="Times New Roman"/>
                <w:sz w:val="18"/>
              </w:rPr>
              <w:t>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52" w:right="0"/>
              <w:jc w:val="left"/>
              <w:rPr>
                <w:rFonts w:ascii="Times New Roman" w:hAnsi="Times New Roman" w:cs="Times New Roman" w:eastAsia="Times New Roman" w:hint="default"/>
                <w:sz w:val="18"/>
                <w:szCs w:val="18"/>
              </w:rPr>
            </w:pPr>
            <w:r>
              <w:rPr>
                <w:rFonts w:ascii="Times New Roman"/>
                <w:sz w:val="18"/>
              </w:rPr>
              <w:t>320.73%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507.66%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sz w:val="18"/>
              </w:rPr>
              <w:t>-28.27%</w:t>
            </w:r>
          </w:p>
        </w:tc>
      </w:tr>
      <w:tr>
        <w:trPr>
          <w:trHeight w:val="4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02" w:right="0"/>
              <w:jc w:val="left"/>
              <w:rPr>
                <w:rFonts w:ascii="Times New Roman" w:hAnsi="Times New Roman" w:cs="Times New Roman" w:eastAsia="Times New Roman" w:hint="default"/>
                <w:sz w:val="18"/>
                <w:szCs w:val="18"/>
              </w:rPr>
            </w:pPr>
            <w:r>
              <w:rPr>
                <w:rFonts w:ascii="Times New Roman"/>
                <w:sz w:val="18"/>
              </w:rPr>
              <w:t>5,871,521.98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69" w:right="0"/>
              <w:jc w:val="left"/>
              <w:rPr>
                <w:rFonts w:ascii="Times New Roman" w:hAnsi="Times New Roman" w:cs="Times New Roman" w:eastAsia="Times New Roman" w:hint="default"/>
                <w:sz w:val="18"/>
                <w:szCs w:val="18"/>
              </w:rPr>
            </w:pPr>
            <w:r>
              <w:rPr>
                <w:rFonts w:ascii="Times New Roman"/>
                <w:sz w:val="18"/>
              </w:rPr>
              <w:t>3,693,782.75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96" w:right="0"/>
              <w:jc w:val="left"/>
              <w:rPr>
                <w:rFonts w:ascii="Times New Roman" w:hAnsi="Times New Roman" w:cs="Times New Roman" w:eastAsia="Times New Roman" w:hint="default"/>
                <w:sz w:val="18"/>
                <w:szCs w:val="18"/>
              </w:rPr>
            </w:pPr>
            <w:r>
              <w:rPr>
                <w:rFonts w:ascii="Times New Roman"/>
                <w:sz w:val="18"/>
              </w:rPr>
              <w:t>37.09%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14" w:right="0"/>
              <w:jc w:val="left"/>
              <w:rPr>
                <w:rFonts w:ascii="Times New Roman" w:hAnsi="Times New Roman" w:cs="Times New Roman" w:eastAsia="Times New Roman" w:hint="default"/>
                <w:sz w:val="18"/>
                <w:szCs w:val="18"/>
              </w:rPr>
            </w:pPr>
            <w:r>
              <w:rPr>
                <w:rFonts w:ascii="Times New Roman"/>
                <w:sz w:val="18"/>
              </w:rPr>
              <w:t>1115.20%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998.49%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6.68%</w:t>
            </w:r>
          </w:p>
        </w:tc>
      </w:tr>
      <w:tr>
        <w:trPr>
          <w:trHeight w:val="46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56" w:right="0"/>
              <w:jc w:val="left"/>
              <w:rPr>
                <w:rFonts w:ascii="Times New Roman" w:hAnsi="Times New Roman" w:cs="Times New Roman" w:eastAsia="Times New Roman" w:hint="default"/>
                <w:sz w:val="18"/>
                <w:szCs w:val="18"/>
              </w:rPr>
            </w:pPr>
            <w:r>
              <w:rPr>
                <w:rFonts w:ascii="Times New Roman"/>
                <w:sz w:val="18"/>
              </w:rPr>
              <w:t>26,557,001.67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26" w:right="0"/>
              <w:jc w:val="left"/>
              <w:rPr>
                <w:rFonts w:ascii="Times New Roman" w:hAnsi="Times New Roman" w:cs="Times New Roman" w:eastAsia="Times New Roman" w:hint="default"/>
                <w:sz w:val="18"/>
                <w:szCs w:val="18"/>
              </w:rPr>
            </w:pPr>
            <w:r>
              <w:rPr>
                <w:rFonts w:ascii="Times New Roman"/>
                <w:sz w:val="18"/>
              </w:rPr>
              <w:t>14,493,035.13</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96" w:right="0"/>
              <w:jc w:val="left"/>
              <w:rPr>
                <w:rFonts w:ascii="Times New Roman" w:hAnsi="Times New Roman" w:cs="Times New Roman" w:eastAsia="Times New Roman" w:hint="default"/>
                <w:sz w:val="18"/>
                <w:szCs w:val="18"/>
              </w:rPr>
            </w:pPr>
            <w:r>
              <w:rPr>
                <w:rFonts w:ascii="Times New Roman"/>
                <w:sz w:val="18"/>
              </w:rPr>
              <w:t>45.43%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69" w:right="0"/>
              <w:jc w:val="left"/>
              <w:rPr>
                <w:rFonts w:ascii="Times New Roman" w:hAnsi="Times New Roman" w:cs="Times New Roman" w:eastAsia="Times New Roman" w:hint="default"/>
                <w:sz w:val="18"/>
                <w:szCs w:val="18"/>
              </w:rPr>
            </w:pPr>
            <w:r>
              <w:rPr>
                <w:rFonts w:ascii="Times New Roman"/>
                <w:sz w:val="18"/>
              </w:rPr>
              <w:t>-72.56%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-71.78%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-1.50%</w:t>
            </w:r>
          </w:p>
        </w:tc>
      </w:tr>
    </w:tbl>
    <w:p>
      <w:pPr>
        <w:spacing w:line="240" w:lineRule="auto" w:before="5"/>
        <w:rPr>
          <w:rFonts w:ascii="宋体" w:hAnsi="宋体" w:cs="宋体" w:eastAsia="宋体" w:hint="default"/>
          <w:sz w:val="6"/>
          <w:szCs w:val="6"/>
        </w:rPr>
      </w:pPr>
    </w:p>
    <w:p>
      <w:pPr>
        <w:pStyle w:val="BodyText"/>
        <w:spacing w:line="268" w:lineRule="auto" w:before="29"/>
        <w:ind w:right="1119"/>
        <w:jc w:val="left"/>
      </w:pPr>
      <w:r>
        <w:rPr/>
        <w:t>公司主营业务数据统计口径在报告期发生调整的情况下，最近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年按报告期末口径调整后的主</w:t>
      </w:r>
      <w:r>
        <w:rPr>
          <w:w w:val="100"/>
        </w:rPr>
        <w:t> </w:t>
      </w:r>
      <w:r>
        <w:rPr/>
        <w:t>营业务数据</w:t>
      </w:r>
    </w:p>
    <w:p>
      <w:pPr>
        <w:pStyle w:val="BodyText"/>
        <w:spacing w:line="240" w:lineRule="auto" w:before="127"/>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4"/>
        <w:rPr>
          <w:rFonts w:ascii="宋体" w:hAnsi="宋体" w:cs="宋体" w:eastAsia="宋体" w:hint="default"/>
          <w:sz w:val="19"/>
          <w:szCs w:val="19"/>
        </w:rPr>
      </w:pPr>
    </w:p>
    <w:p>
      <w:pPr>
        <w:pStyle w:val="BodyText"/>
        <w:spacing w:line="312" w:lineRule="exact"/>
        <w:ind w:right="1122"/>
        <w:jc w:val="left"/>
      </w:pPr>
      <w:r>
        <w:rPr>
          <w:spacing w:val="-3"/>
        </w:rPr>
        <w:t>公司需遵守《深圳证券交易所创业板行业信息披露指引第</w:t>
      </w:r>
      <w:r>
        <w:rPr>
          <w:spacing w:val="-49"/>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上市公司从事锂离子电池产</w:t>
      </w:r>
      <w:r>
        <w:rPr>
          <w:w w:val="100"/>
        </w:rPr>
        <w:t> </w:t>
      </w:r>
      <w:r>
        <w:rPr/>
        <w:t>业链相关业务》的披露要求</w:t>
      </w:r>
    </w:p>
    <w:p>
      <w:pPr>
        <w:spacing w:before="58"/>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35" w:type="dxa"/>
        <w:tblLayout w:type="fixed"/>
        <w:tblCellMar>
          <w:top w:w="0" w:type="dxa"/>
          <w:left w:w="0" w:type="dxa"/>
          <w:bottom w:w="0" w:type="dxa"/>
          <w:right w:w="0" w:type="dxa"/>
        </w:tblCellMar>
        <w:tblLook w:val="01E0"/>
      </w:tblPr>
      <w:tblGrid>
        <w:gridCol w:w="1366"/>
        <w:gridCol w:w="1366"/>
        <w:gridCol w:w="1368"/>
        <w:gridCol w:w="1366"/>
        <w:gridCol w:w="1368"/>
        <w:gridCol w:w="1366"/>
        <w:gridCol w:w="1373"/>
      </w:tblGrid>
      <w:tr>
        <w:trPr>
          <w:trHeight w:val="744" w:hRule="exact"/>
        </w:trPr>
        <w:tc>
          <w:tcPr>
            <w:tcW w:w="1366" w:type="dxa"/>
            <w:tcBorders>
              <w:top w:val="single" w:sz="4" w:space="0" w:color="000000"/>
              <w:left w:val="single" w:sz="4" w:space="0" w:color="000000"/>
              <w:bottom w:val="single" w:sz="27" w:space="0" w:color="FFFFFF"/>
              <w:right w:val="single" w:sz="4" w:space="0" w:color="000000"/>
            </w:tcBorders>
            <w:shd w:val="clear" w:color="auto" w:fill="D2D2D2"/>
          </w:tcPr>
          <w:p>
            <w:pPr/>
          </w:p>
        </w:tc>
        <w:tc>
          <w:tcPr>
            <w:tcW w:w="1366" w:type="dxa"/>
            <w:tcBorders>
              <w:top w:val="single" w:sz="4" w:space="0" w:color="000000"/>
              <w:left w:val="single" w:sz="4" w:space="0" w:color="000000"/>
              <w:bottom w:val="single" w:sz="27" w:space="0" w:color="FFFFFF"/>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68" w:type="dxa"/>
            <w:tcBorders>
              <w:top w:val="single" w:sz="4" w:space="0" w:color="000000"/>
              <w:left w:val="single" w:sz="4" w:space="0" w:color="000000"/>
              <w:bottom w:val="single" w:sz="27" w:space="0" w:color="FFFFFF"/>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366" w:type="dxa"/>
            <w:tcBorders>
              <w:top w:val="single" w:sz="4" w:space="0" w:color="000000"/>
              <w:left w:val="single" w:sz="4" w:space="0" w:color="000000"/>
              <w:bottom w:val="single" w:sz="27" w:space="0" w:color="FFFFFF"/>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毛利率</w:t>
            </w:r>
          </w:p>
        </w:tc>
        <w:tc>
          <w:tcPr>
            <w:tcW w:w="1368" w:type="dxa"/>
            <w:tcBorders>
              <w:top w:val="single" w:sz="4" w:space="0" w:color="000000"/>
              <w:left w:val="single" w:sz="4" w:space="0" w:color="000000"/>
              <w:bottom w:val="single" w:sz="27" w:space="0" w:color="FFFFFF"/>
              <w:right w:val="single" w:sz="4" w:space="0" w:color="000000"/>
            </w:tcBorders>
            <w:shd w:val="clear" w:color="auto" w:fill="D2D2D2"/>
          </w:tcPr>
          <w:p>
            <w:pPr>
              <w:pStyle w:val="TableParagraph"/>
              <w:spacing w:line="273" w:lineRule="auto" w:before="28"/>
              <w:ind w:left="151" w:right="48" w:hanging="106"/>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366" w:type="dxa"/>
            <w:tcBorders>
              <w:top w:val="single" w:sz="4" w:space="0" w:color="000000"/>
              <w:left w:val="single" w:sz="4" w:space="0" w:color="000000"/>
              <w:bottom w:val="single" w:sz="27" w:space="0" w:color="FFFFFF"/>
              <w:right w:val="single" w:sz="4" w:space="0" w:color="000000"/>
            </w:tcBorders>
            <w:shd w:val="clear" w:color="auto" w:fill="D2D2D2"/>
          </w:tcPr>
          <w:p>
            <w:pPr>
              <w:pStyle w:val="TableParagraph"/>
              <w:spacing w:line="273" w:lineRule="auto" w:before="28"/>
              <w:ind w:left="151" w:right="46" w:hanging="106"/>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373" w:type="dxa"/>
            <w:tcBorders>
              <w:top w:val="single" w:sz="4" w:space="0" w:color="000000"/>
              <w:left w:val="single" w:sz="4" w:space="0" w:color="000000"/>
              <w:bottom w:val="single" w:sz="27" w:space="0" w:color="FFFFFF"/>
              <w:right w:val="single" w:sz="4" w:space="0" w:color="000000"/>
            </w:tcBorders>
            <w:shd w:val="clear" w:color="auto" w:fill="D2D2D2"/>
          </w:tcPr>
          <w:p>
            <w:pPr>
              <w:pStyle w:val="TableParagraph"/>
              <w:spacing w:line="273" w:lineRule="auto" w:before="28"/>
              <w:ind w:left="261" w:right="48" w:hanging="212"/>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同期增减</w:t>
            </w:r>
          </w:p>
        </w:tc>
      </w:tr>
      <w:tr>
        <w:trPr>
          <w:trHeight w:val="490" w:hRule="exact"/>
        </w:trPr>
        <w:tc>
          <w:tcPr>
            <w:tcW w:w="9573" w:type="dxa"/>
            <w:gridSpan w:val="7"/>
            <w:tcBorders>
              <w:top w:val="single" w:sz="27"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分业务</w:t>
            </w:r>
          </w:p>
        </w:tc>
      </w:tr>
      <w:tr>
        <w:trPr>
          <w:trHeight w:val="52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7" w:right="0"/>
              <w:jc w:val="left"/>
              <w:rPr>
                <w:rFonts w:ascii="宋体" w:hAnsi="宋体" w:cs="宋体" w:eastAsia="宋体" w:hint="default"/>
                <w:sz w:val="21"/>
                <w:szCs w:val="21"/>
              </w:rPr>
            </w:pPr>
            <w:r>
              <w:rPr>
                <w:rFonts w:ascii="宋体" w:hAnsi="宋体" w:cs="宋体" w:eastAsia="宋体" w:hint="default"/>
                <w:sz w:val="21"/>
                <w:szCs w:val="21"/>
              </w:rPr>
              <w:t>负极材料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54"/>
              <w:jc w:val="right"/>
              <w:rPr>
                <w:rFonts w:ascii="Times New Roman" w:hAnsi="Times New Roman" w:cs="Times New Roman" w:eastAsia="Times New Roman" w:hint="default"/>
                <w:sz w:val="20"/>
                <w:szCs w:val="20"/>
              </w:rPr>
            </w:pPr>
            <w:r>
              <w:rPr>
                <w:rFonts w:ascii="Times New Roman"/>
                <w:w w:val="95"/>
                <w:sz w:val="20"/>
              </w:rPr>
              <w:t>146,862,642.61</w:t>
            </w:r>
            <w:r>
              <w:rPr>
                <w:rFonts w:ascii="Times New Roman"/>
                <w:sz w:val="20"/>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20"/>
                <w:szCs w:val="20"/>
              </w:rPr>
            </w:pPr>
            <w:r>
              <w:rPr>
                <w:rFonts w:ascii="Times New Roman"/>
                <w:sz w:val="20"/>
              </w:rPr>
              <w:t>127,398,649.20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0"/>
                <w:szCs w:val="20"/>
              </w:rPr>
            </w:pPr>
            <w:r>
              <w:rPr>
                <w:rFonts w:ascii="Times New Roman"/>
                <w:sz w:val="20"/>
              </w:rPr>
              <w:t>13.25%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4"/>
              <w:jc w:val="center"/>
              <w:rPr>
                <w:rFonts w:ascii="Times New Roman" w:hAnsi="Times New Roman" w:cs="Times New Roman" w:eastAsia="Times New Roman" w:hint="default"/>
                <w:sz w:val="20"/>
                <w:szCs w:val="20"/>
              </w:rPr>
            </w:pPr>
            <w:r>
              <w:rPr>
                <w:rFonts w:ascii="Times New Roman"/>
                <w:sz w:val="20"/>
              </w:rPr>
              <w:t>-30.26%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17" w:right="0"/>
              <w:jc w:val="left"/>
              <w:rPr>
                <w:rFonts w:ascii="Times New Roman" w:hAnsi="Times New Roman" w:cs="Times New Roman" w:eastAsia="Times New Roman" w:hint="default"/>
                <w:sz w:val="20"/>
                <w:szCs w:val="20"/>
              </w:rPr>
            </w:pPr>
            <w:r>
              <w:rPr>
                <w:rFonts w:ascii="Times New Roman"/>
                <w:sz w:val="20"/>
              </w:rPr>
              <w:t>1.81%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38"/>
              <w:jc w:val="right"/>
              <w:rPr>
                <w:rFonts w:ascii="Times New Roman" w:hAnsi="Times New Roman" w:cs="Times New Roman" w:eastAsia="Times New Roman" w:hint="default"/>
                <w:sz w:val="20"/>
                <w:szCs w:val="20"/>
              </w:rPr>
            </w:pPr>
            <w:r>
              <w:rPr>
                <w:rFonts w:ascii="Times New Roman"/>
                <w:sz w:val="20"/>
              </w:rPr>
              <w:t>-27.33%</w:t>
            </w:r>
          </w:p>
        </w:tc>
      </w:tr>
      <w:tr>
        <w:trPr>
          <w:trHeight w:val="52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分产品</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2" w:right="69"/>
              <w:jc w:val="left"/>
              <w:rPr>
                <w:rFonts w:ascii="宋体" w:hAnsi="宋体" w:cs="宋体" w:eastAsia="宋体" w:hint="default"/>
                <w:sz w:val="21"/>
                <w:szCs w:val="21"/>
              </w:rPr>
            </w:pPr>
            <w:r>
              <w:rPr>
                <w:rFonts w:ascii="宋体" w:hAnsi="宋体" w:cs="宋体" w:eastAsia="宋体" w:hint="default"/>
                <w:sz w:val="21"/>
                <w:szCs w:val="21"/>
              </w:rPr>
              <w:t>负极材料类产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123,270,834.11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107,848,363.50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-13.81%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68"/>
              <w:jc w:val="right"/>
              <w:rPr>
                <w:rFonts w:ascii="Times New Roman" w:hAnsi="Times New Roman" w:cs="Times New Roman" w:eastAsia="Times New Roman" w:hint="default"/>
                <w:sz w:val="18"/>
                <w:szCs w:val="18"/>
              </w:rPr>
            </w:pPr>
            <w:r>
              <w:rPr>
                <w:rFonts w:ascii="Times New Roman"/>
                <w:sz w:val="18"/>
              </w:rPr>
              <w:t>-28.07%</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2" w:right="69"/>
              <w:jc w:val="left"/>
              <w:rPr>
                <w:rFonts w:ascii="宋体" w:hAnsi="宋体" w:cs="宋体" w:eastAsia="宋体" w:hint="default"/>
                <w:sz w:val="21"/>
                <w:szCs w:val="21"/>
              </w:rPr>
            </w:pPr>
            <w:r>
              <w:rPr>
                <w:rFonts w:ascii="宋体" w:hAnsi="宋体" w:cs="宋体" w:eastAsia="宋体" w:hint="default"/>
                <w:sz w:val="21"/>
                <w:szCs w:val="21"/>
              </w:rPr>
              <w:t>石墨化加工收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22,868,158.94</w:t>
            </w:r>
            <w:r>
              <w:rPr>
                <w:rFonts w:ascii="Times New Roman"/>
                <w:sz w:val="20"/>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18,593,532.52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sz w:val="20"/>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20"/>
                <w:szCs w:val="20"/>
              </w:rPr>
            </w:pPr>
            <w:r>
              <w:rPr>
                <w:rFonts w:ascii="Times New Roman"/>
                <w:sz w:val="20"/>
              </w:rPr>
              <w:t>100.00%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369"/>
              <w:jc w:val="right"/>
              <w:rPr>
                <w:rFonts w:ascii="Times New Roman" w:hAnsi="Times New Roman" w:cs="Times New Roman" w:eastAsia="Times New Roman" w:hint="default"/>
                <w:sz w:val="20"/>
                <w:szCs w:val="20"/>
              </w:rPr>
            </w:pPr>
            <w:r>
              <w:rPr>
                <w:rFonts w:ascii="Times New Roman"/>
                <w:sz w:val="20"/>
              </w:rPr>
              <w:t>18.69%</w:t>
            </w:r>
          </w:p>
        </w:tc>
      </w:tr>
      <w:tr>
        <w:trPr>
          <w:trHeight w:val="51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5" w:right="0"/>
              <w:jc w:val="left"/>
              <w:rPr>
                <w:rFonts w:ascii="Times New Roman" w:hAnsi="Times New Roman" w:cs="Times New Roman" w:eastAsia="Times New Roman" w:hint="default"/>
                <w:sz w:val="20"/>
                <w:szCs w:val="20"/>
              </w:rPr>
            </w:pPr>
            <w:r>
              <w:rPr>
                <w:rFonts w:ascii="Times New Roman"/>
                <w:sz w:val="20"/>
              </w:rPr>
              <w:t>723,649.56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sz w:val="20"/>
              </w:rPr>
              <w:t>956,753.18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sz w:val="20"/>
              </w:rPr>
              <w:t>-32.21%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4"/>
              <w:jc w:val="center"/>
              <w:rPr>
                <w:rFonts w:ascii="Times New Roman" w:hAnsi="Times New Roman" w:cs="Times New Roman" w:eastAsia="Times New Roman" w:hint="default"/>
                <w:sz w:val="20"/>
                <w:szCs w:val="20"/>
              </w:rPr>
            </w:pPr>
            <w:r>
              <w:rPr>
                <w:rFonts w:ascii="Times New Roman"/>
                <w:sz w:val="20"/>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16" w:right="0"/>
              <w:jc w:val="left"/>
              <w:rPr>
                <w:rFonts w:ascii="Times New Roman" w:hAnsi="Times New Roman" w:cs="Times New Roman" w:eastAsia="Times New Roman" w:hint="default"/>
                <w:sz w:val="20"/>
                <w:szCs w:val="20"/>
              </w:rPr>
            </w:pPr>
            <w:r>
              <w:rPr>
                <w:rFonts w:ascii="Times New Roman"/>
                <w:sz w:val="20"/>
              </w:rPr>
              <w:t>100.00%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38"/>
              <w:jc w:val="right"/>
              <w:rPr>
                <w:rFonts w:ascii="Times New Roman" w:hAnsi="Times New Roman" w:cs="Times New Roman" w:eastAsia="Times New Roman" w:hint="default"/>
                <w:sz w:val="20"/>
                <w:szCs w:val="20"/>
              </w:rPr>
            </w:pPr>
            <w:r>
              <w:rPr>
                <w:rFonts w:ascii="Times New Roman"/>
                <w:sz w:val="20"/>
              </w:rPr>
              <w:t>-32.21%</w:t>
            </w:r>
          </w:p>
        </w:tc>
      </w:tr>
      <w:tr>
        <w:trPr>
          <w:trHeight w:val="52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21"/>
                <w:szCs w:val="21"/>
              </w:rPr>
            </w:pPr>
            <w:r>
              <w:rPr>
                <w:rFonts w:ascii="宋体" w:hAnsi="宋体" w:cs="宋体" w:eastAsia="宋体" w:hint="default"/>
                <w:sz w:val="21"/>
                <w:szCs w:val="21"/>
              </w:rPr>
              <w:t>分地区</w:t>
            </w:r>
          </w:p>
        </w:tc>
      </w:tr>
      <w:tr>
        <w:trPr>
          <w:trHeight w:val="52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04" w:right="0"/>
              <w:jc w:val="left"/>
              <w:rPr>
                <w:rFonts w:ascii="Times New Roman" w:hAnsi="Times New Roman" w:cs="Times New Roman" w:eastAsia="Times New Roman" w:hint="default"/>
                <w:sz w:val="18"/>
                <w:szCs w:val="18"/>
              </w:rPr>
            </w:pPr>
            <w:r>
              <w:rPr>
                <w:rFonts w:ascii="Times New Roman"/>
                <w:sz w:val="18"/>
              </w:rPr>
              <w:t>1,875,376.66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1,786,571.13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45221.60%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63"/>
              <w:jc w:val="right"/>
              <w:rPr>
                <w:rFonts w:ascii="Times New Roman" w:hAnsi="Times New Roman" w:cs="Times New Roman" w:eastAsia="Times New Roman" w:hint="default"/>
                <w:sz w:val="18"/>
                <w:szCs w:val="18"/>
              </w:rPr>
            </w:pPr>
            <w:r>
              <w:rPr>
                <w:rFonts w:ascii="Times New Roman"/>
                <w:spacing w:val="-1"/>
                <w:sz w:val="18"/>
              </w:rPr>
              <w:t>78223.00%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68"/>
              <w:jc w:val="right"/>
              <w:rPr>
                <w:rFonts w:ascii="Times New Roman" w:hAnsi="Times New Roman" w:cs="Times New Roman" w:eastAsia="Times New Roman" w:hint="default"/>
                <w:sz w:val="18"/>
                <w:szCs w:val="18"/>
              </w:rPr>
            </w:pPr>
            <w:r>
              <w:rPr>
                <w:rFonts w:ascii="Times New Roman"/>
                <w:sz w:val="18"/>
              </w:rPr>
              <w:t>-40.14%</w:t>
            </w:r>
          </w:p>
        </w:tc>
      </w:tr>
      <w:tr>
        <w:trPr>
          <w:trHeight w:val="51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1"/>
              <w:jc w:val="right"/>
              <w:rPr>
                <w:rFonts w:ascii="Times New Roman" w:hAnsi="Times New Roman" w:cs="Times New Roman" w:eastAsia="Times New Roman" w:hint="default"/>
                <w:sz w:val="18"/>
                <w:szCs w:val="18"/>
              </w:rPr>
            </w:pPr>
            <w:r>
              <w:rPr>
                <w:rFonts w:ascii="Times New Roman"/>
                <w:spacing w:val="-1"/>
                <w:sz w:val="18"/>
              </w:rPr>
              <w:t>14,651,824.87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12,759,087.78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12.92%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4"/>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52" w:right="0"/>
              <w:jc w:val="left"/>
              <w:rPr>
                <w:rFonts w:ascii="Times New Roman" w:hAnsi="Times New Roman" w:cs="Times New Roman" w:eastAsia="Times New Roman" w:hint="default"/>
                <w:sz w:val="18"/>
                <w:szCs w:val="18"/>
              </w:rPr>
            </w:pPr>
            <w:r>
              <w:rPr>
                <w:rFonts w:ascii="Times New Roman"/>
                <w:sz w:val="18"/>
              </w:rPr>
              <w:t>100.00%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400"/>
              <w:jc w:val="right"/>
              <w:rPr>
                <w:rFonts w:ascii="Times New Roman" w:hAnsi="Times New Roman" w:cs="Times New Roman" w:eastAsia="Times New Roman" w:hint="default"/>
                <w:sz w:val="18"/>
                <w:szCs w:val="18"/>
              </w:rPr>
            </w:pPr>
            <w:r>
              <w:rPr>
                <w:rFonts w:ascii="Times New Roman"/>
                <w:sz w:val="18"/>
              </w:rPr>
              <w:t>12.92%</w:t>
            </w:r>
          </w:p>
        </w:tc>
      </w:tr>
      <w:tr>
        <w:trPr>
          <w:trHeight w:val="52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61"/>
              <w:jc w:val="right"/>
              <w:rPr>
                <w:rFonts w:ascii="Times New Roman" w:hAnsi="Times New Roman" w:cs="Times New Roman" w:eastAsia="Times New Roman" w:hint="default"/>
                <w:sz w:val="18"/>
                <w:szCs w:val="18"/>
              </w:rPr>
            </w:pPr>
            <w:r>
              <w:rPr>
                <w:rFonts w:ascii="Times New Roman"/>
                <w:spacing w:val="-1"/>
                <w:sz w:val="18"/>
              </w:rPr>
              <w:t>45,723,453.06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40,202,625.64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12.07%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-68.78%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69" w:right="0"/>
              <w:jc w:val="left"/>
              <w:rPr>
                <w:rFonts w:ascii="Times New Roman" w:hAnsi="Times New Roman" w:cs="Times New Roman" w:eastAsia="Times New Roman" w:hint="default"/>
                <w:sz w:val="18"/>
                <w:szCs w:val="18"/>
              </w:rPr>
            </w:pPr>
            <w:r>
              <w:rPr>
                <w:rFonts w:ascii="Times New Roman"/>
                <w:sz w:val="18"/>
              </w:rPr>
              <w:t>-53.81%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68"/>
              <w:jc w:val="right"/>
              <w:rPr>
                <w:rFonts w:ascii="Times New Roman" w:hAnsi="Times New Roman" w:cs="Times New Roman" w:eastAsia="Times New Roman" w:hint="default"/>
                <w:sz w:val="18"/>
                <w:szCs w:val="18"/>
              </w:rPr>
            </w:pPr>
            <w:r>
              <w:rPr>
                <w:rFonts w:ascii="Times New Roman"/>
                <w:sz w:val="18"/>
              </w:rPr>
              <w:t>-28.50%</w:t>
            </w:r>
          </w:p>
        </w:tc>
      </w:tr>
      <w:tr>
        <w:trPr>
          <w:trHeight w:val="52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61"/>
              <w:jc w:val="right"/>
              <w:rPr>
                <w:rFonts w:ascii="Times New Roman" w:hAnsi="Times New Roman" w:cs="Times New Roman" w:eastAsia="Times New Roman" w:hint="default"/>
                <w:sz w:val="18"/>
                <w:szCs w:val="18"/>
              </w:rPr>
            </w:pPr>
            <w:r>
              <w:rPr>
                <w:rFonts w:ascii="Times New Roman"/>
                <w:spacing w:val="-1"/>
                <w:sz w:val="18"/>
              </w:rPr>
              <w:t>21,950,056.57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21,104,693.70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2327.29%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6"/>
              <w:jc w:val="right"/>
              <w:rPr>
                <w:rFonts w:ascii="Times New Roman" w:hAnsi="Times New Roman" w:cs="Times New Roman" w:eastAsia="Times New Roman" w:hint="default"/>
                <w:sz w:val="18"/>
                <w:szCs w:val="18"/>
              </w:rPr>
            </w:pPr>
            <w:r>
              <w:rPr>
                <w:rFonts w:ascii="Times New Roman"/>
                <w:sz w:val="18"/>
              </w:rPr>
              <w:t>2990.23%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68"/>
              <w:jc w:val="right"/>
              <w:rPr>
                <w:rFonts w:ascii="Times New Roman" w:hAnsi="Times New Roman" w:cs="Times New Roman" w:eastAsia="Times New Roman" w:hint="default"/>
                <w:sz w:val="18"/>
                <w:szCs w:val="18"/>
              </w:rPr>
            </w:pPr>
            <w:r>
              <w:rPr>
                <w:rFonts w:ascii="Times New Roman"/>
                <w:sz w:val="18"/>
              </w:rPr>
              <w:t>-20.63%</w:t>
            </w:r>
          </w:p>
        </w:tc>
      </w:tr>
      <w:tr>
        <w:trPr>
          <w:trHeight w:val="51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1"/>
              <w:jc w:val="right"/>
              <w:rPr>
                <w:rFonts w:ascii="Times New Roman" w:hAnsi="Times New Roman" w:cs="Times New Roman" w:eastAsia="Times New Roman" w:hint="default"/>
                <w:sz w:val="18"/>
                <w:szCs w:val="18"/>
              </w:rPr>
            </w:pPr>
            <w:r>
              <w:rPr>
                <w:rFonts w:ascii="Times New Roman"/>
                <w:spacing w:val="-1"/>
                <w:sz w:val="18"/>
              </w:rPr>
              <w:t>23,921,205.86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20,764,935.95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13.19%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-55.95%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69" w:right="0"/>
              <w:jc w:val="left"/>
              <w:rPr>
                <w:rFonts w:ascii="Times New Roman" w:hAnsi="Times New Roman" w:cs="Times New Roman" w:eastAsia="Times New Roman" w:hint="default"/>
                <w:sz w:val="18"/>
                <w:szCs w:val="18"/>
              </w:rPr>
            </w:pPr>
            <w:r>
              <w:rPr>
                <w:rFonts w:ascii="Times New Roman"/>
                <w:sz w:val="18"/>
              </w:rPr>
              <w:t>-36.43%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68"/>
              <w:jc w:val="right"/>
              <w:rPr>
                <w:rFonts w:ascii="Times New Roman" w:hAnsi="Times New Roman" w:cs="Times New Roman" w:eastAsia="Times New Roman" w:hint="default"/>
                <w:sz w:val="18"/>
                <w:szCs w:val="18"/>
              </w:rPr>
            </w:pPr>
            <w:r>
              <w:rPr>
                <w:rFonts w:ascii="Times New Roman"/>
                <w:sz w:val="18"/>
              </w:rPr>
              <w:t>-26.66%</w:t>
            </w:r>
          </w:p>
        </w:tc>
      </w:tr>
    </w:tbl>
    <w:p>
      <w:pPr>
        <w:spacing w:after="0" w:line="240" w:lineRule="auto"/>
        <w:jc w:val="right"/>
        <w:rPr>
          <w:rFonts w:ascii="Times New Roman" w:hAnsi="Times New Roman" w:cs="Times New Roman" w:eastAsia="Times New Roman" w:hint="default"/>
          <w:sz w:val="18"/>
          <w:szCs w:val="18"/>
        </w:rPr>
        <w:sectPr>
          <w:pgSz w:w="11910" w:h="16840"/>
          <w:pgMar w:header="319" w:footer="1268" w:top="1140" w:bottom="1460" w:left="100" w:right="0"/>
        </w:sectPr>
      </w:pPr>
    </w:p>
    <w:p>
      <w:pPr>
        <w:spacing w:line="240" w:lineRule="auto" w:before="3"/>
        <w:rPr>
          <w:rFonts w:ascii="宋体" w:hAnsi="宋体" w:cs="宋体" w:eastAsia="宋体" w:hint="default"/>
          <w:sz w:val="8"/>
          <w:szCs w:val="8"/>
        </w:rPr>
      </w:pPr>
    </w:p>
    <w:tbl>
      <w:tblPr>
        <w:tblW w:w="0" w:type="auto"/>
        <w:jc w:val="left"/>
        <w:tblInd w:w="1135" w:type="dxa"/>
        <w:tblLayout w:type="fixed"/>
        <w:tblCellMar>
          <w:top w:w="0" w:type="dxa"/>
          <w:left w:w="0" w:type="dxa"/>
          <w:bottom w:w="0" w:type="dxa"/>
          <w:right w:w="0" w:type="dxa"/>
        </w:tblCellMar>
        <w:tblLook w:val="01E0"/>
      </w:tblPr>
      <w:tblGrid>
        <w:gridCol w:w="1366"/>
        <w:gridCol w:w="1366"/>
        <w:gridCol w:w="1368"/>
        <w:gridCol w:w="1366"/>
        <w:gridCol w:w="1368"/>
        <w:gridCol w:w="1366"/>
        <w:gridCol w:w="1373"/>
      </w:tblGrid>
      <w:tr>
        <w:trPr>
          <w:trHeight w:val="51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
              <w:jc w:val="center"/>
              <w:rPr>
                <w:rFonts w:ascii="Times New Roman" w:hAnsi="Times New Roman" w:cs="Times New Roman" w:eastAsia="Times New Roman" w:hint="default"/>
                <w:sz w:val="18"/>
                <w:szCs w:val="18"/>
              </w:rPr>
            </w:pPr>
            <w:r>
              <w:rPr>
                <w:rFonts w:ascii="Times New Roman"/>
                <w:sz w:val="18"/>
              </w:rPr>
              <w:t>21,689,077.20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16,522,176.66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23.82%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52" w:right="0"/>
              <w:jc w:val="left"/>
              <w:rPr>
                <w:rFonts w:ascii="Times New Roman" w:hAnsi="Times New Roman" w:cs="Times New Roman" w:eastAsia="Times New Roman" w:hint="default"/>
                <w:sz w:val="18"/>
                <w:szCs w:val="18"/>
              </w:rPr>
            </w:pPr>
            <w:r>
              <w:rPr>
                <w:rFonts w:ascii="Times New Roman"/>
                <w:sz w:val="18"/>
              </w:rPr>
              <w:t>156.86%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274.31%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 w:right="0"/>
              <w:jc w:val="center"/>
              <w:rPr>
                <w:rFonts w:ascii="Times New Roman" w:hAnsi="Times New Roman" w:cs="Times New Roman" w:eastAsia="Times New Roman" w:hint="default"/>
                <w:sz w:val="18"/>
                <w:szCs w:val="18"/>
              </w:rPr>
            </w:pPr>
            <w:r>
              <w:rPr>
                <w:rFonts w:ascii="Times New Roman"/>
                <w:sz w:val="18"/>
              </w:rPr>
              <w:t>-23.90%</w:t>
            </w:r>
          </w:p>
        </w:tc>
      </w:tr>
      <w:tr>
        <w:trPr>
          <w:trHeight w:val="52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
              <w:jc w:val="center"/>
              <w:rPr>
                <w:rFonts w:ascii="Times New Roman" w:hAnsi="Times New Roman" w:cs="Times New Roman" w:eastAsia="Times New Roman" w:hint="default"/>
                <w:sz w:val="18"/>
                <w:szCs w:val="18"/>
              </w:rPr>
            </w:pPr>
            <w:r>
              <w:rPr>
                <w:rFonts w:ascii="Times New Roman"/>
                <w:sz w:val="18"/>
              </w:rPr>
              <w:t>17,051,648.39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14,258,558.34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16.38%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09" w:right="0"/>
              <w:jc w:val="left"/>
              <w:rPr>
                <w:rFonts w:ascii="Times New Roman" w:hAnsi="Times New Roman" w:cs="Times New Roman" w:eastAsia="Times New Roman" w:hint="default"/>
                <w:sz w:val="18"/>
                <w:szCs w:val="18"/>
              </w:rPr>
            </w:pPr>
            <w:r>
              <w:rPr>
                <w:rFonts w:ascii="Times New Roman"/>
                <w:sz w:val="18"/>
              </w:rPr>
              <w:t>3542.85%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4284.01%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-14.14%</w:t>
            </w:r>
          </w:p>
        </w:tc>
      </w:tr>
    </w:tbl>
    <w:p>
      <w:pPr>
        <w:pStyle w:val="BodyText"/>
        <w:spacing w:line="312" w:lineRule="exact" w:before="108"/>
        <w:ind w:right="1119"/>
        <w:jc w:val="left"/>
      </w:pPr>
      <w:r>
        <w:rPr/>
        <w:t>公司主营业务数据统计口径在报告期发生调整的情况下，公司最近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年按报告期末口径调整后</w:t>
      </w:r>
      <w:r>
        <w:rPr>
          <w:w w:val="100"/>
        </w:rPr>
        <w:t> </w:t>
      </w:r>
      <w:r>
        <w:rPr/>
        <w:t>的主营业务数据</w:t>
      </w:r>
    </w:p>
    <w:p>
      <w:pPr>
        <w:pStyle w:val="BodyText"/>
        <w:spacing w:line="415" w:lineRule="auto" w:before="101"/>
        <w:ind w:right="30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锂离子电池产业链各环节主要产品或业务相关的关键技术或性能指标</w:t>
      </w:r>
    </w:p>
    <w:p>
      <w:pPr>
        <w:pStyle w:val="BodyText"/>
        <w:spacing w:line="306" w:lineRule="exact"/>
        <w:ind w:right="100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6"/>
          <w:szCs w:val="6"/>
        </w:rPr>
      </w:pPr>
    </w:p>
    <w:tbl>
      <w:tblPr>
        <w:tblW w:w="0" w:type="auto"/>
        <w:jc w:val="left"/>
        <w:tblInd w:w="675" w:type="dxa"/>
        <w:tblLayout w:type="fixed"/>
        <w:tblCellMar>
          <w:top w:w="0" w:type="dxa"/>
          <w:left w:w="0" w:type="dxa"/>
          <w:bottom w:w="0" w:type="dxa"/>
          <w:right w:w="0" w:type="dxa"/>
        </w:tblCellMar>
        <w:tblLook w:val="01E0"/>
      </w:tblPr>
      <w:tblGrid>
        <w:gridCol w:w="852"/>
        <w:gridCol w:w="1274"/>
        <w:gridCol w:w="1136"/>
        <w:gridCol w:w="1418"/>
        <w:gridCol w:w="1553"/>
        <w:gridCol w:w="2273"/>
        <w:gridCol w:w="1985"/>
      </w:tblGrid>
      <w:tr>
        <w:trPr>
          <w:trHeight w:val="660" w:hRule="exact"/>
        </w:trPr>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left="1"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left="211" w:right="0"/>
              <w:jc w:val="left"/>
              <w:rPr>
                <w:rFonts w:ascii="宋体" w:hAnsi="宋体" w:cs="宋体" w:eastAsia="宋体" w:hint="default"/>
                <w:sz w:val="21"/>
                <w:szCs w:val="21"/>
              </w:rPr>
            </w:pPr>
            <w:r>
              <w:rPr>
                <w:rFonts w:ascii="宋体" w:hAnsi="宋体" w:cs="宋体" w:eastAsia="宋体" w:hint="default"/>
                <w:sz w:val="21"/>
                <w:szCs w:val="21"/>
              </w:rPr>
              <w:t>产品型号</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产品原料</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175" w:right="0"/>
              <w:jc w:val="left"/>
              <w:rPr>
                <w:rFonts w:ascii="宋体" w:hAnsi="宋体" w:cs="宋体" w:eastAsia="宋体" w:hint="default"/>
                <w:sz w:val="21"/>
                <w:szCs w:val="21"/>
              </w:rPr>
            </w:pPr>
            <w:r>
              <w:rPr>
                <w:rFonts w:ascii="宋体" w:hAnsi="宋体" w:cs="宋体" w:eastAsia="宋体" w:hint="default"/>
                <w:sz w:val="21"/>
                <w:szCs w:val="21"/>
              </w:rPr>
              <w:t>半电克容量</w:t>
            </w:r>
          </w:p>
          <w:p>
            <w:pPr>
              <w:pStyle w:val="TableParagraph"/>
              <w:spacing w:line="240" w:lineRule="auto" w:before="37"/>
              <w:ind w:left="19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mAh/g</w:t>
            </w:r>
            <w:r>
              <w:rPr>
                <w:rFonts w:ascii="宋体" w:hAnsi="宋体" w:cs="宋体" w:eastAsia="宋体" w:hint="default"/>
                <w:sz w:val="21"/>
                <w:szCs w:val="21"/>
              </w:rPr>
              <w:t>）</w:t>
            </w:r>
          </w:p>
        </w:tc>
        <w:tc>
          <w:tcPr>
            <w:tcW w:w="1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139" w:right="0"/>
              <w:jc w:val="left"/>
              <w:rPr>
                <w:rFonts w:ascii="宋体" w:hAnsi="宋体" w:cs="宋体" w:eastAsia="宋体" w:hint="default"/>
                <w:sz w:val="21"/>
                <w:szCs w:val="21"/>
              </w:rPr>
            </w:pPr>
            <w:r>
              <w:rPr>
                <w:rFonts w:ascii="宋体" w:hAnsi="宋体" w:cs="宋体" w:eastAsia="宋体" w:hint="default"/>
                <w:sz w:val="21"/>
                <w:szCs w:val="21"/>
              </w:rPr>
              <w:t>极片压实密度</w:t>
            </w:r>
          </w:p>
          <w:p>
            <w:pPr>
              <w:pStyle w:val="TableParagraph"/>
              <w:spacing w:line="240" w:lineRule="auto" w:before="37"/>
              <w:ind w:left="2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g/cm </w:t>
            </w:r>
            <w:r>
              <w:rPr>
                <w:rFonts w:ascii="宋体" w:hAnsi="宋体" w:cs="宋体" w:eastAsia="宋体" w:hint="default"/>
                <w:sz w:val="21"/>
                <w:szCs w:val="21"/>
              </w:rPr>
              <w:t>密）</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left="499" w:right="0"/>
              <w:jc w:val="left"/>
              <w:rPr>
                <w:rFonts w:ascii="宋体" w:hAnsi="宋体" w:cs="宋体" w:eastAsia="宋体" w:hint="default"/>
                <w:sz w:val="21"/>
                <w:szCs w:val="21"/>
              </w:rPr>
            </w:pPr>
            <w:r>
              <w:rPr>
                <w:rFonts w:ascii="宋体" w:hAnsi="宋体" w:cs="宋体" w:eastAsia="宋体" w:hint="default"/>
                <w:sz w:val="21"/>
                <w:szCs w:val="21"/>
              </w:rPr>
              <w:t>常温循环性能</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left="566" w:right="0"/>
              <w:jc w:val="left"/>
              <w:rPr>
                <w:rFonts w:ascii="宋体" w:hAnsi="宋体" w:cs="宋体" w:eastAsia="宋体" w:hint="default"/>
                <w:sz w:val="21"/>
                <w:szCs w:val="21"/>
              </w:rPr>
            </w:pPr>
            <w:r>
              <w:rPr>
                <w:rFonts w:ascii="宋体" w:hAnsi="宋体" w:cs="宋体" w:eastAsia="宋体" w:hint="default"/>
                <w:sz w:val="21"/>
                <w:szCs w:val="21"/>
              </w:rPr>
              <w:t>应用领域</w:t>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48" w:right="103" w:hanging="344"/>
              <w:jc w:val="left"/>
              <w:rPr>
                <w:rFonts w:ascii="Times New Roman" w:hAnsi="Times New Roman" w:cs="Times New Roman" w:eastAsia="Times New Roman" w:hint="default"/>
                <w:sz w:val="21"/>
                <w:szCs w:val="21"/>
              </w:rPr>
            </w:pPr>
            <w:r>
              <w:rPr>
                <w:rFonts w:ascii="宋体" w:hAnsi="宋体" w:cs="宋体" w:eastAsia="宋体" w:hint="default"/>
                <w:sz w:val="21"/>
                <w:szCs w:val="21"/>
              </w:rPr>
              <w:t>负极材料系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人造石墨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343-350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1.45-1.50</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56" w:lineRule="auto"/>
              <w:ind w:left="100" w:right="99"/>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1C</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循环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1500</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周，容量</w:t>
            </w:r>
            <w:r>
              <w:rPr>
                <w:rFonts w:ascii="宋体" w:hAnsi="宋体" w:cs="宋体" w:eastAsia="宋体" w:hint="default"/>
                <w:w w:val="100"/>
                <w:sz w:val="21"/>
                <w:szCs w:val="21"/>
              </w:rPr>
              <w:t> </w:t>
            </w:r>
            <w:r>
              <w:rPr>
                <w:rFonts w:ascii="宋体" w:hAnsi="宋体" w:cs="宋体" w:eastAsia="宋体" w:hint="default"/>
                <w:sz w:val="21"/>
                <w:szCs w:val="21"/>
              </w:rPr>
              <w:t>保持率＞</w:t>
            </w:r>
            <w:r>
              <w:rPr>
                <w:rFonts w:ascii="Times New Roman" w:hAnsi="Times New Roman" w:cs="Times New Roman" w:eastAsia="Times New Roman" w:hint="default"/>
                <w:sz w:val="21"/>
                <w:szCs w:val="21"/>
              </w:rPr>
              <w:t>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8"/>
                <w:sz w:val="21"/>
                <w:szCs w:val="21"/>
              </w:rPr>
              <w:t>动力锂离子电池、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储能电池、电子烟、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电动工具、航模、</w:t>
            </w:r>
          </w:p>
          <w:p>
            <w:pPr>
              <w:pStyle w:val="TableParagraph"/>
              <w:spacing w:line="240" w:lineRule="auto" w:before="54"/>
              <w:ind w:left="103" w:right="0"/>
              <w:jc w:val="left"/>
              <w:rPr>
                <w:rFonts w:ascii="Times New Roman" w:hAnsi="Times New Roman" w:cs="Times New Roman" w:eastAsia="Times New Roman" w:hint="default"/>
                <w:sz w:val="21"/>
                <w:szCs w:val="21"/>
              </w:rPr>
            </w:pPr>
            <w:r>
              <w:rPr>
                <w:rFonts w:ascii="Times New Roman"/>
                <w:sz w:val="21"/>
              </w:rPr>
              <w:t>HEV</w:t>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48" w:right="103" w:hanging="344"/>
              <w:jc w:val="left"/>
              <w:rPr>
                <w:rFonts w:ascii="Times New Roman" w:hAnsi="Times New Roman" w:cs="Times New Roman" w:eastAsia="Times New Roman" w:hint="default"/>
                <w:sz w:val="21"/>
                <w:szCs w:val="21"/>
              </w:rPr>
            </w:pPr>
            <w:r>
              <w:rPr>
                <w:rFonts w:ascii="宋体" w:hAnsi="宋体" w:cs="宋体" w:eastAsia="宋体" w:hint="default"/>
                <w:sz w:val="21"/>
                <w:szCs w:val="21"/>
              </w:rPr>
              <w:t>负极材料系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人造石墨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≥造石墨</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1.48-1.53</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0" w:right="99"/>
              <w:jc w:val="both"/>
              <w:rPr>
                <w:rFonts w:ascii="宋体" w:hAnsi="宋体" w:cs="宋体" w:eastAsia="宋体" w:hint="default"/>
                <w:sz w:val="21"/>
                <w:szCs w:val="21"/>
              </w:rPr>
            </w:pPr>
            <w:r>
              <w:rPr>
                <w:rFonts w:ascii="Times New Roman" w:hAnsi="Times New Roman" w:cs="Times New Roman" w:eastAsia="Times New Roman" w:hint="default"/>
                <w:sz w:val="21"/>
                <w:szCs w:val="21"/>
              </w:rPr>
              <w:t>1C</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循环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周，容量</w:t>
            </w:r>
            <w:r>
              <w:rPr>
                <w:rFonts w:ascii="宋体" w:hAnsi="宋体" w:cs="宋体" w:eastAsia="宋体" w:hint="default"/>
                <w:w w:val="100"/>
                <w:sz w:val="21"/>
                <w:szCs w:val="21"/>
              </w:rPr>
              <w:t> </w:t>
            </w:r>
            <w:r>
              <w:rPr>
                <w:rFonts w:ascii="宋体" w:hAnsi="宋体" w:cs="宋体" w:eastAsia="宋体" w:hint="default"/>
                <w:sz w:val="21"/>
                <w:szCs w:val="21"/>
              </w:rPr>
              <w:t>保持率</w:t>
            </w:r>
            <w:r>
              <w:rPr>
                <w:rFonts w:ascii="宋体" w:hAnsi="宋体" w:cs="宋体" w:eastAsia="宋体" w:hint="default"/>
                <w:spacing w:val="-43"/>
                <w:sz w:val="21"/>
                <w:szCs w:val="21"/>
              </w:rPr>
              <w:t> </w:t>
            </w:r>
            <w:r>
              <w:rPr>
                <w:rFonts w:ascii="Times New Roman" w:hAnsi="Times New Roman" w:cs="Times New Roman" w:eastAsia="Times New Roman" w:hint="default"/>
                <w:spacing w:val="-9"/>
                <w:sz w:val="21"/>
                <w:szCs w:val="21"/>
              </w:rPr>
              <w:t>93%</w:t>
            </w:r>
            <w:r>
              <w:rPr>
                <w:rFonts w:ascii="宋体" w:hAnsi="宋体" w:cs="宋体" w:eastAsia="宋体" w:hint="default"/>
                <w:spacing w:val="-9"/>
                <w:sz w:val="21"/>
                <w:szCs w:val="21"/>
              </w:rPr>
              <w:t>以上；循环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w w:val="100"/>
                <w:sz w:val="21"/>
                <w:szCs w:val="21"/>
              </w:rPr>
              <w:t>2000</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13"/>
                <w:w w:val="100"/>
                <w:sz w:val="21"/>
                <w:szCs w:val="21"/>
              </w:rPr>
              <w:t>周，容量保持率＞</w:t>
            </w:r>
          </w:p>
          <w:p>
            <w:pPr>
              <w:pStyle w:val="TableParagraph"/>
              <w:spacing w:line="240" w:lineRule="auto" w:before="52"/>
              <w:ind w:left="100" w:right="0"/>
              <w:jc w:val="both"/>
              <w:rPr>
                <w:rFonts w:ascii="Times New Roman" w:hAnsi="Times New Roman" w:cs="Times New Roman" w:eastAsia="Times New Roman" w:hint="default"/>
                <w:sz w:val="21"/>
                <w:szCs w:val="21"/>
              </w:rPr>
            </w:pPr>
            <w:r>
              <w:rPr>
                <w:rFonts w:ascii="Times New Roman"/>
                <w:sz w:val="21"/>
              </w:rPr>
              <w:t>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0"/>
              <w:jc w:val="both"/>
              <w:rPr>
                <w:rFonts w:ascii="宋体" w:hAnsi="宋体" w:cs="宋体" w:eastAsia="宋体" w:hint="default"/>
                <w:sz w:val="21"/>
                <w:szCs w:val="21"/>
              </w:rPr>
            </w:pPr>
            <w:r>
              <w:rPr>
                <w:rFonts w:ascii="宋体" w:hAnsi="宋体" w:cs="宋体" w:eastAsia="宋体" w:hint="default"/>
                <w:spacing w:val="8"/>
                <w:sz w:val="21"/>
                <w:szCs w:val="21"/>
              </w:rPr>
              <w:t>长循环型锂离子电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池；动力锂离子电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池、储能电池</w:t>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48" w:right="103" w:hanging="344"/>
              <w:jc w:val="left"/>
              <w:rPr>
                <w:rFonts w:ascii="Times New Roman" w:hAnsi="Times New Roman" w:cs="Times New Roman" w:eastAsia="Times New Roman" w:hint="default"/>
                <w:sz w:val="21"/>
                <w:szCs w:val="21"/>
              </w:rPr>
            </w:pPr>
            <w:r>
              <w:rPr>
                <w:rFonts w:ascii="宋体" w:hAnsi="宋体" w:cs="宋体" w:eastAsia="宋体" w:hint="default"/>
                <w:sz w:val="21"/>
                <w:szCs w:val="21"/>
              </w:rPr>
              <w:t>负极材料系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12" w:right="109"/>
              <w:jc w:val="center"/>
              <w:rPr>
                <w:rFonts w:ascii="宋体" w:hAnsi="宋体" w:cs="宋体" w:eastAsia="宋体" w:hint="default"/>
                <w:sz w:val="21"/>
                <w:szCs w:val="21"/>
              </w:rPr>
            </w:pPr>
            <w:r>
              <w:rPr>
                <w:rFonts w:ascii="宋体" w:hAnsi="宋体" w:cs="宋体" w:eastAsia="宋体" w:hint="default"/>
                <w:sz w:val="21"/>
                <w:szCs w:val="21"/>
              </w:rPr>
              <w:t>人造石墨</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天然石墨</w:t>
            </w:r>
            <w:r>
              <w:rPr>
                <w:rFonts w:ascii="宋体" w:hAnsi="宋体" w:cs="宋体" w:eastAsia="宋体" w:hint="default"/>
                <w:w w:val="100"/>
                <w:sz w:val="21"/>
                <w:szCs w:val="21"/>
              </w:rPr>
              <w:t> </w:t>
            </w:r>
            <w:r>
              <w:rPr>
                <w:rFonts w:ascii="宋体" w:hAnsi="宋体" w:cs="宋体" w:eastAsia="宋体" w:hint="default"/>
                <w:sz w:val="21"/>
                <w:szCs w:val="21"/>
              </w:rPr>
              <w:t>复合负极</w:t>
            </w:r>
            <w:r>
              <w:rPr>
                <w:rFonts w:ascii="宋体" w:hAnsi="宋体" w:cs="宋体" w:eastAsia="宋体" w:hint="default"/>
                <w:w w:val="100"/>
                <w:sz w:val="21"/>
                <w:szCs w:val="21"/>
              </w:rPr>
              <w:t> </w:t>
            </w:r>
            <w:r>
              <w:rPr>
                <w:rFonts w:ascii="宋体" w:hAnsi="宋体" w:cs="宋体" w:eastAsia="宋体" w:hint="default"/>
                <w:sz w:val="21"/>
                <w:szCs w:val="21"/>
              </w:rPr>
              <w:t>材料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354-360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1.60-1.70</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43"/>
              <w:ind w:left="100" w:right="99"/>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1C </w:t>
            </w:r>
            <w:r>
              <w:rPr>
                <w:rFonts w:ascii="宋体" w:hAnsi="宋体" w:cs="宋体" w:eastAsia="宋体" w:hint="default"/>
                <w:sz w:val="21"/>
                <w:szCs w:val="21"/>
              </w:rPr>
              <w:t>循环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周，容量</w:t>
            </w:r>
            <w:r>
              <w:rPr>
                <w:rFonts w:ascii="宋体" w:hAnsi="宋体" w:cs="宋体" w:eastAsia="宋体" w:hint="default"/>
                <w:w w:val="100"/>
                <w:sz w:val="21"/>
                <w:szCs w:val="21"/>
              </w:rPr>
              <w:t> 保持率</w:t>
            </w:r>
            <w:r>
              <w:rPr>
                <w:rFonts w:ascii="宋体" w:hAnsi="宋体" w:cs="宋体" w:eastAsia="宋体" w:hint="default"/>
                <w:spacing w:val="-56"/>
                <w:w w:val="100"/>
                <w:sz w:val="21"/>
                <w:szCs w:val="21"/>
              </w:rPr>
              <w:t> </w:t>
            </w:r>
            <w:r>
              <w:rPr>
                <w:rFonts w:ascii="Times New Roman" w:hAnsi="Times New Roman" w:cs="Times New Roman" w:eastAsia="Times New Roman" w:hint="default"/>
                <w:spacing w:val="-19"/>
                <w:w w:val="100"/>
                <w:sz w:val="21"/>
                <w:szCs w:val="21"/>
              </w:rPr>
              <w:t>92%</w:t>
            </w:r>
            <w:r>
              <w:rPr>
                <w:rFonts w:ascii="宋体" w:hAnsi="宋体" w:cs="宋体" w:eastAsia="宋体" w:hint="default"/>
                <w:spacing w:val="-19"/>
                <w:w w:val="100"/>
                <w:sz w:val="21"/>
                <w:szCs w:val="21"/>
              </w:rPr>
              <w:t>；循环</w:t>
            </w:r>
            <w:r>
              <w:rPr>
                <w:rFonts w:ascii="宋体" w:hAnsi="宋体" w:cs="宋体" w:eastAsia="宋体" w:hint="default"/>
                <w:spacing w:val="-59"/>
                <w:w w:val="100"/>
                <w:sz w:val="21"/>
                <w:szCs w:val="21"/>
              </w:rPr>
              <w:t> </w:t>
            </w:r>
            <w:r>
              <w:rPr>
                <w:rFonts w:ascii="Times New Roman" w:hAnsi="Times New Roman" w:cs="Times New Roman" w:eastAsia="Times New Roman" w:hint="default"/>
                <w:w w:val="100"/>
                <w:sz w:val="21"/>
                <w:szCs w:val="21"/>
              </w:rPr>
              <w:t>2000 </w:t>
            </w:r>
            <w:r>
              <w:rPr>
                <w:rFonts w:ascii="宋体" w:hAnsi="宋体" w:cs="宋体" w:eastAsia="宋体" w:hint="default"/>
                <w:spacing w:val="-2"/>
                <w:sz w:val="21"/>
                <w:szCs w:val="21"/>
              </w:rPr>
              <w:t>周，容量保持率＞</w:t>
            </w:r>
            <w:r>
              <w:rPr>
                <w:rFonts w:ascii="Times New Roman" w:hAnsi="Times New Roman" w:cs="Times New Roman" w:eastAsia="Times New Roman" w:hint="default"/>
                <w:spacing w:val="-2"/>
                <w:sz w:val="21"/>
                <w:szCs w:val="21"/>
              </w:rPr>
              <w:t>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pacing w:val="8"/>
                <w:sz w:val="21"/>
                <w:szCs w:val="21"/>
              </w:rPr>
              <w:t>高容量数码锂离子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电池；动力锂离子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电池；方形、圆柱、</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聚合物电池</w:t>
            </w:r>
          </w:p>
        </w:tc>
      </w:tr>
    </w:tbl>
    <w:p>
      <w:pPr>
        <w:spacing w:line="240" w:lineRule="auto" w:before="7"/>
        <w:rPr>
          <w:rFonts w:ascii="宋体" w:hAnsi="宋体" w:cs="宋体" w:eastAsia="宋体" w:hint="default"/>
          <w:sz w:val="15"/>
          <w:szCs w:val="15"/>
        </w:rPr>
      </w:pPr>
    </w:p>
    <w:p>
      <w:pPr>
        <w:pStyle w:val="BodyText"/>
        <w:spacing w:line="240" w:lineRule="auto" w:before="29"/>
        <w:ind w:right="1004"/>
        <w:jc w:val="left"/>
      </w:pPr>
      <w:r>
        <w:rPr/>
        <w:t>占公司最近一个会计年度销售收入</w:t>
      </w:r>
      <w:r>
        <w:rPr>
          <w:spacing w:val="-60"/>
        </w:rPr>
        <w:t> </w:t>
      </w:r>
      <w:r>
        <w:rPr>
          <w:rFonts w:ascii="Times New Roman" w:hAnsi="Times New Roman" w:cs="Times New Roman" w:eastAsia="Times New Roman" w:hint="default"/>
        </w:rPr>
        <w:t>30%</w:t>
      </w:r>
      <w:r>
        <w:rPr/>
        <w:t>以上产品的销售均价较期初变动幅度超过</w:t>
      </w:r>
      <w:r>
        <w:rPr>
          <w:spacing w:val="-59"/>
        </w:rPr>
        <w:t> </w:t>
      </w:r>
      <w:r>
        <w:rPr>
          <w:rFonts w:ascii="Times New Roman" w:hAnsi="Times New Roman" w:cs="Times New Roman" w:eastAsia="Times New Roman" w:hint="default"/>
        </w:rPr>
        <w:t>30%</w:t>
      </w:r>
      <w:r>
        <w:rPr/>
        <w:t>的</w:t>
      </w:r>
    </w:p>
    <w:p>
      <w:pPr>
        <w:pStyle w:val="BodyText"/>
        <w:spacing w:line="240" w:lineRule="auto" w:before="140"/>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6"/>
        <w:rPr>
          <w:rFonts w:ascii="宋体" w:hAnsi="宋体" w:cs="宋体" w:eastAsia="宋体" w:hint="default"/>
          <w:sz w:val="22"/>
          <w:szCs w:val="22"/>
        </w:rPr>
      </w:pPr>
    </w:p>
    <w:p>
      <w:pPr>
        <w:pStyle w:val="Heading5"/>
        <w:spacing w:line="240" w:lineRule="auto"/>
        <w:ind w:right="1004"/>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3"/>
          <w:szCs w:val="23"/>
        </w:rPr>
      </w:pPr>
    </w:p>
    <w:p>
      <w:pPr>
        <w:spacing w:before="0"/>
        <w:ind w:left="1177" w:right="100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否</w:t>
      </w:r>
    </w:p>
    <w:p>
      <w:pPr>
        <w:spacing w:line="240" w:lineRule="auto" w:before="5"/>
        <w:rPr>
          <w:rFonts w:ascii="宋体" w:hAnsi="宋体" w:cs="宋体" w:eastAsia="宋体" w:hint="default"/>
          <w:sz w:val="8"/>
          <w:szCs w:val="8"/>
        </w:rPr>
      </w:pPr>
    </w:p>
    <w:tbl>
      <w:tblPr>
        <w:tblW w:w="0" w:type="auto"/>
        <w:jc w:val="left"/>
        <w:tblInd w:w="1172" w:type="dxa"/>
        <w:tblLayout w:type="fixed"/>
        <w:tblCellMar>
          <w:top w:w="0" w:type="dxa"/>
          <w:left w:w="0" w:type="dxa"/>
          <w:bottom w:w="0" w:type="dxa"/>
          <w:right w:w="0" w:type="dxa"/>
        </w:tblCellMar>
        <w:tblLook w:val="01E0"/>
      </w:tblPr>
      <w:tblGrid>
        <w:gridCol w:w="1607"/>
        <w:gridCol w:w="1571"/>
        <w:gridCol w:w="1186"/>
        <w:gridCol w:w="1700"/>
        <w:gridCol w:w="1561"/>
        <w:gridCol w:w="1944"/>
      </w:tblGrid>
      <w:tr>
        <w:trPr>
          <w:trHeight w:val="470"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1"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1"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30"/>
              <w:jc w:val="righ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436" w:hRule="exact"/>
        </w:trPr>
        <w:tc>
          <w:tcPr>
            <w:tcW w:w="1607" w:type="dxa"/>
            <w:vMerge w:val="restart"/>
            <w:tcBorders>
              <w:top w:val="single" w:sz="28" w:space="0" w:color="D2D2D2"/>
              <w:left w:val="single" w:sz="4" w:space="0" w:color="000000"/>
              <w:right w:val="single" w:sz="9" w:space="0" w:color="D2D2D2"/>
            </w:tcBorders>
          </w:tcPr>
          <w:p>
            <w:pPr>
              <w:pStyle w:val="TableParagraph"/>
              <w:spacing w:line="271" w:lineRule="auto" w:before="78"/>
              <w:ind w:left="21" w:right="25"/>
              <w:jc w:val="left"/>
              <w:rPr>
                <w:rFonts w:ascii="宋体" w:hAnsi="宋体" w:cs="宋体" w:eastAsia="宋体" w:hint="default"/>
                <w:sz w:val="21"/>
                <w:szCs w:val="21"/>
              </w:rPr>
            </w:pPr>
            <w:r>
              <w:rPr>
                <w:rFonts w:ascii="宋体" w:hAnsi="宋体" w:cs="宋体" w:eastAsia="宋体" w:hint="default"/>
                <w:spacing w:val="7"/>
                <w:sz w:val="21"/>
                <w:szCs w:val="21"/>
              </w:rPr>
              <w:t>集成电路和关键</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元器件</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186" w:type="dxa"/>
            <w:tcBorders>
              <w:top w:val="single" w:sz="28" w:space="0" w:color="D2D2D2"/>
              <w:left w:val="single" w:sz="13" w:space="0" w:color="D2D2D2"/>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21"/>
                <w:szCs w:val="21"/>
              </w:rPr>
            </w:pPr>
            <w:r>
              <w:rPr>
                <w:rFonts w:ascii="宋体" w:hAnsi="宋体" w:cs="宋体" w:eastAsia="宋体" w:hint="default"/>
                <w:sz w:val="21"/>
                <w:szCs w:val="21"/>
              </w:rPr>
              <w:t>万颗</w:t>
            </w:r>
          </w:p>
        </w:tc>
        <w:tc>
          <w:tcPr>
            <w:tcW w:w="1700" w:type="dxa"/>
            <w:tcBorders>
              <w:top w:val="single" w:sz="28" w:space="0" w:color="D2D2D2"/>
              <w:left w:val="single" w:sz="4" w:space="0" w:color="000000"/>
              <w:bottom w:val="single" w:sz="4" w:space="0" w:color="000000"/>
              <w:right w:val="single" w:sz="4" w:space="0" w:color="000000"/>
            </w:tcBorders>
          </w:tcPr>
          <w:p>
            <w:pPr>
              <w:pStyle w:val="TableParagraph"/>
              <w:spacing w:line="240" w:lineRule="auto" w:before="80"/>
              <w:ind w:left="475" w:right="0"/>
              <w:jc w:val="left"/>
              <w:rPr>
                <w:rFonts w:ascii="Times New Roman" w:hAnsi="Times New Roman" w:cs="Times New Roman" w:eastAsia="Times New Roman" w:hint="default"/>
                <w:sz w:val="21"/>
                <w:szCs w:val="21"/>
              </w:rPr>
            </w:pPr>
            <w:r>
              <w:rPr>
                <w:rFonts w:ascii="Times New Roman"/>
                <w:sz w:val="21"/>
              </w:rPr>
              <w:t>9,435.83</w:t>
            </w:r>
          </w:p>
        </w:tc>
        <w:tc>
          <w:tcPr>
            <w:tcW w:w="1561" w:type="dxa"/>
            <w:tcBorders>
              <w:top w:val="single" w:sz="28" w:space="0" w:color="D2D2D2"/>
              <w:left w:val="single" w:sz="4" w:space="0" w:color="000000"/>
              <w:bottom w:val="single" w:sz="4" w:space="0" w:color="000000"/>
              <w:right w:val="single" w:sz="4" w:space="0" w:color="000000"/>
            </w:tcBorders>
          </w:tcPr>
          <w:p>
            <w:pPr>
              <w:pStyle w:val="TableParagraph"/>
              <w:spacing w:line="240" w:lineRule="auto" w:before="80"/>
              <w:ind w:right="351"/>
              <w:jc w:val="right"/>
              <w:rPr>
                <w:rFonts w:ascii="Times New Roman" w:hAnsi="Times New Roman" w:cs="Times New Roman" w:eastAsia="Times New Roman" w:hint="default"/>
                <w:sz w:val="21"/>
                <w:szCs w:val="21"/>
              </w:rPr>
            </w:pPr>
            <w:r>
              <w:rPr>
                <w:rFonts w:ascii="Times New Roman"/>
                <w:spacing w:val="-1"/>
                <w:sz w:val="21"/>
              </w:rPr>
              <w:t>14,554.18</w:t>
            </w:r>
          </w:p>
        </w:tc>
        <w:tc>
          <w:tcPr>
            <w:tcW w:w="1944" w:type="dxa"/>
            <w:tcBorders>
              <w:top w:val="single" w:sz="28" w:space="0" w:color="D2D2D2"/>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-35.17%</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404" w:hRule="exact"/>
        </w:trPr>
        <w:tc>
          <w:tcPr>
            <w:tcW w:w="1607" w:type="dxa"/>
            <w:vMerge/>
            <w:tcBorders>
              <w:left w:val="single" w:sz="4" w:space="0" w:color="000000"/>
              <w:bottom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left="21" w:right="0"/>
              <w:jc w:val="left"/>
              <w:rPr>
                <w:rFonts w:ascii="宋体" w:hAnsi="宋体" w:cs="宋体" w:eastAsia="宋体" w:hint="default"/>
                <w:sz w:val="21"/>
                <w:szCs w:val="21"/>
              </w:rPr>
            </w:pPr>
            <w:r>
              <w:rPr>
                <w:rFonts w:ascii="宋体" w:hAnsi="宋体" w:cs="宋体" w:eastAsia="宋体" w:hint="default"/>
                <w:sz w:val="21"/>
                <w:szCs w:val="21"/>
              </w:rPr>
              <w:t>万颗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5" w:right="0"/>
              <w:jc w:val="left"/>
              <w:rPr>
                <w:rFonts w:ascii="Times New Roman" w:hAnsi="Times New Roman" w:cs="Times New Roman" w:eastAsia="Times New Roman" w:hint="default"/>
                <w:sz w:val="21"/>
                <w:szCs w:val="21"/>
              </w:rPr>
            </w:pPr>
            <w:r>
              <w:rPr>
                <w:rFonts w:ascii="Times New Roman"/>
                <w:sz w:val="21"/>
              </w:rPr>
              <w:t>9,562.54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51"/>
              <w:jc w:val="right"/>
              <w:rPr>
                <w:rFonts w:ascii="Times New Roman" w:hAnsi="Times New Roman" w:cs="Times New Roman" w:eastAsia="Times New Roman" w:hint="default"/>
                <w:sz w:val="21"/>
                <w:szCs w:val="21"/>
              </w:rPr>
            </w:pPr>
            <w:r>
              <w:rPr>
                <w:rFonts w:ascii="Times New Roman"/>
                <w:spacing w:val="-1"/>
                <w:sz w:val="21"/>
              </w:rPr>
              <w:t>12,507.92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-23.55%</w:t>
            </w:r>
          </w:p>
        </w:tc>
      </w:tr>
      <w:tr>
        <w:trPr>
          <w:trHeight w:val="401" w:hRule="exact"/>
        </w:trPr>
        <w:tc>
          <w:tcPr>
            <w:tcW w:w="1607" w:type="dxa"/>
            <w:vMerge w:val="restart"/>
            <w:tcBorders>
              <w:top w:val="single" w:sz="4" w:space="0" w:color="000000"/>
              <w:left w:val="single" w:sz="4" w:space="0" w:color="000000"/>
              <w:right w:val="single" w:sz="9" w:space="0" w:color="D2D2D2"/>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负极材料</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w w:val="100"/>
                <w:sz w:val="21"/>
                <w:szCs w:val="21"/>
              </w:rPr>
              <w:t>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5" w:right="0"/>
              <w:jc w:val="left"/>
              <w:rPr>
                <w:rFonts w:ascii="Times New Roman" w:hAnsi="Times New Roman" w:cs="Times New Roman" w:eastAsia="Times New Roman" w:hint="default"/>
                <w:sz w:val="21"/>
                <w:szCs w:val="21"/>
              </w:rPr>
            </w:pPr>
            <w:r>
              <w:rPr>
                <w:rFonts w:ascii="Times New Roman"/>
                <w:sz w:val="21"/>
              </w:rPr>
              <w:t>2,378.02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04"/>
              <w:jc w:val="right"/>
              <w:rPr>
                <w:rFonts w:ascii="Times New Roman" w:hAnsi="Times New Roman" w:cs="Times New Roman" w:eastAsia="Times New Roman" w:hint="default"/>
                <w:sz w:val="21"/>
                <w:szCs w:val="21"/>
              </w:rPr>
            </w:pPr>
            <w:r>
              <w:rPr>
                <w:rFonts w:ascii="Times New Roman"/>
                <w:spacing w:val="-1"/>
                <w:sz w:val="21"/>
              </w:rPr>
              <w:t>6,320.63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-62.38%</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r>
        <w:trPr>
          <w:trHeight w:val="403" w:hRule="exact"/>
        </w:trPr>
        <w:tc>
          <w:tcPr>
            <w:tcW w:w="1607" w:type="dxa"/>
            <w:vMerge/>
            <w:tcBorders>
              <w:left w:val="single" w:sz="4" w:space="0" w:color="000000"/>
              <w:bottom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w w:val="100"/>
                <w:sz w:val="21"/>
                <w:szCs w:val="21"/>
              </w:rPr>
              <w:t>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5" w:right="0"/>
              <w:jc w:val="left"/>
              <w:rPr>
                <w:rFonts w:ascii="Times New Roman" w:hAnsi="Times New Roman" w:cs="Times New Roman" w:eastAsia="Times New Roman" w:hint="default"/>
                <w:sz w:val="21"/>
                <w:szCs w:val="21"/>
              </w:rPr>
            </w:pPr>
            <w:r>
              <w:rPr>
                <w:rFonts w:ascii="Times New Roman"/>
                <w:sz w:val="21"/>
              </w:rPr>
              <w:t>2,818.22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04"/>
              <w:jc w:val="right"/>
              <w:rPr>
                <w:rFonts w:ascii="Times New Roman" w:hAnsi="Times New Roman" w:cs="Times New Roman" w:eastAsia="Times New Roman" w:hint="default"/>
                <w:sz w:val="21"/>
                <w:szCs w:val="21"/>
              </w:rPr>
            </w:pPr>
            <w:r>
              <w:rPr>
                <w:rFonts w:ascii="Times New Roman"/>
                <w:spacing w:val="-1"/>
                <w:sz w:val="21"/>
              </w:rPr>
              <w:t>6,585.40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-57.21%</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bl>
    <w:p>
      <w:pPr>
        <w:spacing w:line="240" w:lineRule="auto" w:before="5"/>
        <w:rPr>
          <w:rFonts w:ascii="宋体" w:hAnsi="宋体" w:cs="宋体" w:eastAsia="宋体" w:hint="default"/>
          <w:sz w:val="6"/>
          <w:szCs w:val="6"/>
        </w:rPr>
      </w:pPr>
    </w:p>
    <w:p>
      <w:pPr>
        <w:pStyle w:val="BodyText"/>
        <w:spacing w:line="240" w:lineRule="auto" w:before="29"/>
        <w:ind w:right="1004"/>
        <w:jc w:val="left"/>
      </w:pPr>
      <w:r>
        <w:rPr/>
        <w:t>相关数据同比发生变动</w:t>
      </w:r>
      <w:r>
        <w:rPr>
          <w:spacing w:val="-56"/>
        </w:rPr>
        <w:t> </w:t>
      </w:r>
      <w:r>
        <w:rPr>
          <w:rFonts w:ascii="Times New Roman" w:hAnsi="Times New Roman" w:cs="Times New Roman" w:eastAsia="Times New Roman" w:hint="default"/>
        </w:rPr>
        <w:t>30%</w:t>
      </w:r>
      <w:r>
        <w:rPr/>
        <w:t>以上的原因说明</w:t>
      </w:r>
    </w:p>
    <w:p>
      <w:pPr>
        <w:pStyle w:val="BodyText"/>
        <w:spacing w:line="240" w:lineRule="auto" w:before="80"/>
        <w:ind w:right="100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352" w:lineRule="auto" w:before="135"/>
        <w:ind w:right="1115" w:firstLine="460"/>
        <w:jc w:val="left"/>
      </w:pPr>
      <w:r>
        <w:rPr/>
        <w:t>注</w:t>
      </w:r>
      <w:r>
        <w:rPr>
          <w:spacing w:val="-68"/>
        </w:rPr>
        <w:t> </w:t>
      </w:r>
      <w:r>
        <w:rPr>
          <w:rFonts w:ascii="Times New Roman" w:hAnsi="Times New Roman" w:cs="Times New Roman" w:eastAsia="Times New Roman" w:hint="default"/>
          <w:spacing w:val="-3"/>
        </w:rPr>
        <w:t>1</w:t>
      </w:r>
      <w:r>
        <w:rPr>
          <w:spacing w:val="-3"/>
        </w:rPr>
        <w:t>：银行卡、金融终端、</w:t>
      </w:r>
      <w:r>
        <w:rPr>
          <w:rFonts w:ascii="Times New Roman" w:hAnsi="Times New Roman" w:cs="Times New Roman" w:eastAsia="Times New Roman" w:hint="default"/>
          <w:spacing w:val="-3"/>
        </w:rPr>
        <w:t>USBKey</w:t>
      </w:r>
      <w:r>
        <w:rPr>
          <w:rFonts w:ascii="Times New Roman" w:hAnsi="Times New Roman" w:cs="Times New Roman" w:eastAsia="Times New Roman" w:hint="default"/>
          <w:spacing w:val="-15"/>
        </w:rPr>
        <w:t> </w:t>
      </w:r>
      <w:r>
        <w:rPr/>
        <w:t>等安全主控芯片等产品，经过多年发展，市场增量持续</w:t>
      </w:r>
      <w:r>
        <w:rPr>
          <w:w w:val="100"/>
        </w:rPr>
        <w:t> </w:t>
      </w:r>
      <w:r>
        <w:rPr>
          <w:spacing w:val="-5"/>
        </w:rPr>
        <w:t>放缓或停滞，市场竞争日益激烈，产品价格不断下降，造成公司相关产品销售量出现大幅下降。</w:t>
      </w:r>
    </w:p>
    <w:p>
      <w:pPr>
        <w:spacing w:after="0" w:line="352" w:lineRule="auto"/>
        <w:jc w:val="left"/>
        <w:sectPr>
          <w:pgSz w:w="11910" w:h="16840"/>
          <w:pgMar w:header="319" w:footer="1268" w:top="1140" w:bottom="1460" w:left="100" w:right="0"/>
        </w:sectPr>
      </w:pPr>
    </w:p>
    <w:p>
      <w:pPr>
        <w:spacing w:line="240" w:lineRule="auto" w:before="9"/>
        <w:rPr>
          <w:rFonts w:ascii="宋体" w:hAnsi="宋体" w:cs="宋体" w:eastAsia="宋体" w:hint="default"/>
          <w:sz w:val="9"/>
          <w:szCs w:val="9"/>
        </w:rPr>
      </w:pPr>
    </w:p>
    <w:p>
      <w:pPr>
        <w:pStyle w:val="BodyText"/>
        <w:spacing w:line="364" w:lineRule="auto" w:before="29"/>
        <w:ind w:right="1125" w:firstLine="460"/>
        <w:jc w:val="both"/>
      </w:pPr>
      <w:r>
        <w:rPr/>
        <w:t>注</w:t>
      </w:r>
      <w:r>
        <w:rPr>
          <w:spacing w:val="-14"/>
        </w:rPr>
        <w:t> </w:t>
      </w:r>
      <w:r>
        <w:rPr>
          <w:rFonts w:ascii="Times New Roman" w:hAnsi="Times New Roman" w:cs="Times New Roman" w:eastAsia="Times New Roman" w:hint="default"/>
          <w:spacing w:val="-4"/>
        </w:rPr>
        <w:t>2</w:t>
      </w:r>
      <w:r>
        <w:rPr>
          <w:spacing w:val="-4"/>
        </w:rPr>
        <w:t>：斯诺实业开发动力电池新客户取得初步进展，行业大客户已实现成功导入，但新客户</w:t>
      </w:r>
      <w:r>
        <w:rPr>
          <w:w w:val="100"/>
        </w:rPr>
        <w:t> </w:t>
      </w:r>
      <w:r>
        <w:rPr/>
        <w:t>规模化采购存在一定周期，需要经过产品测试、厂验、送检等各项生产环节，同时斯诺实业石</w:t>
      </w:r>
      <w:r>
        <w:rPr>
          <w:spacing w:val="-59"/>
        </w:rPr>
        <w:t> </w:t>
      </w:r>
      <w:r>
        <w:rPr>
          <w:spacing w:val="-59"/>
        </w:rPr>
      </w:r>
      <w:r>
        <w:rPr/>
        <w:t>墨化新生产线的工艺、产程、成本等需要磨合优化，现有产能满足市场需求尚需提升，因此报</w:t>
      </w:r>
      <w:r>
        <w:rPr>
          <w:spacing w:val="-59"/>
        </w:rPr>
        <w:t> </w:t>
      </w:r>
      <w:r>
        <w:rPr>
          <w:spacing w:val="-59"/>
        </w:rPr>
      </w:r>
      <w:r>
        <w:rPr/>
        <w:t>告期内斯诺实业的销售量和生产量较上年同期有较大幅度下降。</w:t>
      </w:r>
    </w:p>
    <w:p>
      <w:pPr>
        <w:pStyle w:val="BodyText"/>
        <w:spacing w:line="240" w:lineRule="auto" w:before="88"/>
        <w:ind w:left="1638" w:right="1004"/>
        <w:jc w:val="left"/>
      </w:pPr>
      <w:r>
        <w:rPr/>
        <w:t>注</w:t>
      </w:r>
      <w:r>
        <w:rPr>
          <w:spacing w:val="-60"/>
        </w:rPr>
        <w:t> </w:t>
      </w:r>
      <w:r>
        <w:rPr>
          <w:rFonts w:ascii="Times New Roman" w:hAnsi="Times New Roman" w:cs="Times New Roman" w:eastAsia="Times New Roman" w:hint="default"/>
        </w:rPr>
        <w:t>3</w:t>
      </w:r>
      <w:r>
        <w:rPr/>
        <w:t>：以销定产进行生产安排，订单减少，生产量随着减少。</w:t>
      </w:r>
    </w:p>
    <w:p>
      <w:pPr>
        <w:spacing w:line="240" w:lineRule="auto" w:before="6"/>
        <w:rPr>
          <w:rFonts w:ascii="宋体" w:hAnsi="宋体" w:cs="宋体" w:eastAsia="宋体" w:hint="default"/>
          <w:sz w:val="28"/>
          <w:szCs w:val="28"/>
        </w:rPr>
      </w:pPr>
    </w:p>
    <w:p>
      <w:pPr>
        <w:pStyle w:val="Heading5"/>
        <w:spacing w:line="240" w:lineRule="auto"/>
        <w:ind w:right="1004"/>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宋体" w:hAnsi="宋体" w:cs="宋体" w:eastAsia="宋体" w:hint="default"/>
          <w:b/>
          <w:bCs/>
          <w:sz w:val="22"/>
          <w:szCs w:val="22"/>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6"/>
        <w:rPr>
          <w:rFonts w:ascii="宋体" w:hAnsi="宋体" w:cs="宋体" w:eastAsia="宋体" w:hint="default"/>
          <w:sz w:val="22"/>
          <w:szCs w:val="22"/>
        </w:rPr>
      </w:pPr>
    </w:p>
    <w:p>
      <w:pPr>
        <w:pStyle w:val="Heading5"/>
        <w:spacing w:line="240" w:lineRule="auto"/>
        <w:ind w:right="1004"/>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319" w:footer="1268" w:top="1140" w:bottom="1460" w:left="100" w:right="0"/>
        </w:sectPr>
      </w:pPr>
    </w:p>
    <w:p>
      <w:pPr>
        <w:pStyle w:val="BodyText"/>
        <w:spacing w:line="240" w:lineRule="auto" w:before="29"/>
        <w:ind w:right="-19"/>
        <w:jc w:val="left"/>
      </w:pPr>
      <w:r>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before="0"/>
        <w:ind w:left="1157" w:right="1111"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60" w:bottom="700" w:left="100" w:right="0"/>
          <w:cols w:num="2" w:equalWidth="0">
            <w:col w:w="2099" w:space="6679"/>
            <w:col w:w="3032"/>
          </w:cols>
        </w:sectPr>
      </w:pPr>
    </w:p>
    <w:p>
      <w:pPr>
        <w:spacing w:line="240" w:lineRule="auto" w:before="4"/>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1263"/>
        <w:gridCol w:w="1589"/>
        <w:gridCol w:w="1428"/>
        <w:gridCol w:w="1284"/>
        <w:gridCol w:w="1711"/>
        <w:gridCol w:w="1145"/>
        <w:gridCol w:w="1135"/>
      </w:tblGrid>
      <w:tr>
        <w:trPr>
          <w:trHeight w:val="518" w:hRule="exact"/>
        </w:trPr>
        <w:tc>
          <w:tcPr>
            <w:tcW w:w="12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28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5" w:hRule="exact"/>
        </w:trPr>
        <w:tc>
          <w:tcPr>
            <w:tcW w:w="1263"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24" w:right="108" w:hanging="315"/>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58" w:right="39" w:hanging="318"/>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p>
        </w:tc>
        <w:tc>
          <w:tcPr>
            <w:tcW w:w="1135" w:type="dxa"/>
            <w:vMerge/>
            <w:tcBorders>
              <w:left w:val="single" w:sz="4" w:space="0" w:color="000000"/>
              <w:bottom w:val="single" w:sz="4" w:space="0" w:color="000000"/>
              <w:right w:val="single" w:sz="4" w:space="0" w:color="000000"/>
            </w:tcBorders>
            <w:shd w:val="clear" w:color="auto" w:fill="D2D2D2"/>
          </w:tcPr>
          <w:p>
            <w:pPr/>
          </w:p>
        </w:tc>
      </w:tr>
      <w:tr>
        <w:trPr>
          <w:trHeight w:val="518" w:hRule="exact"/>
        </w:trPr>
        <w:tc>
          <w:tcPr>
            <w:tcW w:w="126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24" w:right="20"/>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66"/>
                <w:sz w:val="21"/>
                <w:szCs w:val="21"/>
              </w:rPr>
              <w:t> </w:t>
            </w:r>
            <w:r>
              <w:rPr>
                <w:rFonts w:ascii="宋体" w:hAnsi="宋体" w:cs="宋体" w:eastAsia="宋体" w:hint="default"/>
                <w:sz w:val="21"/>
                <w:szCs w:val="21"/>
              </w:rPr>
              <w:t>成</w:t>
            </w:r>
            <w:r>
              <w:rPr>
                <w:rFonts w:ascii="宋体" w:hAnsi="宋体" w:cs="宋体" w:eastAsia="宋体" w:hint="default"/>
                <w:spacing w:val="-66"/>
                <w:sz w:val="21"/>
                <w:szCs w:val="21"/>
              </w:rPr>
              <w:t> </w:t>
            </w:r>
            <w:r>
              <w:rPr>
                <w:rFonts w:ascii="宋体" w:hAnsi="宋体" w:cs="宋体" w:eastAsia="宋体" w:hint="default"/>
                <w:sz w:val="21"/>
                <w:szCs w:val="21"/>
              </w:rPr>
              <w:t>电</w:t>
            </w:r>
            <w:r>
              <w:rPr>
                <w:rFonts w:ascii="宋体" w:hAnsi="宋体" w:cs="宋体" w:eastAsia="宋体" w:hint="default"/>
                <w:spacing w:val="-66"/>
                <w:sz w:val="21"/>
                <w:szCs w:val="21"/>
              </w:rPr>
              <w:t> </w:t>
            </w:r>
            <w:r>
              <w:rPr>
                <w:rFonts w:ascii="宋体" w:hAnsi="宋体" w:cs="宋体" w:eastAsia="宋体" w:hint="default"/>
                <w:sz w:val="21"/>
                <w:szCs w:val="21"/>
              </w:rPr>
              <w:t>路</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pacing w:val="-66"/>
                <w:sz w:val="21"/>
                <w:szCs w:val="21"/>
              </w:rPr>
              <w:t> </w:t>
            </w:r>
            <w:r>
              <w:rPr>
                <w:rFonts w:ascii="宋体" w:hAnsi="宋体" w:cs="宋体" w:eastAsia="宋体" w:hint="default"/>
                <w:sz w:val="21"/>
                <w:szCs w:val="21"/>
              </w:rPr>
              <w:t>键</w:t>
            </w:r>
            <w:r>
              <w:rPr>
                <w:rFonts w:ascii="宋体" w:hAnsi="宋体" w:cs="宋体" w:eastAsia="宋体" w:hint="default"/>
                <w:spacing w:val="-66"/>
                <w:sz w:val="21"/>
                <w:szCs w:val="21"/>
              </w:rPr>
              <w:t> </w:t>
            </w:r>
            <w:r>
              <w:rPr>
                <w:rFonts w:ascii="宋体" w:hAnsi="宋体" w:cs="宋体" w:eastAsia="宋体" w:hint="default"/>
                <w:sz w:val="21"/>
                <w:szCs w:val="21"/>
              </w:rPr>
              <w:t>元</w:t>
            </w:r>
            <w:r>
              <w:rPr>
                <w:rFonts w:ascii="宋体" w:hAnsi="宋体" w:cs="宋体" w:eastAsia="宋体" w:hint="default"/>
                <w:spacing w:val="-66"/>
                <w:sz w:val="21"/>
                <w:szCs w:val="21"/>
              </w:rPr>
              <w:t> </w:t>
            </w:r>
            <w:r>
              <w:rPr>
                <w:rFonts w:ascii="宋体" w:hAnsi="宋体" w:cs="宋体" w:eastAsia="宋体" w:hint="default"/>
                <w:sz w:val="21"/>
                <w:szCs w:val="21"/>
              </w:rPr>
              <w:t>器</w:t>
            </w:r>
            <w:r>
              <w:rPr>
                <w:rFonts w:ascii="宋体" w:hAnsi="宋体" w:cs="宋体" w:eastAsia="宋体" w:hint="default"/>
                <w:spacing w:val="-69"/>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等</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158,425,869.50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53.36%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Times New Roman" w:hAnsi="Times New Roman" w:cs="Times New Roman" w:eastAsia="Times New Roman" w:hint="default"/>
                <w:sz w:val="18"/>
                <w:szCs w:val="18"/>
              </w:rPr>
            </w:pPr>
            <w:r>
              <w:rPr>
                <w:rFonts w:ascii="Times New Roman"/>
                <w:sz w:val="18"/>
              </w:rPr>
              <w:t>255,871,531.93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90" w:right="0"/>
              <w:jc w:val="left"/>
              <w:rPr>
                <w:rFonts w:ascii="Times New Roman" w:hAnsi="Times New Roman" w:cs="Times New Roman" w:eastAsia="Times New Roman" w:hint="default"/>
                <w:sz w:val="18"/>
                <w:szCs w:val="18"/>
              </w:rPr>
            </w:pPr>
            <w:r>
              <w:rPr>
                <w:rFonts w:ascii="Times New Roman"/>
                <w:sz w:val="18"/>
              </w:rPr>
              <w:t>65.44%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51"/>
              <w:jc w:val="right"/>
              <w:rPr>
                <w:rFonts w:ascii="Times New Roman" w:hAnsi="Times New Roman" w:cs="Times New Roman" w:eastAsia="Times New Roman" w:hint="default"/>
                <w:sz w:val="18"/>
                <w:szCs w:val="18"/>
              </w:rPr>
            </w:pPr>
            <w:r>
              <w:rPr>
                <w:rFonts w:ascii="Times New Roman"/>
                <w:sz w:val="18"/>
              </w:rPr>
              <w:t>-38.08%</w:t>
            </w:r>
          </w:p>
        </w:tc>
      </w:tr>
      <w:tr>
        <w:trPr>
          <w:trHeight w:val="521" w:hRule="exact"/>
        </w:trPr>
        <w:tc>
          <w:tcPr>
            <w:tcW w:w="1263" w:type="dxa"/>
            <w:vMerge/>
            <w:tcBorders>
              <w:left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11,066,744.92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3.73%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9,996,610.37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34" w:right="0"/>
              <w:jc w:val="left"/>
              <w:rPr>
                <w:rFonts w:ascii="Times New Roman" w:hAnsi="Times New Roman" w:cs="Times New Roman" w:eastAsia="Times New Roman" w:hint="default"/>
                <w:sz w:val="18"/>
                <w:szCs w:val="18"/>
              </w:rPr>
            </w:pPr>
            <w:r>
              <w:rPr>
                <w:rFonts w:ascii="Times New Roman"/>
                <w:sz w:val="18"/>
              </w:rPr>
              <w:t>2.56%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82"/>
              <w:jc w:val="right"/>
              <w:rPr>
                <w:rFonts w:ascii="Times New Roman" w:hAnsi="Times New Roman" w:cs="Times New Roman" w:eastAsia="Times New Roman" w:hint="default"/>
                <w:sz w:val="18"/>
                <w:szCs w:val="18"/>
              </w:rPr>
            </w:pPr>
            <w:r>
              <w:rPr>
                <w:rFonts w:ascii="Times New Roman"/>
                <w:sz w:val="18"/>
              </w:rPr>
              <w:t>10.70%</w:t>
            </w:r>
          </w:p>
        </w:tc>
      </w:tr>
      <w:tr>
        <w:trPr>
          <w:trHeight w:val="521" w:hRule="exact"/>
        </w:trPr>
        <w:tc>
          <w:tcPr>
            <w:tcW w:w="1263" w:type="dxa"/>
            <w:vMerge/>
            <w:tcBorders>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18"/>
                <w:szCs w:val="18"/>
              </w:rPr>
            </w:pPr>
            <w:r>
              <w:rPr>
                <w:rFonts w:ascii="Times New Roman"/>
                <w:sz w:val="18"/>
              </w:rPr>
              <w:t>169,492,614.42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57.09%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18"/>
                <w:szCs w:val="18"/>
              </w:rPr>
            </w:pPr>
            <w:r>
              <w:rPr>
                <w:rFonts w:ascii="Times New Roman"/>
                <w:sz w:val="18"/>
              </w:rPr>
              <w:t>265,868,142.30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90" w:right="0"/>
              <w:jc w:val="left"/>
              <w:rPr>
                <w:rFonts w:ascii="Times New Roman" w:hAnsi="Times New Roman" w:cs="Times New Roman" w:eastAsia="Times New Roman" w:hint="default"/>
                <w:sz w:val="18"/>
                <w:szCs w:val="18"/>
              </w:rPr>
            </w:pPr>
            <w:r>
              <w:rPr>
                <w:rFonts w:ascii="Times New Roman"/>
                <w:sz w:val="18"/>
              </w:rPr>
              <w:t>68.00%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1"/>
              <w:jc w:val="right"/>
              <w:rPr>
                <w:rFonts w:ascii="Times New Roman" w:hAnsi="Times New Roman" w:cs="Times New Roman" w:eastAsia="Times New Roman" w:hint="default"/>
                <w:sz w:val="18"/>
                <w:szCs w:val="18"/>
              </w:rPr>
            </w:pPr>
            <w:r>
              <w:rPr>
                <w:rFonts w:ascii="Times New Roman"/>
                <w:sz w:val="18"/>
              </w:rPr>
              <w:t>-36.25%</w:t>
            </w:r>
          </w:p>
        </w:tc>
      </w:tr>
      <w:tr>
        <w:trPr>
          <w:trHeight w:val="518" w:hRule="exact"/>
        </w:trPr>
        <w:tc>
          <w:tcPr>
            <w:tcW w:w="12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负极材料</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74,150,223.39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24.98%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Times New Roman" w:hAnsi="Times New Roman" w:cs="Times New Roman" w:eastAsia="Times New Roman" w:hint="default"/>
                <w:sz w:val="18"/>
                <w:szCs w:val="18"/>
              </w:rPr>
            </w:pPr>
            <w:r>
              <w:rPr>
                <w:rFonts w:ascii="Times New Roman"/>
                <w:sz w:val="18"/>
              </w:rPr>
              <w:t>96,077,241.14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90" w:right="0"/>
              <w:jc w:val="left"/>
              <w:rPr>
                <w:rFonts w:ascii="Times New Roman" w:hAnsi="Times New Roman" w:cs="Times New Roman" w:eastAsia="Times New Roman" w:hint="default"/>
                <w:sz w:val="18"/>
                <w:szCs w:val="18"/>
              </w:rPr>
            </w:pPr>
            <w:r>
              <w:rPr>
                <w:rFonts w:ascii="Times New Roman"/>
                <w:sz w:val="18"/>
              </w:rPr>
              <w:t>24.57%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51"/>
              <w:jc w:val="right"/>
              <w:rPr>
                <w:rFonts w:ascii="Times New Roman" w:hAnsi="Times New Roman" w:cs="Times New Roman" w:eastAsia="Times New Roman" w:hint="default"/>
                <w:sz w:val="18"/>
                <w:szCs w:val="18"/>
              </w:rPr>
            </w:pPr>
            <w:r>
              <w:rPr>
                <w:rFonts w:ascii="Times New Roman"/>
                <w:sz w:val="18"/>
              </w:rPr>
              <w:t>-22.82%</w:t>
            </w:r>
          </w:p>
        </w:tc>
      </w:tr>
      <w:tr>
        <w:trPr>
          <w:trHeight w:val="521" w:hRule="exact"/>
        </w:trPr>
        <w:tc>
          <w:tcPr>
            <w:tcW w:w="1263" w:type="dxa"/>
            <w:vMerge/>
            <w:tcBorders>
              <w:left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13,969,433.65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4.71%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18"/>
                <w:szCs w:val="18"/>
              </w:rPr>
            </w:pPr>
            <w:r>
              <w:rPr>
                <w:rFonts w:ascii="Times New Roman"/>
                <w:sz w:val="18"/>
              </w:rPr>
              <w:t>13,758,321.22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34" w:right="0"/>
              <w:jc w:val="left"/>
              <w:rPr>
                <w:rFonts w:ascii="Times New Roman" w:hAnsi="Times New Roman" w:cs="Times New Roman" w:eastAsia="Times New Roman" w:hint="default"/>
                <w:sz w:val="18"/>
                <w:szCs w:val="18"/>
              </w:rPr>
            </w:pPr>
            <w:r>
              <w:rPr>
                <w:rFonts w:ascii="Times New Roman"/>
                <w:sz w:val="18"/>
              </w:rPr>
              <w:t>3.52%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28"/>
              <w:jc w:val="right"/>
              <w:rPr>
                <w:rFonts w:ascii="Times New Roman" w:hAnsi="Times New Roman" w:cs="Times New Roman" w:eastAsia="Times New Roman" w:hint="default"/>
                <w:sz w:val="18"/>
                <w:szCs w:val="18"/>
              </w:rPr>
            </w:pPr>
            <w:r>
              <w:rPr>
                <w:rFonts w:ascii="Times New Roman"/>
                <w:sz w:val="18"/>
              </w:rPr>
              <w:t>1.53%</w:t>
            </w:r>
          </w:p>
        </w:tc>
      </w:tr>
      <w:tr>
        <w:trPr>
          <w:trHeight w:val="521" w:hRule="exact"/>
        </w:trPr>
        <w:tc>
          <w:tcPr>
            <w:tcW w:w="1263" w:type="dxa"/>
            <w:vMerge/>
            <w:tcBorders>
              <w:left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39,278,992.16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13.23%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Times New Roman" w:hAnsi="Times New Roman" w:cs="Times New Roman" w:eastAsia="Times New Roman" w:hint="default"/>
                <w:sz w:val="18"/>
                <w:szCs w:val="18"/>
              </w:rPr>
            </w:pPr>
            <w:r>
              <w:rPr>
                <w:rFonts w:ascii="Times New Roman"/>
                <w:sz w:val="18"/>
              </w:rPr>
              <w:t>15,298,717.32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34" w:right="0"/>
              <w:jc w:val="left"/>
              <w:rPr>
                <w:rFonts w:ascii="Times New Roman" w:hAnsi="Times New Roman" w:cs="Times New Roman" w:eastAsia="Times New Roman" w:hint="default"/>
                <w:sz w:val="18"/>
                <w:szCs w:val="18"/>
              </w:rPr>
            </w:pPr>
            <w:r>
              <w:rPr>
                <w:rFonts w:ascii="Times New Roman"/>
                <w:sz w:val="18"/>
              </w:rPr>
              <w:t>3.91%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9"/>
              <w:jc w:val="right"/>
              <w:rPr>
                <w:rFonts w:ascii="Times New Roman" w:hAnsi="Times New Roman" w:cs="Times New Roman" w:eastAsia="Times New Roman" w:hint="default"/>
                <w:sz w:val="18"/>
                <w:szCs w:val="18"/>
              </w:rPr>
            </w:pPr>
            <w:r>
              <w:rPr>
                <w:rFonts w:ascii="Times New Roman"/>
                <w:spacing w:val="-1"/>
                <w:sz w:val="18"/>
              </w:rPr>
              <w:t>156.75%</w:t>
            </w:r>
          </w:p>
        </w:tc>
      </w:tr>
      <w:tr>
        <w:trPr>
          <w:trHeight w:val="521" w:hRule="exact"/>
        </w:trPr>
        <w:tc>
          <w:tcPr>
            <w:tcW w:w="1263" w:type="dxa"/>
            <w:vMerge/>
            <w:tcBorders>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127,398,649.20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42.91%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Times New Roman" w:hAnsi="Times New Roman" w:cs="Times New Roman" w:eastAsia="Times New Roman" w:hint="default"/>
                <w:sz w:val="18"/>
                <w:szCs w:val="18"/>
              </w:rPr>
            </w:pPr>
            <w:r>
              <w:rPr>
                <w:rFonts w:ascii="Times New Roman"/>
                <w:sz w:val="18"/>
              </w:rPr>
              <w:t>125,134,279.68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90" w:right="0"/>
              <w:jc w:val="left"/>
              <w:rPr>
                <w:rFonts w:ascii="Times New Roman" w:hAnsi="Times New Roman" w:cs="Times New Roman" w:eastAsia="Times New Roman" w:hint="default"/>
                <w:sz w:val="18"/>
                <w:szCs w:val="18"/>
              </w:rPr>
            </w:pPr>
            <w:r>
              <w:rPr>
                <w:rFonts w:ascii="Times New Roman"/>
                <w:sz w:val="18"/>
              </w:rPr>
              <w:t>32.00%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28"/>
              <w:jc w:val="right"/>
              <w:rPr>
                <w:rFonts w:ascii="Times New Roman" w:hAnsi="Times New Roman" w:cs="Times New Roman" w:eastAsia="Times New Roman" w:hint="default"/>
                <w:sz w:val="18"/>
                <w:szCs w:val="18"/>
              </w:rPr>
            </w:pPr>
            <w:r>
              <w:rPr>
                <w:rFonts w:ascii="Times New Roman"/>
                <w:sz w:val="18"/>
              </w:rPr>
              <w:t>1.81%</w:t>
            </w:r>
          </w:p>
        </w:tc>
      </w:tr>
    </w:tbl>
    <w:p>
      <w:pPr>
        <w:spacing w:line="240" w:lineRule="auto" w:before="10"/>
        <w:rPr>
          <w:rFonts w:ascii="宋体" w:hAnsi="宋体" w:cs="宋体" w:eastAsia="宋体" w:hint="default"/>
          <w:sz w:val="23"/>
          <w:szCs w:val="23"/>
        </w:rPr>
      </w:pPr>
    </w:p>
    <w:p>
      <w:pPr>
        <w:spacing w:before="36"/>
        <w:ind w:left="1177" w:right="1004" w:firstLine="0"/>
        <w:jc w:val="left"/>
        <w:rPr>
          <w:rFonts w:ascii="宋体" w:hAnsi="宋体" w:cs="宋体" w:eastAsia="宋体" w:hint="default"/>
          <w:sz w:val="21"/>
          <w:szCs w:val="21"/>
        </w:rPr>
      </w:pPr>
      <w:r>
        <w:rPr>
          <w:rFonts w:ascii="宋体" w:hAnsi="宋体" w:cs="宋体" w:eastAsia="宋体" w:hint="default"/>
          <w:sz w:val="21"/>
          <w:szCs w:val="21"/>
        </w:rPr>
        <w:t>产品分类</w:t>
      </w:r>
    </w:p>
    <w:p>
      <w:pPr>
        <w:spacing w:before="75"/>
        <w:ind w:left="0" w:right="112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1064" w:type="dxa"/>
        <w:tblLayout w:type="fixed"/>
        <w:tblCellMar>
          <w:top w:w="0" w:type="dxa"/>
          <w:left w:w="0" w:type="dxa"/>
          <w:bottom w:w="0" w:type="dxa"/>
          <w:right w:w="0" w:type="dxa"/>
        </w:tblCellMar>
        <w:tblLook w:val="01E0"/>
      </w:tblPr>
      <w:tblGrid>
        <w:gridCol w:w="1299"/>
        <w:gridCol w:w="1455"/>
        <w:gridCol w:w="1596"/>
        <w:gridCol w:w="1455"/>
        <w:gridCol w:w="1598"/>
        <w:gridCol w:w="1450"/>
        <w:gridCol w:w="1018"/>
      </w:tblGrid>
      <w:tr>
        <w:trPr>
          <w:trHeight w:val="418" w:hRule="exact"/>
        </w:trPr>
        <w:tc>
          <w:tcPr>
            <w:tcW w:w="1299" w:type="dxa"/>
            <w:tcBorders>
              <w:top w:val="single" w:sz="4" w:space="0" w:color="000000"/>
              <w:left w:val="single" w:sz="4" w:space="0" w:color="000000"/>
              <w:bottom w:val="single" w:sz="2" w:space="0" w:color="FFFFFF"/>
              <w:right w:val="single" w:sz="4" w:space="0" w:color="000000"/>
            </w:tcBorders>
            <w:shd w:val="clear" w:color="auto" w:fill="D2D2D2"/>
          </w:tcPr>
          <w:p>
            <w:pPr/>
          </w:p>
        </w:tc>
        <w:tc>
          <w:tcPr>
            <w:tcW w:w="1455" w:type="dxa"/>
            <w:tcBorders>
              <w:top w:val="single" w:sz="4" w:space="0" w:color="000000"/>
              <w:left w:val="single" w:sz="4" w:space="0" w:color="000000"/>
              <w:bottom w:val="single" w:sz="2" w:space="0" w:color="FFFFFF"/>
              <w:right w:val="single" w:sz="4" w:space="0" w:color="000000"/>
            </w:tcBorders>
            <w:shd w:val="clear" w:color="auto" w:fill="D2D2D2"/>
          </w:tcPr>
          <w:p>
            <w:pPr/>
          </w:p>
        </w:tc>
        <w:tc>
          <w:tcPr>
            <w:tcW w:w="30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6"/>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30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0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73" w:lineRule="auto"/>
              <w:ind w:left="396" w:right="185" w:hanging="209"/>
              <w:jc w:val="left"/>
              <w:rPr>
                <w:rFonts w:ascii="宋体" w:hAnsi="宋体" w:cs="宋体" w:eastAsia="宋体" w:hint="default"/>
                <w:sz w:val="21"/>
                <w:szCs w:val="21"/>
              </w:rPr>
            </w:pPr>
            <w:r>
              <w:rPr>
                <w:rFonts w:ascii="宋体" w:hAnsi="宋体" w:cs="宋体" w:eastAsia="宋体" w:hint="default"/>
                <w:sz w:val="21"/>
                <w:szCs w:val="21"/>
              </w:rPr>
              <w:t>同比增</w:t>
            </w:r>
            <w:r>
              <w:rPr>
                <w:rFonts w:ascii="宋体" w:hAnsi="宋体" w:cs="宋体" w:eastAsia="宋体" w:hint="default"/>
                <w:spacing w:val="-102"/>
                <w:sz w:val="21"/>
                <w:szCs w:val="21"/>
              </w:rPr>
              <w:t> </w:t>
            </w:r>
            <w:r>
              <w:rPr>
                <w:rFonts w:ascii="宋体" w:hAnsi="宋体" w:cs="宋体" w:eastAsia="宋体" w:hint="default"/>
                <w:sz w:val="21"/>
                <w:szCs w:val="21"/>
              </w:rPr>
              <w:t>减</w:t>
            </w:r>
          </w:p>
        </w:tc>
      </w:tr>
      <w:tr>
        <w:trPr>
          <w:trHeight w:val="103" w:hRule="exact"/>
        </w:trPr>
        <w:tc>
          <w:tcPr>
            <w:tcW w:w="1299" w:type="dxa"/>
            <w:vMerge w:val="restart"/>
            <w:tcBorders>
              <w:top w:val="single" w:sz="2" w:space="0" w:color="FFFFFF"/>
              <w:left w:val="single" w:sz="4" w:space="0" w:color="000000"/>
              <w:right w:val="single" w:sz="4" w:space="0" w:color="000000"/>
            </w:tcBorders>
            <w:shd w:val="clear" w:color="auto" w:fill="D2D2D2"/>
          </w:tcPr>
          <w:p>
            <w:pPr>
              <w:pStyle w:val="TableParagraph"/>
              <w:spacing w:line="262" w:lineRule="exact"/>
              <w:ind w:left="223"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1455" w:type="dxa"/>
            <w:vMerge w:val="restart"/>
            <w:tcBorders>
              <w:top w:val="single" w:sz="2" w:space="0" w:color="FFFFFF"/>
              <w:left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1" w:type="dxa"/>
            <w:gridSpan w:val="2"/>
            <w:vMerge/>
            <w:tcBorders>
              <w:left w:val="single" w:sz="4" w:space="0" w:color="000000"/>
              <w:bottom w:val="single" w:sz="4" w:space="0" w:color="000000"/>
              <w:right w:val="single" w:sz="4" w:space="0" w:color="000000"/>
            </w:tcBorders>
            <w:shd w:val="clear" w:color="auto" w:fill="D2D2D2"/>
          </w:tcPr>
          <w:p>
            <w:pPr/>
          </w:p>
        </w:tc>
        <w:tc>
          <w:tcPr>
            <w:tcW w:w="3049" w:type="dxa"/>
            <w:gridSpan w:val="2"/>
            <w:vMerge/>
            <w:tcBorders>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r>
      <w:tr>
        <w:trPr>
          <w:trHeight w:val="634" w:hRule="exact"/>
        </w:trPr>
        <w:tc>
          <w:tcPr>
            <w:tcW w:w="1299" w:type="dxa"/>
            <w:vMerge/>
            <w:tcBorders>
              <w:left w:val="single" w:sz="4" w:space="0" w:color="000000"/>
              <w:bottom w:val="single" w:sz="4" w:space="0" w:color="000000"/>
              <w:right w:val="single" w:sz="4" w:space="0" w:color="000000"/>
            </w:tcBorders>
            <w:shd w:val="clear" w:color="auto" w:fill="D2D2D2"/>
          </w:tcPr>
          <w:p>
            <w:pPr/>
          </w:p>
        </w:tc>
        <w:tc>
          <w:tcPr>
            <w:tcW w:w="1455" w:type="dxa"/>
            <w:vMerge/>
            <w:tcBorders>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11" w:right="195" w:hanging="317"/>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09" w:right="192" w:hanging="318"/>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p>
        </w:tc>
        <w:tc>
          <w:tcPr>
            <w:tcW w:w="1018" w:type="dxa"/>
            <w:vMerge/>
            <w:tcBorders>
              <w:left w:val="single" w:sz="4" w:space="0" w:color="000000"/>
              <w:bottom w:val="single" w:sz="4" w:space="0" w:color="000000"/>
              <w:right w:val="single" w:sz="4" w:space="0" w:color="000000"/>
            </w:tcBorders>
            <w:shd w:val="clear" w:color="auto" w:fill="D2D2D2"/>
          </w:tcPr>
          <w:p>
            <w:pPr/>
          </w:p>
        </w:tc>
      </w:tr>
      <w:tr>
        <w:trPr>
          <w:trHeight w:val="518" w:hRule="exact"/>
        </w:trPr>
        <w:tc>
          <w:tcPr>
            <w:tcW w:w="129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6"/>
                <w:sz w:val="21"/>
                <w:szCs w:val="21"/>
              </w:rPr>
              <w:t>安全芯片类</w:t>
            </w:r>
            <w:r>
              <w:rPr>
                <w:rFonts w:ascii="宋体" w:hAnsi="宋体" w:cs="宋体" w:eastAsia="宋体" w:hint="default"/>
                <w:spacing w:val="-95"/>
                <w:sz w:val="21"/>
                <w:szCs w:val="21"/>
              </w:rPr>
              <w:t> </w:t>
            </w:r>
            <w:r>
              <w:rPr>
                <w:rFonts w:ascii="宋体" w:hAnsi="宋体" w:cs="宋体" w:eastAsia="宋体" w:hint="default"/>
                <w:sz w:val="21"/>
                <w:szCs w:val="21"/>
              </w:rPr>
              <w:t>产品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Times New Roman" w:hAnsi="Times New Roman" w:cs="Times New Roman" w:eastAsia="Times New Roman" w:hint="default"/>
                <w:sz w:val="18"/>
                <w:szCs w:val="18"/>
              </w:rPr>
            </w:pPr>
            <w:r>
              <w:rPr>
                <w:rFonts w:ascii="Times New Roman"/>
                <w:sz w:val="18"/>
              </w:rPr>
              <w:t>103,881,678.28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43" w:right="0"/>
              <w:jc w:val="left"/>
              <w:rPr>
                <w:rFonts w:ascii="Times New Roman" w:hAnsi="Times New Roman" w:cs="Times New Roman" w:eastAsia="Times New Roman" w:hint="default"/>
                <w:sz w:val="18"/>
                <w:szCs w:val="18"/>
              </w:rPr>
            </w:pPr>
            <w:r>
              <w:rPr>
                <w:rFonts w:ascii="Times New Roman"/>
                <w:sz w:val="18"/>
              </w:rPr>
              <w:t>34.99%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
              <w:jc w:val="center"/>
              <w:rPr>
                <w:rFonts w:ascii="Times New Roman" w:hAnsi="Times New Roman" w:cs="Times New Roman" w:eastAsia="Times New Roman" w:hint="default"/>
                <w:sz w:val="18"/>
                <w:szCs w:val="18"/>
              </w:rPr>
            </w:pPr>
            <w:r>
              <w:rPr>
                <w:rFonts w:ascii="Times New Roman"/>
                <w:sz w:val="18"/>
              </w:rPr>
              <w:t>233,887,653.64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59.82%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-55.58%</w:t>
            </w:r>
          </w:p>
        </w:tc>
      </w:tr>
      <w:tr>
        <w:trPr>
          <w:trHeight w:val="521" w:hRule="exact"/>
        </w:trPr>
        <w:tc>
          <w:tcPr>
            <w:tcW w:w="1299" w:type="dxa"/>
            <w:vMerge/>
            <w:tcBorders>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18"/>
                <w:szCs w:val="18"/>
              </w:rPr>
            </w:pPr>
            <w:r>
              <w:rPr>
                <w:rFonts w:ascii="Times New Roman"/>
                <w:sz w:val="18"/>
              </w:rPr>
              <w:t>11,061,705.32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87" w:right="0"/>
              <w:jc w:val="left"/>
              <w:rPr>
                <w:rFonts w:ascii="Times New Roman" w:hAnsi="Times New Roman" w:cs="Times New Roman" w:eastAsia="Times New Roman" w:hint="default"/>
                <w:sz w:val="18"/>
                <w:szCs w:val="18"/>
              </w:rPr>
            </w:pPr>
            <w:r>
              <w:rPr>
                <w:rFonts w:ascii="Times New Roman"/>
                <w:sz w:val="18"/>
              </w:rPr>
              <w:t>3.73%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18"/>
                <w:szCs w:val="18"/>
              </w:rPr>
            </w:pPr>
            <w:r>
              <w:rPr>
                <w:rFonts w:ascii="Times New Roman"/>
                <w:sz w:val="18"/>
              </w:rPr>
              <w:t>9,778,242.06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2.50%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13.13%</w:t>
            </w:r>
          </w:p>
        </w:tc>
      </w:tr>
      <w:tr>
        <w:trPr>
          <w:trHeight w:val="521"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pacing w:val="6"/>
                <w:sz w:val="21"/>
                <w:szCs w:val="21"/>
              </w:rPr>
              <w:t>负极材料类</w:t>
            </w:r>
            <w:r>
              <w:rPr>
                <w:rFonts w:ascii="宋体" w:hAnsi="宋体" w:cs="宋体" w:eastAsia="宋体" w:hint="default"/>
                <w:sz w:val="21"/>
                <w:szCs w:val="21"/>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18"/>
                <w:szCs w:val="18"/>
              </w:rPr>
            </w:pPr>
            <w:r>
              <w:rPr>
                <w:rFonts w:ascii="Times New Roman"/>
                <w:sz w:val="18"/>
              </w:rPr>
              <w:t>70,259,737.14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43" w:right="0"/>
              <w:jc w:val="left"/>
              <w:rPr>
                <w:rFonts w:ascii="Times New Roman" w:hAnsi="Times New Roman" w:cs="Times New Roman" w:eastAsia="Times New Roman" w:hint="default"/>
                <w:sz w:val="18"/>
                <w:szCs w:val="18"/>
              </w:rPr>
            </w:pPr>
            <w:r>
              <w:rPr>
                <w:rFonts w:ascii="Times New Roman"/>
                <w:sz w:val="18"/>
              </w:rPr>
              <w:t>23.67%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
              <w:jc w:val="center"/>
              <w:rPr>
                <w:rFonts w:ascii="Times New Roman" w:hAnsi="Times New Roman" w:cs="Times New Roman" w:eastAsia="Times New Roman" w:hint="default"/>
                <w:sz w:val="18"/>
                <w:szCs w:val="18"/>
              </w:rPr>
            </w:pPr>
            <w:r>
              <w:rPr>
                <w:rFonts w:ascii="Times New Roman"/>
                <w:sz w:val="18"/>
              </w:rPr>
              <w:t>96,077,241.14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24.57%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-26.87%</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60" w:bottom="700" w:left="100" w:right="0"/>
        </w:sectPr>
      </w:pPr>
    </w:p>
    <w:p>
      <w:pPr>
        <w:spacing w:line="240" w:lineRule="auto" w:before="3"/>
        <w:rPr>
          <w:rFonts w:ascii="宋体" w:hAnsi="宋体" w:cs="宋体" w:eastAsia="宋体" w:hint="default"/>
          <w:sz w:val="8"/>
          <w:szCs w:val="8"/>
        </w:rPr>
      </w:pPr>
    </w:p>
    <w:tbl>
      <w:tblPr>
        <w:tblW w:w="0" w:type="auto"/>
        <w:jc w:val="left"/>
        <w:tblInd w:w="1064" w:type="dxa"/>
        <w:tblLayout w:type="fixed"/>
        <w:tblCellMar>
          <w:top w:w="0" w:type="dxa"/>
          <w:left w:w="0" w:type="dxa"/>
          <w:bottom w:w="0" w:type="dxa"/>
          <w:right w:w="0" w:type="dxa"/>
        </w:tblCellMar>
        <w:tblLook w:val="01E0"/>
      </w:tblPr>
      <w:tblGrid>
        <w:gridCol w:w="1299"/>
        <w:gridCol w:w="1455"/>
        <w:gridCol w:w="1596"/>
        <w:gridCol w:w="1455"/>
        <w:gridCol w:w="1598"/>
        <w:gridCol w:w="1450"/>
        <w:gridCol w:w="1018"/>
      </w:tblGrid>
      <w:tr>
        <w:trPr>
          <w:trHeight w:val="519" w:hRule="exact"/>
        </w:trPr>
        <w:tc>
          <w:tcPr>
            <w:tcW w:w="1299" w:type="dxa"/>
            <w:vMerge w:val="restart"/>
            <w:tcBorders>
              <w:top w:val="single" w:sz="4" w:space="0" w:color="000000"/>
              <w:left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
              <w:jc w:val="center"/>
              <w:rPr>
                <w:rFonts w:ascii="Times New Roman" w:hAnsi="Times New Roman" w:cs="Times New Roman" w:eastAsia="Times New Roman" w:hint="default"/>
                <w:sz w:val="18"/>
                <w:szCs w:val="18"/>
              </w:rPr>
            </w:pPr>
            <w:r>
              <w:rPr>
                <w:rFonts w:ascii="Times New Roman"/>
                <w:sz w:val="18"/>
              </w:rPr>
              <w:t>8,683,863.93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2.92%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
              <w:jc w:val="center"/>
              <w:rPr>
                <w:rFonts w:ascii="Times New Roman" w:hAnsi="Times New Roman" w:cs="Times New Roman" w:eastAsia="Times New Roman" w:hint="default"/>
                <w:sz w:val="18"/>
                <w:szCs w:val="18"/>
              </w:rPr>
            </w:pPr>
            <w:r>
              <w:rPr>
                <w:rFonts w:ascii="Times New Roman"/>
                <w:sz w:val="18"/>
              </w:rPr>
              <w:t>13,758,321.22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3.52%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-36.88%</w:t>
            </w:r>
          </w:p>
        </w:tc>
      </w:tr>
      <w:tr>
        <w:trPr>
          <w:trHeight w:val="521" w:hRule="exact"/>
        </w:trPr>
        <w:tc>
          <w:tcPr>
            <w:tcW w:w="1299" w:type="dxa"/>
            <w:vMerge/>
            <w:tcBorders>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18"/>
                <w:szCs w:val="18"/>
              </w:rPr>
            </w:pPr>
            <w:r>
              <w:rPr>
                <w:rFonts w:ascii="Times New Roman"/>
                <w:sz w:val="18"/>
              </w:rPr>
              <w:t>28,904,762.43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9.74%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5"/>
              <w:jc w:val="center"/>
              <w:rPr>
                <w:rFonts w:ascii="Times New Roman" w:hAnsi="Times New Roman" w:cs="Times New Roman" w:eastAsia="Times New Roman" w:hint="default"/>
                <w:sz w:val="18"/>
                <w:szCs w:val="18"/>
              </w:rPr>
            </w:pPr>
            <w:r>
              <w:rPr>
                <w:rFonts w:ascii="Times New Roman"/>
                <w:sz w:val="18"/>
              </w:rPr>
              <w:t>15,298,717.32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3.91%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88.94%</w:t>
            </w:r>
          </w:p>
        </w:tc>
      </w:tr>
      <w:tr>
        <w:trPr>
          <w:trHeight w:val="521" w:hRule="exact"/>
        </w:trPr>
        <w:tc>
          <w:tcPr>
            <w:tcW w:w="12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6"/>
                <w:sz w:val="21"/>
                <w:szCs w:val="21"/>
              </w:rPr>
              <w:t>石墨化加工</w:t>
            </w:r>
            <w:r>
              <w:rPr>
                <w:rFonts w:ascii="宋体" w:hAnsi="宋体" w:cs="宋体" w:eastAsia="宋体" w:hint="default"/>
                <w:spacing w:val="-95"/>
                <w:sz w:val="21"/>
                <w:szCs w:val="21"/>
              </w:rPr>
              <w:t> </w:t>
            </w:r>
            <w:r>
              <w:rPr>
                <w:rFonts w:ascii="宋体" w:hAnsi="宋体" w:cs="宋体" w:eastAsia="宋体" w:hint="default"/>
                <w:sz w:val="21"/>
                <w:szCs w:val="21"/>
              </w:rPr>
              <w:t>收入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5"/>
              <w:jc w:val="center"/>
              <w:rPr>
                <w:rFonts w:ascii="Times New Roman" w:hAnsi="Times New Roman" w:cs="Times New Roman" w:eastAsia="Times New Roman" w:hint="default"/>
                <w:sz w:val="18"/>
                <w:szCs w:val="18"/>
              </w:rPr>
            </w:pPr>
            <w:r>
              <w:rPr>
                <w:rFonts w:ascii="Times New Roman"/>
                <w:sz w:val="18"/>
              </w:rPr>
              <w:t>2,933,733.07</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0.99%</w:t>
            </w:r>
          </w:p>
        </w:tc>
        <w:tc>
          <w:tcPr>
            <w:tcW w:w="159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100.00%</w:t>
            </w:r>
          </w:p>
        </w:tc>
      </w:tr>
      <w:tr>
        <w:trPr>
          <w:trHeight w:val="518" w:hRule="exact"/>
        </w:trPr>
        <w:tc>
          <w:tcPr>
            <w:tcW w:w="1299" w:type="dxa"/>
            <w:vMerge/>
            <w:tcBorders>
              <w:left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
              <w:jc w:val="center"/>
              <w:rPr>
                <w:rFonts w:ascii="Times New Roman" w:hAnsi="Times New Roman" w:cs="Times New Roman" w:eastAsia="Times New Roman" w:hint="default"/>
                <w:sz w:val="18"/>
                <w:szCs w:val="18"/>
              </w:rPr>
            </w:pPr>
            <w:r>
              <w:rPr>
                <w:rFonts w:ascii="Times New Roman"/>
                <w:sz w:val="18"/>
              </w:rPr>
              <w:t>5,285,569.72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1.78%</w:t>
            </w:r>
          </w:p>
        </w:tc>
        <w:tc>
          <w:tcPr>
            <w:tcW w:w="159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100.00%</w:t>
            </w:r>
          </w:p>
        </w:tc>
      </w:tr>
      <w:tr>
        <w:trPr>
          <w:trHeight w:val="521" w:hRule="exact"/>
        </w:trPr>
        <w:tc>
          <w:tcPr>
            <w:tcW w:w="1299" w:type="dxa"/>
            <w:vMerge/>
            <w:tcBorders>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18"/>
                <w:szCs w:val="18"/>
              </w:rPr>
            </w:pPr>
            <w:r>
              <w:rPr>
                <w:rFonts w:ascii="Times New Roman"/>
                <w:sz w:val="18"/>
              </w:rPr>
              <w:t>10,374,229.73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3.49%</w:t>
            </w:r>
          </w:p>
        </w:tc>
        <w:tc>
          <w:tcPr>
            <w:tcW w:w="159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100.00%</w:t>
            </w:r>
          </w:p>
        </w:tc>
      </w:tr>
      <w:tr>
        <w:trPr>
          <w:trHeight w:val="521"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贸易业务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直接费用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18"/>
                <w:szCs w:val="18"/>
              </w:rPr>
            </w:pPr>
            <w:r>
              <w:rPr>
                <w:rFonts w:ascii="Times New Roman"/>
                <w:sz w:val="18"/>
              </w:rPr>
              <w:t>36,514,438.88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12.30%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
              <w:jc w:val="center"/>
              <w:rPr>
                <w:rFonts w:ascii="Times New Roman" w:hAnsi="Times New Roman" w:cs="Times New Roman" w:eastAsia="Times New Roman" w:hint="default"/>
                <w:sz w:val="18"/>
                <w:szCs w:val="18"/>
              </w:rPr>
            </w:pPr>
            <w:r>
              <w:rPr>
                <w:rFonts w:ascii="Times New Roman"/>
                <w:sz w:val="18"/>
              </w:rPr>
              <w:t>16,682,465.61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4.27%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118.88%</w:t>
            </w:r>
          </w:p>
        </w:tc>
      </w:tr>
      <w:tr>
        <w:trPr>
          <w:trHeight w:val="634"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6"/>
                <w:sz w:val="21"/>
                <w:szCs w:val="21"/>
              </w:rPr>
              <w:t>技术服务业</w:t>
            </w:r>
            <w:r>
              <w:rPr>
                <w:rFonts w:ascii="宋体" w:hAnsi="宋体" w:cs="宋体" w:eastAsia="宋体" w:hint="default"/>
                <w:spacing w:val="-95"/>
                <w:sz w:val="21"/>
                <w:szCs w:val="21"/>
              </w:rPr>
              <w:t> </w:t>
            </w:r>
            <w:r>
              <w:rPr>
                <w:rFonts w:ascii="宋体" w:hAnsi="宋体" w:cs="宋体" w:eastAsia="宋体" w:hint="default"/>
                <w:sz w:val="21"/>
                <w:szCs w:val="21"/>
              </w:rPr>
              <w:t>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直接费用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11,230,989.37</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78,218.99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14258.39</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9" w:hRule="exact"/>
        </w:trPr>
        <w:tc>
          <w:tcPr>
            <w:tcW w:w="129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直接费用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5"/>
              <w:jc w:val="center"/>
              <w:rPr>
                <w:rFonts w:ascii="Times New Roman" w:hAnsi="Times New Roman" w:cs="Times New Roman" w:eastAsia="Times New Roman" w:hint="default"/>
                <w:sz w:val="18"/>
                <w:szCs w:val="18"/>
              </w:rPr>
            </w:pPr>
            <w:r>
              <w:rPr>
                <w:rFonts w:ascii="Times New Roman"/>
                <w:sz w:val="18"/>
              </w:rPr>
              <w:t>7,755,516.15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18"/>
                <w:szCs w:val="18"/>
              </w:rPr>
            </w:pPr>
            <w:r>
              <w:rPr>
                <w:rFonts w:ascii="Times New Roman"/>
                <w:sz w:val="18"/>
              </w:rPr>
              <w:t>2.61%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18"/>
                <w:szCs w:val="18"/>
              </w:rPr>
            </w:pPr>
            <w:r>
              <w:rPr>
                <w:rFonts w:ascii="Times New Roman"/>
                <w:sz w:val="18"/>
              </w:rPr>
              <w:t>5,223,193.69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18"/>
                <w:szCs w:val="18"/>
              </w:rPr>
            </w:pPr>
            <w:r>
              <w:rPr>
                <w:rFonts w:ascii="Times New Roman"/>
                <w:sz w:val="18"/>
              </w:rPr>
              <w:t>1.34%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18"/>
                <w:szCs w:val="18"/>
              </w:rPr>
            </w:pPr>
            <w:r>
              <w:rPr>
                <w:rFonts w:ascii="Times New Roman"/>
                <w:sz w:val="18"/>
              </w:rPr>
              <w:t>48.48%</w:t>
            </w:r>
          </w:p>
        </w:tc>
      </w:tr>
      <w:tr>
        <w:trPr>
          <w:trHeight w:val="521" w:hRule="exact"/>
        </w:trPr>
        <w:tc>
          <w:tcPr>
            <w:tcW w:w="1299" w:type="dxa"/>
            <w:vMerge/>
            <w:tcBorders>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18"/>
                <w:szCs w:val="18"/>
              </w:rPr>
            </w:pPr>
            <w:r>
              <w:rPr>
                <w:rFonts w:ascii="Times New Roman"/>
                <w:sz w:val="18"/>
              </w:rPr>
              <w:t>5,039.60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18"/>
                <w:szCs w:val="18"/>
              </w:rPr>
            </w:pPr>
            <w:r>
              <w:rPr>
                <w:rFonts w:ascii="Times New Roman"/>
                <w:sz w:val="18"/>
              </w:rPr>
              <w:t>218,368.31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0.06%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-97.69%</w:t>
            </w:r>
          </w:p>
        </w:tc>
      </w:tr>
      <w:tr>
        <w:trPr>
          <w:trHeight w:val="521" w:hRule="exact"/>
        </w:trPr>
        <w:tc>
          <w:tcPr>
            <w:tcW w:w="27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Times New Roman" w:hAnsi="Times New Roman" w:cs="Times New Roman" w:eastAsia="Times New Roman" w:hint="default"/>
                <w:sz w:val="18"/>
                <w:szCs w:val="18"/>
              </w:rPr>
            </w:pPr>
            <w:r>
              <w:rPr>
                <w:rFonts w:ascii="Times New Roman"/>
                <w:sz w:val="18"/>
              </w:rPr>
              <w:t>296,891,263.62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
              <w:jc w:val="center"/>
              <w:rPr>
                <w:rFonts w:ascii="Times New Roman" w:hAnsi="Times New Roman" w:cs="Times New Roman" w:eastAsia="Times New Roman" w:hint="default"/>
                <w:sz w:val="18"/>
                <w:szCs w:val="18"/>
              </w:rPr>
            </w:pPr>
            <w:r>
              <w:rPr>
                <w:rFonts w:ascii="Times New Roman"/>
                <w:sz w:val="18"/>
              </w:rPr>
              <w:t>391,002,421.98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100.00%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-24.07%</w:t>
            </w:r>
          </w:p>
        </w:tc>
      </w:tr>
    </w:tbl>
    <w:p>
      <w:pPr>
        <w:spacing w:line="240" w:lineRule="auto" w:before="8"/>
        <w:rPr>
          <w:rFonts w:ascii="宋体" w:hAnsi="宋体" w:cs="宋体" w:eastAsia="宋体" w:hint="default"/>
          <w:sz w:val="10"/>
          <w:szCs w:val="10"/>
        </w:rPr>
      </w:pPr>
    </w:p>
    <w:p>
      <w:pPr>
        <w:pStyle w:val="BodyText"/>
        <w:spacing w:line="352" w:lineRule="auto" w:before="29"/>
        <w:ind w:right="1122"/>
        <w:jc w:val="left"/>
      </w:pPr>
      <w:r>
        <w:rPr>
          <w:spacing w:val="-3"/>
        </w:rPr>
        <w:t>公司需遵守《深圳证券交易所创业板行业信息披露指引第</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上市公司从事集成电路相关</w:t>
      </w:r>
      <w:r>
        <w:rPr>
          <w:w w:val="100"/>
        </w:rPr>
        <w:t> </w:t>
      </w:r>
      <w:r>
        <w:rPr/>
        <w:t>业务》的披露要求产品的产销情况</w:t>
      </w:r>
    </w:p>
    <w:p>
      <w:pPr>
        <w:spacing w:before="36"/>
        <w:ind w:left="0" w:right="112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749" w:type="dxa"/>
        <w:tblLayout w:type="fixed"/>
        <w:tblCellMar>
          <w:top w:w="0" w:type="dxa"/>
          <w:left w:w="0" w:type="dxa"/>
          <w:bottom w:w="0" w:type="dxa"/>
          <w:right w:w="0" w:type="dxa"/>
        </w:tblCellMar>
        <w:tblLook w:val="01E0"/>
      </w:tblPr>
      <w:tblGrid>
        <w:gridCol w:w="819"/>
        <w:gridCol w:w="1416"/>
        <w:gridCol w:w="1419"/>
        <w:gridCol w:w="850"/>
        <w:gridCol w:w="1277"/>
        <w:gridCol w:w="1418"/>
        <w:gridCol w:w="734"/>
        <w:gridCol w:w="824"/>
        <w:gridCol w:w="878"/>
        <w:gridCol w:w="708"/>
      </w:tblGrid>
      <w:tr>
        <w:trPr>
          <w:trHeight w:val="403" w:hRule="exact"/>
        </w:trPr>
        <w:tc>
          <w:tcPr>
            <w:tcW w:w="8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07" w:lineRule="auto"/>
              <w:ind w:left="192" w:right="192"/>
              <w:jc w:val="left"/>
              <w:rPr>
                <w:rFonts w:ascii="宋体" w:hAnsi="宋体" w:cs="宋体" w:eastAsia="宋体" w:hint="default"/>
                <w:sz w:val="21"/>
                <w:szCs w:val="21"/>
              </w:rPr>
            </w:pPr>
            <w:r>
              <w:rPr>
                <w:rFonts w:ascii="宋体" w:hAnsi="宋体" w:cs="宋体" w:eastAsia="宋体" w:hint="default"/>
                <w:sz w:val="21"/>
                <w:szCs w:val="21"/>
              </w:rPr>
              <w:t>产品</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36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343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24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8"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54" w:hRule="exact"/>
        </w:trPr>
        <w:tc>
          <w:tcPr>
            <w:tcW w:w="81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7"/>
              <w:ind w:left="208" w:right="101" w:hanging="106"/>
              <w:jc w:val="left"/>
              <w:rPr>
                <w:rFonts w:ascii="宋体" w:hAnsi="宋体" w:cs="宋体" w:eastAsia="宋体" w:hint="default"/>
                <w:sz w:val="21"/>
                <w:szCs w:val="21"/>
              </w:rPr>
            </w:pPr>
            <w:r>
              <w:rPr>
                <w:rFonts w:ascii="宋体" w:hAnsi="宋体" w:cs="宋体" w:eastAsia="宋体" w:hint="default"/>
                <w:sz w:val="21"/>
                <w:szCs w:val="21"/>
              </w:rPr>
              <w:t>产能利</w:t>
            </w:r>
            <w:r>
              <w:rPr>
                <w:rFonts w:ascii="宋体" w:hAnsi="宋体" w:cs="宋体" w:eastAsia="宋体" w:hint="default"/>
                <w:spacing w:val="-102"/>
                <w:sz w:val="21"/>
                <w:szCs w:val="21"/>
              </w:rPr>
              <w:t> </w:t>
            </w:r>
            <w:r>
              <w:rPr>
                <w:rFonts w:ascii="宋体" w:hAnsi="宋体" w:cs="宋体" w:eastAsia="宋体" w:hint="default"/>
                <w:sz w:val="21"/>
                <w:szCs w:val="21"/>
              </w:rPr>
              <w:t>用率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7"/>
              <w:ind w:left="151" w:right="43" w:hanging="106"/>
              <w:jc w:val="left"/>
              <w:rPr>
                <w:rFonts w:ascii="宋体" w:hAnsi="宋体" w:cs="宋体" w:eastAsia="宋体" w:hint="default"/>
                <w:sz w:val="21"/>
                <w:szCs w:val="21"/>
              </w:rPr>
            </w:pPr>
            <w:r>
              <w:rPr>
                <w:rFonts w:ascii="宋体" w:hAnsi="宋体" w:cs="宋体" w:eastAsia="宋体" w:hint="default"/>
                <w:sz w:val="21"/>
                <w:szCs w:val="21"/>
              </w:rPr>
              <w:t>产能利</w:t>
            </w:r>
            <w:r>
              <w:rPr>
                <w:rFonts w:ascii="宋体" w:hAnsi="宋体" w:cs="宋体" w:eastAsia="宋体" w:hint="default"/>
                <w:spacing w:val="-102"/>
                <w:sz w:val="21"/>
                <w:szCs w:val="21"/>
              </w:rPr>
              <w:t> </w:t>
            </w:r>
            <w:r>
              <w:rPr>
                <w:rFonts w:ascii="宋体" w:hAnsi="宋体" w:cs="宋体" w:eastAsia="宋体" w:hint="default"/>
                <w:sz w:val="21"/>
                <w:szCs w:val="21"/>
              </w:rPr>
              <w:t>用率</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8"/>
              <w:ind w:left="194" w:right="194"/>
              <w:jc w:val="left"/>
              <w:rPr>
                <w:rFonts w:ascii="宋体" w:hAnsi="宋体" w:cs="宋体" w:eastAsia="宋体" w:hint="default"/>
                <w:sz w:val="21"/>
                <w:szCs w:val="21"/>
              </w:rPr>
            </w:pP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成本</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8"/>
              <w:ind w:left="223" w:right="221"/>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7"/>
              <w:ind w:left="136" w:right="31" w:hanging="106"/>
              <w:jc w:val="left"/>
              <w:rPr>
                <w:rFonts w:ascii="宋体" w:hAnsi="宋体" w:cs="宋体" w:eastAsia="宋体" w:hint="default"/>
                <w:sz w:val="21"/>
                <w:szCs w:val="21"/>
              </w:rPr>
            </w:pPr>
            <w:r>
              <w:rPr>
                <w:rFonts w:ascii="宋体" w:hAnsi="宋体" w:cs="宋体" w:eastAsia="宋体" w:hint="default"/>
                <w:sz w:val="21"/>
                <w:szCs w:val="21"/>
              </w:rPr>
              <w:t>产能利</w:t>
            </w:r>
            <w:r>
              <w:rPr>
                <w:rFonts w:ascii="宋体" w:hAnsi="宋体" w:cs="宋体" w:eastAsia="宋体" w:hint="default"/>
                <w:spacing w:val="-102"/>
                <w:sz w:val="21"/>
                <w:szCs w:val="21"/>
              </w:rPr>
              <w:t> </w:t>
            </w:r>
            <w:r>
              <w:rPr>
                <w:rFonts w:ascii="宋体" w:hAnsi="宋体" w:cs="宋体" w:eastAsia="宋体" w:hint="default"/>
                <w:sz w:val="21"/>
                <w:szCs w:val="21"/>
              </w:rPr>
              <w:t>用率</w:t>
            </w:r>
          </w:p>
        </w:tc>
      </w:tr>
      <w:tr>
        <w:trPr>
          <w:trHeight w:val="102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20"/>
              <w:jc w:val="both"/>
              <w:rPr>
                <w:rFonts w:ascii="宋体" w:hAnsi="宋体" w:cs="宋体" w:eastAsia="宋体" w:hint="default"/>
                <w:sz w:val="21"/>
                <w:szCs w:val="21"/>
              </w:rPr>
            </w:pPr>
            <w:r>
              <w:rPr>
                <w:rFonts w:ascii="宋体" w:hAnsi="宋体" w:cs="宋体" w:eastAsia="宋体" w:hint="default"/>
                <w:sz w:val="21"/>
                <w:szCs w:val="21"/>
              </w:rPr>
              <w:t>安 全</w:t>
            </w:r>
            <w:r>
              <w:rPr>
                <w:rFonts w:ascii="宋体" w:hAnsi="宋体" w:cs="宋体" w:eastAsia="宋体" w:hint="default"/>
                <w:spacing w:val="-77"/>
                <w:sz w:val="21"/>
                <w:szCs w:val="21"/>
              </w:rPr>
              <w:t> </w:t>
            </w:r>
            <w:r>
              <w:rPr>
                <w:rFonts w:ascii="宋体" w:hAnsi="宋体" w:cs="宋体" w:eastAsia="宋体" w:hint="default"/>
                <w:sz w:val="21"/>
                <w:szCs w:val="21"/>
              </w:rPr>
              <w:t>芯</w:t>
            </w:r>
            <w:r>
              <w:rPr>
                <w:rFonts w:ascii="宋体" w:hAnsi="宋体" w:cs="宋体" w:eastAsia="宋体" w:hint="default"/>
                <w:w w:val="100"/>
                <w:sz w:val="21"/>
                <w:szCs w:val="21"/>
              </w:rPr>
              <w:t> </w:t>
            </w:r>
            <w:r>
              <w:rPr>
                <w:rFonts w:ascii="宋体" w:hAnsi="宋体" w:cs="宋体" w:eastAsia="宋体" w:hint="default"/>
                <w:sz w:val="21"/>
                <w:szCs w:val="21"/>
              </w:rPr>
              <w:t>片 类</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52"/>
              <w:jc w:val="center"/>
              <w:rPr>
                <w:rFonts w:ascii="Times New Roman" w:hAnsi="Times New Roman" w:cs="Times New Roman" w:eastAsia="Times New Roman" w:hint="default"/>
                <w:sz w:val="21"/>
                <w:szCs w:val="21"/>
              </w:rPr>
            </w:pPr>
            <w:r>
              <w:rPr>
                <w:rFonts w:ascii="Times New Roman"/>
                <w:sz w:val="21"/>
              </w:rPr>
              <w:t>114,943,383.60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48"/>
              <w:jc w:val="center"/>
              <w:rPr>
                <w:rFonts w:ascii="Times New Roman" w:hAnsi="Times New Roman" w:cs="Times New Roman" w:eastAsia="Times New Roman" w:hint="default"/>
                <w:sz w:val="21"/>
                <w:szCs w:val="21"/>
              </w:rPr>
            </w:pPr>
            <w:r>
              <w:rPr>
                <w:rFonts w:ascii="Times New Roman"/>
                <w:sz w:val="21"/>
              </w:rPr>
              <w:t>175,348,162.65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2"/>
              <w:jc w:val="center"/>
              <w:rPr>
                <w:rFonts w:ascii="Times New Roman" w:hAnsi="Times New Roman" w:cs="Times New Roman" w:eastAsia="Times New Roman" w:hint="default"/>
                <w:sz w:val="21"/>
                <w:szCs w:val="21"/>
              </w:rPr>
            </w:pPr>
            <w:r>
              <w:rPr>
                <w:rFonts w:ascii="Times New Roman"/>
                <w:sz w:val="21"/>
              </w:rPr>
              <w:t>243,665,895.7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48"/>
              <w:jc w:val="center"/>
              <w:rPr>
                <w:rFonts w:ascii="Times New Roman" w:hAnsi="Times New Roman" w:cs="Times New Roman" w:eastAsia="Times New Roman" w:hint="default"/>
                <w:sz w:val="21"/>
                <w:szCs w:val="21"/>
              </w:rPr>
            </w:pPr>
            <w:r>
              <w:rPr>
                <w:rFonts w:ascii="Times New Roman"/>
                <w:sz w:val="21"/>
              </w:rPr>
              <w:t>351,962,791.09</w:t>
            </w:r>
          </w:p>
        </w:tc>
        <w:tc>
          <w:tcPr>
            <w:tcW w:w="734" w:type="dxa"/>
            <w:tcBorders>
              <w:top w:val="single" w:sz="9" w:space="0" w:color="D2D2D2"/>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-52.83%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-50.18%</w:t>
            </w:r>
          </w:p>
        </w:tc>
        <w:tc>
          <w:tcPr>
            <w:tcW w:w="708"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r>
    </w:tbl>
    <w:p>
      <w:pPr>
        <w:spacing w:line="240" w:lineRule="auto" w:before="6"/>
        <w:rPr>
          <w:rFonts w:ascii="宋体" w:hAnsi="宋体" w:cs="宋体" w:eastAsia="宋体" w:hint="default"/>
          <w:sz w:val="25"/>
          <w:szCs w:val="25"/>
        </w:rPr>
      </w:pPr>
    </w:p>
    <w:p>
      <w:pPr>
        <w:pStyle w:val="BodyText"/>
        <w:spacing w:line="240" w:lineRule="auto" w:before="29"/>
        <w:ind w:right="1004"/>
        <w:jc w:val="left"/>
      </w:pPr>
      <w:r>
        <w:rPr/>
        <w:t>主营业务成本构成</w:t>
      </w:r>
    </w:p>
    <w:p>
      <w:pPr>
        <w:spacing w:before="68"/>
        <w:ind w:left="0" w:right="112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713" w:type="dxa"/>
        <w:tblLayout w:type="fixed"/>
        <w:tblCellMar>
          <w:top w:w="0" w:type="dxa"/>
          <w:left w:w="0" w:type="dxa"/>
          <w:bottom w:w="0" w:type="dxa"/>
          <w:right w:w="0" w:type="dxa"/>
        </w:tblCellMar>
        <w:tblLook w:val="01E0"/>
      </w:tblPr>
      <w:tblGrid>
        <w:gridCol w:w="1702"/>
        <w:gridCol w:w="1985"/>
        <w:gridCol w:w="1416"/>
        <w:gridCol w:w="994"/>
        <w:gridCol w:w="1560"/>
        <w:gridCol w:w="1275"/>
        <w:gridCol w:w="1418"/>
      </w:tblGrid>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成本构成</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3"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75" w:right="67" w:hanging="104"/>
              <w:jc w:val="left"/>
              <w:rPr>
                <w:rFonts w:ascii="宋体" w:hAnsi="宋体" w:cs="宋体" w:eastAsia="宋体" w:hint="default"/>
                <w:sz w:val="21"/>
                <w:szCs w:val="21"/>
              </w:rPr>
            </w:pPr>
            <w:r>
              <w:rPr>
                <w:rFonts w:ascii="宋体" w:hAnsi="宋体" w:cs="宋体" w:eastAsia="宋体" w:hint="default"/>
                <w:sz w:val="21"/>
                <w:szCs w:val="21"/>
              </w:rPr>
              <w:t>占营业成</w:t>
            </w:r>
            <w:r>
              <w:rPr>
                <w:rFonts w:ascii="宋体" w:hAnsi="宋体" w:cs="宋体" w:eastAsia="宋体" w:hint="default"/>
                <w:w w:val="100"/>
                <w:sz w:val="21"/>
                <w:szCs w:val="21"/>
              </w:rPr>
              <w:t> </w:t>
            </w:r>
            <w:r>
              <w:rPr>
                <w:rFonts w:ascii="宋体" w:hAnsi="宋体" w:cs="宋体" w:eastAsia="宋体" w:hint="default"/>
                <w:sz w:val="21"/>
                <w:szCs w:val="21"/>
              </w:rPr>
              <w:t>本比重</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20" w:right="104" w:hanging="315"/>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702" w:type="dxa"/>
            <w:vMerge w:val="restart"/>
            <w:tcBorders>
              <w:top w:val="single" w:sz="4" w:space="0" w:color="000000"/>
              <w:left w:val="single" w:sz="4" w:space="0" w:color="000000"/>
              <w:right w:val="single" w:sz="4" w:space="0" w:color="000000"/>
            </w:tcBorders>
          </w:tcPr>
          <w:p>
            <w:pPr>
              <w:pStyle w:val="TableParagraph"/>
              <w:spacing w:line="273" w:lineRule="auto" w:before="74"/>
              <w:ind w:left="21" w:right="21"/>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成</w:t>
            </w:r>
            <w:r>
              <w:rPr>
                <w:rFonts w:ascii="宋体" w:hAnsi="宋体" w:cs="宋体" w:eastAsia="宋体" w:hint="default"/>
                <w:spacing w:val="-76"/>
                <w:sz w:val="21"/>
                <w:szCs w:val="21"/>
              </w:rPr>
              <w:t> </w:t>
            </w: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路</w:t>
            </w:r>
            <w:r>
              <w:rPr>
                <w:rFonts w:ascii="宋体" w:hAnsi="宋体" w:cs="宋体" w:eastAsia="宋体" w:hint="default"/>
                <w:spacing w:val="-76"/>
                <w:sz w:val="21"/>
                <w:szCs w:val="21"/>
              </w:rPr>
              <w:t> </w:t>
            </w:r>
            <w:r>
              <w:rPr>
                <w:rFonts w:ascii="宋体" w:hAnsi="宋体" w:cs="宋体" w:eastAsia="宋体" w:hint="default"/>
                <w:sz w:val="21"/>
                <w:szCs w:val="21"/>
              </w:rPr>
              <w:t>和</w:t>
            </w:r>
            <w:r>
              <w:rPr>
                <w:rFonts w:ascii="宋体" w:hAnsi="宋体" w:cs="宋体" w:eastAsia="宋体" w:hint="default"/>
                <w:spacing w:val="-78"/>
                <w:sz w:val="21"/>
                <w:szCs w:val="21"/>
              </w:rPr>
              <w:t> </w:t>
            </w:r>
            <w:r>
              <w:rPr>
                <w:rFonts w:ascii="宋体" w:hAnsi="宋体" w:cs="宋体" w:eastAsia="宋体" w:hint="default"/>
                <w:sz w:val="21"/>
                <w:szCs w:val="21"/>
              </w:rPr>
              <w:t>关</w:t>
            </w:r>
            <w:r>
              <w:rPr>
                <w:rFonts w:ascii="宋体" w:hAnsi="宋体" w:cs="宋体" w:eastAsia="宋体" w:hint="default"/>
                <w:spacing w:val="-76"/>
                <w:sz w:val="21"/>
                <w:szCs w:val="21"/>
              </w:rPr>
              <w:t> </w:t>
            </w:r>
            <w:r>
              <w:rPr>
                <w:rFonts w:ascii="宋体" w:hAnsi="宋体" w:cs="宋体" w:eastAsia="宋体" w:hint="default"/>
                <w:sz w:val="21"/>
                <w:szCs w:val="21"/>
              </w:rPr>
              <w:t>键</w:t>
            </w:r>
            <w:r>
              <w:rPr>
                <w:rFonts w:ascii="宋体" w:hAnsi="宋体" w:cs="宋体" w:eastAsia="宋体" w:hint="default"/>
                <w:w w:val="100"/>
                <w:sz w:val="21"/>
                <w:szCs w:val="21"/>
              </w:rPr>
              <w:t> </w:t>
            </w:r>
            <w:r>
              <w:rPr>
                <w:rFonts w:ascii="宋体" w:hAnsi="宋体" w:cs="宋体" w:eastAsia="宋体" w:hint="default"/>
                <w:sz w:val="21"/>
                <w:szCs w:val="21"/>
              </w:rPr>
              <w:t>元器件等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156,144,047.20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52.59%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255,127,653.55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05"/>
              <w:jc w:val="right"/>
              <w:rPr>
                <w:rFonts w:ascii="Times New Roman" w:hAnsi="Times New Roman" w:cs="Times New Roman" w:eastAsia="Times New Roman" w:hint="default"/>
                <w:sz w:val="21"/>
                <w:szCs w:val="21"/>
              </w:rPr>
            </w:pPr>
            <w:r>
              <w:rPr>
                <w:rFonts w:ascii="Times New Roman"/>
                <w:sz w:val="21"/>
              </w:rPr>
              <w:t>65.25%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Times New Roman" w:hAnsi="Times New Roman" w:cs="Times New Roman" w:eastAsia="Times New Roman" w:hint="default"/>
                <w:sz w:val="21"/>
                <w:szCs w:val="21"/>
              </w:rPr>
            </w:pPr>
            <w:r>
              <w:rPr>
                <w:rFonts w:ascii="Times New Roman"/>
                <w:sz w:val="21"/>
              </w:rPr>
              <w:t>-38.80%</w:t>
            </w:r>
          </w:p>
        </w:tc>
      </w:tr>
      <w:tr>
        <w:trPr>
          <w:trHeight w:val="401" w:hRule="exact"/>
        </w:trPr>
        <w:tc>
          <w:tcPr>
            <w:tcW w:w="1702"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11,066,744.92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3.73%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9,996,610.37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57"/>
              <w:jc w:val="right"/>
              <w:rPr>
                <w:rFonts w:ascii="Times New Roman" w:hAnsi="Times New Roman" w:cs="Times New Roman" w:eastAsia="Times New Roman" w:hint="default"/>
                <w:sz w:val="21"/>
                <w:szCs w:val="21"/>
              </w:rPr>
            </w:pPr>
            <w:r>
              <w:rPr>
                <w:rFonts w:ascii="Times New Roman"/>
                <w:sz w:val="21"/>
              </w:rPr>
              <w:t>2.56%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10.70%</w:t>
            </w:r>
          </w:p>
        </w:tc>
      </w:tr>
      <w:tr>
        <w:trPr>
          <w:trHeight w:val="403"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sz w:val="21"/>
                <w:szCs w:val="21"/>
              </w:rPr>
              <w:t>负极材料</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73,193,470.21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24.65%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95,223,208.38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05"/>
              <w:jc w:val="right"/>
              <w:rPr>
                <w:rFonts w:ascii="Times New Roman" w:hAnsi="Times New Roman" w:cs="Times New Roman" w:eastAsia="Times New Roman" w:hint="default"/>
                <w:sz w:val="21"/>
                <w:szCs w:val="21"/>
              </w:rPr>
            </w:pPr>
            <w:r>
              <w:rPr>
                <w:rFonts w:ascii="Times New Roman"/>
                <w:sz w:val="21"/>
              </w:rPr>
              <w:t>24.35%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Times New Roman" w:hAnsi="Times New Roman" w:cs="Times New Roman" w:eastAsia="Times New Roman" w:hint="default"/>
                <w:sz w:val="21"/>
                <w:szCs w:val="21"/>
              </w:rPr>
            </w:pPr>
            <w:r>
              <w:rPr>
                <w:rFonts w:ascii="Times New Roman"/>
                <w:sz w:val="21"/>
              </w:rPr>
              <w:t>-23.13%</w:t>
            </w:r>
          </w:p>
        </w:tc>
      </w:tr>
      <w:tr>
        <w:trPr>
          <w:trHeight w:val="401" w:hRule="exact"/>
        </w:trPr>
        <w:tc>
          <w:tcPr>
            <w:tcW w:w="1702"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直接人工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13,969,433.65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13,758,321.22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57"/>
              <w:jc w:val="right"/>
              <w:rPr>
                <w:rFonts w:ascii="Times New Roman" w:hAnsi="Times New Roman" w:cs="Times New Roman" w:eastAsia="Times New Roman" w:hint="default"/>
                <w:sz w:val="21"/>
                <w:szCs w:val="21"/>
              </w:rPr>
            </w:pPr>
            <w:r>
              <w:rPr>
                <w:rFonts w:ascii="Times New Roman"/>
                <w:sz w:val="21"/>
              </w:rPr>
              <w:t>3.52%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1.53%</w:t>
            </w:r>
          </w:p>
        </w:tc>
      </w:tr>
      <w:tr>
        <w:trPr>
          <w:trHeight w:val="403" w:hRule="exact"/>
        </w:trPr>
        <w:tc>
          <w:tcPr>
            <w:tcW w:w="1702"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39,278,992.16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13.23%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15,298,717.32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57"/>
              <w:jc w:val="right"/>
              <w:rPr>
                <w:rFonts w:ascii="Times New Roman" w:hAnsi="Times New Roman" w:cs="Times New Roman" w:eastAsia="Times New Roman" w:hint="default"/>
                <w:sz w:val="21"/>
                <w:szCs w:val="21"/>
              </w:rPr>
            </w:pPr>
            <w:r>
              <w:rPr>
                <w:rFonts w:ascii="Times New Roman"/>
                <w:sz w:val="21"/>
              </w:rPr>
              <w:t>3.91%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156.75%</w:t>
            </w:r>
          </w:p>
        </w:tc>
      </w:tr>
    </w:tbl>
    <w:p>
      <w:pPr>
        <w:spacing w:after="0" w:line="240" w:lineRule="auto"/>
        <w:jc w:val="center"/>
        <w:rPr>
          <w:rFonts w:ascii="Times New Roman" w:hAnsi="Times New Roman" w:cs="Times New Roman" w:eastAsia="Times New Roman" w:hint="default"/>
          <w:sz w:val="21"/>
          <w:szCs w:val="21"/>
        </w:rPr>
        <w:sectPr>
          <w:pgSz w:w="11910" w:h="16840"/>
          <w:pgMar w:header="319" w:footer="1268" w:top="1140" w:bottom="1460" w:left="100" w:right="0"/>
        </w:sectPr>
      </w:pPr>
    </w:p>
    <w:p>
      <w:pPr>
        <w:pStyle w:val="BodyText"/>
        <w:spacing w:line="240" w:lineRule="auto" w:before="74"/>
        <w:ind w:right="1004"/>
        <w:jc w:val="left"/>
      </w:pPr>
      <w:r>
        <w:rPr/>
        <w:t>同比变化</w:t>
      </w:r>
      <w:r>
        <w:rPr>
          <w:spacing w:val="-55"/>
        </w:rPr>
        <w:t> </w:t>
      </w:r>
      <w:r>
        <w:rPr>
          <w:rFonts w:ascii="Times New Roman" w:hAnsi="Times New Roman" w:cs="Times New Roman" w:eastAsia="Times New Roman" w:hint="default"/>
        </w:rPr>
        <w:t>30%</w:t>
      </w:r>
      <w:r>
        <w:rPr/>
        <w:t>以上</w:t>
      </w:r>
    </w:p>
    <w:p>
      <w:pPr>
        <w:spacing w:before="114"/>
        <w:ind w:left="1177" w:right="1004" w:firstLine="0"/>
        <w:jc w:val="left"/>
        <w:rPr>
          <w:rFonts w:ascii="宋体" w:hAnsi="宋体" w:cs="宋体" w:eastAsia="宋体" w:hint="default"/>
          <w:sz w:val="23"/>
          <w:szCs w:val="23"/>
        </w:rPr>
      </w:pPr>
      <w:r>
        <w:rPr>
          <w:rFonts w:ascii="Times New Roman" w:hAnsi="Times New Roman" w:cs="Times New Roman" w:eastAsia="Times New Roman" w:hint="default"/>
          <w:sz w:val="21"/>
          <w:szCs w:val="21"/>
        </w:rPr>
        <w:t>√  </w:t>
      </w:r>
      <w:r>
        <w:rPr>
          <w:rFonts w:ascii="宋体" w:hAnsi="宋体" w:cs="宋体" w:eastAsia="宋体" w:hint="default"/>
          <w:sz w:val="23"/>
          <w:szCs w:val="23"/>
        </w:rPr>
        <w:t>适用 </w:t>
      </w:r>
      <w:r>
        <w:rPr>
          <w:rFonts w:ascii="Times New Roman" w:hAnsi="Times New Roman" w:cs="Times New Roman" w:eastAsia="Times New Roman" w:hint="default"/>
          <w:sz w:val="23"/>
          <w:szCs w:val="23"/>
        </w:rPr>
        <w:t>□</w:t>
      </w:r>
      <w:r>
        <w:rPr>
          <w:rFonts w:ascii="Times New Roman" w:hAnsi="Times New Roman" w:cs="Times New Roman" w:eastAsia="Times New Roman" w:hint="default"/>
          <w:spacing w:val="49"/>
          <w:sz w:val="23"/>
          <w:szCs w:val="23"/>
        </w:rPr>
        <w:t> </w:t>
      </w:r>
      <w:r>
        <w:rPr>
          <w:rFonts w:ascii="宋体" w:hAnsi="宋体" w:cs="宋体" w:eastAsia="宋体" w:hint="default"/>
          <w:sz w:val="23"/>
          <w:szCs w:val="23"/>
        </w:rPr>
        <w:t>不适用</w:t>
      </w:r>
    </w:p>
    <w:p>
      <w:pPr>
        <w:pStyle w:val="BodyText"/>
        <w:spacing w:line="362" w:lineRule="auto" w:before="195"/>
        <w:ind w:right="1126" w:firstLine="460"/>
        <w:jc w:val="both"/>
      </w:pPr>
      <w:r>
        <w:rPr/>
        <w:t>集成电路和关键元器件等直接材料同比下降</w:t>
      </w:r>
      <w:r>
        <w:rPr>
          <w:spacing w:val="-46"/>
        </w:rPr>
        <w:t> </w:t>
      </w:r>
      <w:r>
        <w:rPr>
          <w:rFonts w:ascii="Times New Roman" w:hAnsi="Times New Roman" w:cs="Times New Roman" w:eastAsia="Times New Roman" w:hint="default"/>
        </w:rPr>
        <w:t>38.80%</w:t>
      </w:r>
      <w:r>
        <w:rPr/>
        <w:t>，主要是银行卡、</w:t>
      </w:r>
      <w:r>
        <w:rPr>
          <w:rFonts w:ascii="Times New Roman" w:hAnsi="Times New Roman" w:cs="Times New Roman" w:eastAsia="Times New Roman" w:hint="default"/>
        </w:rPr>
        <w:t>USBKey</w:t>
      </w:r>
      <w:r>
        <w:rPr>
          <w:rFonts w:ascii="Times New Roman" w:hAnsi="Times New Roman" w:cs="Times New Roman" w:eastAsia="Times New Roman" w:hint="default"/>
          <w:spacing w:val="8"/>
        </w:rPr>
        <w:t> </w:t>
      </w:r>
      <w:r>
        <w:rPr/>
        <w:t>等安全主控</w:t>
      </w:r>
      <w:r>
        <w:rPr>
          <w:w w:val="100"/>
        </w:rPr>
        <w:t> </w:t>
      </w:r>
      <w:r>
        <w:rPr/>
        <w:t>芯片等产品，经过多年发展，市场增量持续放缓或停滞，市场竞争日益激烈，产品价格不断下</w:t>
      </w:r>
      <w:r>
        <w:rPr>
          <w:spacing w:val="-59"/>
        </w:rPr>
        <w:t> </w:t>
      </w:r>
      <w:r>
        <w:rPr>
          <w:spacing w:val="-59"/>
        </w:rPr>
      </w:r>
      <w:r>
        <w:rPr/>
        <w:t>降，造成公司相关产品销售量出现大幅下降，主营业务成本随着销量下降而下降。</w:t>
      </w:r>
    </w:p>
    <w:p>
      <w:pPr>
        <w:pStyle w:val="BodyText"/>
        <w:spacing w:line="350" w:lineRule="auto" w:before="172"/>
        <w:ind w:right="1221" w:firstLine="460"/>
        <w:jc w:val="left"/>
      </w:pPr>
      <w:r>
        <w:rPr/>
        <w:t>负极材料制造费用同比增长</w:t>
      </w:r>
      <w:r>
        <w:rPr>
          <w:spacing w:val="-61"/>
        </w:rPr>
        <w:t> </w:t>
      </w:r>
      <w:r>
        <w:rPr>
          <w:rFonts w:ascii="Times New Roman" w:hAnsi="Times New Roman" w:cs="Times New Roman" w:eastAsia="Times New Roman" w:hint="default"/>
        </w:rPr>
        <w:t>156.75%</w:t>
      </w:r>
      <w:r>
        <w:rPr/>
        <w:t>，主要是内蒙斯诺石墨化项目量产，电力耗用、设备</w:t>
      </w:r>
      <w:r>
        <w:rPr>
          <w:w w:val="100"/>
        </w:rPr>
        <w:t> </w:t>
      </w:r>
      <w:r>
        <w:rPr/>
        <w:t>折旧、人工成本较上年同期增加。</w:t>
      </w:r>
    </w:p>
    <w:p>
      <w:pPr>
        <w:spacing w:line="240" w:lineRule="auto" w:before="10"/>
        <w:rPr>
          <w:rFonts w:ascii="宋体" w:hAnsi="宋体" w:cs="宋体" w:eastAsia="宋体" w:hint="default"/>
          <w:sz w:val="21"/>
          <w:szCs w:val="21"/>
        </w:rPr>
      </w:pPr>
    </w:p>
    <w:p>
      <w:pPr>
        <w:pStyle w:val="Heading5"/>
        <w:spacing w:line="240" w:lineRule="auto"/>
        <w:ind w:right="1004"/>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pStyle w:val="BodyText"/>
        <w:tabs>
          <w:tab w:pos="1777" w:val="left" w:leader="none"/>
        </w:tabs>
        <w:spacing w:line="240" w:lineRule="auto" w:before="148"/>
        <w:ind w:right="1004"/>
        <w:jc w:val="left"/>
      </w:pPr>
      <w:r>
        <w:rPr>
          <w:rFonts w:ascii="Times New Roman" w:hAnsi="Times New Roman" w:cs="Times New Roman" w:eastAsia="Times New Roman" w:hint="default"/>
        </w:rPr>
        <w:t>□</w:t>
      </w:r>
      <w:r>
        <w:rPr/>
        <w:t>是</w:t>
        <w:tab/>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22"/>
          <w:szCs w:val="22"/>
        </w:rPr>
      </w:pPr>
    </w:p>
    <w:p>
      <w:pPr>
        <w:pStyle w:val="Heading5"/>
        <w:spacing w:line="240" w:lineRule="auto"/>
        <w:ind w:right="1004"/>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1"/>
        <w:rPr>
          <w:rFonts w:ascii="宋体" w:hAnsi="宋体" w:cs="宋体" w:eastAsia="宋体" w:hint="default"/>
          <w:b/>
          <w:bCs/>
          <w:sz w:val="23"/>
          <w:szCs w:val="23"/>
        </w:rPr>
      </w:pPr>
    </w:p>
    <w:p>
      <w:pPr>
        <w:tabs>
          <w:tab w:pos="2029" w:val="left" w:leader="none"/>
        </w:tabs>
        <w:spacing w:before="0"/>
        <w:ind w:left="1177" w:right="100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适用</w:t>
        <w:tab/>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pStyle w:val="BodyText"/>
        <w:spacing w:line="362" w:lineRule="auto" w:before="122"/>
        <w:ind w:right="1124" w:firstLine="460"/>
        <w:jc w:val="both"/>
      </w:pPr>
      <w:r>
        <w:rPr>
          <w:spacing w:val="-1"/>
          <w:w w:val="100"/>
        </w:rPr>
        <w:t>报告期内公司按计划完成了中高端通用安全</w:t>
      </w:r>
      <w:r>
        <w:rPr>
          <w:spacing w:val="-47"/>
          <w:w w:val="100"/>
        </w:rPr>
        <w:t> </w:t>
      </w:r>
      <w:r>
        <w:rPr>
          <w:rFonts w:ascii="Times New Roman" w:hAnsi="Times New Roman" w:cs="Times New Roman" w:eastAsia="Times New Roman" w:hint="default"/>
          <w:spacing w:val="-2"/>
          <w:w w:val="100"/>
        </w:rPr>
        <w:t>MCU</w:t>
      </w:r>
      <w:r>
        <w:rPr>
          <w:rFonts w:ascii="Times New Roman" w:hAnsi="Times New Roman" w:cs="Times New Roman" w:eastAsia="Times New Roman" w:hint="default"/>
          <w:spacing w:val="10"/>
          <w:w w:val="100"/>
        </w:rPr>
        <w:t> </w:t>
      </w:r>
      <w:r>
        <w:rPr>
          <w:spacing w:val="-7"/>
          <w:w w:val="100"/>
        </w:rPr>
        <w:t>芯片产品的技术研发工作，产品进入验证</w:t>
      </w:r>
      <w:r>
        <w:rPr>
          <w:w w:val="100"/>
        </w:rPr>
        <w:t> </w:t>
      </w:r>
      <w:r>
        <w:rPr/>
        <w:t>与测试阶段，形成多款通用安全</w:t>
      </w:r>
      <w:r>
        <w:rPr>
          <w:spacing w:val="-42"/>
        </w:rPr>
        <w:t> </w:t>
      </w:r>
      <w:r>
        <w:rPr>
          <w:rFonts w:ascii="Times New Roman" w:hAnsi="Times New Roman" w:cs="Times New Roman" w:eastAsia="Times New Roman" w:hint="default"/>
        </w:rPr>
        <w:t>MCU</w:t>
      </w:r>
      <w:r>
        <w:rPr>
          <w:rFonts w:ascii="Times New Roman" w:hAnsi="Times New Roman" w:cs="Times New Roman" w:eastAsia="Times New Roman" w:hint="default"/>
          <w:spacing w:val="15"/>
        </w:rPr>
        <w:t> </w:t>
      </w:r>
      <w:r>
        <w:rPr/>
        <w:t>系列产品，该系列产品结合公司在集成电路</w:t>
      </w:r>
      <w:r>
        <w:rPr>
          <w:spacing w:val="-41"/>
        </w:rPr>
        <w:t> </w:t>
      </w:r>
      <w:r>
        <w:rPr>
          <w:rFonts w:ascii="Times New Roman" w:hAnsi="Times New Roman" w:cs="Times New Roman" w:eastAsia="Times New Roman" w:hint="default"/>
        </w:rPr>
        <w:t>SoC</w:t>
      </w:r>
      <w:r>
        <w:rPr>
          <w:rFonts w:ascii="Times New Roman" w:hAnsi="Times New Roman" w:cs="Times New Roman" w:eastAsia="Times New Roman" w:hint="default"/>
          <w:spacing w:val="15"/>
        </w:rPr>
        <w:t> </w:t>
      </w:r>
      <w:r>
        <w:rPr/>
        <w:t>芯片设</w:t>
      </w:r>
      <w:r>
        <w:rPr>
          <w:w w:val="100"/>
        </w:rPr>
        <w:t> </w:t>
      </w:r>
      <w:r>
        <w:rPr/>
        <w:t>计领域长期研发技术积累，内置嵌入式高速闪存、低功耗电源管理，集成数模混合电路，并内</w:t>
      </w:r>
      <w:r>
        <w:rPr>
          <w:spacing w:val="-59"/>
        </w:rPr>
        <w:t> </w:t>
      </w:r>
      <w:r>
        <w:rPr>
          <w:spacing w:val="-59"/>
        </w:rPr>
      </w:r>
      <w:r>
        <w:rPr/>
        <w:t>置硬件密码算法加速引擎以及安全单元，具有高集成度、高性能、低功耗、高可靠性等特色。</w:t>
      </w:r>
      <w:r>
        <w:rPr>
          <w:spacing w:val="-59"/>
        </w:rPr>
        <w:t> </w:t>
      </w:r>
      <w:r>
        <w:rPr>
          <w:spacing w:val="-59"/>
        </w:rPr>
      </w:r>
      <w:r>
        <w:rPr/>
        <w:t>后续公司将通过不断完善产品系列和后续服务，深入应用场景打磨解决方案，并充分利用产业</w:t>
      </w:r>
      <w:r>
        <w:rPr>
          <w:spacing w:val="-59"/>
        </w:rPr>
        <w:t> </w:t>
      </w:r>
      <w:r>
        <w:rPr>
          <w:spacing w:val="-59"/>
        </w:rPr>
      </w:r>
      <w:r>
        <w:rPr/>
        <w:t>后发优势及公司</w:t>
      </w:r>
      <w:r>
        <w:rPr>
          <w:spacing w:val="-51"/>
        </w:rPr>
        <w:t> </w:t>
      </w:r>
      <w:r>
        <w:rPr>
          <w:rFonts w:ascii="Times New Roman" w:hAnsi="Times New Roman" w:cs="Times New Roman" w:eastAsia="Times New Roman" w:hint="default"/>
        </w:rPr>
        <w:t>MCU</w:t>
      </w:r>
      <w:r>
        <w:rPr>
          <w:rFonts w:ascii="Times New Roman" w:hAnsi="Times New Roman" w:cs="Times New Roman" w:eastAsia="Times New Roman" w:hint="default"/>
          <w:spacing w:val="3"/>
        </w:rPr>
        <w:t> </w:t>
      </w:r>
      <w:r>
        <w:rPr>
          <w:spacing w:val="-4"/>
        </w:rPr>
        <w:t>产品高集成度、高性能、低功耗、高性价比、高安全等差异化优势，进一</w:t>
      </w:r>
      <w:r>
        <w:rPr>
          <w:spacing w:val="-113"/>
        </w:rPr>
        <w:t> </w:t>
      </w:r>
      <w:r>
        <w:rPr>
          <w:spacing w:val="-113"/>
        </w:rPr>
      </w:r>
      <w:r>
        <w:rPr/>
        <w:t>步增强产品竞争力，占据更多市场份额，努力拓展成为行业领先者。</w:t>
      </w:r>
    </w:p>
    <w:p>
      <w:pPr>
        <w:spacing w:line="240" w:lineRule="auto" w:before="11"/>
        <w:rPr>
          <w:rFonts w:ascii="宋体" w:hAnsi="宋体" w:cs="宋体" w:eastAsia="宋体" w:hint="default"/>
          <w:sz w:val="20"/>
          <w:szCs w:val="20"/>
        </w:rPr>
      </w:pPr>
    </w:p>
    <w:p>
      <w:pPr>
        <w:pStyle w:val="Heading5"/>
        <w:spacing w:line="240" w:lineRule="auto"/>
        <w:ind w:right="1004"/>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5"/>
          <w:szCs w:val="25"/>
        </w:rPr>
      </w:pPr>
    </w:p>
    <w:p>
      <w:pPr>
        <w:spacing w:before="0"/>
        <w:ind w:left="1177" w:right="1004" w:firstLine="0"/>
        <w:jc w:val="left"/>
        <w:rPr>
          <w:rFonts w:ascii="宋体" w:hAnsi="宋体" w:cs="宋体" w:eastAsia="宋体" w:hint="default"/>
          <w:sz w:val="21"/>
          <w:szCs w:val="21"/>
        </w:rPr>
      </w:pPr>
      <w:r>
        <w:rPr>
          <w:rFonts w:ascii="宋体" w:hAnsi="宋体" w:cs="宋体" w:eastAsia="宋体" w:hint="default"/>
          <w:sz w:val="21"/>
          <w:szCs w:val="21"/>
        </w:rPr>
        <w:t>公司主要销售客户情况</w:t>
      </w:r>
    </w:p>
    <w:p>
      <w:pPr>
        <w:spacing w:line="240" w:lineRule="auto" w:before="10"/>
        <w:rPr>
          <w:rFonts w:ascii="宋体" w:hAnsi="宋体" w:cs="宋体" w:eastAsia="宋体" w:hint="default"/>
          <w:sz w:val="14"/>
          <w:szCs w:val="14"/>
        </w:rPr>
      </w:pPr>
    </w:p>
    <w:tbl>
      <w:tblPr>
        <w:tblW w:w="0" w:type="auto"/>
        <w:jc w:val="left"/>
        <w:tblInd w:w="1172" w:type="dxa"/>
        <w:tblLayout w:type="fixed"/>
        <w:tblCellMar>
          <w:top w:w="0" w:type="dxa"/>
          <w:left w:w="0" w:type="dxa"/>
          <w:bottom w:w="0" w:type="dxa"/>
          <w:right w:w="0" w:type="dxa"/>
        </w:tblCellMar>
        <w:tblLook w:val="01E0"/>
      </w:tblPr>
      <w:tblGrid>
        <w:gridCol w:w="5497"/>
        <w:gridCol w:w="4073"/>
      </w:tblGrid>
      <w:tr>
        <w:trPr>
          <w:trHeight w:val="449" w:hRule="exact"/>
        </w:trPr>
        <w:tc>
          <w:tcPr>
            <w:tcW w:w="5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1" w:right="0"/>
              <w:jc w:val="left"/>
              <w:rPr>
                <w:rFonts w:ascii="Times New Roman" w:hAnsi="Times New Roman" w:cs="Times New Roman" w:eastAsia="Times New Roman" w:hint="default"/>
                <w:sz w:val="21"/>
                <w:szCs w:val="21"/>
              </w:rPr>
            </w:pPr>
            <w:r>
              <w:rPr>
                <w:rFonts w:ascii="Times New Roman"/>
                <w:sz w:val="21"/>
              </w:rPr>
              <w:t>90,032,156.29</w:t>
            </w:r>
          </w:p>
        </w:tc>
      </w:tr>
      <w:tr>
        <w:trPr>
          <w:trHeight w:val="449" w:hRule="exact"/>
        </w:trPr>
        <w:tc>
          <w:tcPr>
            <w:tcW w:w="5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left"/>
              <w:rPr>
                <w:rFonts w:ascii="Times New Roman" w:hAnsi="Times New Roman" w:cs="Times New Roman" w:eastAsia="Times New Roman" w:hint="default"/>
                <w:sz w:val="21"/>
                <w:szCs w:val="21"/>
              </w:rPr>
            </w:pPr>
            <w:r>
              <w:rPr>
                <w:rFonts w:ascii="Times New Roman"/>
                <w:sz w:val="21"/>
              </w:rPr>
              <w:t>22.81%</w:t>
            </w:r>
          </w:p>
        </w:tc>
      </w:tr>
      <w:tr>
        <w:trPr>
          <w:trHeight w:val="449" w:hRule="exact"/>
        </w:trPr>
        <w:tc>
          <w:tcPr>
            <w:tcW w:w="5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前五名客户销售额中关联方销售额占年度销售总额比例</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left"/>
              <w:rPr>
                <w:rFonts w:ascii="Times New Roman" w:hAnsi="Times New Roman" w:cs="Times New Roman" w:eastAsia="Times New Roman" w:hint="default"/>
                <w:sz w:val="21"/>
                <w:szCs w:val="21"/>
              </w:rPr>
            </w:pPr>
            <w:r>
              <w:rPr>
                <w:rFonts w:ascii="Times New Roman"/>
                <w:sz w:val="21"/>
              </w:rPr>
              <w:t>--</w:t>
            </w:r>
          </w:p>
        </w:tc>
      </w:tr>
    </w:tbl>
    <w:p>
      <w:pPr>
        <w:spacing w:line="240" w:lineRule="auto" w:before="4"/>
        <w:rPr>
          <w:rFonts w:ascii="宋体" w:hAnsi="宋体" w:cs="宋体" w:eastAsia="宋体" w:hint="default"/>
          <w:sz w:val="7"/>
          <w:szCs w:val="7"/>
        </w:rPr>
      </w:pPr>
    </w:p>
    <w:p>
      <w:pPr>
        <w:spacing w:before="36"/>
        <w:ind w:left="1177" w:right="1004" w:firstLine="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大客户资料</w:t>
      </w:r>
    </w:p>
    <w:p>
      <w:pPr>
        <w:spacing w:line="240" w:lineRule="auto" w:before="5"/>
        <w:rPr>
          <w:rFonts w:ascii="宋体" w:hAnsi="宋体" w:cs="宋体" w:eastAsia="宋体" w:hint="default"/>
          <w:sz w:val="13"/>
          <w:szCs w:val="13"/>
        </w:rPr>
      </w:pPr>
    </w:p>
    <w:tbl>
      <w:tblPr>
        <w:tblW w:w="0" w:type="auto"/>
        <w:jc w:val="left"/>
        <w:tblInd w:w="1183" w:type="dxa"/>
        <w:tblLayout w:type="fixed"/>
        <w:tblCellMar>
          <w:top w:w="0" w:type="dxa"/>
          <w:left w:w="0" w:type="dxa"/>
          <w:bottom w:w="0" w:type="dxa"/>
          <w:right w:w="0" w:type="dxa"/>
        </w:tblCellMar>
        <w:tblLook w:val="01E0"/>
      </w:tblPr>
      <w:tblGrid>
        <w:gridCol w:w="779"/>
        <w:gridCol w:w="3315"/>
        <w:gridCol w:w="2321"/>
        <w:gridCol w:w="3145"/>
      </w:tblGrid>
      <w:tr>
        <w:trPr>
          <w:trHeight w:val="44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21"/>
                <w:szCs w:val="21"/>
              </w:rPr>
            </w:pPr>
            <w:r>
              <w:rPr>
                <w:rFonts w:ascii="宋体" w:hAnsi="宋体" w:cs="宋体" w:eastAsia="宋体" w:hint="default"/>
                <w:sz w:val="21"/>
                <w:szCs w:val="21"/>
              </w:rPr>
              <w:t>占年度销售总额比例（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4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10" w:right="0"/>
              <w:jc w:val="left"/>
              <w:rPr>
                <w:rFonts w:ascii="Times New Roman" w:hAnsi="Times New Roman" w:cs="Times New Roman" w:eastAsia="Times New Roman" w:hint="default"/>
                <w:sz w:val="21"/>
                <w:szCs w:val="21"/>
              </w:rPr>
            </w:pPr>
            <w:r>
              <w:rPr>
                <w:rFonts w:ascii="Times New Roman"/>
                <w:w w:val="100"/>
                <w:sz w:val="21"/>
              </w:rPr>
              <w:t>1</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22,342,574.46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Times New Roman" w:hAnsi="Times New Roman" w:cs="Times New Roman" w:eastAsia="Times New Roman" w:hint="default"/>
                <w:sz w:val="21"/>
                <w:szCs w:val="21"/>
              </w:rPr>
            </w:pPr>
            <w:r>
              <w:rPr>
                <w:rFonts w:ascii="Times New Roman"/>
                <w:sz w:val="21"/>
              </w:rPr>
              <w:t>5.66</w:t>
            </w:r>
          </w:p>
        </w:tc>
      </w:tr>
      <w:tr>
        <w:trPr>
          <w:trHeight w:val="45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10" w:right="0"/>
              <w:jc w:val="left"/>
              <w:rPr>
                <w:rFonts w:ascii="Times New Roman" w:hAnsi="Times New Roman" w:cs="Times New Roman" w:eastAsia="Times New Roman" w:hint="default"/>
                <w:sz w:val="21"/>
                <w:szCs w:val="21"/>
              </w:rPr>
            </w:pPr>
            <w:r>
              <w:rPr>
                <w:rFonts w:ascii="Times New Roman"/>
                <w:w w:val="100"/>
                <w:sz w:val="21"/>
              </w:rPr>
              <w:t>2</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21,240,976.13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Times New Roman" w:hAnsi="Times New Roman" w:cs="Times New Roman" w:eastAsia="Times New Roman" w:hint="default"/>
                <w:sz w:val="21"/>
                <w:szCs w:val="21"/>
              </w:rPr>
            </w:pPr>
            <w:r>
              <w:rPr>
                <w:rFonts w:ascii="Times New Roman"/>
                <w:sz w:val="21"/>
              </w:rPr>
              <w:t>5.38</w:t>
            </w:r>
          </w:p>
        </w:tc>
      </w:tr>
    </w:tbl>
    <w:p>
      <w:pPr>
        <w:spacing w:after="0" w:line="240" w:lineRule="auto"/>
        <w:jc w:val="center"/>
        <w:rPr>
          <w:rFonts w:ascii="Times New Roman" w:hAnsi="Times New Roman" w:cs="Times New Roman" w:eastAsia="Times New Roman" w:hint="default"/>
          <w:sz w:val="21"/>
          <w:szCs w:val="21"/>
        </w:rPr>
        <w:sectPr>
          <w:pgSz w:w="11910" w:h="16840"/>
          <w:pgMar w:header="319" w:footer="1268" w:top="1140" w:bottom="1460" w:left="100" w:right="0"/>
        </w:sectPr>
      </w:pPr>
    </w:p>
    <w:p>
      <w:pPr>
        <w:spacing w:line="240" w:lineRule="auto" w:before="3"/>
        <w:rPr>
          <w:rFonts w:ascii="宋体" w:hAnsi="宋体" w:cs="宋体" w:eastAsia="宋体" w:hint="default"/>
          <w:sz w:val="8"/>
          <w:szCs w:val="8"/>
        </w:rPr>
      </w:pPr>
    </w:p>
    <w:tbl>
      <w:tblPr>
        <w:tblW w:w="0" w:type="auto"/>
        <w:jc w:val="left"/>
        <w:tblInd w:w="1183" w:type="dxa"/>
        <w:tblLayout w:type="fixed"/>
        <w:tblCellMar>
          <w:top w:w="0" w:type="dxa"/>
          <w:left w:w="0" w:type="dxa"/>
          <w:bottom w:w="0" w:type="dxa"/>
          <w:right w:w="0" w:type="dxa"/>
        </w:tblCellMar>
        <w:tblLook w:val="01E0"/>
      </w:tblPr>
      <w:tblGrid>
        <w:gridCol w:w="779"/>
        <w:gridCol w:w="3315"/>
        <w:gridCol w:w="2321"/>
        <w:gridCol w:w="3145"/>
      </w:tblGrid>
      <w:tr>
        <w:trPr>
          <w:trHeight w:val="446"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left"/>
              <w:rPr>
                <w:rFonts w:ascii="Times New Roman" w:hAnsi="Times New Roman" w:cs="Times New Roman" w:eastAsia="Times New Roman" w:hint="default"/>
                <w:sz w:val="21"/>
                <w:szCs w:val="21"/>
              </w:rPr>
            </w:pPr>
            <w:r>
              <w:rPr>
                <w:rFonts w:ascii="Times New Roman"/>
                <w:w w:val="100"/>
                <w:sz w:val="21"/>
              </w:rPr>
              <w:t>3</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18,728,306.66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82"/>
              <w:jc w:val="right"/>
              <w:rPr>
                <w:rFonts w:ascii="Times New Roman" w:hAnsi="Times New Roman" w:cs="Times New Roman" w:eastAsia="Times New Roman" w:hint="default"/>
                <w:sz w:val="21"/>
                <w:szCs w:val="21"/>
              </w:rPr>
            </w:pPr>
            <w:r>
              <w:rPr>
                <w:rFonts w:ascii="Times New Roman"/>
                <w:sz w:val="21"/>
              </w:rPr>
              <w:t>4.74</w:t>
            </w:r>
          </w:p>
        </w:tc>
      </w:tr>
      <w:tr>
        <w:trPr>
          <w:trHeight w:val="44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10" w:right="0"/>
              <w:jc w:val="left"/>
              <w:rPr>
                <w:rFonts w:ascii="Times New Roman" w:hAnsi="Times New Roman" w:cs="Times New Roman" w:eastAsia="Times New Roman" w:hint="default"/>
                <w:sz w:val="21"/>
                <w:szCs w:val="21"/>
              </w:rPr>
            </w:pPr>
            <w:r>
              <w:rPr>
                <w:rFonts w:ascii="Times New Roman"/>
                <w:w w:val="100"/>
                <w:sz w:val="21"/>
              </w:rPr>
              <w:t>4</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14,059,662.20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382"/>
              <w:jc w:val="right"/>
              <w:rPr>
                <w:rFonts w:ascii="Times New Roman" w:hAnsi="Times New Roman" w:cs="Times New Roman" w:eastAsia="Times New Roman" w:hint="default"/>
                <w:sz w:val="21"/>
                <w:szCs w:val="21"/>
              </w:rPr>
            </w:pPr>
            <w:r>
              <w:rPr>
                <w:rFonts w:ascii="Times New Roman"/>
                <w:sz w:val="21"/>
              </w:rPr>
              <w:t>3.56</w:t>
            </w:r>
          </w:p>
        </w:tc>
      </w:tr>
      <w:tr>
        <w:trPr>
          <w:trHeight w:val="44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10" w:right="0"/>
              <w:jc w:val="left"/>
              <w:rPr>
                <w:rFonts w:ascii="Times New Roman" w:hAnsi="Times New Roman" w:cs="Times New Roman" w:eastAsia="Times New Roman" w:hint="default"/>
                <w:sz w:val="21"/>
                <w:szCs w:val="21"/>
              </w:rPr>
            </w:pPr>
            <w:r>
              <w:rPr>
                <w:rFonts w:ascii="Times New Roman"/>
                <w:w w:val="100"/>
                <w:sz w:val="21"/>
              </w:rPr>
              <w:t>5</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13,660,636.84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382"/>
              <w:jc w:val="right"/>
              <w:rPr>
                <w:rFonts w:ascii="Times New Roman" w:hAnsi="Times New Roman" w:cs="Times New Roman" w:eastAsia="Times New Roman" w:hint="default"/>
                <w:sz w:val="21"/>
                <w:szCs w:val="21"/>
              </w:rPr>
            </w:pPr>
            <w:r>
              <w:rPr>
                <w:rFonts w:ascii="Times New Roman"/>
                <w:sz w:val="21"/>
              </w:rPr>
              <w:t>3.47</w:t>
            </w:r>
          </w:p>
        </w:tc>
      </w:tr>
      <w:tr>
        <w:trPr>
          <w:trHeight w:val="45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35" w:right="0"/>
              <w:jc w:val="left"/>
              <w:rPr>
                <w:rFonts w:ascii="Times New Roman" w:hAnsi="Times New Roman" w:cs="Times New Roman" w:eastAsia="Times New Roman" w:hint="default"/>
                <w:sz w:val="21"/>
                <w:szCs w:val="21"/>
              </w:rPr>
            </w:pPr>
            <w:r>
              <w:rPr>
                <w:rFonts w:ascii="Times New Roman"/>
                <w:sz w:val="21"/>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2"/>
              <w:jc w:val="center"/>
              <w:rPr>
                <w:rFonts w:ascii="Times New Roman" w:hAnsi="Times New Roman" w:cs="Times New Roman" w:eastAsia="Times New Roman" w:hint="default"/>
                <w:sz w:val="21"/>
                <w:szCs w:val="21"/>
              </w:rPr>
            </w:pPr>
            <w:r>
              <w:rPr>
                <w:rFonts w:ascii="Times New Roman"/>
                <w:sz w:val="21"/>
              </w:rPr>
              <w:t>90,032,156.29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331"/>
              <w:jc w:val="right"/>
              <w:rPr>
                <w:rFonts w:ascii="Times New Roman" w:hAnsi="Times New Roman" w:cs="Times New Roman" w:eastAsia="Times New Roman" w:hint="default"/>
                <w:sz w:val="21"/>
                <w:szCs w:val="21"/>
              </w:rPr>
            </w:pPr>
            <w:r>
              <w:rPr>
                <w:rFonts w:ascii="Times New Roman"/>
                <w:sz w:val="21"/>
              </w:rPr>
              <w:t>22.81</w:t>
            </w:r>
          </w:p>
        </w:tc>
      </w:tr>
    </w:tbl>
    <w:p>
      <w:pPr>
        <w:spacing w:line="240" w:lineRule="auto" w:before="4"/>
        <w:rPr>
          <w:rFonts w:ascii="宋体" w:hAnsi="宋体" w:cs="宋体" w:eastAsia="宋体" w:hint="default"/>
          <w:sz w:val="7"/>
          <w:szCs w:val="7"/>
        </w:rPr>
      </w:pPr>
    </w:p>
    <w:p>
      <w:pPr>
        <w:spacing w:before="36"/>
        <w:ind w:left="1177" w:right="1004" w:firstLine="0"/>
        <w:jc w:val="left"/>
        <w:rPr>
          <w:rFonts w:ascii="宋体" w:hAnsi="宋体" w:cs="宋体" w:eastAsia="宋体" w:hint="default"/>
          <w:sz w:val="21"/>
          <w:szCs w:val="21"/>
        </w:rPr>
      </w:pPr>
      <w:r>
        <w:rPr>
          <w:rFonts w:ascii="宋体" w:hAnsi="宋体" w:cs="宋体" w:eastAsia="宋体" w:hint="default"/>
          <w:sz w:val="21"/>
          <w:szCs w:val="21"/>
        </w:rPr>
        <w:t>主要客户其他情况说明</w:t>
      </w:r>
    </w:p>
    <w:p>
      <w:pPr>
        <w:pStyle w:val="BodyText"/>
        <w:spacing w:line="240" w:lineRule="auto" w:before="162"/>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2"/>
        <w:rPr>
          <w:rFonts w:ascii="宋体" w:hAnsi="宋体" w:cs="宋体" w:eastAsia="宋体" w:hint="default"/>
          <w:sz w:val="20"/>
          <w:szCs w:val="20"/>
        </w:rPr>
      </w:pPr>
    </w:p>
    <w:p>
      <w:pPr>
        <w:spacing w:before="0"/>
        <w:ind w:left="1177" w:right="1004" w:firstLine="0"/>
        <w:jc w:val="left"/>
        <w:rPr>
          <w:rFonts w:ascii="宋体" w:hAnsi="宋体" w:cs="宋体" w:eastAsia="宋体" w:hint="default"/>
          <w:sz w:val="21"/>
          <w:szCs w:val="21"/>
        </w:rPr>
      </w:pPr>
      <w:r>
        <w:rPr>
          <w:rFonts w:ascii="宋体" w:hAnsi="宋体" w:cs="宋体" w:eastAsia="宋体" w:hint="default"/>
          <w:sz w:val="21"/>
          <w:szCs w:val="21"/>
        </w:rPr>
        <w:t>公司主要供应商情况</w:t>
      </w:r>
    </w:p>
    <w:p>
      <w:pPr>
        <w:spacing w:line="240" w:lineRule="auto" w:before="10"/>
        <w:rPr>
          <w:rFonts w:ascii="宋体" w:hAnsi="宋体" w:cs="宋体" w:eastAsia="宋体" w:hint="default"/>
          <w:sz w:val="14"/>
          <w:szCs w:val="14"/>
        </w:rPr>
      </w:pPr>
    </w:p>
    <w:tbl>
      <w:tblPr>
        <w:tblW w:w="0" w:type="auto"/>
        <w:jc w:val="left"/>
        <w:tblInd w:w="1172" w:type="dxa"/>
        <w:tblLayout w:type="fixed"/>
        <w:tblCellMar>
          <w:top w:w="0" w:type="dxa"/>
          <w:left w:w="0" w:type="dxa"/>
          <w:bottom w:w="0" w:type="dxa"/>
          <w:right w:w="0" w:type="dxa"/>
        </w:tblCellMar>
        <w:tblLook w:val="01E0"/>
      </w:tblPr>
      <w:tblGrid>
        <w:gridCol w:w="5497"/>
        <w:gridCol w:w="4073"/>
      </w:tblGrid>
      <w:tr>
        <w:trPr>
          <w:trHeight w:val="449" w:hRule="exact"/>
        </w:trPr>
        <w:tc>
          <w:tcPr>
            <w:tcW w:w="5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left"/>
              <w:rPr>
                <w:rFonts w:ascii="Times New Roman" w:hAnsi="Times New Roman" w:cs="Times New Roman" w:eastAsia="Times New Roman" w:hint="default"/>
                <w:sz w:val="21"/>
                <w:szCs w:val="21"/>
              </w:rPr>
            </w:pPr>
            <w:r>
              <w:rPr>
                <w:rFonts w:ascii="Times New Roman"/>
                <w:sz w:val="21"/>
              </w:rPr>
              <w:t>131,112,593.30</w:t>
            </w:r>
          </w:p>
        </w:tc>
      </w:tr>
      <w:tr>
        <w:trPr>
          <w:trHeight w:val="449" w:hRule="exact"/>
        </w:trPr>
        <w:tc>
          <w:tcPr>
            <w:tcW w:w="5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 w:right="0"/>
              <w:jc w:val="left"/>
              <w:rPr>
                <w:rFonts w:ascii="Times New Roman" w:hAnsi="Times New Roman" w:cs="Times New Roman" w:eastAsia="Times New Roman" w:hint="default"/>
                <w:sz w:val="21"/>
                <w:szCs w:val="21"/>
              </w:rPr>
            </w:pPr>
            <w:r>
              <w:rPr>
                <w:rFonts w:ascii="Times New Roman"/>
                <w:sz w:val="21"/>
              </w:rPr>
              <w:t>41.42%</w:t>
            </w:r>
          </w:p>
        </w:tc>
      </w:tr>
      <w:tr>
        <w:trPr>
          <w:trHeight w:val="449" w:hRule="exact"/>
        </w:trPr>
        <w:tc>
          <w:tcPr>
            <w:tcW w:w="5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前五名供应商采购额中关联方采购额占年度采购总额比例</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left"/>
              <w:rPr>
                <w:rFonts w:ascii="Times New Roman" w:hAnsi="Times New Roman" w:cs="Times New Roman" w:eastAsia="Times New Roman" w:hint="default"/>
                <w:sz w:val="21"/>
                <w:szCs w:val="21"/>
              </w:rPr>
            </w:pPr>
            <w:r>
              <w:rPr>
                <w:rFonts w:ascii="Times New Roman"/>
                <w:sz w:val="21"/>
              </w:rPr>
              <w:t>--</w:t>
            </w:r>
          </w:p>
        </w:tc>
      </w:tr>
    </w:tbl>
    <w:p>
      <w:pPr>
        <w:spacing w:line="240" w:lineRule="auto" w:before="4"/>
        <w:rPr>
          <w:rFonts w:ascii="宋体" w:hAnsi="宋体" w:cs="宋体" w:eastAsia="宋体" w:hint="default"/>
          <w:sz w:val="7"/>
          <w:szCs w:val="7"/>
        </w:rPr>
      </w:pPr>
    </w:p>
    <w:p>
      <w:pPr>
        <w:spacing w:before="36"/>
        <w:ind w:left="1177" w:right="1004" w:firstLine="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名供应商资料</w:t>
      </w:r>
    </w:p>
    <w:p>
      <w:pPr>
        <w:spacing w:line="240" w:lineRule="auto" w:before="5"/>
        <w:rPr>
          <w:rFonts w:ascii="宋体" w:hAnsi="宋体" w:cs="宋体" w:eastAsia="宋体" w:hint="default"/>
          <w:sz w:val="13"/>
          <w:szCs w:val="13"/>
        </w:rPr>
      </w:pPr>
    </w:p>
    <w:tbl>
      <w:tblPr>
        <w:tblW w:w="0" w:type="auto"/>
        <w:jc w:val="left"/>
        <w:tblInd w:w="1183" w:type="dxa"/>
        <w:tblLayout w:type="fixed"/>
        <w:tblCellMar>
          <w:top w:w="0" w:type="dxa"/>
          <w:left w:w="0" w:type="dxa"/>
          <w:bottom w:w="0" w:type="dxa"/>
          <w:right w:w="0" w:type="dxa"/>
        </w:tblCellMar>
        <w:tblLook w:val="01E0"/>
      </w:tblPr>
      <w:tblGrid>
        <w:gridCol w:w="913"/>
        <w:gridCol w:w="3181"/>
        <w:gridCol w:w="2808"/>
        <w:gridCol w:w="2554"/>
      </w:tblGrid>
      <w:tr>
        <w:trPr>
          <w:trHeight w:val="44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63" w:right="0"/>
              <w:jc w:val="left"/>
              <w:rPr>
                <w:rFonts w:ascii="宋体" w:hAnsi="宋体" w:cs="宋体" w:eastAsia="宋体" w:hint="default"/>
                <w:sz w:val="21"/>
                <w:szCs w:val="21"/>
              </w:rPr>
            </w:pPr>
            <w:r>
              <w:rPr>
                <w:rFonts w:ascii="宋体" w:hAnsi="宋体" w:cs="宋体" w:eastAsia="宋体" w:hint="default"/>
                <w:sz w:val="21"/>
                <w:szCs w:val="21"/>
              </w:rPr>
              <w:t>供应商名称</w:t>
            </w:r>
          </w:p>
        </w:tc>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采购额（元）</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占年度采购总额比例（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4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left"/>
              <w:rPr>
                <w:rFonts w:ascii="Times New Roman" w:hAnsi="Times New Roman" w:cs="Times New Roman" w:eastAsia="Times New Roman" w:hint="default"/>
                <w:sz w:val="21"/>
                <w:szCs w:val="21"/>
              </w:rPr>
            </w:pPr>
            <w:r>
              <w:rPr>
                <w:rFonts w:ascii="Times New Roman"/>
                <w:w w:val="100"/>
                <w:sz w:val="21"/>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34,424,071.92</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10.88</w:t>
            </w:r>
          </w:p>
        </w:tc>
      </w:tr>
      <w:tr>
        <w:trPr>
          <w:trHeight w:val="44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left"/>
              <w:rPr>
                <w:rFonts w:ascii="Times New Roman" w:hAnsi="Times New Roman" w:cs="Times New Roman" w:eastAsia="Times New Roman" w:hint="default"/>
                <w:sz w:val="21"/>
                <w:szCs w:val="21"/>
              </w:rPr>
            </w:pPr>
            <w:r>
              <w:rPr>
                <w:rFonts w:ascii="Times New Roman"/>
                <w:w w:val="100"/>
                <w:sz w:val="21"/>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33,587,797.71</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10.61</w:t>
            </w:r>
          </w:p>
        </w:tc>
      </w:tr>
      <w:tr>
        <w:trPr>
          <w:trHeight w:val="44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left"/>
              <w:rPr>
                <w:rFonts w:ascii="Times New Roman" w:hAnsi="Times New Roman" w:cs="Times New Roman" w:eastAsia="Times New Roman" w:hint="default"/>
                <w:sz w:val="21"/>
                <w:szCs w:val="21"/>
              </w:rPr>
            </w:pPr>
            <w:r>
              <w:rPr>
                <w:rFonts w:ascii="Times New Roman"/>
                <w:w w:val="100"/>
                <w:sz w:val="21"/>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24,623,046.84</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7.78</w:t>
            </w:r>
          </w:p>
        </w:tc>
      </w:tr>
      <w:tr>
        <w:trPr>
          <w:trHeight w:val="44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left"/>
              <w:rPr>
                <w:rFonts w:ascii="Times New Roman" w:hAnsi="Times New Roman" w:cs="Times New Roman" w:eastAsia="Times New Roman" w:hint="default"/>
                <w:sz w:val="21"/>
                <w:szCs w:val="21"/>
              </w:rPr>
            </w:pPr>
            <w:r>
              <w:rPr>
                <w:rFonts w:ascii="Times New Roman"/>
                <w:w w:val="100"/>
                <w:sz w:val="21"/>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22,970,620.00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7.26</w:t>
            </w:r>
          </w:p>
        </w:tc>
      </w:tr>
      <w:tr>
        <w:trPr>
          <w:trHeight w:val="44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left"/>
              <w:rPr>
                <w:rFonts w:ascii="Times New Roman" w:hAnsi="Times New Roman" w:cs="Times New Roman" w:eastAsia="Times New Roman" w:hint="default"/>
                <w:sz w:val="21"/>
                <w:szCs w:val="21"/>
              </w:rPr>
            </w:pPr>
            <w:r>
              <w:rPr>
                <w:rFonts w:ascii="Times New Roman"/>
                <w:w w:val="100"/>
                <w:sz w:val="21"/>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15,507,056.83</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4.90</w:t>
            </w:r>
          </w:p>
        </w:tc>
      </w:tr>
      <w:tr>
        <w:trPr>
          <w:trHeight w:val="44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3" w:right="0"/>
              <w:jc w:val="left"/>
              <w:rPr>
                <w:rFonts w:ascii="Times New Roman" w:hAnsi="Times New Roman" w:cs="Times New Roman" w:eastAsia="Times New Roman" w:hint="default"/>
                <w:sz w:val="21"/>
                <w:szCs w:val="21"/>
              </w:rPr>
            </w:pPr>
            <w:r>
              <w:rPr>
                <w:rFonts w:ascii="Times New Roman"/>
                <w:sz w:val="21"/>
              </w:rPr>
              <w:t>--</w:t>
            </w:r>
          </w:p>
        </w:tc>
        <w:tc>
          <w:tcPr>
            <w:tcW w:w="28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2"/>
              <w:jc w:val="center"/>
              <w:rPr>
                <w:rFonts w:ascii="Times New Roman" w:hAnsi="Times New Roman" w:cs="Times New Roman" w:eastAsia="Times New Roman" w:hint="default"/>
                <w:sz w:val="21"/>
                <w:szCs w:val="21"/>
              </w:rPr>
            </w:pPr>
            <w:r>
              <w:rPr>
                <w:rFonts w:ascii="Times New Roman"/>
                <w:sz w:val="21"/>
              </w:rPr>
              <w:t>131,112,593.30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41.42</w:t>
            </w:r>
          </w:p>
        </w:tc>
      </w:tr>
    </w:tbl>
    <w:p>
      <w:pPr>
        <w:spacing w:before="50"/>
        <w:ind w:left="1177" w:right="1004" w:firstLine="0"/>
        <w:jc w:val="left"/>
        <w:rPr>
          <w:rFonts w:ascii="宋体" w:hAnsi="宋体" w:cs="宋体" w:eastAsia="宋体" w:hint="default"/>
          <w:sz w:val="21"/>
          <w:szCs w:val="21"/>
        </w:rPr>
      </w:pPr>
      <w:r>
        <w:rPr>
          <w:rFonts w:ascii="宋体" w:hAnsi="宋体" w:cs="宋体" w:eastAsia="宋体" w:hint="default"/>
          <w:sz w:val="21"/>
          <w:szCs w:val="21"/>
        </w:rPr>
        <w:t>主要供应商其他情况说明</w:t>
      </w:r>
    </w:p>
    <w:p>
      <w:pPr>
        <w:spacing w:before="126"/>
        <w:ind w:left="1177" w:right="100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3"/>
        <w:rPr>
          <w:rFonts w:ascii="宋体" w:hAnsi="宋体" w:cs="宋体" w:eastAsia="宋体" w:hint="default"/>
          <w:sz w:val="24"/>
          <w:szCs w:val="24"/>
        </w:rPr>
      </w:pPr>
    </w:p>
    <w:p>
      <w:pPr>
        <w:pStyle w:val="Heading5"/>
        <w:spacing w:line="240" w:lineRule="auto"/>
        <w:ind w:right="1004"/>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0"/>
        <w:rPr>
          <w:rFonts w:ascii="宋体" w:hAnsi="宋体" w:cs="宋体" w:eastAsia="宋体" w:hint="default"/>
          <w:b/>
          <w:bCs/>
          <w:sz w:val="22"/>
          <w:szCs w:val="22"/>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83" w:type="dxa"/>
        <w:tblLayout w:type="fixed"/>
        <w:tblCellMar>
          <w:top w:w="0" w:type="dxa"/>
          <w:left w:w="0" w:type="dxa"/>
          <w:bottom w:w="0" w:type="dxa"/>
          <w:right w:w="0" w:type="dxa"/>
        </w:tblCellMar>
        <w:tblLook w:val="01E0"/>
      </w:tblPr>
      <w:tblGrid>
        <w:gridCol w:w="1892"/>
        <w:gridCol w:w="1649"/>
        <w:gridCol w:w="1637"/>
        <w:gridCol w:w="1462"/>
        <w:gridCol w:w="2919"/>
      </w:tblGrid>
      <w:tr>
        <w:trPr>
          <w:trHeight w:val="44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sz w:val="21"/>
                <w:szCs w:val="21"/>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21"/>
              <w:jc w:val="right"/>
              <w:rPr>
                <w:rFonts w:ascii="宋体" w:hAnsi="宋体" w:cs="宋体" w:eastAsia="宋体" w:hint="default"/>
                <w:sz w:val="21"/>
                <w:szCs w:val="21"/>
              </w:rPr>
            </w:pPr>
            <w:r>
              <w:rPr>
                <w:rFonts w:ascii="宋体" w:hAnsi="宋体" w:cs="宋体" w:eastAsia="宋体" w:hint="default"/>
                <w:spacing w:val="-1"/>
                <w:sz w:val="21"/>
                <w:szCs w:val="21"/>
              </w:rPr>
              <w:t>重大变动说明</w:t>
            </w:r>
          </w:p>
        </w:tc>
      </w:tr>
      <w:tr>
        <w:trPr>
          <w:trHeight w:val="46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7"/>
              <w:ind w:right="0"/>
              <w:jc w:val="center"/>
              <w:rPr>
                <w:rFonts w:ascii="Times New Roman" w:hAnsi="Times New Roman" w:cs="Times New Roman" w:eastAsia="Times New Roman" w:hint="default"/>
                <w:sz w:val="21"/>
                <w:szCs w:val="21"/>
              </w:rPr>
            </w:pPr>
            <w:r>
              <w:rPr>
                <w:rFonts w:ascii="Times New Roman"/>
                <w:sz w:val="21"/>
              </w:rPr>
              <w:t>49,870,992.65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7"/>
              <w:jc w:val="right"/>
              <w:rPr>
                <w:rFonts w:ascii="Times New Roman" w:hAnsi="Times New Roman" w:cs="Times New Roman" w:eastAsia="Times New Roman" w:hint="default"/>
                <w:sz w:val="21"/>
                <w:szCs w:val="21"/>
              </w:rPr>
            </w:pPr>
            <w:r>
              <w:rPr>
                <w:rFonts w:ascii="Times New Roman"/>
                <w:spacing w:val="-1"/>
                <w:sz w:val="21"/>
              </w:rPr>
              <w:t>48,706,654.24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
              <w:jc w:val="center"/>
              <w:rPr>
                <w:rFonts w:ascii="Times New Roman" w:hAnsi="Times New Roman" w:cs="Times New Roman" w:eastAsia="Times New Roman" w:hint="default"/>
                <w:sz w:val="21"/>
                <w:szCs w:val="21"/>
              </w:rPr>
            </w:pPr>
            <w:r>
              <w:rPr>
                <w:rFonts w:ascii="Times New Roman"/>
                <w:sz w:val="21"/>
              </w:rPr>
              <w:t>2.39%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102,247,886.78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7"/>
              <w:jc w:val="right"/>
              <w:rPr>
                <w:rFonts w:ascii="Times New Roman" w:hAnsi="Times New Roman" w:cs="Times New Roman" w:eastAsia="Times New Roman" w:hint="default"/>
                <w:sz w:val="21"/>
                <w:szCs w:val="21"/>
              </w:rPr>
            </w:pPr>
            <w:r>
              <w:rPr>
                <w:rFonts w:ascii="Times New Roman"/>
                <w:spacing w:val="-1"/>
                <w:sz w:val="21"/>
              </w:rPr>
              <w:t>99,220,897.09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3.05%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131,728,181.73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54"/>
              <w:jc w:val="right"/>
              <w:rPr>
                <w:rFonts w:ascii="Times New Roman" w:hAnsi="Times New Roman" w:cs="Times New Roman" w:eastAsia="Times New Roman" w:hint="default"/>
                <w:sz w:val="21"/>
                <w:szCs w:val="21"/>
              </w:rPr>
            </w:pPr>
            <w:r>
              <w:rPr>
                <w:rFonts w:ascii="Times New Roman"/>
                <w:spacing w:val="-1"/>
                <w:sz w:val="21"/>
              </w:rPr>
              <w:t>127,942,013.80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2.96%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24,516,290.97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1"/>
              <w:jc w:val="right"/>
              <w:rPr>
                <w:rFonts w:ascii="Times New Roman" w:hAnsi="Times New Roman" w:cs="Times New Roman" w:eastAsia="Times New Roman" w:hint="default"/>
                <w:sz w:val="21"/>
                <w:szCs w:val="21"/>
              </w:rPr>
            </w:pPr>
            <w:r>
              <w:rPr>
                <w:rFonts w:ascii="Times New Roman"/>
                <w:spacing w:val="-2"/>
                <w:sz w:val="21"/>
              </w:rPr>
              <w:t>11,852,157.87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106.85%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783"/>
              <w:jc w:val="right"/>
              <w:rPr>
                <w:rFonts w:ascii="宋体" w:hAnsi="宋体" w:cs="宋体" w:eastAsia="宋体" w:hint="default"/>
                <w:sz w:val="21"/>
                <w:szCs w:val="21"/>
              </w:rPr>
            </w:pPr>
            <w:r>
              <w:rPr>
                <w:rFonts w:ascii="宋体" w:hAnsi="宋体" w:cs="宋体" w:eastAsia="宋体" w:hint="default"/>
                <w:spacing w:val="-2"/>
                <w:sz w:val="21"/>
                <w:szCs w:val="21"/>
              </w:rPr>
              <w:t>主要是利息支出增加。</w:t>
            </w:r>
          </w:p>
        </w:tc>
      </w:tr>
    </w:tbl>
    <w:p>
      <w:pPr>
        <w:spacing w:after="0" w:line="240" w:lineRule="auto"/>
        <w:jc w:val="right"/>
        <w:rPr>
          <w:rFonts w:ascii="宋体" w:hAnsi="宋体" w:cs="宋体" w:eastAsia="宋体" w:hint="default"/>
          <w:sz w:val="21"/>
          <w:szCs w:val="21"/>
        </w:rPr>
        <w:sectPr>
          <w:pgSz w:w="11910" w:h="16840"/>
          <w:pgMar w:header="319" w:footer="1268" w:top="1140" w:bottom="1460" w:left="100" w:right="0"/>
        </w:sectPr>
      </w:pPr>
    </w:p>
    <w:p>
      <w:pPr>
        <w:pStyle w:val="Heading5"/>
        <w:spacing w:line="240" w:lineRule="auto" w:before="79"/>
        <w:ind w:right="0"/>
        <w:jc w:val="both"/>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8"/>
          <w:szCs w:val="28"/>
        </w:rPr>
      </w:pPr>
    </w:p>
    <w:p>
      <w:pPr>
        <w:pStyle w:val="BodyText"/>
        <w:spacing w:line="384" w:lineRule="auto"/>
        <w:ind w:left="1597" w:right="1004" w:hanging="4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4"/>
        </w:rPr>
        <w:t>报告期内，公司积极布局物联网主控制器产品和技术，结合公司传统领域积累的技术优势，</w:t>
      </w:r>
    </w:p>
    <w:p>
      <w:pPr>
        <w:pStyle w:val="BodyText"/>
        <w:spacing w:line="352" w:lineRule="auto" w:before="29"/>
        <w:ind w:right="1126"/>
        <w:jc w:val="both"/>
      </w:pPr>
      <w:r>
        <w:rPr/>
        <w:t>开展多项物联网领域通用安全</w:t>
      </w:r>
      <w:r>
        <w:rPr>
          <w:spacing w:val="-53"/>
        </w:rPr>
        <w:t> </w:t>
      </w:r>
      <w:r>
        <w:rPr>
          <w:rFonts w:ascii="Times New Roman" w:hAnsi="Times New Roman" w:cs="Times New Roman" w:eastAsia="Times New Roman" w:hint="default"/>
        </w:rPr>
        <w:t>MCU</w:t>
      </w:r>
      <w:r>
        <w:rPr>
          <w:rFonts w:ascii="Times New Roman" w:hAnsi="Times New Roman" w:cs="Times New Roman" w:eastAsia="Times New Roman" w:hint="default"/>
          <w:spacing w:val="4"/>
        </w:rPr>
        <w:t> </w:t>
      </w:r>
      <w:r>
        <w:rPr>
          <w:spacing w:val="-5"/>
        </w:rPr>
        <w:t>核心技术研发，以结合微处理器架构技术、低功耗技术以及</w:t>
      </w:r>
      <w:r>
        <w:rPr>
          <w:w w:val="100"/>
        </w:rPr>
        <w:t> </w:t>
      </w:r>
      <w:r>
        <w:rPr>
          <w:spacing w:val="-1"/>
        </w:rPr>
        <w:t>信息安全技术应用为发展方向，形成系列化齐全的通用安全微处理器（</w:t>
      </w:r>
      <w:r>
        <w:rPr>
          <w:rFonts w:ascii="Times New Roman" w:hAnsi="Times New Roman" w:cs="Times New Roman" w:eastAsia="Times New Roman" w:hint="default"/>
          <w:spacing w:val="-1"/>
        </w:rPr>
        <w:t>MCU</w:t>
      </w:r>
      <w:r>
        <w:rPr>
          <w:spacing w:val="-1"/>
        </w:rPr>
        <w:t>）芯片产品及其应</w:t>
      </w:r>
      <w:r>
        <w:rPr>
          <w:spacing w:val="-71"/>
        </w:rPr>
        <w:t> </w:t>
      </w:r>
      <w:r>
        <w:rPr>
          <w:spacing w:val="-71"/>
        </w:rPr>
      </w:r>
      <w:r>
        <w:rPr/>
        <w:t>用解决方案。</w:t>
      </w:r>
    </w:p>
    <w:p>
      <w:pPr>
        <w:pStyle w:val="BodyText"/>
        <w:spacing w:line="374" w:lineRule="auto" w:before="97"/>
        <w:ind w:right="1127" w:firstLine="420"/>
        <w:jc w:val="both"/>
      </w:pPr>
      <w:r>
        <w:rPr/>
        <w:t>报告期内，公司对具有无线传输功能的用于移动网络的安全主控芯片及其产品解决方案进</w:t>
      </w:r>
      <w:r>
        <w:rPr>
          <w:spacing w:val="2"/>
          <w:w w:val="100"/>
        </w:rPr>
        <w:t> </w:t>
      </w:r>
      <w:r>
        <w:rPr/>
        <w:t>行研发投入，提升产品在行业中的竞争力；积极在电子旅行证件、第三代社保卡、交通等行业</w:t>
      </w:r>
      <w:r>
        <w:rPr>
          <w:spacing w:val="-54"/>
        </w:rPr>
        <w:t> </w:t>
      </w:r>
      <w:r>
        <w:rPr>
          <w:spacing w:val="-54"/>
        </w:rPr>
      </w:r>
      <w:r>
        <w:rPr/>
        <w:t>卡市场上，继续新解决方案的研发投入，确保行业卡领域的综合竞争力；继续投入研发下一代</w:t>
      </w:r>
      <w:r>
        <w:rPr>
          <w:spacing w:val="-59"/>
        </w:rPr>
        <w:t> </w:t>
      </w:r>
      <w:r>
        <w:rPr>
          <w:spacing w:val="-59"/>
        </w:rPr>
      </w:r>
      <w:r>
        <w:rPr/>
        <w:t>可信计算标准产品，加强重点客户的开拓与深度合作，着力研制针对性更强、应用更灵活的产</w:t>
      </w:r>
      <w:r>
        <w:rPr>
          <w:spacing w:val="-59"/>
        </w:rPr>
        <w:t> </w:t>
      </w:r>
      <w:r>
        <w:rPr>
          <w:spacing w:val="-59"/>
        </w:rPr>
      </w:r>
      <w:r>
        <w:rPr/>
        <w:t>品及系统解决方案，并把握市场需求，推动可信计算产品及解决方案在大数据、云计算、物联</w:t>
      </w:r>
      <w:r>
        <w:rPr>
          <w:spacing w:val="-56"/>
        </w:rPr>
        <w:t> </w:t>
      </w:r>
      <w:r>
        <w:rPr>
          <w:spacing w:val="-56"/>
        </w:rPr>
      </w:r>
      <w:r>
        <w:rPr/>
        <w:t>网、工业控制等更多安全领域的应用；合作开展下一代超低功耗蓝牙芯片开发，推动公司安全</w:t>
      </w:r>
      <w:r>
        <w:rPr>
          <w:spacing w:val="-59"/>
        </w:rPr>
        <w:t> </w:t>
      </w:r>
      <w:r>
        <w:rPr>
          <w:spacing w:val="-59"/>
        </w:rPr>
      </w:r>
      <w:r>
        <w:rPr/>
        <w:t>产品和解决方案进入移动互联网及物联网应用领域。</w:t>
      </w:r>
    </w:p>
    <w:p>
      <w:pPr>
        <w:spacing w:line="240" w:lineRule="auto" w:before="1"/>
        <w:rPr>
          <w:rFonts w:ascii="宋体" w:hAnsi="宋体" w:cs="宋体" w:eastAsia="宋体" w:hint="default"/>
          <w:sz w:val="17"/>
          <w:szCs w:val="17"/>
        </w:rPr>
      </w:pPr>
    </w:p>
    <w:p>
      <w:pPr>
        <w:pStyle w:val="BodyText"/>
        <w:spacing w:line="240" w:lineRule="auto"/>
        <w:ind w:right="0"/>
        <w:jc w:val="both"/>
      </w:pPr>
      <w:r>
        <w:rPr/>
        <w:t>近三年公司研发投入金额及占营业收入的比例</w:t>
      </w:r>
    </w:p>
    <w:p>
      <w:pPr>
        <w:spacing w:line="240" w:lineRule="auto" w:before="6"/>
        <w:rPr>
          <w:rFonts w:ascii="宋体" w:hAnsi="宋体" w:cs="宋体" w:eastAsia="宋体" w:hint="default"/>
          <w:sz w:val="8"/>
          <w:szCs w:val="8"/>
        </w:rPr>
      </w:pPr>
    </w:p>
    <w:tbl>
      <w:tblPr>
        <w:tblW w:w="0" w:type="auto"/>
        <w:jc w:val="left"/>
        <w:tblInd w:w="1183" w:type="dxa"/>
        <w:tblLayout w:type="fixed"/>
        <w:tblCellMar>
          <w:top w:w="0" w:type="dxa"/>
          <w:left w:w="0" w:type="dxa"/>
          <w:bottom w:w="0" w:type="dxa"/>
          <w:right w:w="0" w:type="dxa"/>
        </w:tblCellMar>
        <w:tblLook w:val="01E0"/>
      </w:tblPr>
      <w:tblGrid>
        <w:gridCol w:w="3489"/>
        <w:gridCol w:w="2031"/>
        <w:gridCol w:w="2019"/>
        <w:gridCol w:w="2021"/>
      </w:tblGrid>
      <w:tr>
        <w:trPr>
          <w:trHeight w:val="460"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2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r>
      <w:tr>
        <w:trPr>
          <w:trHeight w:val="464"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2031" w:type="dxa"/>
            <w:tcBorders>
              <w:top w:val="single" w:sz="7" w:space="0" w:color="000000"/>
              <w:left w:val="single" w:sz="13" w:space="0" w:color="D2D2D2"/>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324</w:t>
            </w:r>
          </w:p>
        </w:tc>
        <w:tc>
          <w:tcPr>
            <w:tcW w:w="2019"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21"/>
                <w:szCs w:val="21"/>
              </w:rPr>
            </w:pPr>
            <w:r>
              <w:rPr>
                <w:rFonts w:ascii="Times New Roman"/>
                <w:sz w:val="21"/>
              </w:rPr>
              <w:t>273</w:t>
            </w:r>
          </w:p>
        </w:tc>
        <w:tc>
          <w:tcPr>
            <w:tcW w:w="2021"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223</w:t>
            </w:r>
          </w:p>
        </w:tc>
      </w:tr>
      <w:tr>
        <w:trPr>
          <w:trHeight w:val="466"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43.20%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32.54%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1"/>
                <w:szCs w:val="21"/>
              </w:rPr>
            </w:pPr>
            <w:r>
              <w:rPr>
                <w:rFonts w:ascii="Times New Roman"/>
                <w:sz w:val="21"/>
              </w:rPr>
              <w:t>65.20%</w:t>
            </w:r>
          </w:p>
        </w:tc>
      </w:tr>
      <w:tr>
        <w:trPr>
          <w:trHeight w:val="463"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158,131,196.53</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46"/>
              <w:jc w:val="right"/>
              <w:rPr>
                <w:rFonts w:ascii="Times New Roman" w:hAnsi="Times New Roman" w:cs="Times New Roman" w:eastAsia="Times New Roman" w:hint="default"/>
                <w:sz w:val="21"/>
                <w:szCs w:val="21"/>
              </w:rPr>
            </w:pPr>
            <w:r>
              <w:rPr>
                <w:rFonts w:ascii="Times New Roman"/>
                <w:spacing w:val="-1"/>
                <w:sz w:val="21"/>
              </w:rPr>
              <w:t>144,190,754.94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137,469,143.60</w:t>
            </w:r>
          </w:p>
        </w:tc>
      </w:tr>
      <w:tr>
        <w:trPr>
          <w:trHeight w:val="463"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40.06%</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23.95%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1"/>
                <w:szCs w:val="21"/>
              </w:rPr>
            </w:pPr>
            <w:r>
              <w:rPr>
                <w:rFonts w:ascii="Times New Roman"/>
                <w:sz w:val="21"/>
              </w:rPr>
              <w:t>19.78%</w:t>
            </w:r>
          </w:p>
        </w:tc>
      </w:tr>
      <w:tr>
        <w:trPr>
          <w:trHeight w:val="466"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 w:right="0"/>
              <w:jc w:val="left"/>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26,403,014.80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99"/>
              <w:jc w:val="right"/>
              <w:rPr>
                <w:rFonts w:ascii="Times New Roman" w:hAnsi="Times New Roman" w:cs="Times New Roman" w:eastAsia="Times New Roman" w:hint="default"/>
                <w:sz w:val="21"/>
                <w:szCs w:val="21"/>
              </w:rPr>
            </w:pPr>
            <w:r>
              <w:rPr>
                <w:rFonts w:ascii="Times New Roman"/>
                <w:spacing w:val="-1"/>
                <w:sz w:val="21"/>
              </w:rPr>
              <w:t>16,248,741.14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27,666,706.63</w:t>
            </w:r>
          </w:p>
        </w:tc>
      </w:tr>
      <w:tr>
        <w:trPr>
          <w:trHeight w:val="463"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 w:right="0"/>
              <w:jc w:val="left"/>
              <w:rPr>
                <w:rFonts w:ascii="宋体" w:hAnsi="宋体" w:cs="宋体" w:eastAsia="宋体" w:hint="default"/>
                <w:sz w:val="21"/>
                <w:szCs w:val="21"/>
              </w:rPr>
            </w:pPr>
            <w:r>
              <w:rPr>
                <w:rFonts w:ascii="宋体" w:hAnsi="宋体" w:cs="宋体" w:eastAsia="宋体" w:hint="default"/>
                <w:sz w:val="21"/>
                <w:szCs w:val="21"/>
              </w:rPr>
              <w:t>资本化研发支出占研发投入的比例</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16.70%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11.27%</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1"/>
                <w:szCs w:val="21"/>
              </w:rPr>
            </w:pPr>
            <w:r>
              <w:rPr>
                <w:rFonts w:ascii="Times New Roman"/>
                <w:sz w:val="21"/>
              </w:rPr>
              <w:t>20.13%</w:t>
            </w:r>
          </w:p>
        </w:tc>
      </w:tr>
      <w:tr>
        <w:trPr>
          <w:trHeight w:val="463"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 w:right="0"/>
              <w:jc w:val="left"/>
              <w:rPr>
                <w:rFonts w:ascii="宋体" w:hAnsi="宋体" w:cs="宋体" w:eastAsia="宋体" w:hint="default"/>
                <w:sz w:val="21"/>
                <w:szCs w:val="21"/>
              </w:rPr>
            </w:pPr>
            <w:r>
              <w:rPr>
                <w:rFonts w:ascii="宋体" w:hAnsi="宋体" w:cs="宋体" w:eastAsia="宋体" w:hint="default"/>
                <w:sz w:val="21"/>
                <w:szCs w:val="21"/>
              </w:rPr>
              <w:t>资本化研发支出占当期净利润的比重</w:t>
            </w:r>
          </w:p>
        </w:tc>
        <w:tc>
          <w:tcPr>
            <w:tcW w:w="2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61.53%</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-0.91%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-5.66%</w:t>
            </w:r>
          </w:p>
        </w:tc>
      </w:tr>
    </w:tbl>
    <w:p>
      <w:pPr>
        <w:spacing w:line="254" w:lineRule="exact" w:before="0"/>
        <w:ind w:left="1177" w:right="1004" w:firstLine="0"/>
        <w:jc w:val="left"/>
        <w:rPr>
          <w:rFonts w:ascii="宋体" w:hAnsi="宋体" w:cs="宋体" w:eastAsia="宋体" w:hint="default"/>
          <w:sz w:val="20"/>
          <w:szCs w:val="20"/>
        </w:rPr>
      </w:pPr>
      <w:r>
        <w:rPr>
          <w:rFonts w:ascii="宋体" w:hAnsi="宋体" w:cs="宋体" w:eastAsia="宋体" w:hint="default"/>
          <w:sz w:val="20"/>
          <w:szCs w:val="20"/>
        </w:rPr>
        <w:t>注：研发人员比例下降，主要系收购斯诺实业后，生产人员人数增加较多。</w:t>
      </w:r>
    </w:p>
    <w:p>
      <w:pPr>
        <w:spacing w:line="240" w:lineRule="auto" w:before="7"/>
        <w:rPr>
          <w:rFonts w:ascii="宋体" w:hAnsi="宋体" w:cs="宋体" w:eastAsia="宋体" w:hint="default"/>
          <w:sz w:val="26"/>
          <w:szCs w:val="26"/>
        </w:rPr>
      </w:pPr>
    </w:p>
    <w:p>
      <w:pPr>
        <w:pStyle w:val="BodyText"/>
        <w:spacing w:line="240" w:lineRule="auto"/>
        <w:ind w:right="1004"/>
        <w:jc w:val="left"/>
      </w:pPr>
      <w:r>
        <w:rPr/>
        <w:t>研发投入总额占营业收入的比重较上年发生显著变化的原因</w:t>
      </w:r>
    </w:p>
    <w:p>
      <w:pPr>
        <w:spacing w:line="240" w:lineRule="auto" w:before="12"/>
        <w:rPr>
          <w:rFonts w:ascii="宋体" w:hAnsi="宋体" w:cs="宋体" w:eastAsia="宋体" w:hint="default"/>
          <w:sz w:val="15"/>
          <w:szCs w:val="15"/>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pStyle w:val="BodyText"/>
        <w:spacing w:line="352" w:lineRule="auto" w:before="190"/>
        <w:ind w:right="1120"/>
        <w:jc w:val="left"/>
      </w:pPr>
      <w:r>
        <w:rPr/>
        <w:t>研发投入占营业收入比重为</w:t>
      </w:r>
      <w:r>
        <w:rPr>
          <w:spacing w:val="-75"/>
        </w:rPr>
        <w:t> </w:t>
      </w:r>
      <w:r>
        <w:rPr>
          <w:rFonts w:ascii="Times New Roman" w:hAnsi="Times New Roman" w:cs="Times New Roman" w:eastAsia="Times New Roman" w:hint="default"/>
        </w:rPr>
        <w:t>40.06%</w:t>
      </w:r>
      <w:r>
        <w:rPr/>
        <w:t>，主要是公司及斯诺实业研发支出增加以及本期营业收入减</w:t>
      </w:r>
      <w:r>
        <w:rPr>
          <w:spacing w:val="-3"/>
          <w:w w:val="100"/>
        </w:rPr>
        <w:t> </w:t>
      </w:r>
      <w:r>
        <w:rPr/>
        <w:t>少。本期研发投入尚未产生直接经济效益。</w:t>
      </w:r>
    </w:p>
    <w:p>
      <w:pPr>
        <w:pStyle w:val="BodyText"/>
        <w:spacing w:line="240" w:lineRule="auto" w:before="176"/>
        <w:ind w:right="1004"/>
        <w:jc w:val="left"/>
      </w:pPr>
      <w:r>
        <w:rPr/>
        <w:t>研发投入资本化率大幅变动的原因及其合理性说明</w:t>
      </w:r>
    </w:p>
    <w:p>
      <w:pPr>
        <w:spacing w:after="0" w:line="240" w:lineRule="auto"/>
        <w:jc w:val="left"/>
        <w:sectPr>
          <w:pgSz w:w="11910" w:h="16840"/>
          <w:pgMar w:header="319" w:footer="1268" w:top="1140" w:bottom="1460" w:left="100" w:right="0"/>
        </w:sectPr>
      </w:pPr>
    </w:p>
    <w:p>
      <w:pPr>
        <w:spacing w:line="240" w:lineRule="auto" w:before="9"/>
        <w:rPr>
          <w:rFonts w:ascii="宋体" w:hAnsi="宋体" w:cs="宋体" w:eastAsia="宋体" w:hint="default"/>
          <w:sz w:val="9"/>
          <w:szCs w:val="9"/>
        </w:rPr>
      </w:pPr>
    </w:p>
    <w:p>
      <w:pPr>
        <w:pStyle w:val="BodyText"/>
        <w:spacing w:line="240" w:lineRule="auto" w:before="29"/>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6"/>
        <w:rPr>
          <w:rFonts w:ascii="宋体" w:hAnsi="宋体" w:cs="宋体" w:eastAsia="宋体" w:hint="default"/>
          <w:sz w:val="20"/>
          <w:szCs w:val="20"/>
        </w:rPr>
      </w:pPr>
    </w:p>
    <w:p>
      <w:pPr>
        <w:pStyle w:val="BodyText"/>
        <w:spacing w:line="352" w:lineRule="auto"/>
        <w:ind w:right="1122"/>
        <w:jc w:val="left"/>
        <w:rPr>
          <w:rFonts w:ascii="Times New Roman" w:hAnsi="Times New Roman" w:cs="Times New Roman" w:eastAsia="Times New Roman" w:hint="default"/>
        </w:rPr>
      </w:pPr>
      <w:r>
        <w:rPr>
          <w:spacing w:val="-3"/>
        </w:rPr>
        <w:t>公司需遵守《深圳证券交易所创业板行业信息披露指引第</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上市公司从事集成电路相关</w:t>
      </w:r>
      <w:r>
        <w:rPr>
          <w:w w:val="100"/>
        </w:rPr>
        <w:t> </w:t>
      </w:r>
      <w:r>
        <w:rPr/>
        <w:t>业务》的披露要求</w:t>
      </w:r>
      <w:r>
        <w:rPr>
          <w:rFonts w:ascii="Times New Roman" w:hAnsi="Times New Roman" w:cs="Times New Roman" w:eastAsia="Times New Roman" w:hint="default"/>
        </w:rPr>
        <w:t>:</w:t>
      </w:r>
    </w:p>
    <w:p>
      <w:pPr>
        <w:pStyle w:val="BodyText"/>
        <w:spacing w:line="240" w:lineRule="auto" w:before="190"/>
        <w:ind w:left="1522" w:right="1004"/>
        <w:jc w:val="left"/>
      </w:pPr>
      <w:r>
        <w:rPr/>
        <w:t>（一）拥有的国内外专利、国内外专利授权情况</w:t>
      </w:r>
    </w:p>
    <w:p>
      <w:pPr>
        <w:pStyle w:val="BodyText"/>
        <w:spacing w:line="352" w:lineRule="auto" w:before="131"/>
        <w:ind w:right="1004" w:firstLine="460"/>
        <w:jc w:val="left"/>
      </w:pPr>
      <w:r>
        <w:rPr/>
        <w:t>经过多年的持续研发和技术积累，公司在</w:t>
      </w:r>
      <w:r>
        <w:rPr>
          <w:spacing w:val="-51"/>
        </w:rPr>
        <w:t> </w:t>
      </w:r>
      <w:r>
        <w:rPr>
          <w:rFonts w:ascii="Times New Roman" w:hAnsi="Times New Roman" w:cs="Times New Roman" w:eastAsia="Times New Roman" w:hint="default"/>
        </w:rPr>
        <w:t>SoC</w:t>
      </w:r>
      <w:r>
        <w:rPr>
          <w:rFonts w:ascii="Times New Roman" w:hAnsi="Times New Roman" w:cs="Times New Roman" w:eastAsia="Times New Roman" w:hint="default"/>
          <w:spacing w:val="5"/>
        </w:rPr>
        <w:t> </w:t>
      </w:r>
      <w:r>
        <w:rPr/>
        <w:t>芯片设计、安全、射频、低功耗等多方面均</w:t>
      </w:r>
      <w:r>
        <w:rPr>
          <w:w w:val="100"/>
        </w:rPr>
        <w:t> </w:t>
      </w:r>
      <w:r>
        <w:rPr/>
        <w:t>积累了自主研发的核心技术，并拥有多项知识产权。截至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年底，公司知识产权（含专利、</w:t>
      </w:r>
    </w:p>
    <w:p>
      <w:pPr>
        <w:pStyle w:val="BodyText"/>
        <w:spacing w:line="240" w:lineRule="auto" w:before="30"/>
        <w:ind w:right="1004"/>
        <w:jc w:val="left"/>
      </w:pPr>
      <w:r>
        <w:rPr/>
        <w:t>商标、软件著作权、集成电路布图等）累计申请量超</w:t>
      </w:r>
      <w:r>
        <w:rPr>
          <w:spacing w:val="-62"/>
        </w:rPr>
        <w:t> </w:t>
      </w:r>
      <w:r>
        <w:rPr>
          <w:rFonts w:ascii="Times New Roman" w:hAnsi="Times New Roman" w:cs="Times New Roman" w:eastAsia="Times New Roman" w:hint="default"/>
        </w:rPr>
        <w:t>2,200</w:t>
      </w:r>
      <w:r>
        <w:rPr>
          <w:rFonts w:ascii="Times New Roman" w:hAnsi="Times New Roman" w:cs="Times New Roman" w:eastAsia="Times New Roman" w:hint="default"/>
          <w:spacing w:val="-5"/>
        </w:rPr>
        <w:t> </w:t>
      </w:r>
      <w:r>
        <w:rPr>
          <w:spacing w:val="-3"/>
        </w:rPr>
        <w:t>项，授权量超过</w:t>
      </w:r>
      <w:r>
        <w:rPr>
          <w:spacing w:val="-62"/>
        </w:rPr>
        <w:t> </w:t>
      </w:r>
      <w:r>
        <w:rPr>
          <w:rFonts w:ascii="Times New Roman" w:hAnsi="Times New Roman" w:cs="Times New Roman" w:eastAsia="Times New Roman" w:hint="default"/>
        </w:rPr>
        <w:t>1,200</w:t>
      </w:r>
      <w:r>
        <w:rPr>
          <w:rFonts w:ascii="Times New Roman" w:hAnsi="Times New Roman" w:cs="Times New Roman" w:eastAsia="Times New Roman" w:hint="default"/>
          <w:spacing w:val="-5"/>
        </w:rPr>
        <w:t> </w:t>
      </w:r>
      <w:r>
        <w:rPr>
          <w:spacing w:val="-3"/>
        </w:rPr>
        <w:t>项，其中国内</w:t>
      </w:r>
    </w:p>
    <w:p>
      <w:pPr>
        <w:pStyle w:val="BodyText"/>
        <w:spacing w:line="240" w:lineRule="auto" w:before="149"/>
        <w:ind w:right="1004"/>
        <w:jc w:val="left"/>
      </w:pPr>
      <w:r>
        <w:rPr/>
        <w:t>外专利申请总量超过</w:t>
      </w:r>
      <w:r>
        <w:rPr>
          <w:spacing w:val="-57"/>
        </w:rPr>
        <w:t> </w:t>
      </w:r>
      <w:r>
        <w:rPr>
          <w:rFonts w:ascii="Times New Roman" w:hAnsi="Times New Roman" w:cs="Times New Roman" w:eastAsia="Times New Roman" w:hint="default"/>
        </w:rPr>
        <w:t>1400</w:t>
      </w:r>
      <w:r>
        <w:rPr>
          <w:rFonts w:ascii="Times New Roman" w:hAnsi="Times New Roman" w:cs="Times New Roman" w:eastAsia="Times New Roman" w:hint="default"/>
          <w:spacing w:val="4"/>
        </w:rPr>
        <w:t> </w:t>
      </w:r>
      <w:r>
        <w:rPr>
          <w:spacing w:val="-7"/>
        </w:rPr>
        <w:t>项，取得国内外授权专利超过</w:t>
      </w:r>
      <w:r>
        <w:rPr>
          <w:spacing w:val="-54"/>
        </w:rPr>
        <w:t> </w:t>
      </w:r>
      <w:r>
        <w:rPr>
          <w:rFonts w:ascii="Times New Roman" w:hAnsi="Times New Roman" w:cs="Times New Roman" w:eastAsia="Times New Roman" w:hint="default"/>
        </w:rPr>
        <w:t>700</w:t>
      </w:r>
      <w:r>
        <w:rPr>
          <w:rFonts w:ascii="Times New Roman" w:hAnsi="Times New Roman" w:cs="Times New Roman" w:eastAsia="Times New Roman" w:hint="default"/>
          <w:spacing w:val="4"/>
        </w:rPr>
        <w:t> </w:t>
      </w:r>
      <w:r>
        <w:rPr>
          <w:spacing w:val="-8"/>
        </w:rPr>
        <w:t>项，集成电路布图设计登记</w:t>
      </w:r>
      <w:r>
        <w:rPr>
          <w:spacing w:val="-54"/>
        </w:rPr>
        <w:t> </w:t>
      </w:r>
      <w:r>
        <w:rPr>
          <w:rFonts w:ascii="Times New Roman" w:hAnsi="Times New Roman" w:cs="Times New Roman" w:eastAsia="Times New Roman" w:hint="default"/>
        </w:rPr>
        <w:t>32 </w:t>
      </w:r>
      <w:r>
        <w:rPr/>
        <w:t>项，</w:t>
      </w:r>
    </w:p>
    <w:p>
      <w:pPr>
        <w:pStyle w:val="BodyText"/>
        <w:spacing w:line="240" w:lineRule="auto" w:before="150"/>
        <w:ind w:right="1004"/>
        <w:jc w:val="left"/>
      </w:pPr>
      <w:r>
        <w:rPr/>
        <w:t>软件著作权</w:t>
      </w:r>
      <w:r>
        <w:rPr>
          <w:spacing w:val="-57"/>
        </w:rPr>
        <w:t> </w:t>
      </w:r>
      <w:r>
        <w:rPr>
          <w:rFonts w:ascii="Times New Roman" w:hAnsi="Times New Roman" w:cs="Times New Roman" w:eastAsia="Times New Roman" w:hint="default"/>
        </w:rPr>
        <w:t>62</w:t>
      </w:r>
      <w:r>
        <w:rPr>
          <w:rFonts w:ascii="Times New Roman" w:hAnsi="Times New Roman" w:cs="Times New Roman" w:eastAsia="Times New Roman" w:hint="default"/>
          <w:spacing w:val="1"/>
        </w:rPr>
        <w:t> </w:t>
      </w:r>
      <w:r>
        <w:rPr/>
        <w:t>项。</w:t>
      </w:r>
    </w:p>
    <w:p>
      <w:pPr>
        <w:spacing w:line="240" w:lineRule="auto" w:before="9"/>
        <w:rPr>
          <w:rFonts w:ascii="宋体" w:hAnsi="宋体" w:cs="宋体" w:eastAsia="宋体" w:hint="default"/>
          <w:sz w:val="23"/>
          <w:szCs w:val="23"/>
        </w:rPr>
      </w:pPr>
    </w:p>
    <w:p>
      <w:pPr>
        <w:pStyle w:val="BodyText"/>
        <w:spacing w:line="240" w:lineRule="auto"/>
        <w:ind w:left="1522" w:right="1004"/>
        <w:jc w:val="left"/>
      </w:pPr>
      <w:r>
        <w:rPr/>
        <w:t>（二）研发投入金额及研发投向</w:t>
      </w:r>
    </w:p>
    <w:p>
      <w:pPr>
        <w:pStyle w:val="BodyText"/>
        <w:spacing w:line="352" w:lineRule="auto" w:before="131"/>
        <w:ind w:right="1126" w:firstLine="460"/>
        <w:jc w:val="both"/>
      </w:pPr>
      <w:r>
        <w:rPr>
          <w:spacing w:val="-7"/>
        </w:rPr>
        <w:t>报告期内，公司研发投入金额为 </w:t>
      </w:r>
      <w:r>
        <w:rPr>
          <w:rFonts w:ascii="Times New Roman" w:hAnsi="Times New Roman" w:cs="Times New Roman" w:eastAsia="Times New Roman" w:hint="default"/>
        </w:rPr>
        <w:t>158,131,196.53</w:t>
      </w:r>
      <w:r>
        <w:rPr>
          <w:rFonts w:ascii="Times New Roman" w:hAnsi="Times New Roman" w:cs="Times New Roman" w:eastAsia="Times New Roman" w:hint="default"/>
          <w:spacing w:val="-36"/>
        </w:rPr>
        <w:t> </w:t>
      </w:r>
      <w:r>
        <w:rPr>
          <w:spacing w:val="-13"/>
        </w:rPr>
        <w:t>元。基于聚焦核心主业，明确面向物联网“安</w:t>
      </w:r>
      <w:r>
        <w:rPr>
          <w:w w:val="100"/>
        </w:rPr>
        <w:t> </w:t>
      </w:r>
      <w:r>
        <w:rPr/>
        <w:t>全</w:t>
      </w:r>
      <w:r>
        <w:rPr>
          <w:rFonts w:ascii="Times New Roman" w:hAnsi="Times New Roman" w:cs="Times New Roman" w:eastAsia="Times New Roman" w:hint="default"/>
        </w:rPr>
        <w:t>+</w:t>
      </w:r>
      <w:r>
        <w:rPr/>
        <w:t>通用”</w:t>
      </w:r>
      <w:r>
        <w:rPr>
          <w:spacing w:val="-1"/>
        </w:rPr>
        <w:t> </w:t>
      </w:r>
      <w:r>
        <w:rPr/>
        <w:t>的发展战略，报告期内公司的研发投向主要为通用</w:t>
      </w:r>
      <w:r>
        <w:rPr>
          <w:spacing w:val="-58"/>
        </w:rPr>
        <w:t> </w:t>
      </w:r>
      <w:r>
        <w:rPr>
          <w:rFonts w:ascii="Times New Roman" w:hAnsi="Times New Roman" w:cs="Times New Roman" w:eastAsia="Times New Roman" w:hint="default"/>
        </w:rPr>
        <w:t>MCU</w:t>
      </w:r>
      <w:r>
        <w:rPr>
          <w:rFonts w:ascii="Times New Roman" w:hAnsi="Times New Roman" w:cs="Times New Roman" w:eastAsia="Times New Roman" w:hint="default"/>
          <w:spacing w:val="-4"/>
        </w:rPr>
        <w:t> </w:t>
      </w:r>
      <w:r>
        <w:rPr/>
        <w:t>芯片及下一代安全芯片。</w:t>
      </w:r>
    </w:p>
    <w:p>
      <w:pPr>
        <w:pStyle w:val="BodyText"/>
        <w:spacing w:line="240" w:lineRule="auto" w:before="188"/>
        <w:ind w:left="1522" w:right="1004"/>
        <w:jc w:val="left"/>
      </w:pPr>
      <w:r>
        <w:rPr/>
        <w:t>（三）研发人员基本情况</w:t>
      </w:r>
    </w:p>
    <w:p>
      <w:pPr>
        <w:pStyle w:val="BodyText"/>
        <w:spacing w:line="352" w:lineRule="auto" w:before="131"/>
        <w:ind w:right="1126" w:firstLine="460"/>
        <w:jc w:val="both"/>
      </w:pPr>
      <w:r>
        <w:rPr>
          <w:spacing w:val="-7"/>
          <w:w w:val="100"/>
        </w:rPr>
        <w:t>截至本报告期末，公司芯片设计领域研发人员</w:t>
      </w:r>
      <w:r>
        <w:rPr>
          <w:spacing w:val="-54"/>
          <w:w w:val="100"/>
        </w:rPr>
        <w:t> </w:t>
      </w:r>
      <w:r>
        <w:rPr>
          <w:rFonts w:ascii="Times New Roman" w:hAnsi="Times New Roman" w:cs="Times New Roman" w:eastAsia="Times New Roman" w:hint="default"/>
          <w:spacing w:val="-1"/>
          <w:w w:val="100"/>
        </w:rPr>
        <w:t>237</w:t>
      </w:r>
      <w:r>
        <w:rPr>
          <w:rFonts w:ascii="Times New Roman" w:hAnsi="Times New Roman" w:cs="Times New Roman" w:eastAsia="Times New Roman" w:hint="default"/>
          <w:spacing w:val="5"/>
          <w:w w:val="100"/>
        </w:rPr>
        <w:t> </w:t>
      </w:r>
      <w:r>
        <w:rPr>
          <w:spacing w:val="-9"/>
          <w:w w:val="100"/>
        </w:rPr>
        <w:t>人，占公司芯片业务员工总数的</w:t>
      </w:r>
      <w:r>
        <w:rPr>
          <w:spacing w:val="-54"/>
          <w:w w:val="100"/>
        </w:rPr>
        <w:t> </w:t>
      </w:r>
      <w:r>
        <w:rPr>
          <w:rFonts w:ascii="Times New Roman" w:hAnsi="Times New Roman" w:cs="Times New Roman" w:eastAsia="Times New Roman" w:hint="default"/>
          <w:spacing w:val="-1"/>
          <w:w w:val="100"/>
        </w:rPr>
        <w:t>67.14%</w:t>
      </w:r>
      <w:r>
        <w:rPr>
          <w:spacing w:val="-1"/>
          <w:w w:val="100"/>
        </w:rPr>
        <w:t>，</w:t>
      </w:r>
      <w:r>
        <w:rPr>
          <w:w w:val="100"/>
        </w:rPr>
        <w:t> </w:t>
      </w:r>
      <w:r>
        <w:rPr/>
        <w:t>主要以硕士研究生和本科生构成，其中硕士研究生以上占比</w:t>
      </w:r>
      <w:r>
        <w:rPr>
          <w:spacing w:val="-65"/>
        </w:rPr>
        <w:t> </w:t>
      </w:r>
      <w:r>
        <w:rPr>
          <w:rFonts w:ascii="Times New Roman" w:hAnsi="Times New Roman" w:cs="Times New Roman" w:eastAsia="Times New Roman" w:hint="default"/>
          <w:spacing w:val="-4"/>
        </w:rPr>
        <w:t>38.4%</w:t>
      </w:r>
      <w:r>
        <w:rPr>
          <w:spacing w:val="-4"/>
        </w:rPr>
        <w:t>，本科生占比</w:t>
      </w:r>
      <w:r>
        <w:rPr>
          <w:spacing w:val="-64"/>
        </w:rPr>
        <w:t> </w:t>
      </w:r>
      <w:r>
        <w:rPr>
          <w:rFonts w:ascii="Times New Roman" w:hAnsi="Times New Roman" w:cs="Times New Roman" w:eastAsia="Times New Roman" w:hint="default"/>
          <w:spacing w:val="-4"/>
        </w:rPr>
        <w:t>58.9%</w:t>
      </w:r>
      <w:r>
        <w:rPr>
          <w:spacing w:val="-4"/>
        </w:rPr>
        <w:t>。截至本</w:t>
      </w:r>
      <w:r>
        <w:rPr>
          <w:w w:val="100"/>
        </w:rPr>
        <w:t> </w:t>
      </w:r>
      <w:r>
        <w:rPr/>
        <w:t>报告期末，公司核心技术人员未有离职情况。</w:t>
      </w:r>
    </w:p>
    <w:p>
      <w:pPr>
        <w:pStyle w:val="BodyText"/>
        <w:spacing w:line="240" w:lineRule="auto" w:before="20"/>
        <w:ind w:left="1638" w:right="1004"/>
        <w:jc w:val="left"/>
      </w:pPr>
      <w:r>
        <w:rPr/>
        <w:t>研发人员工作年限分布情况如下：</w:t>
      </w:r>
    </w:p>
    <w:p>
      <w:pPr>
        <w:spacing w:line="240" w:lineRule="auto" w:before="4"/>
        <w:rPr>
          <w:rFonts w:ascii="宋体" w:hAnsi="宋体" w:cs="宋体" w:eastAsia="宋体" w:hint="default"/>
          <w:sz w:val="6"/>
          <w:szCs w:val="6"/>
        </w:rPr>
      </w:pPr>
    </w:p>
    <w:tbl>
      <w:tblPr>
        <w:tblW w:w="0" w:type="auto"/>
        <w:jc w:val="left"/>
        <w:tblInd w:w="1527" w:type="dxa"/>
        <w:tblLayout w:type="fixed"/>
        <w:tblCellMar>
          <w:top w:w="0" w:type="dxa"/>
          <w:left w:w="0" w:type="dxa"/>
          <w:bottom w:w="0" w:type="dxa"/>
          <w:right w:w="0" w:type="dxa"/>
        </w:tblCellMar>
        <w:tblLook w:val="01E0"/>
      </w:tblPr>
      <w:tblGrid>
        <w:gridCol w:w="3541"/>
        <w:gridCol w:w="2268"/>
        <w:gridCol w:w="2977"/>
      </w:tblGrid>
      <w:tr>
        <w:trPr>
          <w:trHeight w:val="396" w:hRule="exact"/>
        </w:trPr>
        <w:tc>
          <w:tcPr>
            <w:tcW w:w="354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22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919"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297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占比</w:t>
            </w:r>
          </w:p>
        </w:tc>
      </w:tr>
      <w:tr>
        <w:trPr>
          <w:trHeight w:val="408" w:hRule="exact"/>
        </w:trPr>
        <w:tc>
          <w:tcPr>
            <w:tcW w:w="354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3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w w:val="100"/>
                <w:sz w:val="21"/>
              </w:rPr>
              <w:t>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0"/>
              <w:jc w:val="center"/>
              <w:rPr>
                <w:rFonts w:ascii="Times New Roman" w:hAnsi="Times New Roman" w:cs="Times New Roman" w:eastAsia="Times New Roman" w:hint="default"/>
                <w:sz w:val="21"/>
                <w:szCs w:val="21"/>
              </w:rPr>
            </w:pPr>
            <w:r>
              <w:rPr>
                <w:rFonts w:ascii="Times New Roman"/>
                <w:sz w:val="21"/>
              </w:rPr>
              <w:t>3.80%</w:t>
            </w:r>
          </w:p>
        </w:tc>
      </w:tr>
      <w:tr>
        <w:trPr>
          <w:trHeight w:val="401" w:hRule="exact"/>
        </w:trPr>
        <w:tc>
          <w:tcPr>
            <w:tcW w:w="354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13.92%</w:t>
            </w:r>
          </w:p>
        </w:tc>
      </w:tr>
      <w:tr>
        <w:trPr>
          <w:trHeight w:val="403" w:hRule="exact"/>
        </w:trPr>
        <w:tc>
          <w:tcPr>
            <w:tcW w:w="354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9.28%</w:t>
            </w:r>
          </w:p>
        </w:tc>
      </w:tr>
      <w:tr>
        <w:trPr>
          <w:trHeight w:val="401" w:hRule="exact"/>
        </w:trPr>
        <w:tc>
          <w:tcPr>
            <w:tcW w:w="354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68</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28.70%</w:t>
            </w:r>
          </w:p>
        </w:tc>
      </w:tr>
      <w:tr>
        <w:trPr>
          <w:trHeight w:val="403" w:hRule="exact"/>
        </w:trPr>
        <w:tc>
          <w:tcPr>
            <w:tcW w:w="354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71" w:right="0"/>
              <w:jc w:val="left"/>
              <w:rPr>
                <w:rFonts w:ascii="Times New Roman" w:hAnsi="Times New Roman" w:cs="Times New Roman" w:eastAsia="Times New Roman" w:hint="default"/>
                <w:sz w:val="21"/>
                <w:szCs w:val="21"/>
              </w:rPr>
            </w:pPr>
            <w:r>
              <w:rPr>
                <w:rFonts w:ascii="Times New Roman"/>
                <w:sz w:val="21"/>
              </w:rPr>
              <w:t>105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44.30%</w:t>
            </w:r>
          </w:p>
        </w:tc>
      </w:tr>
      <w:tr>
        <w:trPr>
          <w:trHeight w:val="401" w:hRule="exact"/>
        </w:trPr>
        <w:tc>
          <w:tcPr>
            <w:tcW w:w="354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71" w:right="0"/>
              <w:jc w:val="left"/>
              <w:rPr>
                <w:rFonts w:ascii="Times New Roman" w:hAnsi="Times New Roman" w:cs="Times New Roman" w:eastAsia="Times New Roman" w:hint="default"/>
                <w:sz w:val="21"/>
                <w:szCs w:val="21"/>
              </w:rPr>
            </w:pPr>
            <w:r>
              <w:rPr>
                <w:rFonts w:ascii="Times New Roman"/>
                <w:sz w:val="21"/>
              </w:rPr>
              <w:t>237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1"/>
        <w:rPr>
          <w:rFonts w:ascii="宋体" w:hAnsi="宋体" w:cs="宋体" w:eastAsia="宋体" w:hint="default"/>
          <w:sz w:val="18"/>
          <w:szCs w:val="18"/>
        </w:rPr>
      </w:pPr>
    </w:p>
    <w:p>
      <w:pPr>
        <w:pStyle w:val="Heading3"/>
        <w:spacing w:line="240" w:lineRule="auto" w:before="26"/>
        <w:ind w:right="1004"/>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1"/>
          <w:szCs w:val="21"/>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47" w:type="dxa"/>
        <w:tblLayout w:type="fixed"/>
        <w:tblCellMar>
          <w:top w:w="0" w:type="dxa"/>
          <w:left w:w="0" w:type="dxa"/>
          <w:bottom w:w="0" w:type="dxa"/>
          <w:right w:w="0" w:type="dxa"/>
        </w:tblCellMar>
        <w:tblLook w:val="01E0"/>
      </w:tblPr>
      <w:tblGrid>
        <w:gridCol w:w="2780"/>
        <w:gridCol w:w="2267"/>
        <w:gridCol w:w="2256"/>
        <w:gridCol w:w="2257"/>
      </w:tblGrid>
      <w:tr>
        <w:trPr>
          <w:trHeight w:val="460"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467"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267" w:type="dxa"/>
            <w:tcBorders>
              <w:top w:val="single" w:sz="10" w:space="0" w:color="D2D2D2"/>
              <w:left w:val="single" w:sz="14" w:space="0" w:color="D2D2D2"/>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sz w:val="21"/>
              </w:rPr>
              <w:t>579,068,787.47</w:t>
            </w:r>
          </w:p>
        </w:tc>
        <w:tc>
          <w:tcPr>
            <w:tcW w:w="2256"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1,282,905,601.30</w:t>
            </w:r>
          </w:p>
        </w:tc>
        <w:tc>
          <w:tcPr>
            <w:tcW w:w="2257"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-54.86%</w:t>
            </w:r>
          </w:p>
        </w:tc>
      </w:tr>
      <w:tr>
        <w:trPr>
          <w:trHeight w:val="466"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267"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649,448,540.05</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910,170,763.99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-28.65%</w:t>
            </w:r>
          </w:p>
        </w:tc>
      </w:tr>
    </w:tbl>
    <w:p>
      <w:pPr>
        <w:spacing w:after="0" w:line="240" w:lineRule="auto"/>
        <w:jc w:val="center"/>
        <w:rPr>
          <w:rFonts w:ascii="Times New Roman" w:hAnsi="Times New Roman" w:cs="Times New Roman" w:eastAsia="Times New Roman" w:hint="default"/>
          <w:sz w:val="21"/>
          <w:szCs w:val="21"/>
        </w:rPr>
        <w:sectPr>
          <w:pgSz w:w="11910" w:h="16840"/>
          <w:pgMar w:header="319" w:footer="1268" w:top="1140" w:bottom="1460" w:left="100" w:right="0"/>
        </w:sectPr>
      </w:pPr>
    </w:p>
    <w:p>
      <w:pPr>
        <w:spacing w:line="240" w:lineRule="auto" w:before="3"/>
        <w:rPr>
          <w:rFonts w:ascii="宋体" w:hAnsi="宋体" w:cs="宋体" w:eastAsia="宋体" w:hint="default"/>
          <w:sz w:val="8"/>
          <w:szCs w:val="8"/>
        </w:rPr>
      </w:pPr>
    </w:p>
    <w:tbl>
      <w:tblPr>
        <w:tblW w:w="0" w:type="auto"/>
        <w:jc w:val="left"/>
        <w:tblInd w:w="1135" w:type="dxa"/>
        <w:tblLayout w:type="fixed"/>
        <w:tblCellMar>
          <w:top w:w="0" w:type="dxa"/>
          <w:left w:w="0" w:type="dxa"/>
          <w:bottom w:w="0" w:type="dxa"/>
          <w:right w:w="0" w:type="dxa"/>
        </w:tblCellMar>
        <w:tblLook w:val="01E0"/>
      </w:tblPr>
      <w:tblGrid>
        <w:gridCol w:w="2791"/>
        <w:gridCol w:w="2267"/>
        <w:gridCol w:w="2256"/>
        <w:gridCol w:w="2257"/>
      </w:tblGrid>
      <w:tr>
        <w:trPr>
          <w:trHeight w:val="46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7"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-70,379,752.58</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Times New Roman" w:hAnsi="Times New Roman" w:cs="Times New Roman" w:eastAsia="Times New Roman" w:hint="default"/>
                <w:sz w:val="21"/>
                <w:szCs w:val="21"/>
              </w:rPr>
            </w:pPr>
            <w:r>
              <w:rPr>
                <w:rFonts w:ascii="Times New Roman"/>
                <w:sz w:val="21"/>
              </w:rPr>
              <w:t>372,734,837.31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-118.88%</w:t>
            </w:r>
          </w:p>
        </w:tc>
      </w:tr>
      <w:tr>
        <w:trPr>
          <w:trHeight w:val="464"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267"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405,418,441.66</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2,286,928,030.46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-82.27%</w:t>
            </w:r>
          </w:p>
        </w:tc>
      </w:tr>
      <w:tr>
        <w:trPr>
          <w:trHeight w:val="46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267"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607,333,442.80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2,782,198,718.65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-78.17%</w:t>
            </w:r>
          </w:p>
        </w:tc>
      </w:tr>
      <w:tr>
        <w:trPr>
          <w:trHeight w:val="466"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267"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-201,915,001.14</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-495,270,688.19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59.23%</w:t>
            </w:r>
          </w:p>
        </w:tc>
      </w:tr>
      <w:tr>
        <w:trPr>
          <w:trHeight w:val="46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267"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407,000,000.00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366,380,658.75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1"/>
                <w:szCs w:val="21"/>
              </w:rPr>
            </w:pPr>
            <w:r>
              <w:rPr>
                <w:rFonts w:ascii="Times New Roman"/>
                <w:sz w:val="21"/>
              </w:rPr>
              <w:t>11.09%</w:t>
            </w:r>
          </w:p>
        </w:tc>
      </w:tr>
      <w:tr>
        <w:trPr>
          <w:trHeight w:val="46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267"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408,231,134.98</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243,254,220.83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67.82%</w:t>
            </w:r>
          </w:p>
        </w:tc>
      </w:tr>
      <w:tr>
        <w:trPr>
          <w:trHeight w:val="466"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267"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-1,231,134.98</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
              <w:jc w:val="center"/>
              <w:rPr>
                <w:rFonts w:ascii="Times New Roman" w:hAnsi="Times New Roman" w:cs="Times New Roman" w:eastAsia="Times New Roman" w:hint="default"/>
                <w:sz w:val="21"/>
                <w:szCs w:val="21"/>
              </w:rPr>
            </w:pPr>
            <w:r>
              <w:rPr>
                <w:rFonts w:ascii="Times New Roman"/>
                <w:sz w:val="21"/>
              </w:rPr>
              <w:t>123,126,437.92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-101.00%</w:t>
            </w:r>
          </w:p>
        </w:tc>
      </w:tr>
      <w:tr>
        <w:trPr>
          <w:trHeight w:val="46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67"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-273,208,015.14</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1,919,937.41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-14330.05%</w:t>
            </w:r>
          </w:p>
        </w:tc>
      </w:tr>
    </w:tbl>
    <w:p>
      <w:pPr>
        <w:pStyle w:val="BodyText"/>
        <w:spacing w:line="240" w:lineRule="auto" w:before="89"/>
        <w:ind w:right="1004"/>
        <w:jc w:val="left"/>
      </w:pPr>
      <w:r>
        <w:rPr/>
        <w:t>相关数据同比发生重大变动的主要影响因素说明</w:t>
      </w:r>
    </w:p>
    <w:p>
      <w:pPr>
        <w:spacing w:line="240" w:lineRule="auto" w:before="1"/>
        <w:rPr>
          <w:rFonts w:ascii="宋体" w:hAnsi="宋体" w:cs="宋体" w:eastAsia="宋体" w:hint="default"/>
          <w:sz w:val="16"/>
          <w:szCs w:val="16"/>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pStyle w:val="BodyText"/>
        <w:spacing w:line="352" w:lineRule="auto" w:before="190"/>
        <w:ind w:left="1638" w:right="1112"/>
        <w:jc w:val="left"/>
      </w:pPr>
      <w:r>
        <w:rPr/>
        <w:t>经营活动现金流入小计同比下降</w:t>
      </w:r>
      <w:r>
        <w:rPr>
          <w:spacing w:val="-59"/>
        </w:rPr>
        <w:t> </w:t>
      </w:r>
      <w:r>
        <w:rPr>
          <w:rFonts w:ascii="Times New Roman" w:hAnsi="Times New Roman" w:cs="Times New Roman" w:eastAsia="Times New Roman" w:hint="default"/>
        </w:rPr>
        <w:t>54.86%</w:t>
      </w:r>
      <w:r>
        <w:rPr/>
        <w:t>，主要是收到其他与经营活动有关的现金减少。</w:t>
      </w:r>
      <w:r>
        <w:rPr>
          <w:w w:val="100"/>
        </w:rPr>
        <w:t> </w:t>
      </w:r>
      <w:r>
        <w:rPr/>
        <w:t>经营活动产生的现金流量净额同比下降</w:t>
      </w:r>
      <w:r>
        <w:rPr>
          <w:spacing w:val="47"/>
        </w:rPr>
        <w:t> </w:t>
      </w:r>
      <w:r>
        <w:rPr>
          <w:rFonts w:ascii="Times New Roman" w:hAnsi="Times New Roman" w:cs="Times New Roman" w:eastAsia="Times New Roman" w:hint="default"/>
        </w:rPr>
        <w:t>118.88%</w:t>
      </w:r>
      <w:r>
        <w:rPr/>
        <w:t>，主要是收到其他与经营活动有关的现金</w:t>
      </w:r>
    </w:p>
    <w:p>
      <w:pPr>
        <w:pStyle w:val="BodyText"/>
        <w:spacing w:line="240" w:lineRule="auto" w:before="30"/>
        <w:ind w:right="1004"/>
        <w:jc w:val="left"/>
      </w:pPr>
      <w:r>
        <w:rPr/>
        <w:t>减少。</w:t>
      </w:r>
    </w:p>
    <w:p>
      <w:pPr>
        <w:pStyle w:val="BodyText"/>
        <w:spacing w:line="352" w:lineRule="auto" w:before="167"/>
        <w:ind w:left="1638" w:right="1114"/>
        <w:jc w:val="left"/>
      </w:pPr>
      <w:r>
        <w:rPr/>
        <w:t>投资活动现金流入小计同比下降</w:t>
      </w:r>
      <w:r>
        <w:rPr>
          <w:spacing w:val="-59"/>
        </w:rPr>
        <w:t> </w:t>
      </w:r>
      <w:r>
        <w:rPr>
          <w:rFonts w:ascii="Times New Roman" w:hAnsi="Times New Roman" w:cs="Times New Roman" w:eastAsia="Times New Roman" w:hint="default"/>
        </w:rPr>
        <w:t>82.27%</w:t>
      </w:r>
      <w:r>
        <w:rPr/>
        <w:t>，主要是现金管理购买的结构性存款减少。</w:t>
      </w:r>
      <w:r>
        <w:rPr>
          <w:w w:val="100"/>
        </w:rPr>
        <w:t> </w:t>
      </w:r>
      <w:r>
        <w:rPr/>
        <w:t>投资活动现金流出小计同比下降</w:t>
      </w:r>
      <w:r>
        <w:rPr>
          <w:spacing w:val="-70"/>
        </w:rPr>
        <w:t> </w:t>
      </w:r>
      <w:r>
        <w:rPr>
          <w:rFonts w:ascii="Times New Roman" w:hAnsi="Times New Roman" w:cs="Times New Roman" w:eastAsia="Times New Roman" w:hint="default"/>
        </w:rPr>
        <w:t>78.17%</w:t>
      </w:r>
      <w:r>
        <w:rPr/>
        <w:t>，主要是①现金管理购买的结构性存款减少。②去</w:t>
      </w:r>
    </w:p>
    <w:p>
      <w:pPr>
        <w:pStyle w:val="BodyText"/>
        <w:spacing w:line="240" w:lineRule="auto" w:before="30"/>
        <w:ind w:right="1004"/>
        <w:jc w:val="left"/>
      </w:pPr>
      <w:r>
        <w:rPr/>
        <w:t>年同期大额支付并购斯诺实业股权款。</w:t>
      </w:r>
    </w:p>
    <w:p>
      <w:pPr>
        <w:pStyle w:val="BodyText"/>
        <w:spacing w:line="352" w:lineRule="auto" w:before="167"/>
        <w:ind w:left="1638" w:right="1005"/>
        <w:jc w:val="left"/>
      </w:pPr>
      <w:r>
        <w:rPr>
          <w:spacing w:val="-1"/>
          <w:w w:val="100"/>
        </w:rPr>
        <w:t>投资活动产生的现金流量净额增长</w:t>
      </w:r>
      <w:r>
        <w:rPr>
          <w:spacing w:val="-52"/>
          <w:w w:val="100"/>
        </w:rPr>
        <w:t> </w:t>
      </w:r>
      <w:r>
        <w:rPr>
          <w:rFonts w:ascii="Times New Roman" w:hAnsi="Times New Roman" w:cs="Times New Roman" w:eastAsia="Times New Roman" w:hint="default"/>
          <w:spacing w:val="-5"/>
          <w:w w:val="100"/>
        </w:rPr>
        <w:t>59.23%</w:t>
      </w:r>
      <w:r>
        <w:rPr>
          <w:spacing w:val="-5"/>
          <w:w w:val="100"/>
        </w:rPr>
        <w:t>，主要是去年同期大额支付并购斯诺实业股权款。</w:t>
      </w:r>
      <w:r>
        <w:rPr>
          <w:spacing w:val="-112"/>
          <w:w w:val="100"/>
        </w:rPr>
        <w:t> </w:t>
      </w:r>
      <w:r>
        <w:rPr>
          <w:spacing w:val="-112"/>
          <w:w w:val="100"/>
        </w:rPr>
      </w:r>
      <w:r>
        <w:rPr/>
        <w:t>筹资活动现金流出小计同比增长</w:t>
      </w:r>
      <w:r>
        <w:rPr>
          <w:spacing w:val="-59"/>
        </w:rPr>
        <w:t> </w:t>
      </w:r>
      <w:r>
        <w:rPr>
          <w:rFonts w:ascii="Times New Roman" w:hAnsi="Times New Roman" w:cs="Times New Roman" w:eastAsia="Times New Roman" w:hint="default"/>
        </w:rPr>
        <w:t>67.82%</w:t>
      </w:r>
      <w:r>
        <w:rPr/>
        <w:t>，主要是偿还债务支付的现金增加。</w:t>
      </w:r>
      <w:r>
        <w:rPr>
          <w:w w:val="100"/>
        </w:rPr>
        <w:t> </w:t>
      </w:r>
      <w:r>
        <w:rPr/>
        <w:t>筹资活动产生的现金流量净额同比下降</w:t>
      </w:r>
      <w:r>
        <w:rPr>
          <w:spacing w:val="-59"/>
        </w:rPr>
        <w:t> </w:t>
      </w:r>
      <w:r>
        <w:rPr>
          <w:rFonts w:ascii="Times New Roman" w:hAnsi="Times New Roman" w:cs="Times New Roman" w:eastAsia="Times New Roman" w:hint="default"/>
        </w:rPr>
        <w:t>101.00%</w:t>
      </w:r>
      <w:r>
        <w:rPr/>
        <w:t>，主要是偿还债务支付的现金增加。</w:t>
      </w:r>
      <w:r>
        <w:rPr>
          <w:w w:val="100"/>
        </w:rPr>
        <w:t> </w:t>
      </w:r>
      <w:r>
        <w:rPr/>
        <w:t>现金及现金等价物净增加额同比下降</w:t>
      </w:r>
      <w:r>
        <w:rPr>
          <w:spacing w:val="-13"/>
        </w:rPr>
        <w:t> </w:t>
      </w:r>
      <w:r>
        <w:rPr>
          <w:rFonts w:ascii="Times New Roman" w:hAnsi="Times New Roman" w:cs="Times New Roman" w:eastAsia="Times New Roman" w:hint="default"/>
        </w:rPr>
        <w:t>14,330.05%</w:t>
      </w:r>
      <w:r>
        <w:rPr/>
        <w:t>，主要是①收到其他与经营活动有关的现</w:t>
      </w:r>
    </w:p>
    <w:p>
      <w:pPr>
        <w:pStyle w:val="BodyText"/>
        <w:spacing w:line="240" w:lineRule="auto" w:before="30"/>
        <w:ind w:right="1004"/>
        <w:jc w:val="left"/>
      </w:pPr>
      <w:r>
        <w:rPr/>
        <w:t>金减少。②偿还债务支付的现金增加。</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0"/>
          <w:szCs w:val="20"/>
        </w:rPr>
      </w:pPr>
    </w:p>
    <w:p>
      <w:pPr>
        <w:pStyle w:val="BodyText"/>
        <w:spacing w:line="240" w:lineRule="auto"/>
        <w:ind w:right="1004"/>
        <w:jc w:val="left"/>
      </w:pPr>
      <w:r>
        <w:rPr/>
        <w:t>报告期内公司经营活动产生的现金净流量与本年度净利润存在重大差异的原因说明</w:t>
      </w:r>
    </w:p>
    <w:p>
      <w:pPr>
        <w:pStyle w:val="BodyText"/>
        <w:spacing w:line="240" w:lineRule="auto" w:before="152"/>
        <w:ind w:right="1004"/>
        <w:jc w:val="left"/>
      </w:pPr>
      <w:r>
        <w:rPr>
          <w:rFonts w:ascii="Times New Roman" w:hAnsi="Times New Roman" w:cs="Times New Roman" w:eastAsia="Times New Roman" w:hint="default"/>
        </w:rPr>
        <w:t>√  </w:t>
      </w:r>
      <w:r>
        <w:rPr/>
        <w:t>适用 □</w:t>
      </w:r>
      <w:r>
        <w:rPr>
          <w:spacing w:val="-1"/>
        </w:rPr>
        <w:t> </w:t>
      </w:r>
      <w:r>
        <w:rPr/>
        <w:t>不适用</w:t>
      </w:r>
    </w:p>
    <w:p>
      <w:pPr>
        <w:pStyle w:val="BodyText"/>
        <w:spacing w:line="388" w:lineRule="auto" w:before="191"/>
        <w:ind w:right="1127" w:firstLine="576"/>
        <w:jc w:val="both"/>
      </w:pPr>
      <w:r>
        <w:rPr>
          <w:spacing w:val="-2"/>
        </w:rPr>
        <w:t>两者的影响因素、计算原则不一样：经营活动产生的现金流量只受经营活动的影响，净利</w:t>
      </w:r>
      <w:r>
        <w:rPr>
          <w:w w:val="100"/>
        </w:rPr>
        <w:t> </w:t>
      </w:r>
      <w:r>
        <w:rPr/>
        <w:t>润除了受经营活动的影响，还受投资活动、筹资活动的影响；经营活动产生的现金流量根据收</w:t>
      </w:r>
      <w:r>
        <w:rPr>
          <w:spacing w:val="-59"/>
        </w:rPr>
        <w:t> </w:t>
      </w:r>
      <w:r>
        <w:rPr>
          <w:spacing w:val="-59"/>
        </w:rPr>
      </w:r>
      <w:r>
        <w:rPr/>
        <w:t>付实现制计算，净利润主要根据权责发生制原则计算。</w:t>
      </w:r>
    </w:p>
    <w:p>
      <w:pPr>
        <w:pStyle w:val="BodyText"/>
        <w:spacing w:line="240" w:lineRule="auto" w:before="65"/>
        <w:ind w:left="1522" w:right="1004"/>
        <w:jc w:val="left"/>
      </w:pPr>
      <w:r>
        <w:rPr>
          <w:spacing w:val="-3"/>
        </w:rPr>
        <w:t>（</w:t>
      </w:r>
      <w:r>
        <w:rPr>
          <w:rFonts w:ascii="Times New Roman" w:hAnsi="Times New Roman" w:cs="Times New Roman" w:eastAsia="Times New Roman" w:hint="default"/>
          <w:spacing w:val="-3"/>
        </w:rPr>
        <w:t>1</w:t>
      </w:r>
      <w:r>
        <w:rPr>
          <w:spacing w:val="-3"/>
        </w:rPr>
        <w:t>）斯诺实业收购对价调整</w:t>
      </w:r>
      <w:r>
        <w:rPr>
          <w:spacing w:val="-64"/>
        </w:rPr>
        <w:t> </w:t>
      </w:r>
      <w:r>
        <w:rPr>
          <w:rFonts w:ascii="Times New Roman" w:hAnsi="Times New Roman" w:cs="Times New Roman" w:eastAsia="Times New Roman" w:hint="default"/>
        </w:rPr>
        <w:t>67,099.04</w:t>
      </w:r>
      <w:r>
        <w:rPr>
          <w:rFonts w:ascii="Times New Roman" w:hAnsi="Times New Roman" w:cs="Times New Roman" w:eastAsia="Times New Roman" w:hint="default"/>
          <w:spacing w:val="-6"/>
        </w:rPr>
        <w:t> </w:t>
      </w:r>
      <w:r>
        <w:rPr/>
        <w:t>元确认为营业外收入，但交易对手方需退还的收购价</w:t>
      </w:r>
    </w:p>
    <w:p>
      <w:pPr>
        <w:pStyle w:val="BodyText"/>
        <w:spacing w:line="240" w:lineRule="auto" w:before="149"/>
        <w:ind w:right="1004"/>
        <w:jc w:val="left"/>
      </w:pPr>
      <w:r>
        <w:rPr/>
        <w:t>款已于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年以借款及往来款等形式支付给了公司或留在了公司账上，因此未在</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年产生</w:t>
      </w:r>
    </w:p>
    <w:p>
      <w:pPr>
        <w:spacing w:after="0" w:line="240" w:lineRule="auto"/>
        <w:jc w:val="left"/>
        <w:sectPr>
          <w:pgSz w:w="11910" w:h="16840"/>
          <w:pgMar w:header="319" w:footer="1268" w:top="1140" w:bottom="1460" w:left="100" w:right="0"/>
        </w:sectPr>
      </w:pPr>
    </w:p>
    <w:p>
      <w:pPr>
        <w:spacing w:line="240" w:lineRule="auto" w:before="9"/>
        <w:rPr>
          <w:rFonts w:ascii="宋体" w:hAnsi="宋体" w:cs="宋体" w:eastAsia="宋体" w:hint="default"/>
          <w:sz w:val="9"/>
          <w:szCs w:val="9"/>
        </w:rPr>
      </w:pPr>
    </w:p>
    <w:p>
      <w:pPr>
        <w:pStyle w:val="BodyText"/>
        <w:spacing w:line="240" w:lineRule="auto" w:before="29"/>
        <w:ind w:right="1004"/>
        <w:jc w:val="left"/>
      </w:pPr>
      <w:r>
        <w:rPr/>
        <w:t>现金流入。</w:t>
      </w:r>
    </w:p>
    <w:p>
      <w:pPr>
        <w:spacing w:line="240" w:lineRule="auto" w:before="10"/>
        <w:rPr>
          <w:rFonts w:ascii="宋体" w:hAnsi="宋体" w:cs="宋体" w:eastAsia="宋体" w:hint="default"/>
          <w:sz w:val="15"/>
          <w:szCs w:val="15"/>
        </w:rPr>
      </w:pPr>
    </w:p>
    <w:p>
      <w:pPr>
        <w:pStyle w:val="BodyText"/>
        <w:spacing w:line="352" w:lineRule="auto"/>
        <w:ind w:right="1112" w:firstLine="345"/>
        <w:jc w:val="left"/>
      </w:pPr>
      <w:r>
        <w:rPr>
          <w:w w:val="100"/>
        </w:rPr>
        <w:t>（</w:t>
      </w:r>
      <w:r>
        <w:rPr>
          <w:rFonts w:ascii="Times New Roman" w:hAnsi="Times New Roman" w:cs="Times New Roman" w:eastAsia="Times New Roman" w:hint="default"/>
          <w:w w:val="100"/>
        </w:rPr>
        <w:t>2</w:t>
      </w:r>
      <w:r>
        <w:rPr>
          <w:spacing w:val="-159"/>
          <w:w w:val="100"/>
        </w:rPr>
        <w:t>）</w:t>
      </w:r>
      <w:r>
        <w:rPr>
          <w:w w:val="100"/>
        </w:rPr>
        <w:t>“利润表</w:t>
      </w:r>
      <w:r>
        <w:rPr>
          <w:spacing w:val="-44"/>
          <w:w w:val="100"/>
        </w:rPr>
        <w:t>”</w:t>
      </w:r>
      <w:r>
        <w:rPr>
          <w:w w:val="100"/>
        </w:rPr>
        <w:t>中确认</w:t>
      </w:r>
      <w:r>
        <w:rPr>
          <w:spacing w:val="-46"/>
          <w:w w:val="100"/>
        </w:rPr>
        <w:t>的</w:t>
      </w:r>
      <w:r>
        <w:rPr>
          <w:w w:val="100"/>
        </w:rPr>
        <w:t>“信用减值损失”</w:t>
      </w:r>
      <w:r>
        <w:rPr>
          <w:spacing w:val="-67"/>
        </w:rPr>
        <w:t> </w:t>
      </w:r>
      <w:r>
        <w:rPr>
          <w:rFonts w:ascii="Times New Roman" w:hAnsi="Times New Roman" w:cs="Times New Roman" w:eastAsia="Times New Roman" w:hint="default"/>
          <w:w w:val="100"/>
        </w:rPr>
        <w:t>4,038</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61</w:t>
      </w:r>
      <w:r>
        <w:rPr>
          <w:rFonts w:ascii="Times New Roman" w:hAnsi="Times New Roman" w:cs="Times New Roman" w:eastAsia="Times New Roman" w:hint="default"/>
        </w:rPr>
        <w:t> </w:t>
      </w:r>
      <w:r>
        <w:rPr>
          <w:w w:val="100"/>
        </w:rPr>
        <w:t>万元</w:t>
      </w:r>
      <w:r>
        <w:rPr>
          <w:spacing w:val="-159"/>
          <w:w w:val="100"/>
        </w:rPr>
        <w:t>，</w:t>
      </w:r>
      <w:r>
        <w:rPr>
          <w:w w:val="100"/>
        </w:rPr>
        <w:t>“资产减值损</w:t>
      </w:r>
      <w:r>
        <w:rPr>
          <w:spacing w:val="-3"/>
          <w:w w:val="100"/>
        </w:rPr>
        <w:t>失</w:t>
      </w:r>
      <w:r>
        <w:rPr>
          <w:spacing w:val="-43"/>
          <w:w w:val="100"/>
        </w:rPr>
        <w:t>”</w:t>
      </w:r>
      <w:r>
        <w:rPr>
          <w:rFonts w:ascii="Times New Roman" w:hAnsi="Times New Roman" w:cs="Times New Roman" w:eastAsia="Times New Roman" w:hint="default"/>
          <w:w w:val="100"/>
        </w:rPr>
        <w:t>24,642.19</w:t>
      </w:r>
      <w:r>
        <w:rPr>
          <w:rFonts w:ascii="Times New Roman" w:hAnsi="Times New Roman" w:cs="Times New Roman" w:eastAsia="Times New Roman" w:hint="default"/>
        </w:rPr>
        <w:t> </w:t>
      </w:r>
      <w:r>
        <w:rPr>
          <w:w w:val="100"/>
        </w:rPr>
        <w:t>万元， 不属于“现金流量</w:t>
      </w:r>
      <w:r>
        <w:rPr>
          <w:spacing w:val="-3"/>
          <w:w w:val="100"/>
        </w:rPr>
        <w:t>表”</w:t>
      </w:r>
      <w:r>
        <w:rPr>
          <w:w w:val="100"/>
        </w:rPr>
        <w:t>中的“经营活动产</w:t>
      </w:r>
      <w:r>
        <w:rPr>
          <w:spacing w:val="-3"/>
          <w:w w:val="100"/>
        </w:rPr>
        <w:t>生的</w:t>
      </w:r>
      <w:r>
        <w:rPr>
          <w:w w:val="100"/>
        </w:rPr>
        <w:t>现金流量</w:t>
      </w:r>
      <w:r>
        <w:rPr>
          <w:spacing w:val="-115"/>
          <w:w w:val="100"/>
        </w:rPr>
        <w:t>”</w:t>
      </w:r>
      <w:r>
        <w:rPr>
          <w:w w:val="100"/>
        </w:rPr>
        <w:t>。</w:t>
      </w:r>
    </w:p>
    <w:p>
      <w:pPr>
        <w:pStyle w:val="BodyText"/>
        <w:spacing w:line="352" w:lineRule="auto" w:before="99"/>
        <w:ind w:right="1004" w:firstLine="345"/>
        <w:jc w:val="left"/>
      </w:pPr>
      <w:r>
        <w:rPr>
          <w:w w:val="100"/>
        </w:rPr>
        <w:t>（</w:t>
      </w:r>
      <w:r>
        <w:rPr>
          <w:rFonts w:ascii="Times New Roman" w:hAnsi="Times New Roman" w:cs="Times New Roman" w:eastAsia="Times New Roman" w:hint="default"/>
          <w:w w:val="100"/>
        </w:rPr>
        <w:t>3</w:t>
      </w:r>
      <w:r>
        <w:rPr>
          <w:spacing w:val="-116"/>
          <w:w w:val="100"/>
        </w:rPr>
        <w:t>）</w:t>
      </w:r>
      <w:r>
        <w:rPr>
          <w:w w:val="100"/>
        </w:rPr>
        <w:t>“利润表”中</w:t>
      </w:r>
      <w:r>
        <w:rPr>
          <w:spacing w:val="-3"/>
          <w:w w:val="100"/>
        </w:rPr>
        <w:t>确认</w:t>
      </w:r>
      <w:r>
        <w:rPr>
          <w:w w:val="100"/>
        </w:rPr>
        <w:t>的“固定资产折旧</w:t>
      </w:r>
      <w:r>
        <w:rPr>
          <w:spacing w:val="-3"/>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78.98</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万元</w:t>
      </w:r>
      <w:r>
        <w:rPr>
          <w:spacing w:val="-116"/>
          <w:w w:val="100"/>
        </w:rPr>
        <w:t>，</w:t>
      </w:r>
      <w:r>
        <w:rPr>
          <w:w w:val="100"/>
        </w:rPr>
        <w:t>“无形</w:t>
      </w:r>
      <w:r>
        <w:rPr>
          <w:spacing w:val="-3"/>
          <w:w w:val="100"/>
        </w:rPr>
        <w:t>资产</w:t>
      </w:r>
      <w:r>
        <w:rPr>
          <w:w w:val="100"/>
        </w:rPr>
        <w:t>摊销”</w:t>
      </w:r>
      <w:r>
        <w:rPr>
          <w:rFonts w:ascii="Times New Roman" w:hAnsi="Times New Roman" w:cs="Times New Roman" w:eastAsia="Times New Roman" w:hint="default"/>
          <w:w w:val="100"/>
        </w:rPr>
        <w:t>1,556.68</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万</w:t>
      </w:r>
      <w:r>
        <w:rPr>
          <w:spacing w:val="-3"/>
          <w:w w:val="100"/>
        </w:rPr>
        <w:t>元</w:t>
      </w:r>
      <w:r>
        <w:rPr>
          <w:w w:val="100"/>
        </w:rPr>
        <w:t>，</w:t>
      </w:r>
      <w:r>
        <w:rPr>
          <w:w w:val="100"/>
        </w:rPr>
        <w:t> “长期待摊费用摊</w:t>
      </w:r>
      <w:r>
        <w:rPr>
          <w:spacing w:val="-3"/>
          <w:w w:val="100"/>
        </w:rPr>
        <w:t>销</w:t>
      </w:r>
      <w:r>
        <w:rPr>
          <w:spacing w:val="-44"/>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970.72</w:t>
      </w:r>
      <w:r>
        <w:rPr>
          <w:rFonts w:ascii="Times New Roman" w:hAnsi="Times New Roman" w:cs="Times New Roman" w:eastAsia="Times New Roman" w:hint="default"/>
        </w:rPr>
        <w:t> </w:t>
      </w:r>
      <w:r>
        <w:rPr>
          <w:w w:val="100"/>
        </w:rPr>
        <w:t>万元</w:t>
      </w:r>
      <w:r>
        <w:rPr>
          <w:spacing w:val="-44"/>
          <w:w w:val="100"/>
        </w:rPr>
        <w:t>，</w:t>
      </w:r>
      <w:r>
        <w:rPr>
          <w:spacing w:val="-3"/>
          <w:w w:val="100"/>
        </w:rPr>
        <w:t>不</w:t>
      </w:r>
      <w:r>
        <w:rPr>
          <w:w w:val="100"/>
        </w:rPr>
        <w:t>属</w:t>
      </w:r>
      <w:r>
        <w:rPr>
          <w:spacing w:val="-44"/>
          <w:w w:val="100"/>
        </w:rPr>
        <w:t>于</w:t>
      </w:r>
      <w:r>
        <w:rPr>
          <w:spacing w:val="-3"/>
          <w:w w:val="100"/>
        </w:rPr>
        <w:t>“现</w:t>
      </w:r>
      <w:r>
        <w:rPr>
          <w:w w:val="100"/>
        </w:rPr>
        <w:t>金流量表</w:t>
      </w:r>
      <w:r>
        <w:rPr>
          <w:spacing w:val="-44"/>
          <w:w w:val="100"/>
        </w:rPr>
        <w:t>”</w:t>
      </w:r>
      <w:r>
        <w:rPr>
          <w:w w:val="100"/>
        </w:rPr>
        <w:t>中</w:t>
      </w:r>
      <w:r>
        <w:rPr>
          <w:spacing w:val="-46"/>
          <w:w w:val="100"/>
        </w:rPr>
        <w:t>的</w:t>
      </w:r>
      <w:r>
        <w:rPr>
          <w:w w:val="100"/>
        </w:rPr>
        <w:t>“经</w:t>
      </w:r>
      <w:r>
        <w:rPr>
          <w:spacing w:val="-3"/>
          <w:w w:val="100"/>
        </w:rPr>
        <w:t>营活</w:t>
      </w:r>
      <w:r>
        <w:rPr>
          <w:w w:val="100"/>
        </w:rPr>
        <w:t>动产生的现金流量</w:t>
      </w:r>
      <w:r>
        <w:rPr>
          <w:spacing w:val="-118"/>
          <w:w w:val="100"/>
        </w:rPr>
        <w:t>”</w:t>
      </w:r>
      <w:r>
        <w:rPr>
          <w:w w:val="100"/>
        </w:rPr>
        <w:t>。</w:t>
      </w:r>
    </w:p>
    <w:p>
      <w:pPr>
        <w:pStyle w:val="BodyText"/>
        <w:spacing w:line="352" w:lineRule="auto" w:before="68"/>
        <w:ind w:right="1118" w:firstLine="345"/>
        <w:jc w:val="left"/>
      </w:pPr>
      <w:r>
        <w:rPr>
          <w:w w:val="100"/>
        </w:rPr>
        <w:t>（</w:t>
      </w:r>
      <w:r>
        <w:rPr>
          <w:rFonts w:ascii="Times New Roman" w:hAnsi="Times New Roman" w:cs="Times New Roman" w:eastAsia="Times New Roman" w:hint="default"/>
          <w:w w:val="100"/>
        </w:rPr>
        <w:t>4</w:t>
      </w:r>
      <w:r>
        <w:rPr>
          <w:spacing w:val="-116"/>
          <w:w w:val="100"/>
        </w:rPr>
        <w:t>）</w:t>
      </w:r>
      <w:r>
        <w:rPr>
          <w:w w:val="100"/>
        </w:rPr>
        <w:t>“利润表”中</w:t>
      </w:r>
      <w:r>
        <w:rPr>
          <w:spacing w:val="-3"/>
          <w:w w:val="100"/>
        </w:rPr>
        <w:t>确认</w:t>
      </w:r>
      <w:r>
        <w:rPr>
          <w:w w:val="100"/>
        </w:rPr>
        <w:t>的“公允价值变动</w:t>
      </w:r>
      <w:r>
        <w:rPr>
          <w:spacing w:val="-3"/>
          <w:w w:val="100"/>
        </w:rPr>
        <w:t>损失</w:t>
      </w:r>
      <w:r>
        <w:rPr>
          <w:w w:val="100"/>
        </w:rPr>
        <w:t>”</w:t>
      </w:r>
      <w:r>
        <w:rPr>
          <w:rFonts w:ascii="Times New Roman" w:hAnsi="Times New Roman" w:cs="Times New Roman" w:eastAsia="Times New Roman" w:hint="default"/>
          <w:w w:val="100"/>
        </w:rPr>
        <w:t>8,007.08</w:t>
      </w:r>
      <w:r>
        <w:rPr>
          <w:rFonts w:ascii="Times New Roman" w:hAnsi="Times New Roman" w:cs="Times New Roman" w:eastAsia="Times New Roman" w:hint="default"/>
          <w:spacing w:val="9"/>
        </w:rPr>
        <w:t> </w:t>
      </w:r>
      <w:r>
        <w:rPr>
          <w:w w:val="100"/>
        </w:rPr>
        <w:t>万元，</w:t>
      </w:r>
      <w:r>
        <w:rPr>
          <w:spacing w:val="-3"/>
          <w:w w:val="100"/>
        </w:rPr>
        <w:t>不属</w:t>
      </w:r>
      <w:r>
        <w:rPr>
          <w:w w:val="100"/>
        </w:rPr>
        <w:t>于“现金流量表”</w:t>
      </w:r>
      <w:r>
        <w:rPr>
          <w:spacing w:val="-3"/>
          <w:w w:val="100"/>
        </w:rPr>
        <w:t>中</w:t>
      </w:r>
      <w:r>
        <w:rPr>
          <w:w w:val="100"/>
        </w:rPr>
        <w:t>的</w:t>
      </w:r>
      <w:r>
        <w:rPr>
          <w:w w:val="100"/>
        </w:rPr>
        <w:t> “经营活动产生的</w:t>
      </w:r>
      <w:r>
        <w:rPr>
          <w:spacing w:val="-3"/>
          <w:w w:val="100"/>
        </w:rPr>
        <w:t>现金</w:t>
      </w:r>
      <w:r>
        <w:rPr>
          <w:w w:val="100"/>
        </w:rPr>
        <w:t>流量</w:t>
      </w:r>
      <w:r>
        <w:rPr>
          <w:spacing w:val="-116"/>
          <w:w w:val="100"/>
        </w:rPr>
        <w:t>”</w:t>
      </w:r>
      <w:r>
        <w:rPr>
          <w:w w:val="100"/>
        </w:rPr>
        <w:t>。</w:t>
      </w:r>
    </w:p>
    <w:p>
      <w:pPr>
        <w:pStyle w:val="BodyText"/>
        <w:spacing w:line="352" w:lineRule="auto" w:before="99"/>
        <w:ind w:right="1111" w:firstLine="345"/>
        <w:jc w:val="left"/>
      </w:pPr>
      <w:r>
        <w:rPr>
          <w:w w:val="100"/>
        </w:rPr>
        <w:t>（</w:t>
      </w:r>
      <w:r>
        <w:rPr>
          <w:rFonts w:ascii="Times New Roman" w:hAnsi="Times New Roman" w:cs="Times New Roman" w:eastAsia="Times New Roman" w:hint="default"/>
          <w:w w:val="100"/>
        </w:rPr>
        <w:t>5</w:t>
      </w:r>
      <w:r>
        <w:rPr>
          <w:spacing w:val="-128"/>
          <w:w w:val="100"/>
        </w:rPr>
        <w:t>）</w:t>
      </w:r>
      <w:r>
        <w:rPr>
          <w:w w:val="100"/>
        </w:rPr>
        <w:t>“利润表</w:t>
      </w:r>
      <w:r>
        <w:rPr>
          <w:spacing w:val="-12"/>
          <w:w w:val="100"/>
        </w:rPr>
        <w:t>”</w:t>
      </w:r>
      <w:r>
        <w:rPr>
          <w:w w:val="100"/>
        </w:rPr>
        <w:t>中确</w:t>
      </w:r>
      <w:r>
        <w:rPr>
          <w:spacing w:val="-3"/>
          <w:w w:val="100"/>
        </w:rPr>
        <w:t>认</w:t>
      </w:r>
      <w:r>
        <w:rPr>
          <w:spacing w:val="-12"/>
          <w:w w:val="100"/>
        </w:rPr>
        <w:t>的</w:t>
      </w:r>
      <w:r>
        <w:rPr>
          <w:w w:val="100"/>
        </w:rPr>
        <w:t>“所得税费用</w:t>
      </w:r>
      <w:r>
        <w:rPr>
          <w:rFonts w:ascii="Times New Roman" w:hAnsi="Times New Roman" w:cs="Times New Roman" w:eastAsia="Times New Roman" w:hint="default"/>
          <w:w w:val="100"/>
        </w:rPr>
        <w:t>-</w:t>
      </w:r>
      <w:r>
        <w:rPr>
          <w:w w:val="100"/>
        </w:rPr>
        <w:t>递延</w:t>
      </w:r>
      <w:r>
        <w:rPr>
          <w:spacing w:val="-3"/>
          <w:w w:val="100"/>
        </w:rPr>
        <w:t>所</w:t>
      </w:r>
      <w:r>
        <w:rPr>
          <w:w w:val="100"/>
        </w:rPr>
        <w:t>得税费用</w:t>
      </w:r>
      <w:r>
        <w:rPr>
          <w:spacing w:val="-12"/>
          <w:w w:val="100"/>
        </w:rPr>
        <w:t>”</w:t>
      </w:r>
      <w:r>
        <w:rPr>
          <w:rFonts w:ascii="Times New Roman" w:hAnsi="Times New Roman" w:cs="Times New Roman" w:eastAsia="Times New Roman" w:hint="default"/>
          <w:w w:val="100"/>
        </w:rPr>
        <w:t>8,719.50</w:t>
      </w:r>
      <w:r>
        <w:rPr>
          <w:rFonts w:ascii="Times New Roman" w:hAnsi="Times New Roman" w:cs="Times New Roman" w:eastAsia="Times New Roman" w:hint="default"/>
        </w:rPr>
        <w:t> </w:t>
      </w:r>
      <w:r>
        <w:rPr>
          <w:spacing w:val="-3"/>
          <w:w w:val="100"/>
        </w:rPr>
        <w:t>万</w:t>
      </w:r>
      <w:r>
        <w:rPr>
          <w:w w:val="100"/>
        </w:rPr>
        <w:t>元</w:t>
      </w:r>
      <w:r>
        <w:rPr>
          <w:spacing w:val="-12"/>
          <w:w w:val="100"/>
        </w:rPr>
        <w:t>，</w:t>
      </w:r>
      <w:r>
        <w:rPr>
          <w:w w:val="100"/>
        </w:rPr>
        <w:t>不属</w:t>
      </w:r>
      <w:r>
        <w:rPr>
          <w:spacing w:val="-12"/>
          <w:w w:val="100"/>
        </w:rPr>
        <w:t>于</w:t>
      </w:r>
      <w:r>
        <w:rPr>
          <w:w w:val="100"/>
        </w:rPr>
        <w:t>“现金流量</w:t>
      </w:r>
      <w:r>
        <w:rPr>
          <w:w w:val="100"/>
        </w:rPr>
        <w:t> 表”中的“经营活</w:t>
      </w:r>
      <w:r>
        <w:rPr>
          <w:spacing w:val="-3"/>
          <w:w w:val="100"/>
        </w:rPr>
        <w:t>动产</w:t>
      </w:r>
      <w:r>
        <w:rPr>
          <w:w w:val="100"/>
        </w:rPr>
        <w:t>生的现金流量</w:t>
      </w:r>
      <w:r>
        <w:rPr>
          <w:spacing w:val="-116"/>
          <w:w w:val="100"/>
        </w:rPr>
        <w:t>”</w:t>
      </w:r>
      <w:r>
        <w:rPr>
          <w:w w:val="100"/>
        </w:rPr>
        <w:t>。</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9"/>
          <w:szCs w:val="29"/>
        </w:rPr>
      </w:pPr>
    </w:p>
    <w:p>
      <w:pPr>
        <w:pStyle w:val="Heading3"/>
        <w:spacing w:line="240" w:lineRule="auto"/>
        <w:ind w:right="1004"/>
        <w:jc w:val="left"/>
        <w:rPr>
          <w:b w:val="0"/>
          <w:bCs w:val="0"/>
        </w:rPr>
      </w:pPr>
      <w:bookmarkStart w:name="三、非主营业务情况" w:id="40"/>
      <w:bookmarkEnd w:id="40"/>
      <w:r>
        <w:rPr>
          <w:b w:val="0"/>
          <w:bCs w:val="0"/>
        </w:rPr>
      </w:r>
      <w:r>
        <w:rPr/>
        <w:t>三、非主营业务情况</w:t>
      </w:r>
      <w:r>
        <w:rPr>
          <w:b w:val="0"/>
          <w:bCs w:val="0"/>
        </w:rPr>
      </w:r>
    </w:p>
    <w:p>
      <w:pPr>
        <w:spacing w:line="240" w:lineRule="auto" w:before="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319" w:footer="1268" w:top="1140" w:bottom="1460" w:left="100" w:right="0"/>
        </w:sectPr>
      </w:pPr>
    </w:p>
    <w:p>
      <w:pPr>
        <w:spacing w:before="36"/>
        <w:ind w:left="1177"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157" w:right="1111"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60" w:bottom="700" w:left="100" w:right="0"/>
          <w:cols w:num="2" w:equalWidth="0">
            <w:col w:w="2788" w:space="5990"/>
            <w:col w:w="3032"/>
          </w:cols>
        </w:sectPr>
      </w:pPr>
    </w:p>
    <w:p>
      <w:pPr>
        <w:spacing w:line="240" w:lineRule="auto" w:before="2"/>
        <w:rPr>
          <w:rFonts w:ascii="宋体" w:hAnsi="宋体" w:cs="宋体" w:eastAsia="宋体" w:hint="default"/>
          <w:sz w:val="8"/>
          <w:szCs w:val="8"/>
        </w:rPr>
      </w:pPr>
    </w:p>
    <w:tbl>
      <w:tblPr>
        <w:tblW w:w="0" w:type="auto"/>
        <w:jc w:val="left"/>
        <w:tblInd w:w="1183" w:type="dxa"/>
        <w:tblLayout w:type="fixed"/>
        <w:tblCellMar>
          <w:top w:w="0" w:type="dxa"/>
          <w:left w:w="0" w:type="dxa"/>
          <w:bottom w:w="0" w:type="dxa"/>
          <w:right w:w="0" w:type="dxa"/>
        </w:tblCellMar>
        <w:tblLook w:val="01E0"/>
      </w:tblPr>
      <w:tblGrid>
        <w:gridCol w:w="1501"/>
        <w:gridCol w:w="1928"/>
        <w:gridCol w:w="1623"/>
        <w:gridCol w:w="2167"/>
        <w:gridCol w:w="2341"/>
      </w:tblGrid>
      <w:tr>
        <w:trPr>
          <w:trHeight w:val="403" w:hRule="exact"/>
        </w:trPr>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占利润总额比例</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44"/>
              <w:jc w:val="right"/>
              <w:rPr>
                <w:rFonts w:ascii="宋体" w:hAnsi="宋体" w:cs="宋体" w:eastAsia="宋体" w:hint="default"/>
                <w:sz w:val="21"/>
                <w:szCs w:val="21"/>
              </w:rPr>
            </w:pPr>
            <w:r>
              <w:rPr>
                <w:rFonts w:ascii="宋体" w:hAnsi="宋体" w:cs="宋体" w:eastAsia="宋体" w:hint="default"/>
                <w:spacing w:val="-1"/>
                <w:sz w:val="21"/>
                <w:szCs w:val="21"/>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是否具有可持续性</w:t>
            </w:r>
          </w:p>
        </w:tc>
      </w:tr>
      <w:tr>
        <w:trPr>
          <w:trHeight w:val="161" w:hRule="exact"/>
        </w:trPr>
        <w:tc>
          <w:tcPr>
            <w:tcW w:w="15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7" w:right="0"/>
              <w:jc w:val="left"/>
              <w:rPr>
                <w:rFonts w:ascii="Times New Roman" w:hAnsi="Times New Roman" w:cs="Times New Roman" w:eastAsia="Times New Roman" w:hint="default"/>
                <w:sz w:val="21"/>
                <w:szCs w:val="21"/>
              </w:rPr>
            </w:pPr>
            <w:r>
              <w:rPr>
                <w:rFonts w:ascii="Times New Roman"/>
                <w:sz w:val="21"/>
              </w:rPr>
              <w:t>-19,895,717.17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46" w:right="0"/>
              <w:jc w:val="left"/>
              <w:rPr>
                <w:rFonts w:ascii="Times New Roman" w:hAnsi="Times New Roman" w:cs="Times New Roman" w:eastAsia="Times New Roman" w:hint="default"/>
                <w:sz w:val="21"/>
                <w:szCs w:val="21"/>
              </w:rPr>
            </w:pPr>
            <w:r>
              <w:rPr>
                <w:rFonts w:ascii="Times New Roman"/>
                <w:sz w:val="21"/>
              </w:rPr>
              <w:t>-15.08%</w:t>
            </w:r>
          </w:p>
        </w:tc>
        <w:tc>
          <w:tcPr>
            <w:tcW w:w="2167" w:type="dxa"/>
            <w:vMerge w:val="restart"/>
            <w:tcBorders>
              <w:top w:val="single" w:sz="4" w:space="0" w:color="000000"/>
              <w:left w:val="single" w:sz="4" w:space="0" w:color="000000"/>
              <w:right w:val="single" w:sz="4" w:space="0" w:color="000000"/>
            </w:tcBorders>
          </w:tcPr>
          <w:p>
            <w:pPr>
              <w:pStyle w:val="TableParagraph"/>
              <w:spacing w:line="273" w:lineRule="auto" w:before="28"/>
              <w:ind w:left="24" w:right="19"/>
              <w:jc w:val="left"/>
              <w:rPr>
                <w:rFonts w:ascii="宋体" w:hAnsi="宋体" w:cs="宋体" w:eastAsia="宋体" w:hint="default"/>
                <w:sz w:val="21"/>
                <w:szCs w:val="21"/>
              </w:rPr>
            </w:pPr>
            <w:r>
              <w:rPr>
                <w:rFonts w:ascii="宋体" w:hAnsi="宋体" w:cs="宋体" w:eastAsia="宋体" w:hint="default"/>
                <w:sz w:val="21"/>
                <w:szCs w:val="21"/>
              </w:rPr>
              <w:t>主要是按权益法确认对</w:t>
            </w:r>
            <w:r>
              <w:rPr>
                <w:rFonts w:ascii="宋体" w:hAnsi="宋体" w:cs="宋体" w:eastAsia="宋体" w:hint="default"/>
                <w:spacing w:val="-93"/>
                <w:sz w:val="21"/>
                <w:szCs w:val="21"/>
              </w:rPr>
              <w:t> </w:t>
            </w:r>
            <w:r>
              <w:rPr>
                <w:rFonts w:ascii="宋体" w:hAnsi="宋体" w:cs="宋体" w:eastAsia="宋体" w:hint="default"/>
                <w:sz w:val="21"/>
                <w:szCs w:val="21"/>
              </w:rPr>
              <w:t>华夏芯的投资亏损。</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1" w:hRule="exact"/>
        </w:trPr>
        <w:tc>
          <w:tcPr>
            <w:tcW w:w="15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317" w:hRule="exact"/>
        </w:trPr>
        <w:tc>
          <w:tcPr>
            <w:tcW w:w="15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7" w:right="0"/>
              <w:jc w:val="left"/>
              <w:rPr>
                <w:rFonts w:ascii="Times New Roman" w:hAnsi="Times New Roman" w:cs="Times New Roman" w:eastAsia="Times New Roman" w:hint="default"/>
                <w:sz w:val="21"/>
                <w:szCs w:val="21"/>
              </w:rPr>
            </w:pPr>
            <w:r>
              <w:rPr>
                <w:rFonts w:ascii="Times New Roman"/>
                <w:sz w:val="21"/>
              </w:rPr>
              <w:t>-80,070,802.16</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46" w:right="0"/>
              <w:jc w:val="left"/>
              <w:rPr>
                <w:rFonts w:ascii="Times New Roman" w:hAnsi="Times New Roman" w:cs="Times New Roman" w:eastAsia="Times New Roman" w:hint="default"/>
                <w:sz w:val="21"/>
                <w:szCs w:val="21"/>
              </w:rPr>
            </w:pPr>
            <w:r>
              <w:rPr>
                <w:rFonts w:ascii="Times New Roman"/>
                <w:sz w:val="21"/>
              </w:rPr>
              <w:t>-60.70%</w:t>
            </w:r>
          </w:p>
        </w:tc>
        <w:tc>
          <w:tcPr>
            <w:tcW w:w="2167" w:type="dxa"/>
            <w:vMerge w:val="restart"/>
            <w:tcBorders>
              <w:top w:val="single" w:sz="4" w:space="0" w:color="000000"/>
              <w:left w:val="single" w:sz="4" w:space="0" w:color="000000"/>
              <w:right w:val="single" w:sz="4" w:space="0" w:color="000000"/>
            </w:tcBorders>
          </w:tcPr>
          <w:p>
            <w:pPr>
              <w:pStyle w:val="TableParagraph"/>
              <w:spacing w:line="266" w:lineRule="auto" w:before="28"/>
              <w:ind w:left="24" w:right="19"/>
              <w:jc w:val="both"/>
              <w:rPr>
                <w:rFonts w:ascii="宋体" w:hAnsi="宋体" w:cs="宋体" w:eastAsia="宋体" w:hint="default"/>
                <w:sz w:val="21"/>
                <w:szCs w:val="21"/>
              </w:rPr>
            </w:pPr>
            <w:r>
              <w:rPr>
                <w:rFonts w:ascii="宋体" w:hAnsi="宋体" w:cs="宋体" w:eastAsia="宋体" w:hint="default"/>
                <w:sz w:val="21"/>
                <w:szCs w:val="21"/>
              </w:rPr>
              <w:t>主要是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年度确认</w:t>
            </w:r>
            <w:r>
              <w:rPr>
                <w:rFonts w:ascii="宋体" w:hAnsi="宋体" w:cs="宋体" w:eastAsia="宋体" w:hint="default"/>
                <w:w w:val="100"/>
                <w:sz w:val="21"/>
                <w:szCs w:val="21"/>
              </w:rPr>
              <w:t> </w:t>
            </w:r>
            <w:r>
              <w:rPr>
                <w:rFonts w:ascii="宋体" w:hAnsi="宋体" w:cs="宋体" w:eastAsia="宋体" w:hint="default"/>
                <w:sz w:val="21"/>
                <w:szCs w:val="21"/>
              </w:rPr>
              <w:t>的业绩对赌补偿公允价</w:t>
            </w:r>
            <w:r>
              <w:rPr>
                <w:rFonts w:ascii="宋体" w:hAnsi="宋体" w:cs="宋体" w:eastAsia="宋体" w:hint="default"/>
                <w:spacing w:val="-93"/>
                <w:sz w:val="21"/>
                <w:szCs w:val="21"/>
              </w:rPr>
              <w:t> </w:t>
            </w:r>
            <w:r>
              <w:rPr>
                <w:rFonts w:ascii="宋体" w:hAnsi="宋体" w:cs="宋体" w:eastAsia="宋体" w:hint="default"/>
                <w:sz w:val="21"/>
                <w:szCs w:val="21"/>
              </w:rPr>
              <w:t>值下降及确认为营业外</w:t>
            </w:r>
            <w:r>
              <w:rPr>
                <w:rFonts w:ascii="宋体" w:hAnsi="宋体" w:cs="宋体" w:eastAsia="宋体" w:hint="default"/>
                <w:spacing w:val="-93"/>
                <w:sz w:val="21"/>
                <w:szCs w:val="21"/>
              </w:rPr>
              <w:t> </w:t>
            </w:r>
            <w:r>
              <w:rPr>
                <w:rFonts w:ascii="宋体" w:hAnsi="宋体" w:cs="宋体" w:eastAsia="宋体" w:hint="default"/>
                <w:sz w:val="21"/>
                <w:szCs w:val="21"/>
              </w:rPr>
              <w:t>收入。</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06" w:hRule="exact"/>
        </w:trPr>
        <w:tc>
          <w:tcPr>
            <w:tcW w:w="15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0" w:right="11"/>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64"/>
                <w:sz w:val="21"/>
                <w:szCs w:val="21"/>
              </w:rPr>
              <w:t> </w:t>
            </w:r>
            <w:r>
              <w:rPr>
                <w:rFonts w:ascii="宋体" w:hAnsi="宋体" w:cs="宋体" w:eastAsia="宋体" w:hint="default"/>
                <w:sz w:val="21"/>
                <w:szCs w:val="21"/>
              </w:rPr>
              <w:t>允</w:t>
            </w:r>
            <w:r>
              <w:rPr>
                <w:rFonts w:ascii="宋体" w:hAnsi="宋体" w:cs="宋体" w:eastAsia="宋体" w:hint="default"/>
                <w:spacing w:val="-64"/>
                <w:sz w:val="21"/>
                <w:szCs w:val="21"/>
              </w:rPr>
              <w:t> </w:t>
            </w:r>
            <w:r>
              <w:rPr>
                <w:rFonts w:ascii="宋体" w:hAnsi="宋体" w:cs="宋体" w:eastAsia="宋体" w:hint="default"/>
                <w:sz w:val="21"/>
                <w:szCs w:val="21"/>
              </w:rPr>
              <w:t>价</w:t>
            </w:r>
            <w:r>
              <w:rPr>
                <w:rFonts w:ascii="宋体" w:hAnsi="宋体" w:cs="宋体" w:eastAsia="宋体" w:hint="default"/>
                <w:spacing w:val="-64"/>
                <w:sz w:val="21"/>
                <w:szCs w:val="21"/>
              </w:rPr>
              <w:t> </w:t>
            </w:r>
            <w:r>
              <w:rPr>
                <w:rFonts w:ascii="宋体" w:hAnsi="宋体" w:cs="宋体" w:eastAsia="宋体" w:hint="default"/>
                <w:sz w:val="21"/>
                <w:szCs w:val="21"/>
              </w:rPr>
              <w:t>值</w:t>
            </w:r>
            <w:r>
              <w:rPr>
                <w:rFonts w:ascii="宋体" w:hAnsi="宋体" w:cs="宋体" w:eastAsia="宋体" w:hint="default"/>
                <w:spacing w:val="-64"/>
                <w:sz w:val="21"/>
                <w:szCs w:val="21"/>
              </w:rPr>
              <w:t> </w:t>
            </w:r>
            <w:r>
              <w:rPr>
                <w:rFonts w:ascii="宋体" w:hAnsi="宋体" w:cs="宋体" w:eastAsia="宋体" w:hint="default"/>
                <w:sz w:val="21"/>
                <w:szCs w:val="21"/>
              </w:rPr>
              <w:t>变</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317" w:hRule="exact"/>
        </w:trPr>
        <w:tc>
          <w:tcPr>
            <w:tcW w:w="15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161" w:hRule="exact"/>
        </w:trPr>
        <w:tc>
          <w:tcPr>
            <w:tcW w:w="15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7" w:right="0"/>
              <w:jc w:val="left"/>
              <w:rPr>
                <w:rFonts w:ascii="Times New Roman" w:hAnsi="Times New Roman" w:cs="Times New Roman" w:eastAsia="Times New Roman" w:hint="default"/>
                <w:sz w:val="21"/>
                <w:szCs w:val="21"/>
              </w:rPr>
            </w:pPr>
            <w:r>
              <w:rPr>
                <w:rFonts w:ascii="Times New Roman"/>
                <w:sz w:val="21"/>
              </w:rPr>
              <w:t>-40,386,131.23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46" w:right="0"/>
              <w:jc w:val="left"/>
              <w:rPr>
                <w:rFonts w:ascii="Times New Roman" w:hAnsi="Times New Roman" w:cs="Times New Roman" w:eastAsia="Times New Roman" w:hint="default"/>
                <w:sz w:val="21"/>
                <w:szCs w:val="21"/>
              </w:rPr>
            </w:pPr>
            <w:r>
              <w:rPr>
                <w:rFonts w:ascii="Times New Roman"/>
                <w:sz w:val="21"/>
              </w:rPr>
              <w:t>-30.62%</w:t>
            </w:r>
          </w:p>
        </w:tc>
        <w:tc>
          <w:tcPr>
            <w:tcW w:w="2167" w:type="dxa"/>
            <w:vMerge w:val="restart"/>
            <w:tcBorders>
              <w:top w:val="single" w:sz="4" w:space="0" w:color="000000"/>
              <w:left w:val="single" w:sz="4" w:space="0" w:color="000000"/>
              <w:right w:val="single" w:sz="4" w:space="0" w:color="000000"/>
            </w:tcBorders>
          </w:tcPr>
          <w:p>
            <w:pPr>
              <w:pStyle w:val="TableParagraph"/>
              <w:spacing w:line="273" w:lineRule="auto" w:before="28"/>
              <w:ind w:left="24" w:right="19"/>
              <w:jc w:val="left"/>
              <w:rPr>
                <w:rFonts w:ascii="宋体" w:hAnsi="宋体" w:cs="宋体" w:eastAsia="宋体" w:hint="default"/>
                <w:sz w:val="21"/>
                <w:szCs w:val="21"/>
              </w:rPr>
            </w:pPr>
            <w:r>
              <w:rPr>
                <w:rFonts w:ascii="宋体" w:hAnsi="宋体" w:cs="宋体" w:eastAsia="宋体" w:hint="default"/>
                <w:sz w:val="21"/>
                <w:szCs w:val="21"/>
              </w:rPr>
              <w:t>应收账款、其他应收款</w:t>
            </w:r>
            <w:r>
              <w:rPr>
                <w:rFonts w:ascii="宋体" w:hAnsi="宋体" w:cs="宋体" w:eastAsia="宋体" w:hint="default"/>
                <w:spacing w:val="-93"/>
                <w:sz w:val="21"/>
                <w:szCs w:val="21"/>
              </w:rPr>
              <w:t> </w:t>
            </w:r>
            <w:r>
              <w:rPr>
                <w:rFonts w:ascii="宋体" w:hAnsi="宋体" w:cs="宋体" w:eastAsia="宋体" w:hint="default"/>
                <w:sz w:val="21"/>
                <w:szCs w:val="21"/>
              </w:rPr>
              <w:t>计提坏账。</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1" w:hRule="exact"/>
        </w:trPr>
        <w:tc>
          <w:tcPr>
            <w:tcW w:w="15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161" w:hRule="exact"/>
        </w:trPr>
        <w:tc>
          <w:tcPr>
            <w:tcW w:w="15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65" w:right="0"/>
              <w:jc w:val="left"/>
              <w:rPr>
                <w:rFonts w:ascii="Times New Roman" w:hAnsi="Times New Roman" w:cs="Times New Roman" w:eastAsia="Times New Roman" w:hint="default"/>
                <w:sz w:val="21"/>
                <w:szCs w:val="21"/>
              </w:rPr>
            </w:pPr>
            <w:r>
              <w:rPr>
                <w:rFonts w:ascii="Times New Roman"/>
                <w:sz w:val="21"/>
              </w:rPr>
              <w:t>-246,421,900.89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93" w:right="0"/>
              <w:jc w:val="left"/>
              <w:rPr>
                <w:rFonts w:ascii="Times New Roman" w:hAnsi="Times New Roman" w:cs="Times New Roman" w:eastAsia="Times New Roman" w:hint="default"/>
                <w:sz w:val="21"/>
                <w:szCs w:val="21"/>
              </w:rPr>
            </w:pPr>
            <w:r>
              <w:rPr>
                <w:rFonts w:ascii="Times New Roman"/>
                <w:sz w:val="21"/>
              </w:rPr>
              <w:t>-186.81%</w:t>
            </w:r>
          </w:p>
        </w:tc>
        <w:tc>
          <w:tcPr>
            <w:tcW w:w="2167" w:type="dxa"/>
            <w:vMerge w:val="restart"/>
            <w:tcBorders>
              <w:top w:val="single" w:sz="4" w:space="0" w:color="000000"/>
              <w:left w:val="single" w:sz="4" w:space="0" w:color="000000"/>
              <w:right w:val="single" w:sz="4" w:space="0" w:color="000000"/>
            </w:tcBorders>
          </w:tcPr>
          <w:p>
            <w:pPr>
              <w:pStyle w:val="TableParagraph"/>
              <w:spacing w:line="273" w:lineRule="auto" w:before="28"/>
              <w:ind w:left="24" w:right="19"/>
              <w:jc w:val="left"/>
              <w:rPr>
                <w:rFonts w:ascii="宋体" w:hAnsi="宋体" w:cs="宋体" w:eastAsia="宋体" w:hint="default"/>
                <w:sz w:val="21"/>
                <w:szCs w:val="21"/>
              </w:rPr>
            </w:pPr>
            <w:r>
              <w:rPr>
                <w:rFonts w:ascii="宋体" w:hAnsi="宋体" w:cs="宋体" w:eastAsia="宋体" w:hint="default"/>
                <w:sz w:val="21"/>
                <w:szCs w:val="21"/>
              </w:rPr>
              <w:t>商誉、固定资产计提减</w:t>
            </w:r>
            <w:r>
              <w:rPr>
                <w:rFonts w:ascii="宋体" w:hAnsi="宋体" w:cs="宋体" w:eastAsia="宋体" w:hint="default"/>
                <w:spacing w:val="-93"/>
                <w:sz w:val="21"/>
                <w:szCs w:val="21"/>
              </w:rPr>
              <w:t> </w:t>
            </w:r>
            <w:r>
              <w:rPr>
                <w:rFonts w:ascii="宋体" w:hAnsi="宋体" w:cs="宋体" w:eastAsia="宋体" w:hint="default"/>
                <w:sz w:val="21"/>
                <w:szCs w:val="21"/>
              </w:rPr>
              <w:t>值；存货计提跌价。</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4" w:hRule="exact"/>
        </w:trPr>
        <w:tc>
          <w:tcPr>
            <w:tcW w:w="15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317" w:hRule="exact"/>
        </w:trPr>
        <w:tc>
          <w:tcPr>
            <w:tcW w:w="15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01" w:right="0"/>
              <w:jc w:val="left"/>
              <w:rPr>
                <w:rFonts w:ascii="Times New Roman" w:hAnsi="Times New Roman" w:cs="Times New Roman" w:eastAsia="Times New Roman" w:hint="default"/>
                <w:sz w:val="21"/>
                <w:szCs w:val="21"/>
              </w:rPr>
            </w:pPr>
            <w:r>
              <w:rPr>
                <w:rFonts w:ascii="Times New Roman"/>
                <w:sz w:val="21"/>
              </w:rPr>
              <w:t>694,989,973.92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27" w:right="0"/>
              <w:jc w:val="left"/>
              <w:rPr>
                <w:rFonts w:ascii="Times New Roman" w:hAnsi="Times New Roman" w:cs="Times New Roman" w:eastAsia="Times New Roman" w:hint="default"/>
                <w:sz w:val="21"/>
                <w:szCs w:val="21"/>
              </w:rPr>
            </w:pPr>
            <w:r>
              <w:rPr>
                <w:rFonts w:ascii="Times New Roman"/>
                <w:sz w:val="21"/>
              </w:rPr>
              <w:t>526.85%</w:t>
            </w:r>
          </w:p>
        </w:tc>
        <w:tc>
          <w:tcPr>
            <w:tcW w:w="2167" w:type="dxa"/>
            <w:vMerge w:val="restart"/>
            <w:tcBorders>
              <w:top w:val="single" w:sz="4" w:space="0" w:color="000000"/>
              <w:left w:val="single" w:sz="4" w:space="0" w:color="000000"/>
              <w:right w:val="single" w:sz="4" w:space="0" w:color="000000"/>
            </w:tcBorders>
          </w:tcPr>
          <w:p>
            <w:pPr>
              <w:pStyle w:val="TableParagraph"/>
              <w:spacing w:line="271" w:lineRule="auto" w:before="28"/>
              <w:ind w:left="24" w:right="19"/>
              <w:jc w:val="both"/>
              <w:rPr>
                <w:rFonts w:ascii="宋体" w:hAnsi="宋体" w:cs="宋体" w:eastAsia="宋体" w:hint="default"/>
                <w:sz w:val="21"/>
                <w:szCs w:val="21"/>
              </w:rPr>
            </w:pPr>
            <w:r>
              <w:rPr>
                <w:rFonts w:ascii="宋体" w:hAnsi="宋体" w:cs="宋体" w:eastAsia="宋体" w:hint="default"/>
                <w:sz w:val="21"/>
                <w:szCs w:val="21"/>
              </w:rPr>
              <w:t>主要是收购斯诺实业对</w:t>
            </w:r>
            <w:r>
              <w:rPr>
                <w:rFonts w:ascii="宋体" w:hAnsi="宋体" w:cs="宋体" w:eastAsia="宋体" w:hint="default"/>
                <w:spacing w:val="-93"/>
                <w:sz w:val="21"/>
                <w:szCs w:val="21"/>
              </w:rPr>
              <w:t> </w:t>
            </w:r>
            <w:r>
              <w:rPr>
                <w:rFonts w:ascii="宋体" w:hAnsi="宋体" w:cs="宋体" w:eastAsia="宋体" w:hint="default"/>
                <w:sz w:val="21"/>
                <w:szCs w:val="21"/>
              </w:rPr>
              <w:t>价调整，确认为营业外</w:t>
            </w:r>
            <w:r>
              <w:rPr>
                <w:rFonts w:ascii="宋体" w:hAnsi="宋体" w:cs="宋体" w:eastAsia="宋体" w:hint="default"/>
                <w:spacing w:val="-93"/>
                <w:sz w:val="21"/>
                <w:szCs w:val="21"/>
              </w:rPr>
              <w:t> </w:t>
            </w:r>
            <w:r>
              <w:rPr>
                <w:rFonts w:ascii="宋体" w:hAnsi="宋体" w:cs="宋体" w:eastAsia="宋体" w:hint="default"/>
                <w:sz w:val="21"/>
                <w:szCs w:val="21"/>
              </w:rPr>
              <w:t>收入。</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1" w:hRule="exact"/>
        </w:trPr>
        <w:tc>
          <w:tcPr>
            <w:tcW w:w="15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317" w:hRule="exact"/>
        </w:trPr>
        <w:tc>
          <w:tcPr>
            <w:tcW w:w="15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3" w:hRule="exact"/>
        </w:trPr>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3,483,509.63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2.64%</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49"/>
              <w:jc w:val="right"/>
              <w:rPr>
                <w:rFonts w:ascii="宋体" w:hAnsi="宋体" w:cs="宋体" w:eastAsia="宋体" w:hint="default"/>
                <w:sz w:val="21"/>
                <w:szCs w:val="21"/>
              </w:rPr>
            </w:pPr>
            <w:r>
              <w:rPr>
                <w:rFonts w:ascii="宋体" w:hAnsi="宋体" w:cs="宋体" w:eastAsia="宋体" w:hint="default"/>
                <w:spacing w:val="-2"/>
                <w:sz w:val="21"/>
                <w:szCs w:val="21"/>
              </w:rPr>
              <w:t>主要是赔款支出。</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
        <w:rPr>
          <w:rFonts w:ascii="宋体" w:hAnsi="宋体" w:cs="宋体" w:eastAsia="宋体" w:hint="default"/>
          <w:sz w:val="18"/>
          <w:szCs w:val="18"/>
        </w:rPr>
      </w:pPr>
    </w:p>
    <w:p>
      <w:pPr>
        <w:pStyle w:val="Heading3"/>
        <w:spacing w:line="240" w:lineRule="auto" w:before="26"/>
        <w:ind w:right="1004"/>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spacing w:before="0"/>
        <w:ind w:left="1177" w:right="1004" w:firstLine="0"/>
        <w:jc w:val="left"/>
        <w:rPr>
          <w:rFonts w:ascii="宋体" w:hAnsi="宋体" w:cs="宋体" w:eastAsia="宋体" w:hint="default"/>
          <w:sz w:val="21"/>
          <w:szCs w:val="21"/>
        </w:rPr>
      </w:pPr>
      <w:bookmarkStart w:name="1、资产构成重大变动情况" w:id="42"/>
      <w:bookmarkEnd w:id="4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type w:val="continuous"/>
          <w:pgSz w:w="11910" w:h="16840"/>
          <w:pgMar w:top="60" w:bottom="700" w:left="100" w:right="0"/>
        </w:sectPr>
      </w:pPr>
    </w:p>
    <w:p>
      <w:pPr>
        <w:spacing w:line="240" w:lineRule="auto" w:before="6"/>
        <w:rPr>
          <w:rFonts w:ascii="宋体" w:hAnsi="宋体" w:cs="宋体" w:eastAsia="宋体" w:hint="default"/>
          <w:sz w:val="10"/>
          <w:szCs w:val="10"/>
        </w:rPr>
      </w:pPr>
    </w:p>
    <w:tbl>
      <w:tblPr>
        <w:tblW w:w="0" w:type="auto"/>
        <w:jc w:val="left"/>
        <w:tblInd w:w="1172" w:type="dxa"/>
        <w:tblLayout w:type="fixed"/>
        <w:tblCellMar>
          <w:top w:w="0" w:type="dxa"/>
          <w:left w:w="0" w:type="dxa"/>
          <w:bottom w:w="0" w:type="dxa"/>
          <w:right w:w="0" w:type="dxa"/>
        </w:tblCellMar>
        <w:tblLook w:val="01E0"/>
      </w:tblPr>
      <w:tblGrid>
        <w:gridCol w:w="1368"/>
        <w:gridCol w:w="1719"/>
        <w:gridCol w:w="1277"/>
        <w:gridCol w:w="1558"/>
        <w:gridCol w:w="1277"/>
        <w:gridCol w:w="1133"/>
        <w:gridCol w:w="1238"/>
      </w:tblGrid>
      <w:tr>
        <w:trPr>
          <w:trHeight w:val="235"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9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28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年初</w:t>
            </w: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2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2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996" w:type="dxa"/>
            <w:gridSpan w:val="2"/>
            <w:vMerge/>
            <w:tcBorders>
              <w:left w:val="single" w:sz="4" w:space="0" w:color="000000"/>
              <w:bottom w:val="single" w:sz="4" w:space="0" w:color="000000"/>
              <w:right w:val="single" w:sz="4" w:space="0" w:color="000000"/>
            </w:tcBorders>
            <w:shd w:val="clear" w:color="auto" w:fill="D2D2D2"/>
          </w:tcPr>
          <w:p>
            <w:pPr/>
          </w:p>
        </w:tc>
        <w:tc>
          <w:tcPr>
            <w:tcW w:w="2835" w:type="dxa"/>
            <w:gridSpan w:val="2"/>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3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508" w:right="84" w:hanging="420"/>
              <w:jc w:val="left"/>
              <w:rPr>
                <w:rFonts w:ascii="宋体" w:hAnsi="宋体" w:cs="宋体" w:eastAsia="宋体" w:hint="default"/>
                <w:sz w:val="21"/>
                <w:szCs w:val="21"/>
              </w:rPr>
            </w:pPr>
            <w:r>
              <w:rPr>
                <w:rFonts w:ascii="宋体" w:hAnsi="宋体" w:cs="宋体" w:eastAsia="宋体" w:hint="default"/>
                <w:sz w:val="21"/>
                <w:szCs w:val="21"/>
              </w:rPr>
              <w:t>重大变动说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明</w:t>
            </w:r>
          </w:p>
        </w:tc>
      </w:tr>
      <w:tr>
        <w:trPr>
          <w:trHeight w:val="195"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62"/>
              <w:ind w:left="525" w:right="105" w:hanging="420"/>
              <w:jc w:val="left"/>
              <w:rPr>
                <w:rFonts w:ascii="宋体" w:hAnsi="宋体" w:cs="宋体" w:eastAsia="宋体" w:hint="default"/>
                <w:sz w:val="21"/>
                <w:szCs w:val="21"/>
              </w:rPr>
            </w:pPr>
            <w:r>
              <w:rPr>
                <w:rFonts w:ascii="宋体" w:hAnsi="宋体" w:cs="宋体" w:eastAsia="宋体" w:hint="default"/>
                <w:sz w:val="21"/>
                <w:szCs w:val="21"/>
              </w:rPr>
              <w:t>占总资产比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例</w:t>
            </w: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62"/>
              <w:ind w:left="525" w:right="105" w:hanging="420"/>
              <w:jc w:val="left"/>
              <w:rPr>
                <w:rFonts w:ascii="宋体" w:hAnsi="宋体" w:cs="宋体" w:eastAsia="宋体" w:hint="default"/>
                <w:sz w:val="21"/>
                <w:szCs w:val="21"/>
              </w:rPr>
            </w:pPr>
            <w:r>
              <w:rPr>
                <w:rFonts w:ascii="宋体" w:hAnsi="宋体" w:cs="宋体" w:eastAsia="宋体" w:hint="default"/>
                <w:sz w:val="21"/>
                <w:szCs w:val="21"/>
              </w:rPr>
              <w:t>占总资产比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例</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比重增减</w:t>
            </w:r>
          </w:p>
        </w:tc>
        <w:tc>
          <w:tcPr>
            <w:tcW w:w="1238" w:type="dxa"/>
            <w:vMerge/>
            <w:tcBorders>
              <w:left w:val="single" w:sz="4" w:space="0" w:color="000000"/>
              <w:right w:val="single" w:sz="4" w:space="0" w:color="000000"/>
            </w:tcBorders>
            <w:shd w:val="clear" w:color="auto" w:fill="D2D2D2"/>
          </w:tcPr>
          <w:p>
            <w:pPr/>
          </w:p>
        </w:tc>
      </w:tr>
      <w:tr>
        <w:trPr>
          <w:trHeight w:val="13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7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7"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7"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38" w:type="dxa"/>
            <w:vMerge/>
            <w:tcBorders>
              <w:left w:val="single" w:sz="4" w:space="0" w:color="000000"/>
              <w:right w:val="single" w:sz="4" w:space="0" w:color="000000"/>
            </w:tcBorders>
            <w:shd w:val="clear" w:color="auto" w:fill="D2D2D2"/>
          </w:tcPr>
          <w:p>
            <w:pPr/>
          </w:p>
        </w:tc>
      </w:tr>
      <w:tr>
        <w:trPr>
          <w:trHeight w:val="156"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71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238" w:type="dxa"/>
            <w:vMerge/>
            <w:tcBorders>
              <w:left w:val="single" w:sz="4" w:space="0" w:color="000000"/>
              <w:bottom w:val="nil" w:sz="6" w:space="0" w:color="auto"/>
              <w:right w:val="single" w:sz="4" w:space="0" w:color="000000"/>
            </w:tcBorders>
            <w:shd w:val="clear" w:color="auto" w:fill="D2D2D2"/>
          </w:tcPr>
          <w:p>
            <w:pPr/>
          </w:p>
        </w:tc>
      </w:tr>
      <w:tr>
        <w:trPr>
          <w:trHeight w:val="106" w:hRule="exact"/>
        </w:trPr>
        <w:tc>
          <w:tcPr>
            <w:tcW w:w="1368" w:type="dxa"/>
            <w:vMerge/>
            <w:tcBorders>
              <w:left w:val="single" w:sz="4" w:space="0" w:color="000000"/>
              <w:right w:val="single" w:sz="4" w:space="0" w:color="000000"/>
            </w:tcBorders>
            <w:shd w:val="clear" w:color="auto" w:fill="D2D2D2"/>
          </w:tcPr>
          <w:p>
            <w:pPr/>
          </w:p>
        </w:tc>
        <w:tc>
          <w:tcPr>
            <w:tcW w:w="1719"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23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238" w:type="dxa"/>
            <w:vMerge/>
            <w:tcBorders>
              <w:left w:val="single" w:sz="4" w:space="0" w:color="000000"/>
              <w:bottom w:val="single" w:sz="4" w:space="0" w:color="000000"/>
              <w:right w:val="single" w:sz="4" w:space="0" w:color="000000"/>
            </w:tcBorders>
            <w:shd w:val="clear" w:color="auto" w:fill="D2D2D2"/>
          </w:tcPr>
          <w:p>
            <w:pPr/>
          </w:p>
        </w:tc>
      </w:tr>
      <w:tr>
        <w:trPr>
          <w:trHeight w:val="518" w:hRule="exact"/>
        </w:trPr>
        <w:tc>
          <w:tcPr>
            <w:tcW w:w="136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19"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79"/>
              <w:ind w:right="13"/>
              <w:jc w:val="center"/>
              <w:rPr>
                <w:rFonts w:ascii="Times New Roman" w:hAnsi="Times New Roman" w:cs="Times New Roman" w:eastAsia="Times New Roman" w:hint="default"/>
                <w:sz w:val="20"/>
                <w:szCs w:val="20"/>
              </w:rPr>
            </w:pPr>
            <w:r>
              <w:rPr>
                <w:rFonts w:ascii="Times New Roman"/>
                <w:sz w:val="20"/>
              </w:rPr>
              <w:t>239,549,762.18</w:t>
            </w:r>
          </w:p>
        </w:tc>
        <w:tc>
          <w:tcPr>
            <w:tcW w:w="12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9"/>
              <w:ind w:left="326" w:right="0"/>
              <w:jc w:val="left"/>
              <w:rPr>
                <w:rFonts w:ascii="Times New Roman" w:hAnsi="Times New Roman" w:cs="Times New Roman" w:eastAsia="Times New Roman" w:hint="default"/>
                <w:sz w:val="20"/>
                <w:szCs w:val="20"/>
              </w:rPr>
            </w:pPr>
            <w:r>
              <w:rPr>
                <w:rFonts w:ascii="Times New Roman"/>
                <w:sz w:val="20"/>
              </w:rPr>
              <w:t>11.90%</w:t>
            </w:r>
          </w:p>
        </w:tc>
        <w:tc>
          <w:tcPr>
            <w:tcW w:w="155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sz w:val="20"/>
              </w:rPr>
              <w:t>483,034,018.89</w:t>
            </w:r>
          </w:p>
        </w:tc>
        <w:tc>
          <w:tcPr>
            <w:tcW w:w="12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9"/>
              <w:ind w:left="321" w:right="0"/>
              <w:jc w:val="left"/>
              <w:rPr>
                <w:rFonts w:ascii="Times New Roman" w:hAnsi="Times New Roman" w:cs="Times New Roman" w:eastAsia="Times New Roman" w:hint="default"/>
                <w:sz w:val="20"/>
                <w:szCs w:val="20"/>
              </w:rPr>
            </w:pPr>
            <w:r>
              <w:rPr>
                <w:rFonts w:ascii="Times New Roman"/>
                <w:sz w:val="20"/>
              </w:rPr>
              <w:t>16.95%</w:t>
            </w:r>
          </w:p>
        </w:tc>
        <w:tc>
          <w:tcPr>
            <w:tcW w:w="113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9"/>
              <w:ind w:left="268" w:right="0"/>
              <w:jc w:val="left"/>
              <w:rPr>
                <w:rFonts w:ascii="Times New Roman" w:hAnsi="Times New Roman" w:cs="Times New Roman" w:eastAsia="Times New Roman" w:hint="default"/>
                <w:sz w:val="20"/>
                <w:szCs w:val="20"/>
              </w:rPr>
            </w:pPr>
            <w:r>
              <w:rPr>
                <w:rFonts w:ascii="Times New Roman"/>
                <w:sz w:val="20"/>
              </w:rPr>
              <w:t>-5.05%</w:t>
            </w:r>
          </w:p>
        </w:tc>
        <w:tc>
          <w:tcPr>
            <w:tcW w:w="1238" w:type="dxa"/>
            <w:tcBorders>
              <w:top w:val="single" w:sz="4" w:space="0" w:color="000000"/>
              <w:left w:val="single" w:sz="4" w:space="0" w:color="000000"/>
              <w:bottom w:val="single" w:sz="4" w:space="0" w:color="FFFFFF"/>
              <w:right w:val="single" w:sz="4" w:space="0" w:color="000000"/>
            </w:tcBorders>
          </w:tcPr>
          <w:p>
            <w:pPr/>
          </w:p>
        </w:tc>
      </w:tr>
      <w:tr>
        <w:trPr>
          <w:trHeight w:val="521" w:hRule="exact"/>
        </w:trPr>
        <w:tc>
          <w:tcPr>
            <w:tcW w:w="136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19"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79"/>
              <w:ind w:right="13"/>
              <w:jc w:val="center"/>
              <w:rPr>
                <w:rFonts w:ascii="Times New Roman" w:hAnsi="Times New Roman" w:cs="Times New Roman" w:eastAsia="Times New Roman" w:hint="default"/>
                <w:sz w:val="20"/>
                <w:szCs w:val="20"/>
              </w:rPr>
            </w:pPr>
            <w:r>
              <w:rPr>
                <w:rFonts w:ascii="Times New Roman"/>
                <w:sz w:val="20"/>
              </w:rPr>
              <w:t>230,342,373.19</w:t>
            </w: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9"/>
              <w:ind w:left="326" w:right="0"/>
              <w:jc w:val="left"/>
              <w:rPr>
                <w:rFonts w:ascii="Times New Roman" w:hAnsi="Times New Roman" w:cs="Times New Roman" w:eastAsia="Times New Roman" w:hint="default"/>
                <w:sz w:val="20"/>
                <w:szCs w:val="20"/>
              </w:rPr>
            </w:pPr>
            <w:r>
              <w:rPr>
                <w:rFonts w:ascii="Times New Roman"/>
                <w:sz w:val="20"/>
              </w:rPr>
              <w:t>11.44%</w:t>
            </w:r>
          </w:p>
        </w:tc>
        <w:tc>
          <w:tcPr>
            <w:tcW w:w="155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sz w:val="20"/>
              </w:rPr>
              <w:t>488,476,188.79</w:t>
            </w: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9"/>
              <w:ind w:left="321" w:right="0"/>
              <w:jc w:val="left"/>
              <w:rPr>
                <w:rFonts w:ascii="Times New Roman" w:hAnsi="Times New Roman" w:cs="Times New Roman" w:eastAsia="Times New Roman" w:hint="default"/>
                <w:sz w:val="20"/>
                <w:szCs w:val="20"/>
              </w:rPr>
            </w:pPr>
            <w:r>
              <w:rPr>
                <w:rFonts w:ascii="Times New Roman"/>
                <w:sz w:val="20"/>
              </w:rPr>
              <w:t>17.14%</w:t>
            </w:r>
          </w:p>
        </w:tc>
        <w:tc>
          <w:tcPr>
            <w:tcW w:w="113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9"/>
              <w:ind w:left="268" w:right="0"/>
              <w:jc w:val="left"/>
              <w:rPr>
                <w:rFonts w:ascii="Times New Roman" w:hAnsi="Times New Roman" w:cs="Times New Roman" w:eastAsia="Times New Roman" w:hint="default"/>
                <w:sz w:val="20"/>
                <w:szCs w:val="20"/>
              </w:rPr>
            </w:pPr>
            <w:r>
              <w:rPr>
                <w:rFonts w:ascii="Times New Roman"/>
                <w:sz w:val="20"/>
              </w:rPr>
              <w:t>-5.70%</w:t>
            </w:r>
          </w:p>
        </w:tc>
        <w:tc>
          <w:tcPr>
            <w:tcW w:w="1238" w:type="dxa"/>
            <w:tcBorders>
              <w:top w:val="single" w:sz="4" w:space="0" w:color="FFFFFF"/>
              <w:left w:val="single" w:sz="4" w:space="0" w:color="000000"/>
              <w:bottom w:val="single" w:sz="4" w:space="0" w:color="000000"/>
              <w:right w:val="single" w:sz="4" w:space="0" w:color="000000"/>
            </w:tcBorders>
          </w:tcPr>
          <w:p>
            <w:pPr/>
          </w:p>
        </w:tc>
      </w:tr>
      <w:tr>
        <w:trPr>
          <w:trHeight w:val="52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9"/>
              <w:ind w:right="13"/>
              <w:jc w:val="center"/>
              <w:rPr>
                <w:rFonts w:ascii="Times New Roman" w:hAnsi="Times New Roman" w:cs="Times New Roman" w:eastAsia="Times New Roman" w:hint="default"/>
                <w:sz w:val="20"/>
                <w:szCs w:val="20"/>
              </w:rPr>
            </w:pPr>
            <w:r>
              <w:rPr>
                <w:rFonts w:ascii="Times New Roman"/>
                <w:sz w:val="20"/>
              </w:rPr>
              <w:t>182,472,718.56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72" w:right="0"/>
              <w:jc w:val="left"/>
              <w:rPr>
                <w:rFonts w:ascii="Times New Roman" w:hAnsi="Times New Roman" w:cs="Times New Roman" w:eastAsia="Times New Roman" w:hint="default"/>
                <w:sz w:val="20"/>
                <w:szCs w:val="20"/>
              </w:rPr>
            </w:pPr>
            <w:r>
              <w:rPr>
                <w:rFonts w:ascii="Times New Roman"/>
                <w:sz w:val="20"/>
              </w:rPr>
              <w:t>9.06%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sz w:val="20"/>
              </w:rPr>
              <w:t>182,999,727.79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71" w:right="0"/>
              <w:jc w:val="left"/>
              <w:rPr>
                <w:rFonts w:ascii="Times New Roman" w:hAnsi="Times New Roman" w:cs="Times New Roman" w:eastAsia="Times New Roman" w:hint="default"/>
                <w:sz w:val="20"/>
                <w:szCs w:val="20"/>
              </w:rPr>
            </w:pPr>
            <w:r>
              <w:rPr>
                <w:rFonts w:ascii="Times New Roman"/>
                <w:sz w:val="20"/>
              </w:rPr>
              <w:t>6.42%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02" w:right="0"/>
              <w:jc w:val="left"/>
              <w:rPr>
                <w:rFonts w:ascii="Times New Roman" w:hAnsi="Times New Roman" w:cs="Times New Roman" w:eastAsia="Times New Roman" w:hint="default"/>
                <w:sz w:val="20"/>
                <w:szCs w:val="20"/>
              </w:rPr>
            </w:pPr>
            <w:r>
              <w:rPr>
                <w:rFonts w:ascii="Times New Roman"/>
                <w:sz w:val="20"/>
              </w:rPr>
              <w:t>2.64%</w:t>
            </w: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51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9"/>
              <w:ind w:right="13"/>
              <w:jc w:val="center"/>
              <w:rPr>
                <w:rFonts w:ascii="Times New Roman" w:hAnsi="Times New Roman" w:cs="Times New Roman" w:eastAsia="Times New Roman" w:hint="default"/>
                <w:sz w:val="20"/>
                <w:szCs w:val="20"/>
              </w:rPr>
            </w:pPr>
            <w:r>
              <w:rPr>
                <w:rFonts w:ascii="Times New Roman"/>
                <w:sz w:val="20"/>
              </w:rPr>
              <w:t>111,326,274.32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72" w:right="0"/>
              <w:jc w:val="left"/>
              <w:rPr>
                <w:rFonts w:ascii="Times New Roman" w:hAnsi="Times New Roman" w:cs="Times New Roman" w:eastAsia="Times New Roman" w:hint="default"/>
                <w:sz w:val="20"/>
                <w:szCs w:val="20"/>
              </w:rPr>
            </w:pPr>
            <w:r>
              <w:rPr>
                <w:rFonts w:ascii="Times New Roman"/>
                <w:sz w:val="20"/>
              </w:rPr>
              <w:t>5.53%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sz w:val="20"/>
              </w:rPr>
              <w:t>132,002,796.47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71" w:right="0"/>
              <w:jc w:val="left"/>
              <w:rPr>
                <w:rFonts w:ascii="Times New Roman" w:hAnsi="Times New Roman" w:cs="Times New Roman" w:eastAsia="Times New Roman" w:hint="default"/>
                <w:sz w:val="20"/>
                <w:szCs w:val="20"/>
              </w:rPr>
            </w:pPr>
            <w:r>
              <w:rPr>
                <w:rFonts w:ascii="Times New Roman"/>
                <w:sz w:val="20"/>
              </w:rPr>
              <w:t>4.63%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02" w:right="0"/>
              <w:jc w:val="left"/>
              <w:rPr>
                <w:rFonts w:ascii="Times New Roman" w:hAnsi="Times New Roman" w:cs="Times New Roman" w:eastAsia="Times New Roman" w:hint="default"/>
                <w:sz w:val="20"/>
                <w:szCs w:val="20"/>
              </w:rPr>
            </w:pPr>
            <w:r>
              <w:rPr>
                <w:rFonts w:ascii="Times New Roman"/>
                <w:sz w:val="20"/>
              </w:rPr>
              <w:t>0.90%</w:t>
            </w: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9"/>
              <w:ind w:right="13"/>
              <w:jc w:val="center"/>
              <w:rPr>
                <w:rFonts w:ascii="Times New Roman" w:hAnsi="Times New Roman" w:cs="Times New Roman" w:eastAsia="Times New Roman" w:hint="default"/>
                <w:sz w:val="20"/>
                <w:szCs w:val="20"/>
              </w:rPr>
            </w:pPr>
            <w:r>
              <w:rPr>
                <w:rFonts w:ascii="Times New Roman"/>
                <w:sz w:val="20"/>
              </w:rPr>
              <w:t>381,651,652.00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1" w:right="0"/>
              <w:jc w:val="left"/>
              <w:rPr>
                <w:rFonts w:ascii="Times New Roman" w:hAnsi="Times New Roman" w:cs="Times New Roman" w:eastAsia="Times New Roman" w:hint="default"/>
                <w:sz w:val="20"/>
                <w:szCs w:val="20"/>
              </w:rPr>
            </w:pPr>
            <w:r>
              <w:rPr>
                <w:rFonts w:ascii="Times New Roman"/>
                <w:sz w:val="20"/>
              </w:rPr>
              <w:t>18.95%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sz w:val="20"/>
              </w:rPr>
              <w:t>382,273,725.00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1" w:right="0"/>
              <w:jc w:val="left"/>
              <w:rPr>
                <w:rFonts w:ascii="Times New Roman" w:hAnsi="Times New Roman" w:cs="Times New Roman" w:eastAsia="Times New Roman" w:hint="default"/>
                <w:sz w:val="20"/>
                <w:szCs w:val="20"/>
              </w:rPr>
            </w:pPr>
            <w:r>
              <w:rPr>
                <w:rFonts w:ascii="Times New Roman"/>
                <w:sz w:val="20"/>
              </w:rPr>
              <w:t>13.42%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02" w:right="0"/>
              <w:jc w:val="left"/>
              <w:rPr>
                <w:rFonts w:ascii="Times New Roman" w:hAnsi="Times New Roman" w:cs="Times New Roman" w:eastAsia="Times New Roman" w:hint="default"/>
                <w:sz w:val="20"/>
                <w:szCs w:val="20"/>
              </w:rPr>
            </w:pPr>
            <w:r>
              <w:rPr>
                <w:rFonts w:ascii="Times New Roman"/>
                <w:sz w:val="20"/>
              </w:rPr>
              <w:t>5.53%</w:t>
            </w: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13"/>
              <w:jc w:val="center"/>
              <w:rPr>
                <w:rFonts w:ascii="Times New Roman" w:hAnsi="Times New Roman" w:cs="Times New Roman" w:eastAsia="Times New Roman" w:hint="default"/>
                <w:sz w:val="20"/>
                <w:szCs w:val="20"/>
              </w:rPr>
            </w:pPr>
            <w:r>
              <w:rPr>
                <w:rFonts w:ascii="Times New Roman"/>
                <w:sz w:val="20"/>
              </w:rPr>
              <w:t>352,554,075.12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21" w:right="0"/>
              <w:jc w:val="left"/>
              <w:rPr>
                <w:rFonts w:ascii="Times New Roman" w:hAnsi="Times New Roman" w:cs="Times New Roman" w:eastAsia="Times New Roman" w:hint="default"/>
                <w:sz w:val="20"/>
                <w:szCs w:val="20"/>
              </w:rPr>
            </w:pPr>
            <w:r>
              <w:rPr>
                <w:rFonts w:ascii="Times New Roman"/>
                <w:sz w:val="20"/>
              </w:rPr>
              <w:t>17.51%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Times New Roman" w:hAnsi="Times New Roman" w:cs="Times New Roman" w:eastAsia="Times New Roman" w:hint="default"/>
                <w:sz w:val="20"/>
                <w:szCs w:val="20"/>
              </w:rPr>
            </w:pPr>
            <w:r>
              <w:rPr>
                <w:rFonts w:ascii="Times New Roman"/>
                <w:sz w:val="20"/>
              </w:rPr>
              <w:t>338,754,298.19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26" w:right="0"/>
              <w:jc w:val="left"/>
              <w:rPr>
                <w:rFonts w:ascii="Times New Roman" w:hAnsi="Times New Roman" w:cs="Times New Roman" w:eastAsia="Times New Roman" w:hint="default"/>
                <w:sz w:val="20"/>
                <w:szCs w:val="20"/>
              </w:rPr>
            </w:pPr>
            <w:r>
              <w:rPr>
                <w:rFonts w:ascii="Times New Roman"/>
                <w:sz w:val="20"/>
              </w:rPr>
              <w:t>11.89%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02" w:right="0"/>
              <w:jc w:val="left"/>
              <w:rPr>
                <w:rFonts w:ascii="Times New Roman" w:hAnsi="Times New Roman" w:cs="Times New Roman" w:eastAsia="Times New Roman" w:hint="default"/>
                <w:sz w:val="20"/>
                <w:szCs w:val="20"/>
              </w:rPr>
            </w:pPr>
            <w:r>
              <w:rPr>
                <w:rFonts w:ascii="Times New Roman"/>
                <w:sz w:val="20"/>
              </w:rPr>
              <w:t>5.62%</w:t>
            </w: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51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9"/>
              <w:ind w:right="15"/>
              <w:jc w:val="center"/>
              <w:rPr>
                <w:rFonts w:ascii="Times New Roman" w:hAnsi="Times New Roman" w:cs="Times New Roman" w:eastAsia="Times New Roman" w:hint="default"/>
                <w:sz w:val="20"/>
                <w:szCs w:val="20"/>
              </w:rPr>
            </w:pPr>
            <w:r>
              <w:rPr>
                <w:rFonts w:ascii="Times New Roman"/>
                <w:sz w:val="20"/>
              </w:rPr>
              <w:t>55,911,950.66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72" w:right="0"/>
              <w:jc w:val="left"/>
              <w:rPr>
                <w:rFonts w:ascii="Times New Roman" w:hAnsi="Times New Roman" w:cs="Times New Roman" w:eastAsia="Times New Roman" w:hint="default"/>
                <w:sz w:val="20"/>
                <w:szCs w:val="20"/>
              </w:rPr>
            </w:pPr>
            <w:r>
              <w:rPr>
                <w:rFonts w:ascii="Times New Roman"/>
                <w:sz w:val="20"/>
              </w:rPr>
              <w:t>2.78%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3"/>
              <w:jc w:val="center"/>
              <w:rPr>
                <w:rFonts w:ascii="Times New Roman" w:hAnsi="Times New Roman" w:cs="Times New Roman" w:eastAsia="Times New Roman" w:hint="default"/>
                <w:sz w:val="20"/>
                <w:szCs w:val="20"/>
              </w:rPr>
            </w:pPr>
            <w:r>
              <w:rPr>
                <w:rFonts w:ascii="Times New Roman"/>
                <w:sz w:val="20"/>
              </w:rPr>
              <w:t>30,867,654.55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71" w:right="0"/>
              <w:jc w:val="left"/>
              <w:rPr>
                <w:rFonts w:ascii="Times New Roman" w:hAnsi="Times New Roman" w:cs="Times New Roman" w:eastAsia="Times New Roman" w:hint="default"/>
                <w:sz w:val="20"/>
                <w:szCs w:val="20"/>
              </w:rPr>
            </w:pPr>
            <w:r>
              <w:rPr>
                <w:rFonts w:ascii="Times New Roman"/>
                <w:sz w:val="20"/>
              </w:rPr>
              <w:t>1.08%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02" w:right="0"/>
              <w:jc w:val="left"/>
              <w:rPr>
                <w:rFonts w:ascii="Times New Roman" w:hAnsi="Times New Roman" w:cs="Times New Roman" w:eastAsia="Times New Roman" w:hint="default"/>
                <w:sz w:val="20"/>
                <w:szCs w:val="20"/>
              </w:rPr>
            </w:pPr>
            <w:r>
              <w:rPr>
                <w:rFonts w:ascii="Times New Roman"/>
                <w:sz w:val="20"/>
              </w:rPr>
              <w:t>1.70%</w:t>
            </w: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9"/>
              <w:ind w:right="13"/>
              <w:jc w:val="center"/>
              <w:rPr>
                <w:rFonts w:ascii="Times New Roman" w:hAnsi="Times New Roman" w:cs="Times New Roman" w:eastAsia="Times New Roman" w:hint="default"/>
                <w:sz w:val="20"/>
                <w:szCs w:val="20"/>
              </w:rPr>
            </w:pPr>
            <w:r>
              <w:rPr>
                <w:rFonts w:ascii="Times New Roman"/>
                <w:sz w:val="20"/>
              </w:rPr>
              <w:t>325,536,033.33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1" w:right="0"/>
              <w:jc w:val="left"/>
              <w:rPr>
                <w:rFonts w:ascii="Times New Roman" w:hAnsi="Times New Roman" w:cs="Times New Roman" w:eastAsia="Times New Roman" w:hint="default"/>
                <w:sz w:val="20"/>
                <w:szCs w:val="20"/>
              </w:rPr>
            </w:pPr>
            <w:r>
              <w:rPr>
                <w:rFonts w:ascii="Times New Roman"/>
                <w:sz w:val="20"/>
              </w:rPr>
              <w:t>16.17%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
              <w:jc w:val="center"/>
              <w:rPr>
                <w:rFonts w:ascii="Times New Roman" w:hAnsi="Times New Roman" w:cs="Times New Roman" w:eastAsia="Times New Roman" w:hint="default"/>
                <w:sz w:val="20"/>
                <w:szCs w:val="20"/>
              </w:rPr>
            </w:pPr>
            <w:r>
              <w:rPr>
                <w:rFonts w:ascii="Times New Roman"/>
                <w:sz w:val="20"/>
              </w:rPr>
              <w:t>357,380,658.75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1" w:right="0"/>
              <w:jc w:val="left"/>
              <w:rPr>
                <w:rFonts w:ascii="Times New Roman" w:hAnsi="Times New Roman" w:cs="Times New Roman" w:eastAsia="Times New Roman" w:hint="default"/>
                <w:sz w:val="20"/>
                <w:szCs w:val="20"/>
              </w:rPr>
            </w:pPr>
            <w:r>
              <w:rPr>
                <w:rFonts w:ascii="Times New Roman"/>
                <w:sz w:val="20"/>
              </w:rPr>
              <w:t>12.54%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02" w:right="0"/>
              <w:jc w:val="left"/>
              <w:rPr>
                <w:rFonts w:ascii="Times New Roman" w:hAnsi="Times New Roman" w:cs="Times New Roman" w:eastAsia="Times New Roman" w:hint="default"/>
                <w:sz w:val="20"/>
                <w:szCs w:val="20"/>
              </w:rPr>
            </w:pPr>
            <w:r>
              <w:rPr>
                <w:rFonts w:ascii="Times New Roman"/>
                <w:sz w:val="20"/>
              </w:rPr>
              <w:t>3.63%</w:t>
            </w: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9"/>
              <w:ind w:right="13"/>
              <w:jc w:val="center"/>
              <w:rPr>
                <w:rFonts w:ascii="Times New Roman" w:hAnsi="Times New Roman" w:cs="Times New Roman" w:eastAsia="Times New Roman" w:hint="default"/>
                <w:sz w:val="20"/>
                <w:szCs w:val="20"/>
              </w:rPr>
            </w:pPr>
            <w:r>
              <w:rPr>
                <w:rFonts w:ascii="Times New Roman"/>
                <w:sz w:val="20"/>
              </w:rPr>
              <w:t>42,000,000.00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72" w:right="0"/>
              <w:jc w:val="left"/>
              <w:rPr>
                <w:rFonts w:ascii="Times New Roman" w:hAnsi="Times New Roman" w:cs="Times New Roman" w:eastAsia="Times New Roman" w:hint="default"/>
                <w:sz w:val="20"/>
                <w:szCs w:val="20"/>
              </w:rPr>
            </w:pPr>
            <w:r>
              <w:rPr>
                <w:rFonts w:ascii="Times New Roman"/>
                <w:sz w:val="20"/>
              </w:rPr>
              <w:t>2.09%</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02" w:right="0"/>
              <w:jc w:val="left"/>
              <w:rPr>
                <w:rFonts w:ascii="Times New Roman" w:hAnsi="Times New Roman" w:cs="Times New Roman" w:eastAsia="Times New Roman" w:hint="default"/>
                <w:sz w:val="20"/>
                <w:szCs w:val="20"/>
              </w:rPr>
            </w:pPr>
            <w:r>
              <w:rPr>
                <w:rFonts w:ascii="Times New Roman"/>
                <w:sz w:val="20"/>
              </w:rPr>
              <w:t>2.09%</w:t>
            </w:r>
          </w:p>
        </w:tc>
        <w:tc>
          <w:tcPr>
            <w:tcW w:w="12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8"/>
          <w:szCs w:val="18"/>
        </w:rPr>
      </w:pPr>
    </w:p>
    <w:p>
      <w:pPr>
        <w:pStyle w:val="Heading5"/>
        <w:spacing w:line="240" w:lineRule="auto" w:before="29"/>
        <w:ind w:right="1004"/>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319" w:footer="1268" w:top="1140" w:bottom="1460" w:left="100" w:right="0"/>
        </w:sectPr>
      </w:pPr>
    </w:p>
    <w:p>
      <w:pPr>
        <w:pStyle w:val="BodyText"/>
        <w:spacing w:line="240" w:lineRule="auto" w:before="29"/>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6"/>
          <w:szCs w:val="16"/>
        </w:rPr>
      </w:pPr>
    </w:p>
    <w:p>
      <w:pPr>
        <w:spacing w:before="0"/>
        <w:ind w:left="1157" w:right="1111"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60" w:bottom="700" w:left="100" w:right="0"/>
          <w:cols w:num="2" w:equalWidth="0">
            <w:col w:w="2939" w:space="5839"/>
            <w:col w:w="3032"/>
          </w:cols>
        </w:sectPr>
      </w:pPr>
    </w:p>
    <w:p>
      <w:pPr>
        <w:spacing w:line="240" w:lineRule="auto" w:before="2"/>
        <w:rPr>
          <w:rFonts w:ascii="宋体" w:hAnsi="宋体" w:cs="宋体" w:eastAsia="宋体" w:hint="default"/>
          <w:sz w:val="8"/>
          <w:szCs w:val="8"/>
        </w:rPr>
      </w:pPr>
    </w:p>
    <w:tbl>
      <w:tblPr>
        <w:tblW w:w="0" w:type="auto"/>
        <w:jc w:val="left"/>
        <w:tblInd w:w="545" w:type="dxa"/>
        <w:tblLayout w:type="fixed"/>
        <w:tblCellMar>
          <w:top w:w="0" w:type="dxa"/>
          <w:left w:w="0" w:type="dxa"/>
          <w:bottom w:w="0" w:type="dxa"/>
          <w:right w:w="0" w:type="dxa"/>
        </w:tblCellMar>
        <w:tblLook w:val="01E0"/>
      </w:tblPr>
      <w:tblGrid>
        <w:gridCol w:w="1564"/>
        <w:gridCol w:w="1397"/>
        <w:gridCol w:w="1424"/>
        <w:gridCol w:w="1275"/>
        <w:gridCol w:w="556"/>
        <w:gridCol w:w="1288"/>
        <w:gridCol w:w="560"/>
        <w:gridCol w:w="1283"/>
        <w:gridCol w:w="1416"/>
      </w:tblGrid>
      <w:tr>
        <w:trPr>
          <w:trHeight w:val="161" w:hRule="exact"/>
        </w:trPr>
        <w:tc>
          <w:tcPr>
            <w:tcW w:w="1564" w:type="dxa"/>
            <w:vMerge w:val="restart"/>
            <w:tcBorders>
              <w:top w:val="single" w:sz="4" w:space="0" w:color="000000"/>
              <w:left w:val="single" w:sz="4" w:space="0" w:color="000000"/>
              <w:right w:val="single" w:sz="4" w:space="0" w:color="000000"/>
            </w:tcBorders>
            <w:shd w:val="clear" w:color="auto" w:fill="D2D2D2"/>
          </w:tcPr>
          <w:p>
            <w:pPr/>
          </w:p>
        </w:tc>
        <w:tc>
          <w:tcPr>
            <w:tcW w:w="1397" w:type="dxa"/>
            <w:vMerge w:val="restart"/>
            <w:tcBorders>
              <w:top w:val="single" w:sz="4" w:space="0" w:color="000000"/>
              <w:left w:val="single" w:sz="4" w:space="0" w:color="000000"/>
              <w:right w:val="single" w:sz="4" w:space="0" w:color="000000"/>
            </w:tcBorders>
            <w:shd w:val="clear" w:color="auto" w:fill="D2D2D2"/>
          </w:tcPr>
          <w:p>
            <w:pPr/>
          </w:p>
        </w:tc>
        <w:tc>
          <w:tcPr>
            <w:tcW w:w="1424"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55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65" w:right="56"/>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的减</w:t>
            </w:r>
            <w:r>
              <w:rPr>
                <w:rFonts w:ascii="宋体" w:hAnsi="宋体" w:cs="宋体" w:eastAsia="宋体" w:hint="default"/>
                <w:spacing w:val="-103"/>
                <w:sz w:val="21"/>
                <w:szCs w:val="21"/>
              </w:rPr>
              <w:t> </w:t>
            </w:r>
            <w:r>
              <w:rPr>
                <w:rFonts w:ascii="宋体" w:hAnsi="宋体" w:cs="宋体" w:eastAsia="宋体" w:hint="default"/>
                <w:sz w:val="21"/>
                <w:szCs w:val="21"/>
              </w:rPr>
              <w:t>值</w:t>
            </w:r>
          </w:p>
        </w:tc>
        <w:tc>
          <w:tcPr>
            <w:tcW w:w="1288" w:type="dxa"/>
            <w:vMerge w:val="restart"/>
            <w:tcBorders>
              <w:top w:val="single" w:sz="4" w:space="0" w:color="000000"/>
              <w:left w:val="single" w:sz="4" w:space="0" w:color="000000"/>
              <w:right w:val="single" w:sz="4" w:space="0" w:color="000000"/>
            </w:tcBorders>
            <w:shd w:val="clear" w:color="auto" w:fill="D2D2D2"/>
          </w:tcPr>
          <w:p>
            <w:pPr/>
          </w:p>
        </w:tc>
        <w:tc>
          <w:tcPr>
            <w:tcW w:w="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3"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564" w:type="dxa"/>
            <w:vMerge/>
            <w:tcBorders>
              <w:left w:val="single" w:sz="4" w:space="0" w:color="000000"/>
              <w:right w:val="single" w:sz="4" w:space="0" w:color="000000"/>
            </w:tcBorders>
            <w:shd w:val="clear" w:color="auto" w:fill="D2D2D2"/>
          </w:tcPr>
          <w:p>
            <w:pPr/>
          </w:p>
        </w:tc>
        <w:tc>
          <w:tcPr>
            <w:tcW w:w="1397" w:type="dxa"/>
            <w:vMerge/>
            <w:tcBorders>
              <w:left w:val="single" w:sz="4" w:space="0" w:color="000000"/>
              <w:right w:val="single" w:sz="4" w:space="0" w:color="000000"/>
            </w:tcBorders>
            <w:shd w:val="clear" w:color="auto" w:fill="D2D2D2"/>
          </w:tcPr>
          <w:p>
            <w:pPr/>
          </w:p>
        </w:tc>
        <w:tc>
          <w:tcPr>
            <w:tcW w:w="1424"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04" w:right="105"/>
              <w:jc w:val="center"/>
              <w:rPr>
                <w:rFonts w:ascii="宋体" w:hAnsi="宋体" w:cs="宋体" w:eastAsia="宋体" w:hint="default"/>
                <w:sz w:val="21"/>
                <w:szCs w:val="21"/>
              </w:rPr>
            </w:pPr>
            <w:r>
              <w:rPr>
                <w:rFonts w:ascii="宋体" w:hAnsi="宋体" w:cs="宋体" w:eastAsia="宋体" w:hint="default"/>
                <w:sz w:val="21"/>
                <w:szCs w:val="21"/>
              </w:rPr>
              <w:t>计入权益的</w:t>
            </w:r>
            <w:r>
              <w:rPr>
                <w:rFonts w:ascii="宋体" w:hAnsi="宋体" w:cs="宋体" w:eastAsia="宋体" w:hint="default"/>
                <w:w w:val="100"/>
                <w:sz w:val="21"/>
                <w:szCs w:val="21"/>
              </w:rPr>
              <w:t> </w:t>
            </w:r>
            <w:r>
              <w:rPr>
                <w:rFonts w:ascii="宋体" w:hAnsi="宋体" w:cs="宋体" w:eastAsia="宋体" w:hint="default"/>
                <w:sz w:val="21"/>
                <w:szCs w:val="21"/>
              </w:rPr>
              <w:t>累计公允价</w:t>
            </w:r>
            <w:r>
              <w:rPr>
                <w:rFonts w:ascii="宋体" w:hAnsi="宋体" w:cs="宋体" w:eastAsia="宋体" w:hint="default"/>
                <w:w w:val="100"/>
                <w:sz w:val="21"/>
                <w:szCs w:val="21"/>
              </w:rPr>
              <w:t> </w:t>
            </w:r>
            <w:r>
              <w:rPr>
                <w:rFonts w:ascii="宋体" w:hAnsi="宋体" w:cs="宋体" w:eastAsia="宋体" w:hint="default"/>
                <w:sz w:val="21"/>
                <w:szCs w:val="21"/>
              </w:rPr>
              <w:t>值变动</w:t>
            </w:r>
          </w:p>
        </w:tc>
        <w:tc>
          <w:tcPr>
            <w:tcW w:w="556"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56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64" w:right="61"/>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出售</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283"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r>
      <w:tr>
        <w:trPr>
          <w:trHeight w:val="156" w:hRule="exact"/>
        </w:trPr>
        <w:tc>
          <w:tcPr>
            <w:tcW w:w="1564" w:type="dxa"/>
            <w:vMerge/>
            <w:tcBorders>
              <w:left w:val="single" w:sz="4" w:space="0" w:color="000000"/>
              <w:bottom w:val="nil" w:sz="6" w:space="0" w:color="auto"/>
              <w:right w:val="single" w:sz="4" w:space="0" w:color="000000"/>
            </w:tcBorders>
            <w:shd w:val="clear" w:color="auto" w:fill="D2D2D2"/>
          </w:tcPr>
          <w:p>
            <w:pPr/>
          </w:p>
        </w:tc>
        <w:tc>
          <w:tcPr>
            <w:tcW w:w="1397" w:type="dxa"/>
            <w:vMerge/>
            <w:tcBorders>
              <w:left w:val="single" w:sz="4" w:space="0" w:color="000000"/>
              <w:bottom w:val="nil" w:sz="6" w:space="0" w:color="auto"/>
              <w:right w:val="single" w:sz="4" w:space="0" w:color="000000"/>
            </w:tcBorders>
            <w:shd w:val="clear" w:color="auto" w:fill="D2D2D2"/>
          </w:tcPr>
          <w:p>
            <w:pPr/>
          </w:p>
        </w:tc>
        <w:tc>
          <w:tcPr>
            <w:tcW w:w="142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85" w:right="74" w:hanging="210"/>
              <w:jc w:val="left"/>
              <w:rPr>
                <w:rFonts w:ascii="宋体" w:hAnsi="宋体" w:cs="宋体" w:eastAsia="宋体" w:hint="default"/>
                <w:sz w:val="21"/>
                <w:szCs w:val="21"/>
              </w:rPr>
            </w:pPr>
            <w:r>
              <w:rPr>
                <w:rFonts w:ascii="宋体" w:hAnsi="宋体" w:cs="宋体" w:eastAsia="宋体" w:hint="default"/>
                <w:sz w:val="21"/>
                <w:szCs w:val="21"/>
              </w:rPr>
              <w:t>本期公允价值</w:t>
            </w:r>
            <w:r>
              <w:rPr>
                <w:rFonts w:ascii="宋体" w:hAnsi="宋体" w:cs="宋体" w:eastAsia="宋体" w:hint="default"/>
                <w:w w:val="100"/>
                <w:sz w:val="21"/>
                <w:szCs w:val="21"/>
              </w:rPr>
              <w:t> </w:t>
            </w:r>
            <w:r>
              <w:rPr>
                <w:rFonts w:ascii="宋体" w:hAnsi="宋体" w:cs="宋体" w:eastAsia="宋体" w:hint="default"/>
                <w:sz w:val="21"/>
                <w:szCs w:val="21"/>
              </w:rPr>
              <w:t>变动损益</w:t>
            </w:r>
          </w:p>
        </w:tc>
        <w:tc>
          <w:tcPr>
            <w:tcW w:w="1275" w:type="dxa"/>
            <w:vMerge/>
            <w:tcBorders>
              <w:left w:val="single" w:sz="4" w:space="0" w:color="000000"/>
              <w:right w:val="single" w:sz="4" w:space="0" w:color="000000"/>
            </w:tcBorders>
            <w:shd w:val="clear" w:color="auto" w:fill="D2D2D2"/>
          </w:tcPr>
          <w:p>
            <w:pPr/>
          </w:p>
        </w:tc>
        <w:tc>
          <w:tcPr>
            <w:tcW w:w="556" w:type="dxa"/>
            <w:vMerge/>
            <w:tcBorders>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531" w:right="111" w:hanging="420"/>
              <w:jc w:val="left"/>
              <w:rPr>
                <w:rFonts w:ascii="宋体" w:hAnsi="宋体" w:cs="宋体" w:eastAsia="宋体" w:hint="default"/>
                <w:sz w:val="21"/>
                <w:szCs w:val="21"/>
              </w:rPr>
            </w:pPr>
            <w:r>
              <w:rPr>
                <w:rFonts w:ascii="宋体" w:hAnsi="宋体" w:cs="宋体" w:eastAsia="宋体" w:hint="default"/>
                <w:sz w:val="21"/>
                <w:szCs w:val="21"/>
              </w:rPr>
              <w:t>本期购买金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560" w:type="dxa"/>
            <w:vMerge/>
            <w:tcBorders>
              <w:left w:val="single" w:sz="4" w:space="0" w:color="000000"/>
              <w:right w:val="single" w:sz="4" w:space="0" w:color="000000"/>
            </w:tcBorders>
            <w:shd w:val="clear" w:color="auto" w:fill="D2D2D2"/>
          </w:tcPr>
          <w:p>
            <w:pPr/>
          </w:p>
        </w:tc>
        <w:tc>
          <w:tcPr>
            <w:tcW w:w="1283"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5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13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42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556"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其他变动</w:t>
            </w:r>
          </w:p>
        </w:tc>
        <w:tc>
          <w:tcPr>
            <w:tcW w:w="14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156" w:hRule="exact"/>
        </w:trPr>
        <w:tc>
          <w:tcPr>
            <w:tcW w:w="1564" w:type="dxa"/>
            <w:vMerge w:val="restart"/>
            <w:tcBorders>
              <w:top w:val="nil" w:sz="6" w:space="0" w:color="auto"/>
              <w:left w:val="single" w:sz="4" w:space="0" w:color="000000"/>
              <w:right w:val="single" w:sz="4" w:space="0" w:color="000000"/>
            </w:tcBorders>
            <w:shd w:val="clear" w:color="auto" w:fill="D2D2D2"/>
          </w:tcPr>
          <w:p>
            <w:pPr/>
          </w:p>
        </w:tc>
        <w:tc>
          <w:tcPr>
            <w:tcW w:w="1397" w:type="dxa"/>
            <w:vMerge w:val="restart"/>
            <w:tcBorders>
              <w:top w:val="nil" w:sz="6" w:space="0" w:color="auto"/>
              <w:left w:val="single" w:sz="4" w:space="0" w:color="000000"/>
              <w:right w:val="single" w:sz="4" w:space="0" w:color="000000"/>
            </w:tcBorders>
            <w:shd w:val="clear" w:color="auto" w:fill="D2D2D2"/>
          </w:tcPr>
          <w:p>
            <w:pPr/>
          </w:p>
        </w:tc>
        <w:tc>
          <w:tcPr>
            <w:tcW w:w="1424"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556"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1283"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564" w:type="dxa"/>
            <w:vMerge/>
            <w:tcBorders>
              <w:left w:val="single" w:sz="4" w:space="0" w:color="000000"/>
              <w:right w:val="single" w:sz="4" w:space="0" w:color="000000"/>
            </w:tcBorders>
            <w:shd w:val="clear" w:color="auto" w:fill="D2D2D2"/>
          </w:tcPr>
          <w:p>
            <w:pPr/>
          </w:p>
        </w:tc>
        <w:tc>
          <w:tcPr>
            <w:tcW w:w="1397" w:type="dxa"/>
            <w:vMerge/>
            <w:tcBorders>
              <w:left w:val="single" w:sz="4" w:space="0" w:color="000000"/>
              <w:right w:val="single" w:sz="4" w:space="0" w:color="000000"/>
            </w:tcBorders>
            <w:shd w:val="clear" w:color="auto" w:fill="D2D2D2"/>
          </w:tcPr>
          <w:p>
            <w:pPr/>
          </w:p>
        </w:tc>
        <w:tc>
          <w:tcPr>
            <w:tcW w:w="1424"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556" w:type="dxa"/>
            <w:vMerge/>
            <w:tcBorders>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
        </w:tc>
        <w:tc>
          <w:tcPr>
            <w:tcW w:w="560" w:type="dxa"/>
            <w:vMerge/>
            <w:tcBorders>
              <w:left w:val="single" w:sz="4" w:space="0" w:color="000000"/>
              <w:bottom w:val="nil" w:sz="6" w:space="0" w:color="auto"/>
              <w:right w:val="single" w:sz="4" w:space="0" w:color="000000"/>
            </w:tcBorders>
            <w:shd w:val="clear" w:color="auto" w:fill="D2D2D2"/>
          </w:tcPr>
          <w:p>
            <w:pPr/>
          </w:p>
        </w:tc>
        <w:tc>
          <w:tcPr>
            <w:tcW w:w="1283"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r>
      <w:tr>
        <w:trPr>
          <w:trHeight w:val="166" w:hRule="exact"/>
        </w:trPr>
        <w:tc>
          <w:tcPr>
            <w:tcW w:w="1564"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24"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556"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3"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07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10"/>
              <w:jc w:val="center"/>
              <w:rPr>
                <w:rFonts w:ascii="宋体" w:hAnsi="宋体" w:cs="宋体" w:eastAsia="宋体" w:hint="default"/>
                <w:sz w:val="21"/>
                <w:szCs w:val="21"/>
              </w:rPr>
            </w:pPr>
            <w:r>
              <w:rPr>
                <w:rFonts w:ascii="宋体" w:hAnsi="宋体" w:cs="宋体" w:eastAsia="宋体" w:hint="default"/>
                <w:sz w:val="21"/>
                <w:szCs w:val="21"/>
              </w:rPr>
              <w:t>金融资产</w:t>
            </w:r>
          </w:p>
        </w:tc>
      </w:tr>
      <w:tr>
        <w:trPr>
          <w:trHeight w:val="1027" w:hRule="exact"/>
        </w:trPr>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38" w:right="4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交易性金融资</w:t>
            </w:r>
            <w:r>
              <w:rPr>
                <w:rFonts w:ascii="宋体" w:hAnsi="宋体" w:cs="宋体" w:eastAsia="宋体" w:hint="default"/>
                <w:w w:val="100"/>
                <w:sz w:val="21"/>
                <w:szCs w:val="21"/>
              </w:rPr>
              <w:t> </w:t>
            </w:r>
            <w:r>
              <w:rPr>
                <w:rFonts w:ascii="宋体" w:hAnsi="宋体" w:cs="宋体" w:eastAsia="宋体" w:hint="default"/>
                <w:spacing w:val="-1"/>
                <w:sz w:val="21"/>
                <w:szCs w:val="21"/>
              </w:rPr>
              <w:t>产（不含衍生金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融资产）</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3"/>
              <w:jc w:val="center"/>
              <w:rPr>
                <w:rFonts w:ascii="Times New Roman" w:hAnsi="Times New Roman" w:cs="Times New Roman" w:eastAsia="Times New Roman" w:hint="default"/>
                <w:sz w:val="20"/>
                <w:szCs w:val="20"/>
              </w:rPr>
            </w:pPr>
            <w:r>
              <w:rPr>
                <w:rFonts w:ascii="Times New Roman"/>
                <w:sz w:val="20"/>
              </w:rPr>
              <w:t>117,201,510.95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-56,218,553.82</w:t>
            </w:r>
          </w:p>
        </w:tc>
        <w:tc>
          <w:tcPr>
            <w:tcW w:w="1275"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-22,979,309.66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38,003,647.47</w:t>
            </w:r>
          </w:p>
        </w:tc>
      </w:tr>
      <w:tr>
        <w:trPr>
          <w:trHeight w:val="401" w:hRule="exact"/>
        </w:trPr>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衍生金融资产</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其他债权投资</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9"/>
              <w:ind w:left="564" w:right="66" w:hanging="50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其他权益工具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0"/>
                <w:szCs w:val="20"/>
              </w:rPr>
            </w:pPr>
            <w:r>
              <w:rPr>
                <w:rFonts w:ascii="Times New Roman"/>
                <w:sz w:val="20"/>
              </w:rPr>
              <w:t>18,117,917.73</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20"/>
                <w:szCs w:val="20"/>
              </w:rPr>
            </w:pPr>
            <w:r>
              <w:rPr>
                <w:rFonts w:ascii="Times New Roman"/>
                <w:sz w:val="20"/>
              </w:rPr>
              <w:t>-14,692,938.44</w:t>
            </w:r>
          </w:p>
        </w:tc>
        <w:tc>
          <w:tcPr>
            <w:tcW w:w="556"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20"/>
                <w:szCs w:val="20"/>
              </w:rPr>
            </w:pPr>
            <w:r>
              <w:rPr>
                <w:rFonts w:ascii="Times New Roman"/>
                <w:sz w:val="20"/>
              </w:rPr>
              <w:t>65,855,140.00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0"/>
                <w:szCs w:val="20"/>
              </w:rPr>
            </w:pPr>
            <w:r>
              <w:rPr>
                <w:rFonts w:ascii="Times New Roman"/>
                <w:sz w:val="20"/>
              </w:rPr>
              <w:t>69,280,119.29</w:t>
            </w:r>
          </w:p>
        </w:tc>
      </w:tr>
      <w:tr>
        <w:trPr>
          <w:trHeight w:val="403" w:hRule="exact"/>
        </w:trPr>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金融资产小计</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9"/>
              <w:ind w:right="6"/>
              <w:jc w:val="center"/>
              <w:rPr>
                <w:rFonts w:ascii="Times New Roman" w:hAnsi="Times New Roman" w:cs="Times New Roman" w:eastAsia="Times New Roman" w:hint="default"/>
                <w:sz w:val="20"/>
                <w:szCs w:val="20"/>
              </w:rPr>
            </w:pPr>
            <w:r>
              <w:rPr>
                <w:rFonts w:ascii="Times New Roman"/>
                <w:sz w:val="20"/>
              </w:rPr>
              <w:t>135,319,428.68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20"/>
                <w:szCs w:val="20"/>
              </w:rPr>
            </w:pPr>
            <w:r>
              <w:rPr>
                <w:rFonts w:ascii="Times New Roman"/>
                <w:sz w:val="20"/>
              </w:rPr>
              <w:t>-56,218,553.82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0" w:right="0"/>
              <w:jc w:val="left"/>
              <w:rPr>
                <w:rFonts w:ascii="Times New Roman" w:hAnsi="Times New Roman" w:cs="Times New Roman" w:eastAsia="Times New Roman" w:hint="default"/>
                <w:sz w:val="20"/>
                <w:szCs w:val="20"/>
              </w:rPr>
            </w:pPr>
            <w:r>
              <w:rPr>
                <w:rFonts w:ascii="Times New Roman"/>
                <w:sz w:val="20"/>
              </w:rPr>
              <w:t>-14,692,938.44</w:t>
            </w:r>
          </w:p>
        </w:tc>
        <w:tc>
          <w:tcPr>
            <w:tcW w:w="556"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
              <w:jc w:val="center"/>
              <w:rPr>
                <w:rFonts w:ascii="Times New Roman" w:hAnsi="Times New Roman" w:cs="Times New Roman" w:eastAsia="Times New Roman" w:hint="default"/>
                <w:sz w:val="20"/>
                <w:szCs w:val="20"/>
              </w:rPr>
            </w:pPr>
            <w:r>
              <w:rPr>
                <w:rFonts w:ascii="Times New Roman"/>
                <w:sz w:val="20"/>
              </w:rPr>
              <w:t>65,855,140.00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-22,979,309.66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20"/>
                <w:szCs w:val="20"/>
              </w:rPr>
            </w:pPr>
            <w:r>
              <w:rPr>
                <w:rFonts w:ascii="Times New Roman"/>
                <w:sz w:val="20"/>
              </w:rPr>
              <w:t>107,283,766.76</w:t>
            </w:r>
          </w:p>
        </w:tc>
      </w:tr>
      <w:tr>
        <w:trPr>
          <w:trHeight w:val="401" w:hRule="exact"/>
        </w:trPr>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投资性房地产</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9"/>
              <w:ind w:right="6"/>
              <w:jc w:val="center"/>
              <w:rPr>
                <w:rFonts w:ascii="Times New Roman" w:hAnsi="Times New Roman" w:cs="Times New Roman" w:eastAsia="Times New Roman" w:hint="default"/>
                <w:sz w:val="20"/>
                <w:szCs w:val="20"/>
              </w:rPr>
            </w:pPr>
            <w:r>
              <w:rPr>
                <w:rFonts w:ascii="Times New Roman"/>
                <w:sz w:val="20"/>
              </w:rPr>
              <w:t>382,273,725.00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-622,073.00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20"/>
                <w:szCs w:val="20"/>
              </w:rPr>
            </w:pPr>
            <w:r>
              <w:rPr>
                <w:rFonts w:ascii="Times New Roman"/>
                <w:sz w:val="20"/>
              </w:rPr>
              <w:t>381,651,652.00</w:t>
            </w:r>
          </w:p>
        </w:tc>
      </w:tr>
      <w:tr>
        <w:trPr>
          <w:trHeight w:val="403" w:hRule="exact"/>
        </w:trPr>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生产性生物资产</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其他</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上述合计</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9"/>
              <w:ind w:right="6"/>
              <w:jc w:val="center"/>
              <w:rPr>
                <w:rFonts w:ascii="Times New Roman" w:hAnsi="Times New Roman" w:cs="Times New Roman" w:eastAsia="Times New Roman" w:hint="default"/>
                <w:sz w:val="20"/>
                <w:szCs w:val="20"/>
              </w:rPr>
            </w:pPr>
            <w:r>
              <w:rPr>
                <w:rFonts w:ascii="Times New Roman"/>
                <w:sz w:val="20"/>
              </w:rPr>
              <w:t>517,593,153.68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20"/>
                <w:szCs w:val="20"/>
              </w:rPr>
            </w:pPr>
            <w:r>
              <w:rPr>
                <w:rFonts w:ascii="Times New Roman"/>
                <w:sz w:val="20"/>
              </w:rPr>
              <w:t>-56,840,626.82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0" w:right="0"/>
              <w:jc w:val="left"/>
              <w:rPr>
                <w:rFonts w:ascii="Times New Roman" w:hAnsi="Times New Roman" w:cs="Times New Roman" w:eastAsia="Times New Roman" w:hint="default"/>
                <w:sz w:val="20"/>
                <w:szCs w:val="20"/>
              </w:rPr>
            </w:pPr>
            <w:r>
              <w:rPr>
                <w:rFonts w:ascii="Times New Roman"/>
                <w:sz w:val="20"/>
              </w:rPr>
              <w:t>-14,692,938.44</w:t>
            </w:r>
          </w:p>
        </w:tc>
        <w:tc>
          <w:tcPr>
            <w:tcW w:w="556"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
              <w:jc w:val="center"/>
              <w:rPr>
                <w:rFonts w:ascii="Times New Roman" w:hAnsi="Times New Roman" w:cs="Times New Roman" w:eastAsia="Times New Roman" w:hint="default"/>
                <w:sz w:val="20"/>
                <w:szCs w:val="20"/>
              </w:rPr>
            </w:pPr>
            <w:r>
              <w:rPr>
                <w:rFonts w:ascii="Times New Roman"/>
                <w:sz w:val="20"/>
              </w:rPr>
              <w:t>65,855,140.00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-22,979,309.66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20"/>
                <w:szCs w:val="20"/>
              </w:rPr>
            </w:pPr>
            <w:r>
              <w:rPr>
                <w:rFonts w:ascii="Times New Roman"/>
                <w:sz w:val="20"/>
              </w:rPr>
              <w:t>488,935,418.76</w:t>
            </w:r>
          </w:p>
        </w:tc>
      </w:tr>
    </w:tbl>
    <w:p>
      <w:pPr>
        <w:spacing w:after="0" w:line="240" w:lineRule="auto"/>
        <w:jc w:val="center"/>
        <w:rPr>
          <w:rFonts w:ascii="Times New Roman" w:hAnsi="Times New Roman" w:cs="Times New Roman" w:eastAsia="Times New Roman" w:hint="default"/>
          <w:sz w:val="20"/>
          <w:szCs w:val="20"/>
        </w:rPr>
        <w:sectPr>
          <w:type w:val="continuous"/>
          <w:pgSz w:w="11910" w:h="16840"/>
          <w:pgMar w:top="60" w:bottom="700" w:left="100" w:right="0"/>
        </w:sectPr>
      </w:pPr>
    </w:p>
    <w:p>
      <w:pPr>
        <w:spacing w:line="240" w:lineRule="auto" w:before="3"/>
        <w:rPr>
          <w:rFonts w:ascii="宋体" w:hAnsi="宋体" w:cs="宋体" w:eastAsia="宋体" w:hint="default"/>
          <w:sz w:val="8"/>
          <w:szCs w:val="8"/>
        </w:rPr>
      </w:pPr>
    </w:p>
    <w:tbl>
      <w:tblPr>
        <w:tblW w:w="0" w:type="auto"/>
        <w:jc w:val="left"/>
        <w:tblInd w:w="533" w:type="dxa"/>
        <w:tblLayout w:type="fixed"/>
        <w:tblCellMar>
          <w:top w:w="0" w:type="dxa"/>
          <w:left w:w="0" w:type="dxa"/>
          <w:bottom w:w="0" w:type="dxa"/>
          <w:right w:w="0" w:type="dxa"/>
        </w:tblCellMar>
        <w:tblLook w:val="01E0"/>
      </w:tblPr>
      <w:tblGrid>
        <w:gridCol w:w="1582"/>
        <w:gridCol w:w="1397"/>
        <w:gridCol w:w="1412"/>
        <w:gridCol w:w="1282"/>
        <w:gridCol w:w="562"/>
        <w:gridCol w:w="1277"/>
        <w:gridCol w:w="571"/>
        <w:gridCol w:w="1277"/>
        <w:gridCol w:w="1416"/>
      </w:tblGrid>
      <w:tr>
        <w:trPr>
          <w:trHeight w:val="401"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4"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29"/>
        <w:ind w:right="1004"/>
        <w:jc w:val="left"/>
      </w:pPr>
      <w:r>
        <w:rPr/>
        <w:t>报告期内公司主要资产计量属性是否发生重大变化</w:t>
      </w:r>
    </w:p>
    <w:p>
      <w:pPr>
        <w:pStyle w:val="BodyText"/>
        <w:spacing w:line="240" w:lineRule="auto" w:before="155"/>
        <w:ind w:right="1004"/>
        <w:jc w:val="left"/>
      </w:pPr>
      <w:r>
        <w:rPr>
          <w:rFonts w:ascii="Times New Roman" w:hAnsi="Times New Roman" w:cs="Times New Roman" w:eastAsia="Times New Roman" w:hint="default"/>
        </w:rPr>
        <w:t>√  </w:t>
      </w:r>
      <w:r>
        <w:rPr/>
        <w:t>是 □</w:t>
      </w:r>
      <w:r>
        <w:rPr>
          <w:spacing w:val="1"/>
        </w:rPr>
        <w:t> </w:t>
      </w:r>
      <w:r>
        <w:rPr/>
        <w:t>否</w:t>
      </w:r>
    </w:p>
    <w:p>
      <w:pPr>
        <w:spacing w:line="376" w:lineRule="auto" w:before="199"/>
        <w:ind w:left="1177" w:right="1124" w:firstLine="439"/>
        <w:jc w:val="both"/>
        <w:rPr>
          <w:rFonts w:ascii="宋体" w:hAnsi="宋体" w:cs="宋体" w:eastAsia="宋体" w:hint="default"/>
          <w:sz w:val="22"/>
          <w:szCs w:val="22"/>
        </w:rPr>
      </w:pPr>
      <w:r>
        <w:rPr>
          <w:rFonts w:ascii="宋体" w:hAnsi="宋体" w:cs="宋体" w:eastAsia="宋体" w:hint="default"/>
          <w:sz w:val="22"/>
          <w:szCs w:val="22"/>
        </w:rPr>
        <w:t>报告期内，斯诺实业</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日与深圳朗泰通电子有限公司及深圳朗泰通电子有限公司</w:t>
      </w:r>
      <w:r>
        <w:rPr>
          <w:rFonts w:ascii="宋体" w:hAnsi="宋体" w:cs="宋体" w:eastAsia="宋体" w:hint="default"/>
          <w:w w:val="100"/>
          <w:sz w:val="22"/>
          <w:szCs w:val="22"/>
        </w:rPr>
        <w:t> </w:t>
      </w:r>
      <w:r>
        <w:rPr>
          <w:rFonts w:ascii="宋体" w:hAnsi="宋体" w:cs="宋体" w:eastAsia="宋体" w:hint="default"/>
          <w:sz w:val="22"/>
          <w:szCs w:val="22"/>
        </w:rPr>
        <w:t>实际控制人邓志荣签订标的股权为东莞市沃泰通新能源有限公司债转股协议，协议约定深圳市斯诺</w:t>
      </w:r>
      <w:r>
        <w:rPr>
          <w:rFonts w:ascii="宋体" w:hAnsi="宋体" w:cs="宋体" w:eastAsia="宋体" w:hint="default"/>
          <w:spacing w:val="-76"/>
          <w:sz w:val="22"/>
          <w:szCs w:val="22"/>
        </w:rPr>
        <w:t> </w:t>
      </w:r>
      <w:r>
        <w:rPr>
          <w:rFonts w:ascii="宋体" w:hAnsi="宋体" w:cs="宋体" w:eastAsia="宋体" w:hint="default"/>
          <w:sz w:val="22"/>
          <w:szCs w:val="22"/>
        </w:rPr>
        <w:t>实业发展有限公司“应收账款”到期债权中的</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65,855,140.00</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元转为东莞市沃泰通新能源有限公司的</w:t>
      </w:r>
      <w:r>
        <w:rPr>
          <w:rFonts w:ascii="宋体" w:hAnsi="宋体" w:cs="宋体" w:eastAsia="宋体" w:hint="default"/>
          <w:w w:val="100"/>
          <w:sz w:val="22"/>
          <w:szCs w:val="22"/>
        </w:rPr>
        <w:t> </w:t>
      </w:r>
      <w:r>
        <w:rPr>
          <w:rFonts w:ascii="宋体" w:hAnsi="宋体" w:cs="宋体" w:eastAsia="宋体" w:hint="default"/>
          <w:sz w:val="22"/>
          <w:szCs w:val="22"/>
        </w:rPr>
        <w:t>投资款，享有东莞市沃泰通新能源有限公司</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8.6%</w:t>
      </w:r>
      <w:r>
        <w:rPr>
          <w:rFonts w:ascii="宋体" w:hAnsi="宋体" w:cs="宋体" w:eastAsia="宋体" w:hint="default"/>
          <w:sz w:val="22"/>
          <w:szCs w:val="22"/>
        </w:rPr>
        <w:t>股权，列报为其他权益工具投资。</w:t>
      </w:r>
    </w:p>
    <w:p>
      <w:pPr>
        <w:spacing w:line="240" w:lineRule="auto" w:before="3"/>
        <w:rPr>
          <w:rFonts w:ascii="宋体" w:hAnsi="宋体" w:cs="宋体" w:eastAsia="宋体" w:hint="default"/>
          <w:sz w:val="18"/>
          <w:szCs w:val="18"/>
        </w:rPr>
      </w:pPr>
    </w:p>
    <w:p>
      <w:pPr>
        <w:pStyle w:val="Heading5"/>
        <w:spacing w:line="240" w:lineRule="auto"/>
        <w:ind w:right="1004"/>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1"/>
        <w:rPr>
          <w:rFonts w:ascii="宋体" w:hAnsi="宋体" w:cs="宋体" w:eastAsia="宋体" w:hint="default"/>
          <w:b/>
          <w:bCs/>
          <w:sz w:val="24"/>
          <w:szCs w:val="24"/>
        </w:rPr>
      </w:pPr>
    </w:p>
    <w:tbl>
      <w:tblPr>
        <w:tblW w:w="0" w:type="auto"/>
        <w:jc w:val="left"/>
        <w:tblInd w:w="1030" w:type="dxa"/>
        <w:tblLayout w:type="fixed"/>
        <w:tblCellMar>
          <w:top w:w="0" w:type="dxa"/>
          <w:left w:w="0" w:type="dxa"/>
          <w:bottom w:w="0" w:type="dxa"/>
          <w:right w:w="0" w:type="dxa"/>
        </w:tblCellMar>
        <w:tblLook w:val="01E0"/>
      </w:tblPr>
      <w:tblGrid>
        <w:gridCol w:w="2661"/>
        <w:gridCol w:w="2836"/>
        <w:gridCol w:w="3970"/>
      </w:tblGrid>
      <w:tr>
        <w:trPr>
          <w:trHeight w:val="449" w:hRule="exact"/>
        </w:trPr>
        <w:tc>
          <w:tcPr>
            <w:tcW w:w="2661" w:type="dxa"/>
            <w:tcBorders>
              <w:top w:val="single" w:sz="4" w:space="0" w:color="000000"/>
              <w:left w:val="single" w:sz="4" w:space="0" w:color="000000"/>
              <w:bottom w:val="single" w:sz="4" w:space="0" w:color="000000"/>
              <w:right w:val="single" w:sz="10" w:space="0" w:color="D2D2D2"/>
            </w:tcBorders>
            <w:shd w:val="clear" w:color="auto" w:fill="D9D9D9"/>
          </w:tcPr>
          <w:p>
            <w:pPr>
              <w:pStyle w:val="TableParagraph"/>
              <w:spacing w:line="240" w:lineRule="auto" w:before="50"/>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sz w:val="21"/>
                <w:szCs w:val="21"/>
              </w:rPr>
              <w:t>期末账面余额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1166"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30,937,148.61</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1" w:right="19"/>
              <w:jc w:val="both"/>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）票据保证金；（</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）斯诺实业因有关债</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务纠纷事宜被他人起诉，法院冻结部分账户</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资金。</w:t>
            </w:r>
          </w:p>
        </w:tc>
      </w:tr>
      <w:tr>
        <w:trPr>
          <w:trHeight w:val="667"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0"/>
              <w:ind w:right="1"/>
              <w:jc w:val="center"/>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2,574,012.80</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1" w:right="0"/>
              <w:jc w:val="left"/>
              <w:rPr>
                <w:rFonts w:ascii="宋体" w:hAnsi="宋体" w:cs="宋体" w:eastAsia="宋体" w:hint="default"/>
                <w:sz w:val="21"/>
                <w:szCs w:val="21"/>
              </w:rPr>
            </w:pPr>
            <w:r>
              <w:rPr>
                <w:rFonts w:ascii="宋体" w:hAnsi="宋体" w:cs="宋体" w:eastAsia="宋体" w:hint="default"/>
                <w:sz w:val="21"/>
                <w:szCs w:val="21"/>
              </w:rPr>
              <w:t>质押贷款</w:t>
            </w:r>
          </w:p>
        </w:tc>
      </w:tr>
      <w:tr>
        <w:trPr>
          <w:trHeight w:val="564"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存货</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5,846,923.71</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1" w:right="0"/>
              <w:jc w:val="left"/>
              <w:rPr>
                <w:rFonts w:ascii="宋体" w:hAnsi="宋体" w:cs="宋体" w:eastAsia="宋体" w:hint="default"/>
                <w:sz w:val="21"/>
                <w:szCs w:val="21"/>
              </w:rPr>
            </w:pPr>
            <w:r>
              <w:rPr>
                <w:rFonts w:ascii="宋体" w:hAnsi="宋体" w:cs="宋体" w:eastAsia="宋体" w:hint="default"/>
                <w:sz w:val="21"/>
                <w:szCs w:val="21"/>
              </w:rPr>
              <w:t>诉讼冻结</w:t>
            </w:r>
          </w:p>
        </w:tc>
      </w:tr>
      <w:tr>
        <w:trPr>
          <w:trHeight w:val="562"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投资性房地产</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381,651,652.00</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 w:right="0"/>
              <w:jc w:val="left"/>
              <w:rPr>
                <w:rFonts w:ascii="宋体" w:hAnsi="宋体" w:cs="宋体" w:eastAsia="宋体" w:hint="default"/>
                <w:sz w:val="21"/>
                <w:szCs w:val="21"/>
              </w:rPr>
            </w:pPr>
            <w:r>
              <w:rPr>
                <w:rFonts w:ascii="宋体" w:hAnsi="宋体" w:cs="宋体" w:eastAsia="宋体" w:hint="default"/>
                <w:sz w:val="21"/>
                <w:szCs w:val="21"/>
              </w:rPr>
              <w:t>抵押贷款</w:t>
            </w:r>
          </w:p>
        </w:tc>
      </w:tr>
      <w:tr>
        <w:trPr>
          <w:trHeight w:val="564"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sz w:val="21"/>
              </w:rPr>
              <w:t>269,543,245.76</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1" w:right="0"/>
              <w:jc w:val="left"/>
              <w:rPr>
                <w:rFonts w:ascii="宋体" w:hAnsi="宋体" w:cs="宋体" w:eastAsia="宋体" w:hint="default"/>
                <w:sz w:val="21"/>
                <w:szCs w:val="21"/>
              </w:rPr>
            </w:pPr>
            <w:r>
              <w:rPr>
                <w:rFonts w:ascii="宋体" w:hAnsi="宋体" w:cs="宋体" w:eastAsia="宋体" w:hint="default"/>
                <w:sz w:val="21"/>
                <w:szCs w:val="21"/>
              </w:rPr>
              <w:t>抵押贷款</w:t>
            </w:r>
          </w:p>
        </w:tc>
      </w:tr>
      <w:tr>
        <w:trPr>
          <w:trHeight w:val="569"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sz w:val="21"/>
              </w:rPr>
              <w:t>22,743,824.97</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1" w:right="0"/>
              <w:jc w:val="left"/>
              <w:rPr>
                <w:rFonts w:ascii="宋体" w:hAnsi="宋体" w:cs="宋体" w:eastAsia="宋体" w:hint="default"/>
                <w:sz w:val="21"/>
                <w:szCs w:val="21"/>
              </w:rPr>
            </w:pPr>
            <w:r>
              <w:rPr>
                <w:rFonts w:ascii="宋体" w:hAnsi="宋体" w:cs="宋体" w:eastAsia="宋体" w:hint="default"/>
                <w:sz w:val="21"/>
                <w:szCs w:val="21"/>
              </w:rPr>
              <w:t>抵押贷款</w:t>
            </w:r>
          </w:p>
        </w:tc>
      </w:tr>
      <w:tr>
        <w:trPr>
          <w:trHeight w:val="569"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sz w:val="21"/>
              </w:rPr>
              <w:t>713,296,807.85</w:t>
            </w:r>
          </w:p>
        </w:tc>
        <w:tc>
          <w:tcPr>
            <w:tcW w:w="3970" w:type="dxa"/>
            <w:tcBorders>
              <w:top w:val="single" w:sz="4" w:space="0" w:color="000000"/>
              <w:left w:val="single" w:sz="4" w:space="0" w:color="000000"/>
              <w:bottom w:val="single" w:sz="4" w:space="0" w:color="000000"/>
              <w:right w:val="single" w:sz="4" w:space="0" w:color="000000"/>
            </w:tcBorders>
          </w:tcPr>
          <w:p>
            <w:pPr/>
          </w:p>
        </w:tc>
      </w:tr>
    </w:tbl>
    <w:p>
      <w:pPr>
        <w:spacing w:before="28"/>
        <w:ind w:left="1177" w:right="1004" w:firstLine="0"/>
        <w:jc w:val="left"/>
        <w:rPr>
          <w:rFonts w:ascii="宋体" w:hAnsi="宋体" w:cs="宋体" w:eastAsia="宋体" w:hint="default"/>
          <w:sz w:val="21"/>
          <w:szCs w:val="21"/>
        </w:rPr>
      </w:pPr>
      <w:r>
        <w:rPr>
          <w:rFonts w:ascii="宋体" w:hAnsi="宋体" w:cs="宋体" w:eastAsia="宋体" w:hint="default"/>
          <w:sz w:val="21"/>
          <w:szCs w:val="21"/>
        </w:rPr>
        <w:t>截至报告期末，公司主要资产不存在其他被查封、扣押、冻结或者被抵押、质押的情形。</w:t>
      </w:r>
    </w:p>
    <w:p>
      <w:pPr>
        <w:spacing w:line="240" w:lineRule="auto" w:before="11"/>
        <w:rPr>
          <w:rFonts w:ascii="宋体" w:hAnsi="宋体" w:cs="宋体" w:eastAsia="宋体" w:hint="default"/>
          <w:sz w:val="23"/>
          <w:szCs w:val="23"/>
        </w:rPr>
      </w:pPr>
    </w:p>
    <w:p>
      <w:pPr>
        <w:pStyle w:val="Heading3"/>
        <w:spacing w:line="240" w:lineRule="auto"/>
        <w:ind w:right="1004"/>
        <w:jc w:val="left"/>
        <w:rPr>
          <w:b w:val="0"/>
          <w:bCs w:val="0"/>
        </w:rPr>
      </w:pPr>
      <w:bookmarkStart w:name="五、投资状况分析" w:id="45"/>
      <w:bookmarkEnd w:id="45"/>
      <w:r>
        <w:rPr>
          <w:b w:val="0"/>
          <w:bCs w:val="0"/>
        </w:rPr>
      </w:r>
      <w:r>
        <w:rPr/>
        <w:t>五、投资状况分析</w:t>
      </w:r>
      <w:r>
        <w:rPr>
          <w:b w:val="0"/>
          <w:bCs w:val="0"/>
        </w:rPr>
      </w:r>
    </w:p>
    <w:p>
      <w:pPr>
        <w:spacing w:line="240" w:lineRule="auto" w:before="6"/>
        <w:rPr>
          <w:rFonts w:ascii="宋体" w:hAnsi="宋体" w:cs="宋体" w:eastAsia="宋体" w:hint="default"/>
          <w:b/>
          <w:bCs/>
          <w:sz w:val="23"/>
          <w:szCs w:val="23"/>
        </w:rPr>
      </w:pPr>
    </w:p>
    <w:p>
      <w:pPr>
        <w:pStyle w:val="Heading5"/>
        <w:spacing w:line="240" w:lineRule="auto"/>
        <w:ind w:right="1004"/>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6"/>
        <w:rPr>
          <w:rFonts w:ascii="宋体" w:hAnsi="宋体" w:cs="宋体" w:eastAsia="宋体" w:hint="default"/>
          <w:b/>
          <w:bCs/>
          <w:sz w:val="22"/>
          <w:szCs w:val="22"/>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
        <w:rPr>
          <w:rFonts w:ascii="宋体" w:hAnsi="宋体" w:cs="宋体" w:eastAsia="宋体" w:hint="default"/>
          <w:sz w:val="11"/>
          <w:szCs w:val="11"/>
        </w:rPr>
      </w:pPr>
    </w:p>
    <w:tbl>
      <w:tblPr>
        <w:tblW w:w="0" w:type="auto"/>
        <w:jc w:val="left"/>
        <w:tblInd w:w="1030" w:type="dxa"/>
        <w:tblLayout w:type="fixed"/>
        <w:tblCellMar>
          <w:top w:w="0" w:type="dxa"/>
          <w:left w:w="0" w:type="dxa"/>
          <w:bottom w:w="0" w:type="dxa"/>
          <w:right w:w="0" w:type="dxa"/>
        </w:tblCellMar>
        <w:tblLook w:val="01E0"/>
      </w:tblPr>
      <w:tblGrid>
        <w:gridCol w:w="3330"/>
        <w:gridCol w:w="3192"/>
        <w:gridCol w:w="3260"/>
      </w:tblGrid>
      <w:tr>
        <w:trPr>
          <w:trHeight w:val="449"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49"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65,855,140.00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1,476,153,846.00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sz w:val="21"/>
              </w:rPr>
              <w:t>-95.54%</w:t>
            </w:r>
          </w:p>
        </w:tc>
      </w:tr>
    </w:tbl>
    <w:p>
      <w:pPr>
        <w:spacing w:line="240" w:lineRule="auto" w:before="6"/>
        <w:rPr>
          <w:rFonts w:ascii="宋体" w:hAnsi="宋体" w:cs="宋体" w:eastAsia="宋体" w:hint="default"/>
          <w:sz w:val="18"/>
          <w:szCs w:val="18"/>
        </w:rPr>
      </w:pPr>
    </w:p>
    <w:p>
      <w:pPr>
        <w:pStyle w:val="Heading5"/>
        <w:spacing w:line="240" w:lineRule="auto" w:before="29"/>
        <w:ind w:right="1004"/>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宋体" w:hAnsi="宋体" w:cs="宋体" w:eastAsia="宋体" w:hint="default"/>
          <w:b/>
          <w:bCs/>
          <w:sz w:val="22"/>
          <w:szCs w:val="22"/>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after="0" w:line="240" w:lineRule="auto"/>
        <w:jc w:val="left"/>
        <w:sectPr>
          <w:pgSz w:w="11910" w:h="16840"/>
          <w:pgMar w:header="319" w:footer="1268" w:top="1140" w:bottom="1460" w:left="100" w:right="0"/>
        </w:sectPr>
      </w:pPr>
    </w:p>
    <w:p>
      <w:pPr>
        <w:pStyle w:val="Heading5"/>
        <w:spacing w:line="240" w:lineRule="auto" w:before="79"/>
        <w:ind w:right="1004"/>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8"/>
        <w:rPr>
          <w:rFonts w:ascii="宋体" w:hAnsi="宋体" w:cs="宋体" w:eastAsia="宋体" w:hint="default"/>
          <w:sz w:val="22"/>
          <w:szCs w:val="22"/>
        </w:rPr>
      </w:pPr>
    </w:p>
    <w:p>
      <w:pPr>
        <w:pStyle w:val="Heading5"/>
        <w:spacing w:line="240" w:lineRule="auto"/>
        <w:ind w:right="1004"/>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宋体" w:hAnsi="宋体" w:cs="宋体" w:eastAsia="宋体" w:hint="default"/>
          <w:b/>
          <w:bCs/>
          <w:sz w:val="22"/>
          <w:szCs w:val="22"/>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
        <w:rPr>
          <w:rFonts w:ascii="宋体" w:hAnsi="宋体" w:cs="宋体" w:eastAsia="宋体" w:hint="default"/>
          <w:sz w:val="11"/>
          <w:szCs w:val="11"/>
        </w:rPr>
      </w:pPr>
    </w:p>
    <w:tbl>
      <w:tblPr>
        <w:tblW w:w="0" w:type="auto"/>
        <w:jc w:val="left"/>
        <w:tblInd w:w="764" w:type="dxa"/>
        <w:tblLayout w:type="fixed"/>
        <w:tblCellMar>
          <w:top w:w="0" w:type="dxa"/>
          <w:left w:w="0" w:type="dxa"/>
          <w:bottom w:w="0" w:type="dxa"/>
          <w:right w:w="0" w:type="dxa"/>
        </w:tblCellMar>
        <w:tblLook w:val="01E0"/>
      </w:tblPr>
      <w:tblGrid>
        <w:gridCol w:w="959"/>
        <w:gridCol w:w="1276"/>
        <w:gridCol w:w="1162"/>
        <w:gridCol w:w="1277"/>
        <w:gridCol w:w="1133"/>
        <w:gridCol w:w="710"/>
        <w:gridCol w:w="566"/>
        <w:gridCol w:w="1249"/>
        <w:gridCol w:w="1416"/>
        <w:gridCol w:w="569"/>
      </w:tblGrid>
      <w:tr>
        <w:trPr>
          <w:trHeight w:val="1025" w:hRule="exact"/>
        </w:trPr>
        <w:tc>
          <w:tcPr>
            <w:tcW w:w="9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2" w:right="20"/>
              <w:jc w:val="left"/>
              <w:rPr>
                <w:rFonts w:ascii="宋体" w:hAnsi="宋体" w:cs="宋体" w:eastAsia="宋体" w:hint="default"/>
                <w:sz w:val="21"/>
                <w:szCs w:val="21"/>
              </w:rPr>
            </w:pPr>
            <w:r>
              <w:rPr>
                <w:rFonts w:ascii="宋体" w:hAnsi="宋体" w:cs="宋体" w:eastAsia="宋体" w:hint="default"/>
                <w:sz w:val="21"/>
                <w:szCs w:val="21"/>
              </w:rPr>
              <w:t>初</w:t>
            </w:r>
            <w:r>
              <w:rPr>
                <w:rFonts w:ascii="宋体" w:hAnsi="宋体" w:cs="宋体" w:eastAsia="宋体" w:hint="default"/>
                <w:spacing w:val="-64"/>
                <w:sz w:val="21"/>
                <w:szCs w:val="21"/>
              </w:rPr>
              <w:t> </w:t>
            </w:r>
            <w:r>
              <w:rPr>
                <w:rFonts w:ascii="宋体" w:hAnsi="宋体" w:cs="宋体" w:eastAsia="宋体" w:hint="default"/>
                <w:sz w:val="21"/>
                <w:szCs w:val="21"/>
              </w:rPr>
              <w:t>始</w:t>
            </w:r>
            <w:r>
              <w:rPr>
                <w:rFonts w:ascii="宋体" w:hAnsi="宋体" w:cs="宋体" w:eastAsia="宋体" w:hint="default"/>
                <w:spacing w:val="-64"/>
                <w:sz w:val="21"/>
                <w:szCs w:val="21"/>
              </w:rPr>
              <w:t> </w:t>
            </w:r>
            <w:r>
              <w:rPr>
                <w:rFonts w:ascii="宋体" w:hAnsi="宋体" w:cs="宋体" w:eastAsia="宋体" w:hint="default"/>
                <w:sz w:val="21"/>
                <w:szCs w:val="21"/>
              </w:rPr>
              <w:t>投</w:t>
            </w:r>
            <w:r>
              <w:rPr>
                <w:rFonts w:ascii="宋体" w:hAnsi="宋体" w:cs="宋体" w:eastAsia="宋体" w:hint="default"/>
                <w:spacing w:val="-64"/>
                <w:sz w:val="21"/>
                <w:szCs w:val="21"/>
              </w:rPr>
              <w:t> </w:t>
            </w: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1" w:right="21"/>
              <w:jc w:val="left"/>
              <w:rPr>
                <w:rFonts w:ascii="宋体" w:hAnsi="宋体" w:cs="宋体" w:eastAsia="宋体" w:hint="default"/>
                <w:sz w:val="21"/>
                <w:szCs w:val="21"/>
              </w:rPr>
            </w:pPr>
            <w:r>
              <w:rPr>
                <w:rFonts w:ascii="宋体" w:hAnsi="宋体" w:cs="宋体" w:eastAsia="宋体" w:hint="default"/>
                <w:spacing w:val="9"/>
                <w:sz w:val="21"/>
                <w:szCs w:val="21"/>
              </w:rPr>
              <w:t>本期公允价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值变动损益</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1" w:right="22"/>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入</w:t>
            </w:r>
            <w:r>
              <w:rPr>
                <w:rFonts w:ascii="宋体" w:hAnsi="宋体" w:cs="宋体" w:eastAsia="宋体" w:hint="default"/>
                <w:spacing w:val="-61"/>
                <w:sz w:val="21"/>
                <w:szCs w:val="21"/>
              </w:rPr>
              <w:t> </w:t>
            </w:r>
            <w:r>
              <w:rPr>
                <w:rFonts w:ascii="宋体" w:hAnsi="宋体" w:cs="宋体" w:eastAsia="宋体" w:hint="default"/>
                <w:sz w:val="21"/>
                <w:szCs w:val="21"/>
              </w:rPr>
              <w:t>权</w:t>
            </w:r>
            <w:r>
              <w:rPr>
                <w:rFonts w:ascii="宋体" w:hAnsi="宋体" w:cs="宋体" w:eastAsia="宋体" w:hint="default"/>
                <w:spacing w:val="-64"/>
                <w:sz w:val="21"/>
                <w:szCs w:val="21"/>
              </w:rPr>
              <w:t> </w:t>
            </w:r>
            <w:r>
              <w:rPr>
                <w:rFonts w:ascii="宋体" w:hAnsi="宋体" w:cs="宋体" w:eastAsia="宋体" w:hint="default"/>
                <w:sz w:val="21"/>
                <w:szCs w:val="21"/>
              </w:rPr>
              <w:t>益</w:t>
            </w:r>
            <w:r>
              <w:rPr>
                <w:rFonts w:ascii="宋体" w:hAnsi="宋体" w:cs="宋体" w:eastAsia="宋体" w:hint="default"/>
                <w:spacing w:val="-64"/>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spacing w:val="-64"/>
                <w:sz w:val="21"/>
                <w:szCs w:val="21"/>
              </w:rPr>
              <w:t> </w:t>
            </w:r>
            <w:r>
              <w:rPr>
                <w:rFonts w:ascii="宋体" w:hAnsi="宋体" w:cs="宋体" w:eastAsia="宋体" w:hint="default"/>
                <w:sz w:val="21"/>
                <w:szCs w:val="21"/>
              </w:rPr>
              <w:t>计</w:t>
            </w:r>
            <w:r>
              <w:rPr>
                <w:rFonts w:ascii="宋体" w:hAnsi="宋体" w:cs="宋体" w:eastAsia="宋体" w:hint="default"/>
                <w:spacing w:val="-61"/>
                <w:sz w:val="21"/>
                <w:szCs w:val="21"/>
              </w:rPr>
              <w:t> </w:t>
            </w:r>
            <w:r>
              <w:rPr>
                <w:rFonts w:ascii="宋体" w:hAnsi="宋体" w:cs="宋体" w:eastAsia="宋体" w:hint="default"/>
                <w:sz w:val="21"/>
                <w:szCs w:val="21"/>
              </w:rPr>
              <w:t>公</w:t>
            </w:r>
            <w:r>
              <w:rPr>
                <w:rFonts w:ascii="宋体" w:hAnsi="宋体" w:cs="宋体" w:eastAsia="宋体" w:hint="default"/>
                <w:spacing w:val="-64"/>
                <w:sz w:val="21"/>
                <w:szCs w:val="21"/>
              </w:rPr>
              <w:t> </w:t>
            </w:r>
            <w:r>
              <w:rPr>
                <w:rFonts w:ascii="宋体" w:hAnsi="宋体" w:cs="宋体" w:eastAsia="宋体" w:hint="default"/>
                <w:sz w:val="21"/>
                <w:szCs w:val="21"/>
              </w:rPr>
              <w:t>允</w:t>
            </w:r>
            <w:r>
              <w:rPr>
                <w:rFonts w:ascii="宋体" w:hAnsi="宋体" w:cs="宋体" w:eastAsia="宋体" w:hint="default"/>
                <w:spacing w:val="-64"/>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值变动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1" w:right="20"/>
              <w:jc w:val="left"/>
              <w:rPr>
                <w:rFonts w:ascii="宋体" w:hAnsi="宋体" w:cs="宋体" w:eastAsia="宋体" w:hint="default"/>
                <w:sz w:val="21"/>
                <w:szCs w:val="21"/>
              </w:rPr>
            </w:pPr>
            <w:r>
              <w:rPr>
                <w:rFonts w:ascii="宋体" w:hAnsi="宋体" w:cs="宋体" w:eastAsia="宋体" w:hint="default"/>
                <w:spacing w:val="3"/>
                <w:sz w:val="21"/>
                <w:szCs w:val="21"/>
              </w:rPr>
              <w:t>报告期内购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入金额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1" w:right="22"/>
              <w:jc w:val="both"/>
              <w:rPr>
                <w:rFonts w:ascii="宋体" w:hAnsi="宋体" w:cs="宋体" w:eastAsia="宋体" w:hint="default"/>
                <w:sz w:val="21"/>
                <w:szCs w:val="21"/>
              </w:rPr>
            </w:pPr>
            <w:r>
              <w:rPr>
                <w:rFonts w:ascii="宋体" w:hAnsi="宋体" w:cs="宋体" w:eastAsia="宋体" w:hint="default"/>
                <w:spacing w:val="6"/>
                <w:sz w:val="21"/>
                <w:szCs w:val="21"/>
              </w:rPr>
              <w:t>报告期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内售出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1" w:right="19"/>
              <w:jc w:val="both"/>
              <w:rPr>
                <w:rFonts w:ascii="宋体" w:hAnsi="宋体" w:cs="宋体" w:eastAsia="宋体" w:hint="default"/>
                <w:sz w:val="21"/>
                <w:szCs w:val="21"/>
              </w:rPr>
            </w:pPr>
            <w:r>
              <w:rPr>
                <w:rFonts w:ascii="宋体" w:hAnsi="宋体" w:cs="宋体" w:eastAsia="宋体" w:hint="default"/>
                <w:sz w:val="21"/>
                <w:szCs w:val="21"/>
              </w:rPr>
              <w:t>累</w:t>
            </w:r>
            <w:r>
              <w:rPr>
                <w:rFonts w:ascii="宋体" w:hAnsi="宋体" w:cs="宋体" w:eastAsia="宋体" w:hint="default"/>
                <w:spacing w:val="-12"/>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spacing w:val="-12"/>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4" w:right="19"/>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12"/>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来源</w:t>
            </w:r>
          </w:p>
        </w:tc>
      </w:tr>
      <w:tr>
        <w:trPr>
          <w:trHeight w:val="715" w:hRule="exact"/>
        </w:trPr>
        <w:tc>
          <w:tcPr>
            <w:tcW w:w="9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33"/>
              <w:ind w:left="21" w:right="24"/>
              <w:jc w:val="left"/>
              <w:rPr>
                <w:rFonts w:ascii="宋体" w:hAnsi="宋体" w:cs="宋体" w:eastAsia="宋体" w:hint="default"/>
                <w:sz w:val="20"/>
                <w:szCs w:val="20"/>
              </w:rPr>
            </w:pPr>
            <w:r>
              <w:rPr>
                <w:rFonts w:ascii="宋体" w:hAnsi="宋体" w:cs="宋体" w:eastAsia="宋体" w:hint="default"/>
                <w:sz w:val="20"/>
                <w:szCs w:val="20"/>
              </w:rPr>
              <w:t>交</w:t>
            </w:r>
            <w:r>
              <w:rPr>
                <w:rFonts w:ascii="宋体" w:hAnsi="宋体" w:cs="宋体" w:eastAsia="宋体" w:hint="default"/>
                <w:spacing w:val="-66"/>
                <w:sz w:val="20"/>
                <w:szCs w:val="20"/>
              </w:rPr>
              <w:t> </w:t>
            </w:r>
            <w:r>
              <w:rPr>
                <w:rFonts w:ascii="宋体" w:hAnsi="宋体" w:cs="宋体" w:eastAsia="宋体" w:hint="default"/>
                <w:sz w:val="20"/>
                <w:szCs w:val="20"/>
              </w:rPr>
              <w:t>易</w:t>
            </w:r>
            <w:r>
              <w:rPr>
                <w:rFonts w:ascii="宋体" w:hAnsi="宋体" w:cs="宋体" w:eastAsia="宋体" w:hint="default"/>
                <w:spacing w:val="-68"/>
                <w:sz w:val="20"/>
                <w:szCs w:val="20"/>
              </w:rPr>
              <w:t> </w:t>
            </w:r>
            <w:r>
              <w:rPr>
                <w:rFonts w:ascii="宋体" w:hAnsi="宋体" w:cs="宋体" w:eastAsia="宋体" w:hint="default"/>
                <w:sz w:val="20"/>
                <w:szCs w:val="20"/>
              </w:rPr>
              <w:t>性</w:t>
            </w:r>
            <w:r>
              <w:rPr>
                <w:rFonts w:ascii="宋体" w:hAnsi="宋体" w:cs="宋体" w:eastAsia="宋体" w:hint="default"/>
                <w:spacing w:val="-66"/>
                <w:sz w:val="20"/>
                <w:szCs w:val="20"/>
              </w:rPr>
              <w:t> </w:t>
            </w:r>
            <w:r>
              <w:rPr>
                <w:rFonts w:ascii="宋体" w:hAnsi="宋体" w:cs="宋体" w:eastAsia="宋体" w:hint="default"/>
                <w:sz w:val="20"/>
                <w:szCs w:val="20"/>
              </w:rPr>
              <w:t>金</w:t>
            </w:r>
            <w:r>
              <w:rPr>
                <w:rFonts w:ascii="宋体" w:hAnsi="宋体" w:cs="宋体" w:eastAsia="宋体" w:hint="default"/>
                <w:w w:val="99"/>
                <w:sz w:val="20"/>
                <w:szCs w:val="20"/>
              </w:rPr>
              <w:t> </w:t>
            </w:r>
            <w:r>
              <w:rPr>
                <w:rFonts w:ascii="宋体" w:hAnsi="宋体" w:cs="宋体" w:eastAsia="宋体" w:hint="default"/>
                <w:sz w:val="20"/>
                <w:szCs w:val="20"/>
              </w:rPr>
              <w:t>融资产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117,201,510.95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-56,218,553.82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-22,979,309.66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38,003,647.47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8" w:right="98"/>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1006" w:hRule="exact"/>
        </w:trPr>
        <w:tc>
          <w:tcPr>
            <w:tcW w:w="959"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83" w:lineRule="auto" w:before="180"/>
              <w:ind w:left="21" w:right="-11"/>
              <w:jc w:val="left"/>
              <w:rPr>
                <w:rFonts w:ascii="宋体" w:hAnsi="宋体" w:cs="宋体" w:eastAsia="宋体" w:hint="default"/>
                <w:sz w:val="20"/>
                <w:szCs w:val="20"/>
              </w:rPr>
            </w:pPr>
            <w:r>
              <w:rPr>
                <w:rFonts w:ascii="宋体" w:hAnsi="宋体" w:cs="宋体" w:eastAsia="宋体" w:hint="default"/>
                <w:spacing w:val="18"/>
                <w:sz w:val="20"/>
                <w:szCs w:val="20"/>
              </w:rPr>
              <w:t>其他</w:t>
            </w:r>
            <w:r>
              <w:rPr>
                <w:rFonts w:ascii="宋体" w:hAnsi="宋体" w:cs="宋体" w:eastAsia="宋体" w:hint="default"/>
                <w:spacing w:val="-68"/>
                <w:sz w:val="20"/>
                <w:szCs w:val="20"/>
              </w:rPr>
              <w:t> </w:t>
            </w:r>
            <w:r>
              <w:rPr>
                <w:rFonts w:ascii="宋体" w:hAnsi="宋体" w:cs="宋体" w:eastAsia="宋体" w:hint="default"/>
                <w:spacing w:val="18"/>
                <w:sz w:val="20"/>
                <w:szCs w:val="20"/>
              </w:rPr>
              <w:t>权益</w:t>
            </w:r>
            <w:r>
              <w:rPr>
                <w:rFonts w:ascii="宋体" w:hAnsi="宋体" w:cs="宋体" w:eastAsia="宋体" w:hint="default"/>
                <w:spacing w:val="-64"/>
                <w:sz w:val="20"/>
                <w:szCs w:val="20"/>
              </w:rPr>
              <w:t> </w:t>
            </w:r>
            <w:r>
              <w:rPr>
                <w:rFonts w:ascii="宋体" w:hAnsi="宋体" w:cs="宋体" w:eastAsia="宋体" w:hint="default"/>
                <w:sz w:val="20"/>
                <w:szCs w:val="20"/>
              </w:rPr>
              <w:t>工具投资</w:t>
            </w:r>
          </w:p>
        </w:tc>
        <w:tc>
          <w:tcPr>
            <w:tcW w:w="127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18,117,917.73</w:t>
            </w:r>
          </w:p>
        </w:tc>
        <w:tc>
          <w:tcPr>
            <w:tcW w:w="1162" w:type="dxa"/>
            <w:tcBorders>
              <w:top w:val="single" w:sz="4" w:space="0" w:color="000000"/>
              <w:left w:val="single" w:sz="4" w:space="0" w:color="000000"/>
              <w:bottom w:val="single" w:sz="4" w:space="0" w:color="FFFFFF"/>
              <w:right w:val="single" w:sz="4" w:space="0" w:color="000000"/>
            </w:tcBorders>
          </w:tcPr>
          <w:p>
            <w:pPr/>
          </w:p>
        </w:tc>
        <w:tc>
          <w:tcPr>
            <w:tcW w:w="12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1" w:right="0"/>
              <w:jc w:val="left"/>
              <w:rPr>
                <w:rFonts w:ascii="Times New Roman" w:hAnsi="Times New Roman" w:cs="Times New Roman" w:eastAsia="Times New Roman" w:hint="default"/>
                <w:sz w:val="18"/>
                <w:szCs w:val="18"/>
              </w:rPr>
            </w:pPr>
            <w:r>
              <w:rPr>
                <w:rFonts w:ascii="Times New Roman"/>
                <w:sz w:val="18"/>
              </w:rPr>
              <w:t>-14,692,938.44</w:t>
            </w:r>
          </w:p>
        </w:tc>
        <w:tc>
          <w:tcPr>
            <w:tcW w:w="113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65"/>
              <w:jc w:val="right"/>
              <w:rPr>
                <w:rFonts w:ascii="Times New Roman" w:hAnsi="Times New Roman" w:cs="Times New Roman" w:eastAsia="Times New Roman" w:hint="default"/>
                <w:sz w:val="18"/>
                <w:szCs w:val="18"/>
              </w:rPr>
            </w:pPr>
            <w:r>
              <w:rPr>
                <w:rFonts w:ascii="Times New Roman"/>
                <w:spacing w:val="-1"/>
                <w:sz w:val="18"/>
              </w:rPr>
              <w:t>65,855,140.00</w:t>
            </w:r>
          </w:p>
        </w:tc>
        <w:tc>
          <w:tcPr>
            <w:tcW w:w="710" w:type="dxa"/>
            <w:tcBorders>
              <w:top w:val="single" w:sz="4" w:space="0" w:color="000000"/>
              <w:left w:val="single" w:sz="4" w:space="0" w:color="000000"/>
              <w:bottom w:val="single" w:sz="4" w:space="0" w:color="FFFFFF"/>
              <w:right w:val="single" w:sz="4" w:space="0" w:color="000000"/>
            </w:tcBorders>
          </w:tcPr>
          <w:p>
            <w:pPr/>
          </w:p>
        </w:tc>
        <w:tc>
          <w:tcPr>
            <w:tcW w:w="566" w:type="dxa"/>
            <w:tcBorders>
              <w:top w:val="single" w:sz="4" w:space="0" w:color="000000"/>
              <w:left w:val="single" w:sz="4" w:space="0" w:color="000000"/>
              <w:bottom w:val="single" w:sz="4" w:space="0" w:color="FFFFFF"/>
              <w:right w:val="single" w:sz="4" w:space="0" w:color="000000"/>
            </w:tcBorders>
          </w:tcPr>
          <w:p>
            <w:pPr/>
          </w:p>
        </w:tc>
        <w:tc>
          <w:tcPr>
            <w:tcW w:w="1249" w:type="dxa"/>
            <w:tcBorders>
              <w:top w:val="single" w:sz="4" w:space="0" w:color="000000"/>
              <w:left w:val="single" w:sz="4" w:space="0" w:color="000000"/>
              <w:bottom w:val="single" w:sz="4" w:space="0" w:color="FFFFFF"/>
              <w:right w:val="single" w:sz="4" w:space="0" w:color="000000"/>
            </w:tcBorders>
          </w:tcPr>
          <w:p>
            <w:pPr/>
          </w:p>
        </w:tc>
        <w:tc>
          <w:tcPr>
            <w:tcW w:w="141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1" w:right="0"/>
              <w:jc w:val="left"/>
              <w:rPr>
                <w:rFonts w:ascii="Times New Roman" w:hAnsi="Times New Roman" w:cs="Times New Roman" w:eastAsia="Times New Roman" w:hint="default"/>
                <w:sz w:val="18"/>
                <w:szCs w:val="18"/>
              </w:rPr>
            </w:pPr>
            <w:r>
              <w:rPr>
                <w:rFonts w:ascii="Times New Roman"/>
                <w:sz w:val="18"/>
              </w:rPr>
              <w:t>69,280,119.29</w:t>
            </w:r>
          </w:p>
        </w:tc>
        <w:tc>
          <w:tcPr>
            <w:tcW w:w="56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314" w:lineRule="auto"/>
              <w:ind w:left="98" w:right="98"/>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554" w:hRule="exact"/>
        </w:trPr>
        <w:tc>
          <w:tcPr>
            <w:tcW w:w="959"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109"/>
              <w:ind w:left="21"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2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135,319,428.68</w:t>
            </w:r>
          </w:p>
        </w:tc>
        <w:tc>
          <w:tcPr>
            <w:tcW w:w="116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-56,218,553.82</w:t>
            </w: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-14,692,938.44</w:t>
            </w:r>
          </w:p>
        </w:tc>
        <w:tc>
          <w:tcPr>
            <w:tcW w:w="113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pacing w:val="-1"/>
                <w:sz w:val="18"/>
              </w:rPr>
              <w:t>65,855,140.00</w:t>
            </w:r>
          </w:p>
        </w:tc>
        <w:tc>
          <w:tcPr>
            <w:tcW w:w="710" w:type="dxa"/>
            <w:tcBorders>
              <w:top w:val="single" w:sz="4" w:space="0" w:color="FFFFFF"/>
              <w:left w:val="single" w:sz="4" w:space="0" w:color="000000"/>
              <w:bottom w:val="single" w:sz="4" w:space="0" w:color="000000"/>
              <w:right w:val="single" w:sz="4" w:space="0" w:color="000000"/>
            </w:tcBorders>
          </w:tcPr>
          <w:p>
            <w:pPr/>
          </w:p>
        </w:tc>
        <w:tc>
          <w:tcPr>
            <w:tcW w:w="566" w:type="dxa"/>
            <w:tcBorders>
              <w:top w:val="single" w:sz="4" w:space="0" w:color="FFFFFF"/>
              <w:left w:val="single" w:sz="4" w:space="0" w:color="000000"/>
              <w:bottom w:val="single" w:sz="4" w:space="0" w:color="000000"/>
              <w:right w:val="single" w:sz="4" w:space="0" w:color="000000"/>
            </w:tcBorders>
          </w:tcPr>
          <w:p>
            <w:pPr/>
          </w:p>
        </w:tc>
        <w:tc>
          <w:tcPr>
            <w:tcW w:w="124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-22,979,309.66</w:t>
            </w:r>
          </w:p>
        </w:tc>
        <w:tc>
          <w:tcPr>
            <w:tcW w:w="14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107,283,766.76</w:t>
            </w:r>
          </w:p>
        </w:tc>
        <w:tc>
          <w:tcPr>
            <w:tcW w:w="56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18"/>
          <w:szCs w:val="18"/>
        </w:rPr>
      </w:pPr>
    </w:p>
    <w:p>
      <w:pPr>
        <w:pStyle w:val="Heading5"/>
        <w:spacing w:line="240" w:lineRule="auto" w:before="29"/>
        <w:ind w:right="1004"/>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8"/>
        <w:rPr>
          <w:rFonts w:ascii="宋体" w:hAnsi="宋体" w:cs="宋体" w:eastAsia="宋体" w:hint="default"/>
          <w:sz w:val="22"/>
          <w:szCs w:val="22"/>
        </w:rPr>
      </w:pPr>
    </w:p>
    <w:p>
      <w:pPr>
        <w:pStyle w:val="Heading5"/>
        <w:spacing w:line="240" w:lineRule="auto"/>
        <w:ind w:right="1004"/>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319" w:footer="1268" w:top="1140" w:bottom="1460" w:left="100" w:right="0"/>
        </w:sectPr>
      </w:pPr>
    </w:p>
    <w:p>
      <w:pPr>
        <w:pStyle w:val="BodyText"/>
        <w:spacing w:line="240" w:lineRule="auto" w:before="29"/>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4"/>
          <w:szCs w:val="14"/>
        </w:rPr>
      </w:pPr>
    </w:p>
    <w:p>
      <w:pPr>
        <w:spacing w:before="0"/>
        <w:ind w:left="1157" w:right="1111" w:firstLine="0"/>
        <w:jc w:val="center"/>
        <w:rPr>
          <w:rFonts w:ascii="宋体" w:hAnsi="宋体" w:cs="宋体" w:eastAsia="宋体" w:hint="default"/>
          <w:sz w:val="18"/>
          <w:szCs w:val="18"/>
        </w:rPr>
      </w:pPr>
      <w:r>
        <w:rPr>
          <w:rFonts w:ascii="宋体" w:hAnsi="宋体" w:cs="宋体" w:eastAsia="宋体" w:hint="default"/>
          <w:sz w:val="18"/>
          <w:szCs w:val="18"/>
        </w:rPr>
        <w:t>单位：万元</w:t>
      </w:r>
    </w:p>
    <w:p>
      <w:pPr>
        <w:spacing w:after="0"/>
        <w:jc w:val="center"/>
        <w:rPr>
          <w:rFonts w:ascii="宋体" w:hAnsi="宋体" w:cs="宋体" w:eastAsia="宋体" w:hint="default"/>
          <w:sz w:val="18"/>
          <w:szCs w:val="18"/>
        </w:rPr>
        <w:sectPr>
          <w:type w:val="continuous"/>
          <w:pgSz w:w="11910" w:h="16840"/>
          <w:pgMar w:top="60" w:bottom="700" w:left="100" w:right="0"/>
          <w:cols w:num="2" w:equalWidth="0">
            <w:col w:w="2939" w:space="5659"/>
            <w:col w:w="3212"/>
          </w:cols>
        </w:sectPr>
      </w:pPr>
    </w:p>
    <w:p>
      <w:pPr>
        <w:spacing w:line="240" w:lineRule="auto" w:before="4"/>
        <w:rPr>
          <w:rFonts w:ascii="宋体" w:hAnsi="宋体" w:cs="宋体" w:eastAsia="宋体" w:hint="default"/>
          <w:sz w:val="8"/>
          <w:szCs w:val="8"/>
        </w:rPr>
      </w:pPr>
    </w:p>
    <w:tbl>
      <w:tblPr>
        <w:tblW w:w="0" w:type="auto"/>
        <w:jc w:val="left"/>
        <w:tblInd w:w="975" w:type="dxa"/>
        <w:tblLayout w:type="fixed"/>
        <w:tblCellMar>
          <w:top w:w="0" w:type="dxa"/>
          <w:left w:w="0" w:type="dxa"/>
          <w:bottom w:w="0" w:type="dxa"/>
          <w:right w:w="0" w:type="dxa"/>
        </w:tblCellMar>
        <w:tblLook w:val="01E0"/>
      </w:tblPr>
      <w:tblGrid>
        <w:gridCol w:w="867"/>
        <w:gridCol w:w="862"/>
        <w:gridCol w:w="1073"/>
        <w:gridCol w:w="994"/>
        <w:gridCol w:w="1020"/>
        <w:gridCol w:w="824"/>
        <w:gridCol w:w="850"/>
        <w:gridCol w:w="710"/>
        <w:gridCol w:w="992"/>
        <w:gridCol w:w="708"/>
        <w:gridCol w:w="994"/>
      </w:tblGrid>
      <w:tr>
        <w:trPr>
          <w:trHeight w:val="188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募集方式</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28" w:lineRule="auto"/>
              <w:ind w:left="23" w:right="17"/>
              <w:jc w:val="left"/>
              <w:rPr>
                <w:rFonts w:ascii="宋体" w:hAnsi="宋体" w:cs="宋体" w:eastAsia="宋体" w:hint="default"/>
                <w:sz w:val="20"/>
                <w:szCs w:val="20"/>
              </w:rPr>
            </w:pPr>
            <w:r>
              <w:rPr>
                <w:rFonts w:ascii="宋体" w:hAnsi="宋体" w:cs="宋体" w:eastAsia="宋体" w:hint="default"/>
                <w:spacing w:val="4"/>
                <w:sz w:val="20"/>
                <w:szCs w:val="20"/>
              </w:rPr>
              <w:t>募集资金总</w:t>
            </w:r>
            <w:r>
              <w:rPr>
                <w:rFonts w:ascii="宋体" w:hAnsi="宋体" w:cs="宋体" w:eastAsia="宋体" w:hint="default"/>
                <w:spacing w:val="4"/>
                <w:w w:val="99"/>
                <w:sz w:val="20"/>
                <w:szCs w:val="20"/>
              </w:rPr>
              <w:t> </w:t>
            </w:r>
            <w:r>
              <w:rPr>
                <w:rFonts w:ascii="宋体" w:hAnsi="宋体" w:cs="宋体" w:eastAsia="宋体" w:hint="default"/>
                <w:sz w:val="20"/>
                <w:szCs w:val="20"/>
              </w:rPr>
              <w:t>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328" w:lineRule="auto" w:before="155"/>
              <w:ind w:left="24" w:right="-20"/>
              <w:jc w:val="both"/>
              <w:rPr>
                <w:rFonts w:ascii="宋体" w:hAnsi="宋体" w:cs="宋体" w:eastAsia="宋体" w:hint="default"/>
                <w:sz w:val="20"/>
                <w:szCs w:val="20"/>
              </w:rPr>
            </w:pPr>
            <w:r>
              <w:rPr>
                <w:rFonts w:ascii="宋体" w:hAnsi="宋体" w:cs="宋体" w:eastAsia="宋体" w:hint="default"/>
                <w:spacing w:val="33"/>
                <w:sz w:val="20"/>
                <w:szCs w:val="20"/>
              </w:rPr>
              <w:t>本期已使</w:t>
            </w:r>
            <w:r>
              <w:rPr>
                <w:rFonts w:ascii="宋体" w:hAnsi="宋体" w:cs="宋体" w:eastAsia="宋体" w:hint="default"/>
                <w:spacing w:val="-55"/>
                <w:sz w:val="20"/>
                <w:szCs w:val="20"/>
              </w:rPr>
              <w:t> </w:t>
            </w:r>
            <w:r>
              <w:rPr>
                <w:rFonts w:ascii="宋体" w:hAnsi="宋体" w:cs="宋体" w:eastAsia="宋体" w:hint="default"/>
                <w:spacing w:val="33"/>
                <w:sz w:val="20"/>
                <w:szCs w:val="20"/>
              </w:rPr>
              <w:t>用募集资</w:t>
            </w:r>
            <w:r>
              <w:rPr>
                <w:rFonts w:ascii="宋体" w:hAnsi="宋体" w:cs="宋体" w:eastAsia="宋体" w:hint="default"/>
                <w:spacing w:val="-55"/>
                <w:sz w:val="20"/>
                <w:szCs w:val="20"/>
              </w:rPr>
              <w:t> </w:t>
            </w:r>
            <w:r>
              <w:rPr>
                <w:rFonts w:ascii="宋体" w:hAnsi="宋体" w:cs="宋体" w:eastAsia="宋体" w:hint="default"/>
                <w:sz w:val="20"/>
                <w:szCs w:val="20"/>
              </w:rPr>
              <w:t>金总额</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328" w:lineRule="auto" w:before="155"/>
              <w:ind w:left="21" w:right="-29"/>
              <w:jc w:val="both"/>
              <w:rPr>
                <w:rFonts w:ascii="宋体" w:hAnsi="宋体" w:cs="宋体" w:eastAsia="宋体" w:hint="default"/>
                <w:sz w:val="20"/>
                <w:szCs w:val="20"/>
              </w:rPr>
            </w:pPr>
            <w:r>
              <w:rPr>
                <w:rFonts w:ascii="宋体" w:hAnsi="宋体" w:cs="宋体" w:eastAsia="宋体" w:hint="default"/>
                <w:spacing w:val="41"/>
                <w:sz w:val="20"/>
                <w:szCs w:val="20"/>
              </w:rPr>
              <w:t>已累计使</w:t>
            </w:r>
            <w:r>
              <w:rPr>
                <w:rFonts w:ascii="宋体" w:hAnsi="宋体" w:cs="宋体" w:eastAsia="宋体" w:hint="default"/>
                <w:spacing w:val="-45"/>
                <w:sz w:val="20"/>
                <w:szCs w:val="20"/>
              </w:rPr>
              <w:t> </w:t>
            </w:r>
            <w:r>
              <w:rPr>
                <w:rFonts w:ascii="宋体" w:hAnsi="宋体" w:cs="宋体" w:eastAsia="宋体" w:hint="default"/>
                <w:spacing w:val="41"/>
                <w:sz w:val="20"/>
                <w:szCs w:val="20"/>
              </w:rPr>
              <w:t>用募集资</w:t>
            </w:r>
            <w:r>
              <w:rPr>
                <w:rFonts w:ascii="宋体" w:hAnsi="宋体" w:cs="宋体" w:eastAsia="宋体" w:hint="default"/>
                <w:spacing w:val="-45"/>
                <w:sz w:val="20"/>
                <w:szCs w:val="20"/>
              </w:rPr>
              <w:t> </w:t>
            </w:r>
            <w:r>
              <w:rPr>
                <w:rFonts w:ascii="宋体" w:hAnsi="宋体" w:cs="宋体" w:eastAsia="宋体" w:hint="default"/>
                <w:sz w:val="20"/>
                <w:szCs w:val="20"/>
              </w:rPr>
              <w:t>金总额</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7"/>
              <w:ind w:left="21" w:right="24"/>
              <w:jc w:val="both"/>
              <w:rPr>
                <w:rFonts w:ascii="宋体" w:hAnsi="宋体" w:cs="宋体" w:eastAsia="宋体" w:hint="default"/>
                <w:sz w:val="20"/>
                <w:szCs w:val="20"/>
              </w:rPr>
            </w:pPr>
            <w:r>
              <w:rPr>
                <w:rFonts w:ascii="宋体" w:hAnsi="宋体" w:cs="宋体" w:eastAsia="宋体" w:hint="default"/>
                <w:spacing w:val="42"/>
                <w:w w:val="99"/>
                <w:sz w:val="20"/>
                <w:szCs w:val="20"/>
              </w:rPr>
              <w:t>报告</w:t>
            </w:r>
            <w:r>
              <w:rPr>
                <w:rFonts w:ascii="宋体" w:hAnsi="宋体" w:cs="宋体" w:eastAsia="宋体" w:hint="default"/>
                <w:spacing w:val="-16"/>
                <w:w w:val="99"/>
                <w:sz w:val="20"/>
                <w:szCs w:val="20"/>
              </w:rPr>
              <w:t> </w:t>
            </w:r>
            <w:r>
              <w:rPr>
                <w:rFonts w:ascii="宋体" w:hAnsi="宋体" w:cs="宋体" w:eastAsia="宋体" w:hint="default"/>
                <w:w w:val="99"/>
                <w:sz w:val="20"/>
                <w:szCs w:val="20"/>
              </w:rPr>
              <w:t>期</w:t>
            </w:r>
            <w:r>
              <w:rPr>
                <w:rFonts w:ascii="宋体" w:hAnsi="宋体" w:cs="宋体" w:eastAsia="宋体" w:hint="default"/>
                <w:w w:val="99"/>
                <w:sz w:val="20"/>
                <w:szCs w:val="20"/>
              </w:rPr>
              <w:t> </w:t>
            </w:r>
            <w:r>
              <w:rPr>
                <w:rFonts w:ascii="宋体" w:hAnsi="宋体" w:cs="宋体" w:eastAsia="宋体" w:hint="default"/>
                <w:spacing w:val="42"/>
                <w:w w:val="99"/>
                <w:sz w:val="20"/>
                <w:szCs w:val="20"/>
              </w:rPr>
              <w:t>内变</w:t>
            </w:r>
            <w:r>
              <w:rPr>
                <w:rFonts w:ascii="宋体" w:hAnsi="宋体" w:cs="宋体" w:eastAsia="宋体" w:hint="default"/>
                <w:spacing w:val="-16"/>
                <w:w w:val="99"/>
                <w:sz w:val="20"/>
                <w:szCs w:val="20"/>
              </w:rPr>
              <w:t> </w:t>
            </w:r>
            <w:r>
              <w:rPr>
                <w:rFonts w:ascii="宋体" w:hAnsi="宋体" w:cs="宋体" w:eastAsia="宋体" w:hint="default"/>
                <w:w w:val="99"/>
                <w:sz w:val="20"/>
                <w:szCs w:val="20"/>
              </w:rPr>
              <w:t>更</w:t>
            </w:r>
            <w:r>
              <w:rPr>
                <w:rFonts w:ascii="宋体" w:hAnsi="宋体" w:cs="宋体" w:eastAsia="宋体" w:hint="default"/>
                <w:w w:val="99"/>
                <w:sz w:val="20"/>
                <w:szCs w:val="20"/>
              </w:rPr>
              <w:t> </w:t>
            </w:r>
            <w:r>
              <w:rPr>
                <w:rFonts w:ascii="宋体" w:hAnsi="宋体" w:cs="宋体" w:eastAsia="宋体" w:hint="default"/>
                <w:spacing w:val="42"/>
                <w:w w:val="99"/>
                <w:sz w:val="20"/>
                <w:szCs w:val="20"/>
              </w:rPr>
              <w:t>用途</w:t>
            </w:r>
            <w:r>
              <w:rPr>
                <w:rFonts w:ascii="宋体" w:hAnsi="宋体" w:cs="宋体" w:eastAsia="宋体" w:hint="default"/>
                <w:spacing w:val="-16"/>
                <w:w w:val="99"/>
                <w:sz w:val="20"/>
                <w:szCs w:val="20"/>
              </w:rPr>
              <w:t> </w:t>
            </w:r>
            <w:r>
              <w:rPr>
                <w:rFonts w:ascii="宋体" w:hAnsi="宋体" w:cs="宋体" w:eastAsia="宋体" w:hint="default"/>
                <w:w w:val="99"/>
                <w:sz w:val="20"/>
                <w:szCs w:val="20"/>
              </w:rPr>
              <w:t>的</w:t>
            </w:r>
            <w:r>
              <w:rPr>
                <w:rFonts w:ascii="宋体" w:hAnsi="宋体" w:cs="宋体" w:eastAsia="宋体" w:hint="default"/>
                <w:w w:val="99"/>
                <w:sz w:val="20"/>
                <w:szCs w:val="20"/>
              </w:rPr>
              <w:t> </w:t>
            </w:r>
            <w:r>
              <w:rPr>
                <w:rFonts w:ascii="宋体" w:hAnsi="宋体" w:cs="宋体" w:eastAsia="宋体" w:hint="default"/>
                <w:spacing w:val="42"/>
                <w:w w:val="99"/>
                <w:sz w:val="20"/>
                <w:szCs w:val="20"/>
              </w:rPr>
              <w:t>募集</w:t>
            </w:r>
            <w:r>
              <w:rPr>
                <w:rFonts w:ascii="宋体" w:hAnsi="宋体" w:cs="宋体" w:eastAsia="宋体" w:hint="default"/>
                <w:spacing w:val="-16"/>
                <w:w w:val="99"/>
                <w:sz w:val="20"/>
                <w:szCs w:val="20"/>
              </w:rPr>
              <w:t> </w:t>
            </w:r>
            <w:r>
              <w:rPr>
                <w:rFonts w:ascii="宋体" w:hAnsi="宋体" w:cs="宋体" w:eastAsia="宋体" w:hint="default"/>
                <w:w w:val="99"/>
                <w:sz w:val="20"/>
                <w:szCs w:val="20"/>
              </w:rPr>
              <w:t>资</w:t>
            </w:r>
            <w:r>
              <w:rPr>
                <w:rFonts w:ascii="宋体" w:hAnsi="宋体" w:cs="宋体" w:eastAsia="宋体" w:hint="default"/>
                <w:w w:val="99"/>
                <w:sz w:val="20"/>
                <w:szCs w:val="20"/>
              </w:rPr>
              <w:t> </w:t>
            </w:r>
            <w:r>
              <w:rPr>
                <w:rFonts w:ascii="宋体" w:hAnsi="宋体" w:cs="宋体" w:eastAsia="宋体" w:hint="default"/>
                <w:sz w:val="20"/>
                <w:szCs w:val="20"/>
              </w:rPr>
              <w:t>金总额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7"/>
              <w:ind w:left="21" w:right="23"/>
              <w:jc w:val="both"/>
              <w:rPr>
                <w:rFonts w:ascii="宋体" w:hAnsi="宋体" w:cs="宋体" w:eastAsia="宋体" w:hint="default"/>
                <w:sz w:val="20"/>
                <w:szCs w:val="20"/>
              </w:rPr>
            </w:pPr>
            <w:r>
              <w:rPr>
                <w:rFonts w:ascii="宋体" w:hAnsi="宋体" w:cs="宋体" w:eastAsia="宋体" w:hint="default"/>
                <w:spacing w:val="49"/>
                <w:w w:val="99"/>
                <w:sz w:val="20"/>
                <w:szCs w:val="20"/>
              </w:rPr>
              <w:t>累计</w:t>
            </w:r>
            <w:r>
              <w:rPr>
                <w:rFonts w:ascii="宋体" w:hAnsi="宋体" w:cs="宋体" w:eastAsia="宋体" w:hint="default"/>
                <w:spacing w:val="-2"/>
                <w:w w:val="99"/>
                <w:sz w:val="20"/>
                <w:szCs w:val="20"/>
              </w:rPr>
              <w:t> </w:t>
            </w:r>
            <w:r>
              <w:rPr>
                <w:rFonts w:ascii="宋体" w:hAnsi="宋体" w:cs="宋体" w:eastAsia="宋体" w:hint="default"/>
                <w:w w:val="99"/>
                <w:sz w:val="20"/>
                <w:szCs w:val="20"/>
              </w:rPr>
              <w:t>变</w:t>
            </w:r>
            <w:r>
              <w:rPr>
                <w:rFonts w:ascii="宋体" w:hAnsi="宋体" w:cs="宋体" w:eastAsia="宋体" w:hint="default"/>
                <w:w w:val="99"/>
                <w:sz w:val="20"/>
                <w:szCs w:val="20"/>
              </w:rPr>
              <w:t> </w:t>
            </w:r>
            <w:r>
              <w:rPr>
                <w:rFonts w:ascii="宋体" w:hAnsi="宋体" w:cs="宋体" w:eastAsia="宋体" w:hint="default"/>
                <w:spacing w:val="49"/>
                <w:w w:val="99"/>
                <w:sz w:val="20"/>
                <w:szCs w:val="20"/>
              </w:rPr>
              <w:t>更用</w:t>
            </w:r>
            <w:r>
              <w:rPr>
                <w:rFonts w:ascii="宋体" w:hAnsi="宋体" w:cs="宋体" w:eastAsia="宋体" w:hint="default"/>
                <w:spacing w:val="-2"/>
                <w:w w:val="99"/>
                <w:sz w:val="20"/>
                <w:szCs w:val="20"/>
              </w:rPr>
              <w:t> </w:t>
            </w:r>
            <w:r>
              <w:rPr>
                <w:rFonts w:ascii="宋体" w:hAnsi="宋体" w:cs="宋体" w:eastAsia="宋体" w:hint="default"/>
                <w:w w:val="99"/>
                <w:sz w:val="20"/>
                <w:szCs w:val="20"/>
              </w:rPr>
              <w:t>途</w:t>
            </w:r>
            <w:r>
              <w:rPr>
                <w:rFonts w:ascii="宋体" w:hAnsi="宋体" w:cs="宋体" w:eastAsia="宋体" w:hint="default"/>
                <w:w w:val="99"/>
                <w:sz w:val="20"/>
                <w:szCs w:val="20"/>
              </w:rPr>
              <w:t> </w:t>
            </w:r>
            <w:r>
              <w:rPr>
                <w:rFonts w:ascii="宋体" w:hAnsi="宋体" w:cs="宋体" w:eastAsia="宋体" w:hint="default"/>
                <w:spacing w:val="49"/>
                <w:w w:val="99"/>
                <w:sz w:val="20"/>
                <w:szCs w:val="20"/>
              </w:rPr>
              <w:t>的募</w:t>
            </w:r>
            <w:r>
              <w:rPr>
                <w:rFonts w:ascii="宋体" w:hAnsi="宋体" w:cs="宋体" w:eastAsia="宋体" w:hint="default"/>
                <w:spacing w:val="-2"/>
                <w:w w:val="99"/>
                <w:sz w:val="20"/>
                <w:szCs w:val="20"/>
              </w:rPr>
              <w:t> </w:t>
            </w:r>
            <w:r>
              <w:rPr>
                <w:rFonts w:ascii="宋体" w:hAnsi="宋体" w:cs="宋体" w:eastAsia="宋体" w:hint="default"/>
                <w:w w:val="99"/>
                <w:sz w:val="20"/>
                <w:szCs w:val="20"/>
              </w:rPr>
              <w:t>集</w:t>
            </w:r>
            <w:r>
              <w:rPr>
                <w:rFonts w:ascii="宋体" w:hAnsi="宋体" w:cs="宋体" w:eastAsia="宋体" w:hint="default"/>
                <w:w w:val="99"/>
                <w:sz w:val="20"/>
                <w:szCs w:val="20"/>
              </w:rPr>
              <w:t> </w:t>
            </w:r>
            <w:r>
              <w:rPr>
                <w:rFonts w:ascii="宋体" w:hAnsi="宋体" w:cs="宋体" w:eastAsia="宋体" w:hint="default"/>
                <w:spacing w:val="49"/>
                <w:w w:val="99"/>
                <w:sz w:val="20"/>
                <w:szCs w:val="20"/>
              </w:rPr>
              <w:t>资金</w:t>
            </w:r>
            <w:r>
              <w:rPr>
                <w:rFonts w:ascii="宋体" w:hAnsi="宋体" w:cs="宋体" w:eastAsia="宋体" w:hint="default"/>
                <w:spacing w:val="-2"/>
                <w:w w:val="99"/>
                <w:sz w:val="20"/>
                <w:szCs w:val="20"/>
              </w:rPr>
              <w:t> </w:t>
            </w:r>
            <w:r>
              <w:rPr>
                <w:rFonts w:ascii="宋体" w:hAnsi="宋体" w:cs="宋体" w:eastAsia="宋体" w:hint="default"/>
                <w:w w:val="99"/>
                <w:sz w:val="20"/>
                <w:szCs w:val="20"/>
              </w:rPr>
              <w:t>总</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7"/>
              <w:ind w:left="24" w:right="-1"/>
              <w:jc w:val="both"/>
              <w:rPr>
                <w:rFonts w:ascii="宋体" w:hAnsi="宋体" w:cs="宋体" w:eastAsia="宋体" w:hint="default"/>
                <w:sz w:val="20"/>
                <w:szCs w:val="20"/>
              </w:rPr>
            </w:pPr>
            <w:r>
              <w:rPr>
                <w:rFonts w:ascii="宋体" w:hAnsi="宋体" w:cs="宋体" w:eastAsia="宋体" w:hint="default"/>
                <w:spacing w:val="17"/>
                <w:sz w:val="20"/>
                <w:szCs w:val="20"/>
              </w:rPr>
              <w:t>累计变</w:t>
            </w:r>
            <w:r>
              <w:rPr>
                <w:rFonts w:ascii="宋体" w:hAnsi="宋体" w:cs="宋体" w:eastAsia="宋体" w:hint="default"/>
                <w:spacing w:val="-74"/>
                <w:sz w:val="20"/>
                <w:szCs w:val="20"/>
              </w:rPr>
              <w:t> </w:t>
            </w:r>
            <w:r>
              <w:rPr>
                <w:rFonts w:ascii="宋体" w:hAnsi="宋体" w:cs="宋体" w:eastAsia="宋体" w:hint="default"/>
                <w:spacing w:val="17"/>
                <w:sz w:val="20"/>
                <w:szCs w:val="20"/>
              </w:rPr>
              <w:t>更用途</w:t>
            </w:r>
            <w:r>
              <w:rPr>
                <w:rFonts w:ascii="宋体" w:hAnsi="宋体" w:cs="宋体" w:eastAsia="宋体" w:hint="default"/>
                <w:spacing w:val="-74"/>
                <w:sz w:val="20"/>
                <w:szCs w:val="20"/>
              </w:rPr>
              <w:t> </w:t>
            </w:r>
            <w:r>
              <w:rPr>
                <w:rFonts w:ascii="宋体" w:hAnsi="宋体" w:cs="宋体" w:eastAsia="宋体" w:hint="default"/>
                <w:spacing w:val="17"/>
                <w:sz w:val="20"/>
                <w:szCs w:val="20"/>
              </w:rPr>
              <w:t>的募集</w:t>
            </w:r>
            <w:r>
              <w:rPr>
                <w:rFonts w:ascii="宋体" w:hAnsi="宋体" w:cs="宋体" w:eastAsia="宋体" w:hint="default"/>
                <w:spacing w:val="-74"/>
                <w:sz w:val="20"/>
                <w:szCs w:val="20"/>
              </w:rPr>
              <w:t> </w:t>
            </w:r>
            <w:r>
              <w:rPr>
                <w:rFonts w:ascii="宋体" w:hAnsi="宋体" w:cs="宋体" w:eastAsia="宋体" w:hint="default"/>
                <w:spacing w:val="17"/>
                <w:sz w:val="20"/>
                <w:szCs w:val="20"/>
              </w:rPr>
              <w:t>资金总</w:t>
            </w:r>
            <w:r>
              <w:rPr>
                <w:rFonts w:ascii="宋体" w:hAnsi="宋体" w:cs="宋体" w:eastAsia="宋体" w:hint="default"/>
                <w:spacing w:val="-74"/>
                <w:sz w:val="20"/>
                <w:szCs w:val="20"/>
              </w:rPr>
              <w:t> </w:t>
            </w:r>
            <w:r>
              <w:rPr>
                <w:rFonts w:ascii="宋体" w:hAnsi="宋体" w:cs="宋体" w:eastAsia="宋体" w:hint="default"/>
                <w:sz w:val="20"/>
                <w:szCs w:val="20"/>
              </w:rPr>
              <w:t>额比例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328" w:lineRule="auto" w:before="155"/>
              <w:ind w:left="21" w:right="-19"/>
              <w:jc w:val="both"/>
              <w:rPr>
                <w:rFonts w:ascii="宋体" w:hAnsi="宋体" w:cs="宋体" w:eastAsia="宋体" w:hint="default"/>
                <w:sz w:val="20"/>
                <w:szCs w:val="20"/>
              </w:rPr>
            </w:pPr>
            <w:r>
              <w:rPr>
                <w:rFonts w:ascii="宋体" w:hAnsi="宋体" w:cs="宋体" w:eastAsia="宋体" w:hint="default"/>
                <w:spacing w:val="33"/>
                <w:sz w:val="20"/>
                <w:szCs w:val="20"/>
              </w:rPr>
              <w:t>尚未使用</w:t>
            </w:r>
            <w:r>
              <w:rPr>
                <w:rFonts w:ascii="宋体" w:hAnsi="宋体" w:cs="宋体" w:eastAsia="宋体" w:hint="default"/>
                <w:spacing w:val="-55"/>
                <w:sz w:val="20"/>
                <w:szCs w:val="20"/>
              </w:rPr>
              <w:t> </w:t>
            </w:r>
            <w:r>
              <w:rPr>
                <w:rFonts w:ascii="宋体" w:hAnsi="宋体" w:cs="宋体" w:eastAsia="宋体" w:hint="default"/>
                <w:spacing w:val="33"/>
                <w:sz w:val="20"/>
                <w:szCs w:val="20"/>
              </w:rPr>
              <w:t>募集资金</w:t>
            </w:r>
            <w:r>
              <w:rPr>
                <w:rFonts w:ascii="宋体" w:hAnsi="宋体" w:cs="宋体" w:eastAsia="宋体" w:hint="default"/>
                <w:spacing w:val="-55"/>
                <w:sz w:val="20"/>
                <w:szCs w:val="20"/>
              </w:rPr>
              <w:t> </w:t>
            </w:r>
            <w:r>
              <w:rPr>
                <w:rFonts w:ascii="宋体" w:hAnsi="宋体" w:cs="宋体" w:eastAsia="宋体" w:hint="default"/>
                <w:sz w:val="20"/>
                <w:szCs w:val="20"/>
              </w:rPr>
              <w:t>总额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7"/>
              <w:ind w:left="21" w:right="-1"/>
              <w:jc w:val="both"/>
              <w:rPr>
                <w:rFonts w:ascii="宋体" w:hAnsi="宋体" w:cs="宋体" w:eastAsia="宋体" w:hint="default"/>
                <w:sz w:val="20"/>
                <w:szCs w:val="20"/>
              </w:rPr>
            </w:pPr>
            <w:r>
              <w:rPr>
                <w:rFonts w:ascii="宋体" w:hAnsi="宋体" w:cs="宋体" w:eastAsia="宋体" w:hint="default"/>
                <w:spacing w:val="17"/>
                <w:sz w:val="20"/>
                <w:szCs w:val="20"/>
              </w:rPr>
              <w:t>尚未使</w:t>
            </w:r>
            <w:r>
              <w:rPr>
                <w:rFonts w:ascii="宋体" w:hAnsi="宋体" w:cs="宋体" w:eastAsia="宋体" w:hint="default"/>
                <w:spacing w:val="-74"/>
                <w:sz w:val="20"/>
                <w:szCs w:val="20"/>
              </w:rPr>
              <w:t> </w:t>
            </w:r>
            <w:r>
              <w:rPr>
                <w:rFonts w:ascii="宋体" w:hAnsi="宋体" w:cs="宋体" w:eastAsia="宋体" w:hint="default"/>
                <w:spacing w:val="17"/>
                <w:sz w:val="20"/>
                <w:szCs w:val="20"/>
              </w:rPr>
              <w:t>用募集</w:t>
            </w:r>
            <w:r>
              <w:rPr>
                <w:rFonts w:ascii="宋体" w:hAnsi="宋体" w:cs="宋体" w:eastAsia="宋体" w:hint="default"/>
                <w:spacing w:val="-74"/>
                <w:sz w:val="20"/>
                <w:szCs w:val="20"/>
              </w:rPr>
              <w:t> </w:t>
            </w:r>
            <w:r>
              <w:rPr>
                <w:rFonts w:ascii="宋体" w:hAnsi="宋体" w:cs="宋体" w:eastAsia="宋体" w:hint="default"/>
                <w:spacing w:val="17"/>
                <w:sz w:val="20"/>
                <w:szCs w:val="20"/>
              </w:rPr>
              <w:t>资金用</w:t>
            </w:r>
            <w:r>
              <w:rPr>
                <w:rFonts w:ascii="宋体" w:hAnsi="宋体" w:cs="宋体" w:eastAsia="宋体" w:hint="default"/>
                <w:spacing w:val="-74"/>
                <w:sz w:val="20"/>
                <w:szCs w:val="20"/>
              </w:rPr>
              <w:t> </w:t>
            </w:r>
            <w:r>
              <w:rPr>
                <w:rFonts w:ascii="宋体" w:hAnsi="宋体" w:cs="宋体" w:eastAsia="宋体" w:hint="default"/>
                <w:spacing w:val="17"/>
                <w:sz w:val="20"/>
                <w:szCs w:val="20"/>
              </w:rPr>
              <w:t>途及去</w:t>
            </w:r>
            <w:r>
              <w:rPr>
                <w:rFonts w:ascii="宋体" w:hAnsi="宋体" w:cs="宋体" w:eastAsia="宋体" w:hint="default"/>
                <w:spacing w:val="-74"/>
                <w:sz w:val="20"/>
                <w:szCs w:val="20"/>
              </w:rPr>
              <w:t> </w:t>
            </w:r>
            <w:r>
              <w:rPr>
                <w:rFonts w:ascii="宋体" w:hAnsi="宋体" w:cs="宋体" w:eastAsia="宋体" w:hint="default"/>
                <w:sz w:val="20"/>
                <w:szCs w:val="20"/>
              </w:rPr>
              <w:t>向</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328" w:lineRule="auto" w:before="155"/>
              <w:ind w:left="24" w:right="-20"/>
              <w:jc w:val="both"/>
              <w:rPr>
                <w:rFonts w:ascii="宋体" w:hAnsi="宋体" w:cs="宋体" w:eastAsia="宋体" w:hint="default"/>
                <w:sz w:val="20"/>
                <w:szCs w:val="20"/>
              </w:rPr>
            </w:pPr>
            <w:r>
              <w:rPr>
                <w:rFonts w:ascii="宋体" w:hAnsi="宋体" w:cs="宋体" w:eastAsia="宋体" w:hint="default"/>
                <w:spacing w:val="33"/>
                <w:sz w:val="20"/>
                <w:szCs w:val="20"/>
              </w:rPr>
              <w:t>闲置两年</w:t>
            </w:r>
            <w:r>
              <w:rPr>
                <w:rFonts w:ascii="宋体" w:hAnsi="宋体" w:cs="宋体" w:eastAsia="宋体" w:hint="default"/>
                <w:spacing w:val="-55"/>
                <w:sz w:val="20"/>
                <w:szCs w:val="20"/>
              </w:rPr>
              <w:t> </w:t>
            </w:r>
            <w:r>
              <w:rPr>
                <w:rFonts w:ascii="宋体" w:hAnsi="宋体" w:cs="宋体" w:eastAsia="宋体" w:hint="default"/>
                <w:spacing w:val="33"/>
                <w:sz w:val="20"/>
                <w:szCs w:val="20"/>
              </w:rPr>
              <w:t>以上募集</w:t>
            </w:r>
            <w:r>
              <w:rPr>
                <w:rFonts w:ascii="宋体" w:hAnsi="宋体" w:cs="宋体" w:eastAsia="宋体" w:hint="default"/>
                <w:spacing w:val="-55"/>
                <w:sz w:val="20"/>
                <w:szCs w:val="20"/>
              </w:rPr>
              <w:t> </w:t>
            </w:r>
            <w:r>
              <w:rPr>
                <w:rFonts w:ascii="宋体" w:hAnsi="宋体" w:cs="宋体" w:eastAsia="宋体" w:hint="default"/>
                <w:sz w:val="20"/>
                <w:szCs w:val="20"/>
              </w:rPr>
              <w:t>资金金额</w:t>
            </w:r>
          </w:p>
        </w:tc>
      </w:tr>
      <w:tr>
        <w:trPr>
          <w:trHeight w:val="1167"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328" w:lineRule="auto"/>
              <w:ind w:left="21" w:right="21"/>
              <w:jc w:val="left"/>
              <w:rPr>
                <w:rFonts w:ascii="宋体" w:hAnsi="宋体" w:cs="宋体" w:eastAsia="宋体" w:hint="default"/>
                <w:sz w:val="20"/>
                <w:szCs w:val="20"/>
              </w:rPr>
            </w:pPr>
            <w:r>
              <w:rPr>
                <w:rFonts w:ascii="宋体" w:hAnsi="宋体" w:cs="宋体" w:eastAsia="宋体" w:hint="default"/>
                <w:sz w:val="20"/>
                <w:szCs w:val="20"/>
              </w:rPr>
              <w:t>首次公开</w:t>
            </w:r>
            <w:r>
              <w:rPr>
                <w:rFonts w:ascii="宋体" w:hAnsi="宋体" w:cs="宋体" w:eastAsia="宋体" w:hint="default"/>
                <w:spacing w:val="-96"/>
                <w:sz w:val="20"/>
                <w:szCs w:val="20"/>
              </w:rPr>
              <w:t> </w:t>
            </w:r>
            <w:r>
              <w:rPr>
                <w:rFonts w:ascii="宋体" w:hAnsi="宋体" w:cs="宋体" w:eastAsia="宋体" w:hint="default"/>
                <w:sz w:val="20"/>
                <w:szCs w:val="20"/>
              </w:rPr>
              <w:t>发行</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0"/>
              <w:jc w:val="right"/>
              <w:rPr>
                <w:rFonts w:ascii="Times New Roman" w:hAnsi="Times New Roman" w:cs="Times New Roman" w:eastAsia="Times New Roman" w:hint="default"/>
                <w:sz w:val="20"/>
                <w:szCs w:val="20"/>
              </w:rPr>
            </w:pPr>
            <w:r>
              <w:rPr>
                <w:rFonts w:ascii="Times New Roman"/>
                <w:w w:val="95"/>
                <w:sz w:val="20"/>
              </w:rPr>
              <w:t>230,401.97</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1" w:right="0"/>
              <w:jc w:val="left"/>
              <w:rPr>
                <w:rFonts w:ascii="Times New Roman" w:hAnsi="Times New Roman" w:cs="Times New Roman" w:eastAsia="Times New Roman" w:hint="default"/>
                <w:sz w:val="20"/>
                <w:szCs w:val="20"/>
              </w:rPr>
            </w:pPr>
            <w:r>
              <w:rPr>
                <w:rFonts w:ascii="Times New Roman"/>
                <w:sz w:val="20"/>
              </w:rPr>
              <w:t>15,780.29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Times New Roman" w:hAnsi="Times New Roman" w:cs="Times New Roman" w:eastAsia="Times New Roman" w:hint="default"/>
                <w:sz w:val="20"/>
                <w:szCs w:val="20"/>
              </w:rPr>
            </w:pPr>
            <w:r>
              <w:rPr>
                <w:rFonts w:ascii="Times New Roman"/>
                <w:sz w:val="20"/>
              </w:rPr>
              <w:t>262,698.63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29,594.36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31,243.09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9"/>
              <w:jc w:val="right"/>
              <w:rPr>
                <w:rFonts w:ascii="Times New Roman" w:hAnsi="Times New Roman" w:cs="Times New Roman" w:eastAsia="Times New Roman" w:hint="default"/>
                <w:sz w:val="18"/>
                <w:szCs w:val="18"/>
              </w:rPr>
            </w:pPr>
            <w:r>
              <w:rPr>
                <w:rFonts w:ascii="Times New Roman"/>
                <w:sz w:val="18"/>
              </w:rPr>
              <w:t>13.56%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39" w:right="0"/>
              <w:jc w:val="left"/>
              <w:rPr>
                <w:rFonts w:ascii="Times New Roman" w:hAnsi="Times New Roman" w:cs="Times New Roman" w:eastAsia="Times New Roman" w:hint="default"/>
                <w:sz w:val="20"/>
                <w:szCs w:val="20"/>
              </w:rPr>
            </w:pPr>
            <w:r>
              <w:rPr>
                <w:rFonts w:ascii="Times New Roman"/>
                <w:sz w:val="20"/>
              </w:rPr>
              <w:t>5,209.55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7"/>
              <w:ind w:left="47" w:right="50"/>
              <w:jc w:val="both"/>
              <w:rPr>
                <w:rFonts w:ascii="宋体" w:hAnsi="宋体" w:cs="宋体" w:eastAsia="宋体" w:hint="default"/>
                <w:sz w:val="20"/>
                <w:szCs w:val="20"/>
              </w:rPr>
            </w:pPr>
            <w:r>
              <w:rPr>
                <w:rFonts w:ascii="宋体" w:hAnsi="宋体" w:cs="宋体" w:eastAsia="宋体" w:hint="default"/>
                <w:sz w:val="20"/>
                <w:szCs w:val="20"/>
              </w:rPr>
              <w:t>存放募</w:t>
            </w:r>
            <w:r>
              <w:rPr>
                <w:rFonts w:ascii="宋体" w:hAnsi="宋体" w:cs="宋体" w:eastAsia="宋体" w:hint="default"/>
                <w:w w:val="99"/>
                <w:sz w:val="20"/>
                <w:szCs w:val="20"/>
              </w:rPr>
              <w:t> </w:t>
            </w:r>
            <w:r>
              <w:rPr>
                <w:rFonts w:ascii="宋体" w:hAnsi="宋体" w:cs="宋体" w:eastAsia="宋体" w:hint="default"/>
                <w:sz w:val="20"/>
                <w:szCs w:val="20"/>
              </w:rPr>
              <w:t>集资金</w:t>
            </w:r>
            <w:r>
              <w:rPr>
                <w:rFonts w:ascii="宋体" w:hAnsi="宋体" w:cs="宋体" w:eastAsia="宋体" w:hint="default"/>
                <w:w w:val="99"/>
                <w:sz w:val="20"/>
                <w:szCs w:val="20"/>
              </w:rPr>
              <w:t> </w:t>
            </w:r>
            <w:r>
              <w:rPr>
                <w:rFonts w:ascii="宋体" w:hAnsi="宋体" w:cs="宋体" w:eastAsia="宋体" w:hint="default"/>
                <w:sz w:val="20"/>
                <w:szCs w:val="20"/>
              </w:rPr>
              <w:t>专户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41" w:right="0"/>
              <w:jc w:val="left"/>
              <w:rPr>
                <w:rFonts w:ascii="Times New Roman" w:hAnsi="Times New Roman" w:cs="Times New Roman" w:eastAsia="Times New Roman" w:hint="default"/>
                <w:sz w:val="20"/>
                <w:szCs w:val="20"/>
              </w:rPr>
            </w:pPr>
            <w:r>
              <w:rPr>
                <w:rFonts w:ascii="Times New Roman"/>
                <w:sz w:val="20"/>
              </w:rPr>
              <w:t>5,209.55</w:t>
            </w:r>
          </w:p>
        </w:tc>
      </w:tr>
      <w:tr>
        <w:trPr>
          <w:trHeight w:val="449"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1" w:right="0"/>
              <w:jc w:val="left"/>
              <w:rPr>
                <w:rFonts w:ascii="Times New Roman" w:hAnsi="Times New Roman" w:cs="Times New Roman" w:eastAsia="Times New Roman" w:hint="default"/>
                <w:sz w:val="20"/>
                <w:szCs w:val="20"/>
              </w:rPr>
            </w:pPr>
            <w:r>
              <w:rPr>
                <w:rFonts w:ascii="Times New Roman"/>
                <w:sz w:val="20"/>
              </w:rPr>
              <w:t>--</w:t>
            </w:r>
          </w:p>
        </w:tc>
        <w:tc>
          <w:tcPr>
            <w:tcW w:w="10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8"/>
              <w:jc w:val="right"/>
              <w:rPr>
                <w:rFonts w:ascii="Times New Roman" w:hAnsi="Times New Roman" w:cs="Times New Roman" w:eastAsia="Times New Roman" w:hint="default"/>
                <w:sz w:val="20"/>
                <w:szCs w:val="20"/>
              </w:rPr>
            </w:pPr>
            <w:r>
              <w:rPr>
                <w:rFonts w:ascii="Times New Roman"/>
                <w:w w:val="95"/>
                <w:sz w:val="20"/>
              </w:rPr>
              <w:t>230,401.97</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Times New Roman" w:hAnsi="Times New Roman" w:cs="Times New Roman" w:eastAsia="Times New Roman" w:hint="default"/>
                <w:sz w:val="20"/>
                <w:szCs w:val="20"/>
              </w:rPr>
            </w:pPr>
            <w:r>
              <w:rPr>
                <w:rFonts w:ascii="Times New Roman"/>
                <w:sz w:val="20"/>
              </w:rPr>
              <w:t>15,780.29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Times New Roman" w:hAnsi="Times New Roman" w:cs="Times New Roman" w:eastAsia="Times New Roman" w:hint="default"/>
                <w:sz w:val="20"/>
                <w:szCs w:val="20"/>
              </w:rPr>
            </w:pPr>
            <w:r>
              <w:rPr>
                <w:rFonts w:ascii="Times New Roman"/>
                <w:sz w:val="20"/>
              </w:rPr>
              <w:t>262,698.63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7" w:right="0"/>
              <w:jc w:val="left"/>
              <w:rPr>
                <w:rFonts w:ascii="Times New Roman" w:hAnsi="Times New Roman" w:cs="Times New Roman" w:eastAsia="Times New Roman" w:hint="default"/>
                <w:sz w:val="18"/>
                <w:szCs w:val="18"/>
              </w:rPr>
            </w:pPr>
            <w:r>
              <w:rPr>
                <w:rFonts w:ascii="Times New Roman"/>
                <w:sz w:val="18"/>
              </w:rPr>
              <w:t>29,594.36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2" w:right="0"/>
              <w:jc w:val="center"/>
              <w:rPr>
                <w:rFonts w:ascii="Times New Roman" w:hAnsi="Times New Roman" w:cs="Times New Roman" w:eastAsia="Times New Roman" w:hint="default"/>
                <w:sz w:val="18"/>
                <w:szCs w:val="18"/>
              </w:rPr>
            </w:pPr>
            <w:r>
              <w:rPr>
                <w:rFonts w:ascii="Times New Roman"/>
                <w:sz w:val="18"/>
              </w:rPr>
              <w:t>31,243.09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z w:val="18"/>
              </w:rPr>
              <w:t>13.56%</w:t>
            </w:r>
          </w:p>
        </w:tc>
        <w:tc>
          <w:tcPr>
            <w:tcW w:w="99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1"/>
              <w:ind w:left="21" w:right="0"/>
              <w:jc w:val="left"/>
              <w:rPr>
                <w:rFonts w:ascii="Times New Roman" w:hAnsi="Times New Roman" w:cs="Times New Roman" w:eastAsia="Times New Roman" w:hint="default"/>
                <w:sz w:val="20"/>
                <w:szCs w:val="20"/>
              </w:rPr>
            </w:pPr>
            <w:r>
              <w:rPr>
                <w:rFonts w:ascii="Times New Roman"/>
                <w:sz w:val="20"/>
              </w:rPr>
              <w:t>5,209.55</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1" w:right="0"/>
              <w:jc w:val="left"/>
              <w:rPr>
                <w:rFonts w:ascii="Times New Roman" w:hAnsi="Times New Roman" w:cs="Times New Roman" w:eastAsia="Times New Roman" w:hint="default"/>
                <w:sz w:val="20"/>
                <w:szCs w:val="20"/>
              </w:rPr>
            </w:pPr>
            <w:r>
              <w:rPr>
                <w:rFonts w:ascii="Times New Roman"/>
                <w:sz w:val="20"/>
              </w:rPr>
              <w:t>--</w:t>
            </w:r>
          </w:p>
        </w:tc>
        <w:tc>
          <w:tcPr>
            <w:tcW w:w="9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left="16" w:right="0"/>
              <w:jc w:val="left"/>
              <w:rPr>
                <w:rFonts w:ascii="Times New Roman" w:hAnsi="Times New Roman" w:cs="Times New Roman" w:eastAsia="Times New Roman" w:hint="default"/>
                <w:sz w:val="20"/>
                <w:szCs w:val="20"/>
              </w:rPr>
            </w:pPr>
            <w:r>
              <w:rPr>
                <w:rFonts w:ascii="Times New Roman"/>
                <w:sz w:val="20"/>
              </w:rPr>
              <w:t>5,209.55</w:t>
            </w:r>
          </w:p>
        </w:tc>
      </w:tr>
      <w:tr>
        <w:trPr>
          <w:trHeight w:val="449" w:hRule="exact"/>
        </w:trPr>
        <w:tc>
          <w:tcPr>
            <w:tcW w:w="989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left"/>
              <w:rPr>
                <w:rFonts w:ascii="宋体" w:hAnsi="宋体" w:cs="宋体" w:eastAsia="宋体" w:hint="default"/>
                <w:sz w:val="20"/>
                <w:szCs w:val="20"/>
              </w:rPr>
            </w:pPr>
            <w:r>
              <w:rPr>
                <w:rFonts w:ascii="宋体" w:hAnsi="宋体" w:cs="宋体" w:eastAsia="宋体" w:hint="default"/>
                <w:sz w:val="20"/>
                <w:szCs w:val="20"/>
              </w:rPr>
              <w:t>募集资金总体使用情况说明</w:t>
            </w:r>
          </w:p>
        </w:tc>
      </w:tr>
      <w:tr>
        <w:trPr>
          <w:trHeight w:val="1526" w:hRule="exact"/>
        </w:trPr>
        <w:tc>
          <w:tcPr>
            <w:tcW w:w="989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22" w:right="0"/>
              <w:jc w:val="left"/>
              <w:rPr>
                <w:rFonts w:ascii="宋体" w:hAnsi="宋体" w:cs="宋体" w:eastAsia="宋体" w:hint="default"/>
                <w:sz w:val="20"/>
                <w:szCs w:val="20"/>
              </w:rPr>
            </w:pPr>
            <w:r>
              <w:rPr>
                <w:rFonts w:ascii="宋体" w:hAnsi="宋体" w:cs="宋体" w:eastAsia="宋体" w:hint="default"/>
                <w:sz w:val="20"/>
                <w:szCs w:val="20"/>
              </w:rPr>
              <w:t>（一）募集资金金额及到位时间</w:t>
            </w:r>
          </w:p>
          <w:p>
            <w:pPr>
              <w:pStyle w:val="TableParagraph"/>
              <w:spacing w:line="312" w:lineRule="auto" w:before="139"/>
              <w:ind w:left="21" w:right="24" w:firstLine="401"/>
              <w:jc w:val="both"/>
              <w:rPr>
                <w:rFonts w:ascii="宋体" w:hAnsi="宋体" w:cs="宋体" w:eastAsia="宋体" w:hint="default"/>
                <w:sz w:val="20"/>
                <w:szCs w:val="20"/>
              </w:rPr>
            </w:pPr>
            <w:r>
              <w:rPr>
                <w:rFonts w:ascii="宋体" w:hAnsi="宋体" w:cs="宋体" w:eastAsia="宋体" w:hint="default"/>
                <w:sz w:val="20"/>
                <w:szCs w:val="20"/>
              </w:rPr>
              <w:t>经中国证券监督管理委员会证监许可</w:t>
            </w:r>
            <w:r>
              <w:rPr>
                <w:rFonts w:ascii="Times New Roman" w:hAnsi="Times New Roman" w:cs="Times New Roman" w:eastAsia="Times New Roman" w:hint="default"/>
                <w:sz w:val="20"/>
                <w:szCs w:val="20"/>
              </w:rPr>
              <w:t>[2010]432</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号核准，本公司委托主承销商安信证券股份有限公司</w:t>
            </w:r>
            <w:r>
              <w:rPr>
                <w:rFonts w:ascii="Times New Roman" w:hAnsi="Times New Roman" w:cs="Times New Roman" w:eastAsia="Times New Roman" w:hint="default"/>
                <w:sz w:val="20"/>
                <w:szCs w:val="20"/>
              </w:rPr>
              <w:t>(</w:t>
            </w:r>
            <w:r>
              <w:rPr>
                <w:rFonts w:ascii="宋体" w:hAnsi="宋体" w:cs="宋体" w:eastAsia="宋体" w:hint="default"/>
                <w:sz w:val="20"/>
                <w:szCs w:val="20"/>
              </w:rPr>
              <w:t>以下简</w:t>
            </w:r>
            <w:r>
              <w:rPr>
                <w:rFonts w:ascii="宋体" w:hAnsi="宋体" w:cs="宋体" w:eastAsia="宋体" w:hint="default"/>
                <w:w w:val="99"/>
                <w:sz w:val="20"/>
                <w:szCs w:val="20"/>
              </w:rPr>
              <w:t> </w:t>
            </w:r>
            <w:r>
              <w:rPr>
                <w:rFonts w:ascii="宋体" w:hAnsi="宋体" w:cs="宋体" w:eastAsia="宋体" w:hint="default"/>
                <w:w w:val="99"/>
                <w:sz w:val="20"/>
                <w:szCs w:val="20"/>
              </w:rPr>
              <w:t>称“安信证券”</w:t>
            </w:r>
            <w:r>
              <w:rPr>
                <w:rFonts w:ascii="Times New Roman" w:hAnsi="Times New Roman" w:cs="Times New Roman" w:eastAsia="Times New Roman" w:hint="default"/>
                <w:w w:val="99"/>
                <w:sz w:val="20"/>
                <w:szCs w:val="20"/>
              </w:rPr>
              <w:t>)</w:t>
            </w:r>
            <w:r>
              <w:rPr>
                <w:rFonts w:ascii="宋体" w:hAnsi="宋体" w:cs="宋体" w:eastAsia="宋体" w:hint="default"/>
                <w:w w:val="99"/>
                <w:sz w:val="20"/>
                <w:szCs w:val="20"/>
              </w:rPr>
              <w:t>首次公开发行人民币普通股（</w:t>
            </w:r>
            <w:r>
              <w:rPr>
                <w:rFonts w:ascii="Times New Roman" w:hAnsi="Times New Roman" w:cs="Times New Roman" w:eastAsia="Times New Roman" w:hint="default"/>
                <w:w w:val="99"/>
                <w:sz w:val="20"/>
                <w:szCs w:val="20"/>
              </w:rPr>
              <w:t>A</w:t>
            </w:r>
            <w:r>
              <w:rPr>
                <w:rFonts w:ascii="Times New Roman" w:hAnsi="Times New Roman" w:cs="Times New Roman" w:eastAsia="Times New Roman" w:hint="default"/>
                <w:spacing w:val="42"/>
                <w:w w:val="99"/>
                <w:sz w:val="20"/>
                <w:szCs w:val="20"/>
              </w:rPr>
              <w:t> </w:t>
            </w:r>
            <w:r>
              <w:rPr>
                <w:rFonts w:ascii="宋体" w:hAnsi="宋体" w:cs="宋体" w:eastAsia="宋体" w:hint="default"/>
                <w:w w:val="99"/>
                <w:sz w:val="20"/>
                <w:szCs w:val="20"/>
              </w:rPr>
              <w:t>股）</w:t>
            </w:r>
            <w:r>
              <w:rPr>
                <w:rFonts w:ascii="Times New Roman" w:hAnsi="Times New Roman" w:cs="Times New Roman" w:eastAsia="Times New Roman" w:hint="default"/>
                <w:w w:val="99"/>
                <w:sz w:val="20"/>
                <w:szCs w:val="20"/>
              </w:rPr>
              <w:t>2,720</w:t>
            </w:r>
            <w:r>
              <w:rPr>
                <w:rFonts w:ascii="Times New Roman" w:hAnsi="Times New Roman" w:cs="Times New Roman" w:eastAsia="Times New Roman" w:hint="default"/>
                <w:spacing w:val="4"/>
                <w:w w:val="99"/>
                <w:sz w:val="20"/>
                <w:szCs w:val="20"/>
              </w:rPr>
              <w:t> </w:t>
            </w:r>
            <w:r>
              <w:rPr>
                <w:rFonts w:ascii="宋体" w:hAnsi="宋体" w:cs="宋体" w:eastAsia="宋体" w:hint="default"/>
                <w:spacing w:val="-1"/>
                <w:w w:val="99"/>
                <w:sz w:val="20"/>
                <w:szCs w:val="20"/>
              </w:rPr>
              <w:t>万股（每股面值</w:t>
            </w:r>
            <w:r>
              <w:rPr>
                <w:rFonts w:ascii="宋体" w:hAnsi="宋体" w:cs="宋体" w:eastAsia="宋体" w:hint="default"/>
                <w:spacing w:val="-48"/>
                <w:w w:val="99"/>
                <w:sz w:val="20"/>
                <w:szCs w:val="20"/>
              </w:rPr>
              <w:t> </w:t>
            </w:r>
            <w:r>
              <w:rPr>
                <w:rFonts w:ascii="Times New Roman" w:hAnsi="Times New Roman" w:cs="Times New Roman" w:eastAsia="Times New Roman" w:hint="default"/>
                <w:w w:val="99"/>
                <w:sz w:val="20"/>
                <w:szCs w:val="20"/>
              </w:rPr>
              <w:t>1</w:t>
            </w:r>
            <w:r>
              <w:rPr>
                <w:rFonts w:ascii="Times New Roman" w:hAnsi="Times New Roman" w:cs="Times New Roman" w:eastAsia="Times New Roman" w:hint="default"/>
                <w:spacing w:val="3"/>
                <w:w w:val="99"/>
                <w:sz w:val="20"/>
                <w:szCs w:val="20"/>
              </w:rPr>
              <w:t> </w:t>
            </w:r>
            <w:r>
              <w:rPr>
                <w:rFonts w:ascii="宋体" w:hAnsi="宋体" w:cs="宋体" w:eastAsia="宋体" w:hint="default"/>
                <w:spacing w:val="-10"/>
                <w:w w:val="99"/>
                <w:sz w:val="20"/>
                <w:szCs w:val="20"/>
              </w:rPr>
              <w:t>元），发行价格为每股</w:t>
            </w:r>
            <w:r>
              <w:rPr>
                <w:rFonts w:ascii="宋体" w:hAnsi="宋体" w:cs="宋体" w:eastAsia="宋体" w:hint="default"/>
                <w:spacing w:val="-46"/>
                <w:w w:val="99"/>
                <w:sz w:val="20"/>
                <w:szCs w:val="20"/>
              </w:rPr>
              <w:t> </w:t>
            </w:r>
            <w:r>
              <w:rPr>
                <w:rFonts w:ascii="Times New Roman" w:hAnsi="Times New Roman" w:cs="Times New Roman" w:eastAsia="Times New Roman" w:hint="default"/>
                <w:w w:val="99"/>
                <w:sz w:val="20"/>
                <w:szCs w:val="20"/>
              </w:rPr>
              <w:t>87.50</w:t>
            </w:r>
            <w:r>
              <w:rPr>
                <w:rFonts w:ascii="Times New Roman" w:hAnsi="Times New Roman" w:cs="Times New Roman" w:eastAsia="Times New Roman" w:hint="default"/>
                <w:spacing w:val="4"/>
                <w:w w:val="99"/>
                <w:sz w:val="20"/>
                <w:szCs w:val="20"/>
              </w:rPr>
              <w:t> </w:t>
            </w:r>
            <w:r>
              <w:rPr>
                <w:rFonts w:ascii="宋体" w:hAnsi="宋体" w:cs="宋体" w:eastAsia="宋体" w:hint="default"/>
                <w:spacing w:val="-3"/>
                <w:w w:val="99"/>
                <w:sz w:val="20"/>
                <w:szCs w:val="20"/>
              </w:rPr>
              <w:t>元，共 </w:t>
            </w:r>
            <w:r>
              <w:rPr>
                <w:rFonts w:ascii="宋体" w:hAnsi="宋体" w:cs="宋体" w:eastAsia="宋体" w:hint="default"/>
                <w:sz w:val="20"/>
                <w:szCs w:val="20"/>
              </w:rPr>
              <w:t>募集资金人民币</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238,000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万元。扣除承销和保荐费用</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7,140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万元后的募集资金人民币</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230,860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万元，由主承销商安</w:t>
            </w:r>
          </w:p>
        </w:tc>
      </w:tr>
    </w:tbl>
    <w:p>
      <w:pPr>
        <w:spacing w:after="0" w:line="312" w:lineRule="auto"/>
        <w:jc w:val="both"/>
        <w:rPr>
          <w:rFonts w:ascii="宋体" w:hAnsi="宋体" w:cs="宋体" w:eastAsia="宋体" w:hint="default"/>
          <w:sz w:val="20"/>
          <w:szCs w:val="20"/>
        </w:rPr>
        <w:sectPr>
          <w:type w:val="continuous"/>
          <w:pgSz w:w="11910" w:h="16840"/>
          <w:pgMar w:top="60" w:bottom="700" w:left="100" w:right="0"/>
        </w:sectPr>
      </w:pPr>
    </w:p>
    <w:p>
      <w:pPr>
        <w:spacing w:before="133"/>
        <w:ind w:left="1006" w:right="0" w:firstLine="0"/>
        <w:jc w:val="both"/>
        <w:rPr>
          <w:rFonts w:ascii="宋体" w:hAnsi="宋体" w:cs="宋体" w:eastAsia="宋体" w:hint="default"/>
          <w:sz w:val="20"/>
          <w:szCs w:val="20"/>
        </w:rPr>
      </w:pPr>
      <w:r>
        <w:rPr/>
        <w:pict>
          <v:group style="position:absolute;margin-left:53.759998pt;margin-top:5.129643pt;width:495.1pt;height:603.6pt;mso-position-horizontal-relative:page;mso-position-vertical-relative:paragraph;z-index:-1042744" coordorigin="1075,103" coordsize="9902,12072">
            <v:group style="position:absolute;left:1085;top:112;width:9883;height:2" coordorigin="1085,112" coordsize="9883,2">
              <v:shape style="position:absolute;left:1085;top:112;width:9883;height:2" coordorigin="1085,112" coordsize="9883,0" path="m1085,112l10968,112e" filled="false" stroked="true" strokeweight=".48pt" strokecolor="#000000">
                <v:path arrowok="t"/>
              </v:shape>
            </v:group>
            <v:group style="position:absolute;left:1080;top:107;width:2;height:12062" coordorigin="1080,107" coordsize="2,12062">
              <v:shape style="position:absolute;left:1080;top:107;width:2;height:12062" coordorigin="1080,107" coordsize="0,12062" path="m1080,107l1080,12169e" filled="false" stroked="true" strokeweight=".48pt" strokecolor="#000000">
                <v:path arrowok="t"/>
              </v:shape>
            </v:group>
            <v:group style="position:absolute;left:1085;top:12165;width:9883;height:2" coordorigin="1085,12165" coordsize="9883,2">
              <v:shape style="position:absolute;left:1085;top:12165;width:9883;height:2" coordorigin="1085,12165" coordsize="9883,0" path="m1085,12165l10968,12165e" filled="false" stroked="true" strokeweight=".47998pt" strokecolor="#000000">
                <v:path arrowok="t"/>
              </v:shape>
            </v:group>
            <v:group style="position:absolute;left:10972;top:107;width:2;height:12062" coordorigin="10972,107" coordsize="2,12062">
              <v:shape style="position:absolute;left:10972;top:107;width:2;height:12062" coordorigin="10972,107" coordsize="0,12062" path="m10972,107l10972,12169e" filled="false" stroked="true" strokeweight=".48004pt" strokecolor="#000000">
                <v:path arrowok="t"/>
              </v:shape>
            </v:group>
            <w10:wrap type="none"/>
          </v:group>
        </w:pict>
      </w:r>
      <w:r>
        <w:rPr>
          <w:rFonts w:ascii="宋体" w:hAnsi="宋体" w:cs="宋体" w:eastAsia="宋体" w:hint="default"/>
          <w:sz w:val="20"/>
          <w:szCs w:val="20"/>
        </w:rPr>
        <w:t>信证券于</w:t>
      </w:r>
      <w:r>
        <w:rPr>
          <w:rFonts w:ascii="宋体" w:hAnsi="宋体" w:cs="宋体" w:eastAsia="宋体" w:hint="default"/>
          <w:spacing w:val="-47"/>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47"/>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47"/>
          <w:sz w:val="20"/>
          <w:szCs w:val="20"/>
        </w:rPr>
        <w:t> </w:t>
      </w:r>
      <w:r>
        <w:rPr>
          <w:rFonts w:ascii="Times New Roman" w:hAnsi="Times New Roman" w:cs="Times New Roman" w:eastAsia="Times New Roman" w:hint="default"/>
          <w:sz w:val="20"/>
          <w:szCs w:val="20"/>
        </w:rPr>
        <w:t>26</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日汇入本公司账户。另减除律师费、审计费、法定信息披露及路演推介等其他发行费用</w:t>
      </w:r>
    </w:p>
    <w:p>
      <w:pPr>
        <w:spacing w:before="81"/>
        <w:ind w:left="1006" w:right="0" w:firstLine="0"/>
        <w:jc w:val="both"/>
        <w:rPr>
          <w:rFonts w:ascii="宋体" w:hAnsi="宋体" w:cs="宋体" w:eastAsia="宋体" w:hint="default"/>
          <w:sz w:val="20"/>
          <w:szCs w:val="20"/>
        </w:rPr>
      </w:pPr>
      <w:r>
        <w:rPr>
          <w:rFonts w:ascii="Times New Roman" w:hAnsi="Times New Roman" w:cs="Times New Roman" w:eastAsia="Times New Roman" w:hint="default"/>
          <w:sz w:val="20"/>
          <w:szCs w:val="20"/>
        </w:rPr>
        <w:t>835.41 </w:t>
      </w:r>
      <w:r>
        <w:rPr>
          <w:rFonts w:ascii="宋体" w:hAnsi="宋体" w:cs="宋体" w:eastAsia="宋体" w:hint="default"/>
          <w:sz w:val="20"/>
          <w:szCs w:val="20"/>
        </w:rPr>
        <w:t>万元，公司本次实际募集资金净额为人民币 </w:t>
      </w:r>
      <w:r>
        <w:rPr>
          <w:rFonts w:ascii="Times New Roman" w:hAnsi="Times New Roman" w:cs="Times New Roman" w:eastAsia="Times New Roman" w:hint="default"/>
          <w:sz w:val="20"/>
          <w:szCs w:val="20"/>
        </w:rPr>
        <w:t>230,024.59</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万元，经利安达会计师事务所有限责任公司验证，</w:t>
      </w:r>
    </w:p>
    <w:p>
      <w:pPr>
        <w:spacing w:before="83"/>
        <w:ind w:left="1006" w:right="0" w:firstLine="0"/>
        <w:jc w:val="both"/>
        <w:rPr>
          <w:rFonts w:ascii="宋体" w:hAnsi="宋体" w:cs="宋体" w:eastAsia="宋体" w:hint="default"/>
          <w:sz w:val="20"/>
          <w:szCs w:val="20"/>
        </w:rPr>
      </w:pPr>
      <w:r>
        <w:rPr>
          <w:rFonts w:ascii="宋体" w:hAnsi="宋体" w:cs="宋体" w:eastAsia="宋体" w:hint="default"/>
          <w:w w:val="99"/>
          <w:sz w:val="20"/>
          <w:szCs w:val="20"/>
        </w:rPr>
        <w:t>已由其</w:t>
      </w:r>
      <w:r>
        <w:rPr>
          <w:rFonts w:ascii="宋体" w:hAnsi="宋体" w:cs="宋体" w:eastAsia="宋体" w:hint="default"/>
          <w:spacing w:val="2"/>
          <w:w w:val="99"/>
          <w:sz w:val="20"/>
          <w:szCs w:val="20"/>
        </w:rPr>
        <w:t>出</w:t>
      </w:r>
      <w:r>
        <w:rPr>
          <w:rFonts w:ascii="宋体" w:hAnsi="宋体" w:cs="宋体" w:eastAsia="宋体" w:hint="default"/>
          <w:w w:val="99"/>
          <w:sz w:val="20"/>
          <w:szCs w:val="20"/>
        </w:rPr>
        <w:t>具利</w:t>
      </w:r>
      <w:r>
        <w:rPr>
          <w:rFonts w:ascii="宋体" w:hAnsi="宋体" w:cs="宋体" w:eastAsia="宋体" w:hint="default"/>
          <w:spacing w:val="2"/>
          <w:w w:val="99"/>
          <w:sz w:val="20"/>
          <w:szCs w:val="20"/>
        </w:rPr>
        <w:t>安</w:t>
      </w:r>
      <w:r>
        <w:rPr>
          <w:rFonts w:ascii="宋体" w:hAnsi="宋体" w:cs="宋体" w:eastAsia="宋体" w:hint="default"/>
          <w:w w:val="99"/>
          <w:sz w:val="20"/>
          <w:szCs w:val="20"/>
        </w:rPr>
        <w:t>达验字</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2010</w:t>
      </w:r>
      <w:r>
        <w:rPr>
          <w:rFonts w:ascii="Times New Roman" w:hAnsi="Times New Roman" w:cs="Times New Roman" w:eastAsia="Times New Roman" w:hint="default"/>
          <w:w w:val="99"/>
          <w:sz w:val="20"/>
          <w:szCs w:val="20"/>
        </w:rPr>
        <w:t>]</w:t>
      </w:r>
      <w:r>
        <w:rPr>
          <w:rFonts w:ascii="宋体" w:hAnsi="宋体" w:cs="宋体" w:eastAsia="宋体" w:hint="default"/>
          <w:w w:val="99"/>
          <w:sz w:val="20"/>
          <w:szCs w:val="20"/>
        </w:rPr>
        <w:t>第</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99"/>
          <w:sz w:val="20"/>
          <w:szCs w:val="20"/>
        </w:rPr>
        <w:t>10</w:t>
      </w:r>
      <w:r>
        <w:rPr>
          <w:rFonts w:ascii="Times New Roman" w:hAnsi="Times New Roman" w:cs="Times New Roman" w:eastAsia="Times New Roman" w:hint="default"/>
          <w:spacing w:val="-2"/>
          <w:w w:val="99"/>
          <w:sz w:val="20"/>
          <w:szCs w:val="20"/>
        </w:rPr>
        <w:t>2</w:t>
      </w:r>
      <w:r>
        <w:rPr>
          <w:rFonts w:ascii="Times New Roman" w:hAnsi="Times New Roman" w:cs="Times New Roman" w:eastAsia="Times New Roman" w:hint="default"/>
          <w:w w:val="99"/>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w w:val="99"/>
          <w:sz w:val="20"/>
          <w:szCs w:val="20"/>
        </w:rPr>
        <w:t>号《验资报</w:t>
      </w:r>
      <w:r>
        <w:rPr>
          <w:rFonts w:ascii="宋体" w:hAnsi="宋体" w:cs="宋体" w:eastAsia="宋体" w:hint="default"/>
          <w:spacing w:val="2"/>
          <w:w w:val="99"/>
          <w:sz w:val="20"/>
          <w:szCs w:val="20"/>
        </w:rPr>
        <w:t>告</w:t>
      </w:r>
      <w:r>
        <w:rPr>
          <w:rFonts w:ascii="宋体" w:hAnsi="宋体" w:cs="宋体" w:eastAsia="宋体" w:hint="default"/>
          <w:spacing w:val="-101"/>
          <w:w w:val="99"/>
          <w:sz w:val="20"/>
          <w:szCs w:val="20"/>
        </w:rPr>
        <w:t>》</w:t>
      </w:r>
      <w:r>
        <w:rPr>
          <w:rFonts w:ascii="宋体" w:hAnsi="宋体" w:cs="宋体" w:eastAsia="宋体" w:hint="default"/>
          <w:w w:val="99"/>
          <w:sz w:val="20"/>
          <w:szCs w:val="20"/>
        </w:rPr>
        <w:t>。</w:t>
      </w:r>
      <w:r>
        <w:rPr>
          <w:rFonts w:ascii="宋体" w:hAnsi="宋体" w:cs="宋体" w:eastAsia="宋体" w:hint="default"/>
          <w:sz w:val="20"/>
          <w:szCs w:val="20"/>
        </w:rPr>
      </w:r>
    </w:p>
    <w:p>
      <w:pPr>
        <w:spacing w:line="312" w:lineRule="auto" w:before="121"/>
        <w:ind w:left="1006" w:right="961" w:firstLine="300"/>
        <w:jc w:val="both"/>
        <w:rPr>
          <w:rFonts w:ascii="宋体" w:hAnsi="宋体" w:cs="宋体" w:eastAsia="宋体" w:hint="default"/>
          <w:sz w:val="20"/>
          <w:szCs w:val="20"/>
        </w:rPr>
      </w:pPr>
      <w:r>
        <w:rPr>
          <w:rFonts w:ascii="宋体" w:hAnsi="宋体" w:cs="宋体" w:eastAsia="宋体" w:hint="default"/>
          <w:sz w:val="20"/>
          <w:szCs w:val="20"/>
        </w:rPr>
        <w:t>根据财政部</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日发布的《财政部关于执行企业会计准则的上市公司和非上市企业做好</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9"/>
          <w:sz w:val="20"/>
          <w:szCs w:val="20"/>
        </w:rPr>
        <w:t> </w:t>
      </w:r>
      <w:r>
        <w:rPr>
          <w:rFonts w:ascii="宋体" w:hAnsi="宋体" w:cs="宋体" w:eastAsia="宋体" w:hint="default"/>
          <w:spacing w:val="-3"/>
          <w:sz w:val="20"/>
          <w:szCs w:val="20"/>
        </w:rPr>
        <w:t>年年</w:t>
      </w:r>
      <w:r>
        <w:rPr>
          <w:rFonts w:ascii="宋体" w:hAnsi="宋体" w:cs="宋体" w:eastAsia="宋体" w:hint="default"/>
          <w:spacing w:val="-3"/>
          <w:w w:val="99"/>
          <w:sz w:val="20"/>
          <w:szCs w:val="20"/>
        </w:rPr>
        <w:t> </w:t>
      </w:r>
      <w:r>
        <w:rPr>
          <w:rFonts w:ascii="宋体" w:hAnsi="宋体" w:cs="宋体" w:eastAsia="宋体" w:hint="default"/>
          <w:spacing w:val="-6"/>
          <w:w w:val="99"/>
          <w:sz w:val="20"/>
          <w:szCs w:val="20"/>
        </w:rPr>
        <w:t>报工作的通知》（财会</w:t>
      </w:r>
      <w:r>
        <w:rPr>
          <w:rFonts w:ascii="Times New Roman" w:hAnsi="Times New Roman" w:cs="Times New Roman" w:eastAsia="Times New Roman" w:hint="default"/>
          <w:spacing w:val="-6"/>
          <w:w w:val="99"/>
          <w:sz w:val="20"/>
          <w:szCs w:val="20"/>
        </w:rPr>
        <w:t>[2010]25</w:t>
      </w:r>
      <w:r>
        <w:rPr>
          <w:rFonts w:ascii="Times New Roman" w:hAnsi="Times New Roman" w:cs="Times New Roman" w:eastAsia="Times New Roman" w:hint="default"/>
          <w:spacing w:val="20"/>
          <w:w w:val="99"/>
          <w:sz w:val="20"/>
          <w:szCs w:val="20"/>
        </w:rPr>
        <w:t> </w:t>
      </w:r>
      <w:r>
        <w:rPr>
          <w:rFonts w:ascii="宋体" w:hAnsi="宋体" w:cs="宋体" w:eastAsia="宋体" w:hint="default"/>
          <w:spacing w:val="-1"/>
          <w:w w:val="99"/>
          <w:sz w:val="20"/>
          <w:szCs w:val="20"/>
        </w:rPr>
        <w:t>号）第七条要求“发行权益性证券过程中发生的广告费、路演费、上市酒会费等费</w:t>
      </w:r>
      <w:r>
        <w:rPr>
          <w:rFonts w:ascii="宋体" w:hAnsi="宋体" w:cs="宋体" w:eastAsia="宋体" w:hint="default"/>
          <w:spacing w:val="-94"/>
          <w:w w:val="99"/>
          <w:sz w:val="20"/>
          <w:szCs w:val="20"/>
        </w:rPr>
        <w:t> </w:t>
      </w:r>
      <w:r>
        <w:rPr>
          <w:rFonts w:ascii="宋体" w:hAnsi="宋体" w:cs="宋体" w:eastAsia="宋体" w:hint="default"/>
          <w:spacing w:val="-94"/>
          <w:w w:val="99"/>
          <w:sz w:val="20"/>
          <w:szCs w:val="20"/>
        </w:rPr>
      </w:r>
      <w:r>
        <w:rPr>
          <w:rFonts w:ascii="宋体" w:hAnsi="宋体" w:cs="宋体" w:eastAsia="宋体" w:hint="default"/>
          <w:spacing w:val="-2"/>
          <w:w w:val="99"/>
          <w:sz w:val="20"/>
          <w:szCs w:val="20"/>
        </w:rPr>
        <w:t>用，应当计入当期损益”、第九条要求“涉及第四个问题、第六个问题和第七个问题的，应当自</w:t>
      </w:r>
      <w:r>
        <w:rPr>
          <w:rFonts w:ascii="宋体" w:hAnsi="宋体" w:cs="宋体" w:eastAsia="宋体" w:hint="default"/>
          <w:spacing w:val="-39"/>
          <w:w w:val="99"/>
          <w:sz w:val="20"/>
          <w:szCs w:val="20"/>
        </w:rPr>
        <w:t> </w:t>
      </w:r>
      <w:r>
        <w:rPr>
          <w:rFonts w:ascii="Times New Roman" w:hAnsi="Times New Roman" w:cs="Times New Roman" w:eastAsia="Times New Roman" w:hint="default"/>
          <w:w w:val="99"/>
          <w:sz w:val="20"/>
          <w:szCs w:val="20"/>
        </w:rPr>
        <w:t>2010</w:t>
      </w:r>
      <w:r>
        <w:rPr>
          <w:rFonts w:ascii="Times New Roman" w:hAnsi="Times New Roman" w:cs="Times New Roman" w:eastAsia="Times New Roman" w:hint="default"/>
          <w:spacing w:val="8"/>
          <w:w w:val="99"/>
          <w:sz w:val="20"/>
          <w:szCs w:val="20"/>
        </w:rPr>
        <w:t> </w:t>
      </w:r>
      <w:r>
        <w:rPr>
          <w:rFonts w:ascii="宋体" w:hAnsi="宋体" w:cs="宋体" w:eastAsia="宋体" w:hint="default"/>
          <w:w w:val="99"/>
          <w:sz w:val="20"/>
          <w:szCs w:val="20"/>
        </w:rPr>
        <w:t>年</w:t>
      </w:r>
      <w:r>
        <w:rPr>
          <w:rFonts w:ascii="宋体" w:hAnsi="宋体" w:cs="宋体" w:eastAsia="宋体" w:hint="default"/>
          <w:spacing w:val="-43"/>
          <w:w w:val="99"/>
          <w:sz w:val="20"/>
          <w:szCs w:val="20"/>
        </w:rPr>
        <w:t> </w:t>
      </w:r>
      <w:r>
        <w:rPr>
          <w:rFonts w:ascii="Times New Roman" w:hAnsi="Times New Roman" w:cs="Times New Roman" w:eastAsia="Times New Roman" w:hint="default"/>
          <w:w w:val="99"/>
          <w:sz w:val="20"/>
          <w:szCs w:val="20"/>
        </w:rPr>
        <w:t>1</w:t>
      </w:r>
      <w:r>
        <w:rPr>
          <w:rFonts w:ascii="Times New Roman" w:hAnsi="Times New Roman" w:cs="Times New Roman" w:eastAsia="Times New Roman" w:hint="default"/>
          <w:spacing w:val="8"/>
          <w:w w:val="99"/>
          <w:sz w:val="20"/>
          <w:szCs w:val="20"/>
        </w:rPr>
        <w:t> </w:t>
      </w:r>
      <w:r>
        <w:rPr>
          <w:rFonts w:ascii="宋体" w:hAnsi="宋体" w:cs="宋体" w:eastAsia="宋体" w:hint="default"/>
          <w:w w:val="99"/>
          <w:sz w:val="20"/>
          <w:szCs w:val="20"/>
        </w:rPr>
        <w:t>月</w:t>
      </w:r>
      <w:r>
        <w:rPr>
          <w:rFonts w:ascii="宋体" w:hAnsi="宋体" w:cs="宋体" w:eastAsia="宋体" w:hint="default"/>
          <w:spacing w:val="-41"/>
          <w:w w:val="99"/>
          <w:sz w:val="20"/>
          <w:szCs w:val="20"/>
        </w:rPr>
        <w:t> </w:t>
      </w:r>
      <w:r>
        <w:rPr>
          <w:rFonts w:ascii="Times New Roman" w:hAnsi="Times New Roman" w:cs="Times New Roman" w:eastAsia="Times New Roman" w:hint="default"/>
          <w:w w:val="99"/>
          <w:sz w:val="20"/>
          <w:szCs w:val="20"/>
        </w:rPr>
        <w:t>1</w:t>
      </w:r>
      <w:r>
        <w:rPr>
          <w:rFonts w:ascii="Times New Roman" w:hAnsi="Times New Roman" w:cs="Times New Roman" w:eastAsia="Times New Roman" w:hint="default"/>
          <w:spacing w:val="8"/>
          <w:w w:val="99"/>
          <w:sz w:val="20"/>
          <w:szCs w:val="20"/>
        </w:rPr>
        <w:t> </w:t>
      </w:r>
      <w:r>
        <w:rPr>
          <w:rFonts w:ascii="宋体" w:hAnsi="宋体" w:cs="宋体" w:eastAsia="宋体" w:hint="default"/>
          <w:w w:val="99"/>
          <w:sz w:val="20"/>
          <w:szCs w:val="20"/>
        </w:rPr>
        <w:t>日 </w:t>
      </w:r>
      <w:r>
        <w:rPr>
          <w:rFonts w:ascii="宋体" w:hAnsi="宋体" w:cs="宋体" w:eastAsia="宋体" w:hint="default"/>
          <w:spacing w:val="-4"/>
          <w:w w:val="99"/>
          <w:sz w:val="20"/>
          <w:szCs w:val="20"/>
        </w:rPr>
        <w:t>起施行”。公司已根据财会</w:t>
      </w:r>
      <w:r>
        <w:rPr>
          <w:rFonts w:ascii="Times New Roman" w:hAnsi="Times New Roman" w:cs="Times New Roman" w:eastAsia="Times New Roman" w:hint="default"/>
          <w:spacing w:val="-4"/>
          <w:w w:val="99"/>
          <w:sz w:val="20"/>
          <w:szCs w:val="20"/>
        </w:rPr>
        <w:t>[2010]25</w:t>
      </w:r>
      <w:r>
        <w:rPr>
          <w:rFonts w:ascii="Times New Roman" w:hAnsi="Times New Roman" w:cs="Times New Roman" w:eastAsia="Times New Roman" w:hint="default"/>
          <w:w w:val="99"/>
          <w:sz w:val="20"/>
          <w:szCs w:val="20"/>
        </w:rPr>
        <w:t> </w:t>
      </w:r>
      <w:r>
        <w:rPr>
          <w:rFonts w:ascii="宋体" w:hAnsi="宋体" w:cs="宋体" w:eastAsia="宋体" w:hint="default"/>
          <w:spacing w:val="1"/>
          <w:w w:val="99"/>
          <w:sz w:val="20"/>
          <w:szCs w:val="20"/>
        </w:rPr>
        <w:t>号文件的要求进行账务调整，调增资本公积</w:t>
      </w:r>
      <w:r>
        <w:rPr>
          <w:rFonts w:ascii="宋体" w:hAnsi="宋体" w:cs="宋体" w:eastAsia="宋体" w:hint="default"/>
          <w:w w:val="99"/>
          <w:sz w:val="20"/>
          <w:szCs w:val="20"/>
        </w:rPr>
        <w:t> </w:t>
      </w:r>
      <w:r>
        <w:rPr>
          <w:rFonts w:ascii="Times New Roman" w:hAnsi="Times New Roman" w:cs="Times New Roman" w:eastAsia="Times New Roman" w:hint="default"/>
          <w:w w:val="99"/>
          <w:sz w:val="20"/>
          <w:szCs w:val="20"/>
        </w:rPr>
        <w:t>3,773,799.80</w:t>
      </w:r>
      <w:r>
        <w:rPr>
          <w:rFonts w:ascii="Times New Roman" w:hAnsi="Times New Roman" w:cs="Times New Roman" w:eastAsia="Times New Roman" w:hint="default"/>
          <w:spacing w:val="30"/>
          <w:w w:val="99"/>
          <w:sz w:val="20"/>
          <w:szCs w:val="20"/>
        </w:rPr>
        <w:t> </w:t>
      </w:r>
      <w:r>
        <w:rPr>
          <w:rFonts w:ascii="宋体" w:hAnsi="宋体" w:cs="宋体" w:eastAsia="宋体" w:hint="default"/>
          <w:spacing w:val="1"/>
          <w:w w:val="99"/>
          <w:sz w:val="20"/>
          <w:szCs w:val="20"/>
        </w:rPr>
        <w:t>元，调增管理费用</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3,773,799.80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元。公司已于</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日由流动资金中拨出</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3,773,799.80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元补入募集资金专户。</w:t>
      </w:r>
    </w:p>
    <w:p>
      <w:pPr>
        <w:spacing w:before="55"/>
        <w:ind w:left="1306" w:right="1004" w:firstLine="0"/>
        <w:jc w:val="left"/>
        <w:rPr>
          <w:rFonts w:ascii="宋体" w:hAnsi="宋体" w:cs="宋体" w:eastAsia="宋体" w:hint="default"/>
          <w:sz w:val="20"/>
          <w:szCs w:val="20"/>
        </w:rPr>
      </w:pPr>
      <w:r>
        <w:rPr>
          <w:rFonts w:ascii="宋体" w:hAnsi="宋体" w:cs="宋体" w:eastAsia="宋体" w:hint="default"/>
          <w:sz w:val="20"/>
          <w:szCs w:val="20"/>
        </w:rPr>
        <w:t>（二）募资金使用及结余情况</w:t>
      </w:r>
    </w:p>
    <w:p>
      <w:pPr>
        <w:spacing w:before="136"/>
        <w:ind w:left="1306" w:right="1004"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）使用超募资金投资可信计算技术研究</w:t>
      </w:r>
    </w:p>
    <w:p>
      <w:pPr>
        <w:spacing w:before="121"/>
        <w:ind w:left="1306" w:right="0" w:firstLine="0"/>
        <w:jc w:val="left"/>
        <w:rPr>
          <w:rFonts w:ascii="宋体" w:hAnsi="宋体" w:cs="宋体" w:eastAsia="宋体" w:hint="default"/>
          <w:sz w:val="20"/>
          <w:szCs w:val="20"/>
        </w:rPr>
      </w:pPr>
      <w:r>
        <w:rPr>
          <w:rFonts w:ascii="宋体" w:hAnsi="宋体" w:cs="宋体" w:eastAsia="宋体" w:hint="default"/>
          <w:sz w:val="20"/>
          <w:szCs w:val="20"/>
        </w:rPr>
        <w:t>经公司</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日召开的第一届董事会第二十二次审议通过，公司拟使用超募资金</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3,372.30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万元投资</w:t>
      </w:r>
    </w:p>
    <w:p>
      <w:pPr>
        <w:spacing w:before="83"/>
        <w:ind w:left="1006" w:right="0" w:firstLine="0"/>
        <w:jc w:val="both"/>
        <w:rPr>
          <w:rFonts w:ascii="宋体" w:hAnsi="宋体" w:cs="宋体" w:eastAsia="宋体" w:hint="default"/>
          <w:sz w:val="20"/>
          <w:szCs w:val="20"/>
        </w:rPr>
      </w:pPr>
      <w:r>
        <w:rPr>
          <w:rFonts w:ascii="宋体" w:hAnsi="宋体" w:cs="宋体" w:eastAsia="宋体" w:hint="default"/>
          <w:sz w:val="20"/>
          <w:szCs w:val="20"/>
        </w:rPr>
        <w:t>可信计算技术研究项目，</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年支付</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351.57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日已累计投入</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3,077.18 </w:t>
      </w:r>
      <w:r>
        <w:rPr>
          <w:rFonts w:ascii="宋体" w:hAnsi="宋体" w:cs="宋体" w:eastAsia="宋体" w:hint="default"/>
          <w:sz w:val="20"/>
          <w:szCs w:val="20"/>
        </w:rPr>
        <w:t>万元。</w:t>
      </w:r>
    </w:p>
    <w:p>
      <w:pPr>
        <w:spacing w:before="121"/>
        <w:ind w:left="1306" w:right="1004"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）设立国民投资进行产业投资</w:t>
      </w:r>
    </w:p>
    <w:p>
      <w:pPr>
        <w:spacing w:before="121"/>
        <w:ind w:left="1306" w:right="0" w:firstLine="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日召开第三届董事会第五次会议，审议通过了《关于公司拟使用部分超募资金投资设立全</w:t>
      </w:r>
    </w:p>
    <w:p>
      <w:pPr>
        <w:spacing w:before="83"/>
        <w:ind w:left="1006" w:right="0" w:firstLine="0"/>
        <w:jc w:val="both"/>
        <w:rPr>
          <w:rFonts w:ascii="宋体" w:hAnsi="宋体" w:cs="宋体" w:eastAsia="宋体" w:hint="default"/>
          <w:sz w:val="20"/>
          <w:szCs w:val="20"/>
        </w:rPr>
      </w:pPr>
      <w:r>
        <w:rPr>
          <w:rFonts w:ascii="宋体" w:hAnsi="宋体" w:cs="宋体" w:eastAsia="宋体" w:hint="default"/>
          <w:sz w:val="20"/>
          <w:szCs w:val="20"/>
        </w:rPr>
        <w:t>资子公司的议案》，同意公司使用超募资金人民币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亿元，投资设立全资子公司深圳前海国民投资管理有限公司</w:t>
      </w:r>
    </w:p>
    <w:p>
      <w:pPr>
        <w:spacing w:before="80"/>
        <w:ind w:left="1006" w:right="0" w:firstLine="0"/>
        <w:jc w:val="both"/>
        <w:rPr>
          <w:rFonts w:ascii="宋体" w:hAnsi="宋体" w:cs="宋体" w:eastAsia="宋体" w:hint="default"/>
          <w:sz w:val="20"/>
          <w:szCs w:val="20"/>
        </w:rPr>
      </w:pPr>
      <w:r>
        <w:rPr>
          <w:rFonts w:ascii="宋体" w:hAnsi="宋体" w:cs="宋体" w:eastAsia="宋体" w:hint="default"/>
          <w:sz w:val="20"/>
          <w:szCs w:val="20"/>
        </w:rPr>
        <w:t>（以下简称“国民投资”），作为公司的投资控股平台进行产业布局。经公司</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47"/>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r>
        <w:rPr>
          <w:rFonts w:ascii="宋体" w:hAnsi="宋体" w:cs="宋体" w:eastAsia="宋体" w:hint="default"/>
          <w:spacing w:val="-47"/>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日召开的第四届董</w:t>
      </w:r>
    </w:p>
    <w:p>
      <w:pPr>
        <w:spacing w:before="83"/>
        <w:ind w:left="1006" w:right="0" w:firstLine="0"/>
        <w:jc w:val="both"/>
        <w:rPr>
          <w:rFonts w:ascii="宋体" w:hAnsi="宋体" w:cs="宋体" w:eastAsia="宋体" w:hint="default"/>
          <w:sz w:val="20"/>
          <w:szCs w:val="20"/>
        </w:rPr>
      </w:pPr>
      <w:r>
        <w:rPr>
          <w:rFonts w:ascii="宋体" w:hAnsi="宋体" w:cs="宋体" w:eastAsia="宋体" w:hint="default"/>
          <w:sz w:val="20"/>
          <w:szCs w:val="20"/>
        </w:rPr>
        <w:t>事会第十三次会议审议通过，同意公司减少对国民投资产业布局的投入金额 </w:t>
      </w:r>
      <w:r>
        <w:rPr>
          <w:rFonts w:ascii="Times New Roman" w:hAnsi="Times New Roman" w:cs="Times New Roman" w:eastAsia="Times New Roman" w:hint="default"/>
          <w:sz w:val="20"/>
          <w:szCs w:val="20"/>
        </w:rPr>
        <w:t>29,594.36 </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万元，相应国民投资减资</w:t>
      </w:r>
    </w:p>
    <w:p>
      <w:pPr>
        <w:spacing w:before="80"/>
        <w:ind w:left="1006" w:right="0" w:firstLine="0"/>
        <w:jc w:val="both"/>
        <w:rPr>
          <w:rFonts w:ascii="宋体" w:hAnsi="宋体" w:cs="宋体" w:eastAsia="宋体" w:hint="default"/>
          <w:sz w:val="20"/>
          <w:szCs w:val="20"/>
        </w:rPr>
      </w:pPr>
      <w:r>
        <w:rPr>
          <w:rFonts w:ascii="Times New Roman" w:hAnsi="Times New Roman" w:cs="Times New Roman" w:eastAsia="Times New Roman" w:hint="default"/>
          <w:sz w:val="20"/>
          <w:szCs w:val="20"/>
        </w:rPr>
        <w:t>29,594.36 </w:t>
      </w:r>
      <w:r>
        <w:rPr>
          <w:rFonts w:ascii="宋体" w:hAnsi="宋体" w:cs="宋体" w:eastAsia="宋体" w:hint="default"/>
          <w:sz w:val="20"/>
          <w:szCs w:val="20"/>
        </w:rPr>
        <w:t>万元，</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日累计支付</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21,867.70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w:t>
      </w:r>
    </w:p>
    <w:p>
      <w:pPr>
        <w:spacing w:before="121"/>
        <w:ind w:left="1306" w:right="1004"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）使用超募资金投资研发和办公大楼建设</w:t>
      </w:r>
    </w:p>
    <w:p>
      <w:pPr>
        <w:spacing w:before="121"/>
        <w:ind w:left="1306" w:right="0" w:firstLine="0"/>
        <w:jc w:val="left"/>
        <w:rPr>
          <w:rFonts w:ascii="宋体" w:hAnsi="宋体" w:cs="宋体" w:eastAsia="宋体" w:hint="default"/>
          <w:sz w:val="20"/>
          <w:szCs w:val="20"/>
        </w:rPr>
      </w:pPr>
      <w:r>
        <w:rPr>
          <w:rFonts w:ascii="宋体" w:hAnsi="宋体" w:cs="宋体" w:eastAsia="宋体" w:hint="default"/>
          <w:sz w:val="20"/>
          <w:szCs w:val="20"/>
        </w:rPr>
        <w:t>经公司</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2016</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日第三届董事会第十次会议审议通过，公司使用超募资金</w:t>
      </w:r>
      <w:r>
        <w:rPr>
          <w:rFonts w:ascii="宋体" w:hAnsi="宋体" w:cs="宋体" w:eastAsia="宋体" w:hint="default"/>
          <w:spacing w:val="-40"/>
          <w:sz w:val="20"/>
          <w:szCs w:val="20"/>
        </w:rPr>
        <w:t> </w:t>
      </w:r>
      <w:r>
        <w:rPr>
          <w:rFonts w:ascii="Times New Roman" w:hAnsi="Times New Roman" w:cs="Times New Roman" w:eastAsia="Times New Roman" w:hint="default"/>
          <w:sz w:val="20"/>
          <w:szCs w:val="20"/>
        </w:rPr>
        <w:t>46,000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万元投资研发和办公</w:t>
      </w:r>
    </w:p>
    <w:p>
      <w:pPr>
        <w:spacing w:before="83"/>
        <w:ind w:left="1006" w:right="0" w:firstLine="0"/>
        <w:jc w:val="both"/>
        <w:rPr>
          <w:rFonts w:ascii="宋体" w:hAnsi="宋体" w:cs="宋体" w:eastAsia="宋体" w:hint="default"/>
          <w:sz w:val="20"/>
          <w:szCs w:val="20"/>
        </w:rPr>
      </w:pPr>
      <w:r>
        <w:rPr>
          <w:rFonts w:ascii="宋体" w:hAnsi="宋体" w:cs="宋体" w:eastAsia="宋体" w:hint="default"/>
          <w:sz w:val="20"/>
          <w:szCs w:val="20"/>
        </w:rPr>
        <w:t>大楼建设项目，</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日累计已支付</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44,887.95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w:t>
      </w:r>
    </w:p>
    <w:p>
      <w:pPr>
        <w:spacing w:before="121"/>
        <w:ind w:left="1306" w:right="1004"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）使用部分闲置募集资金购买理财产品</w:t>
      </w:r>
    </w:p>
    <w:p>
      <w:pPr>
        <w:spacing w:before="121"/>
        <w:ind w:left="1306" w:right="0" w:firstLine="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日召开第四届董事会第十次会议审议通过了《关于公司拟利用闲置自有资金和闲置超募资</w:t>
      </w:r>
    </w:p>
    <w:p>
      <w:pPr>
        <w:spacing w:line="309" w:lineRule="auto" w:before="83"/>
        <w:ind w:left="1006" w:right="960" w:firstLine="0"/>
        <w:jc w:val="both"/>
        <w:rPr>
          <w:rFonts w:ascii="宋体" w:hAnsi="宋体" w:cs="宋体" w:eastAsia="宋体" w:hint="default"/>
          <w:sz w:val="20"/>
          <w:szCs w:val="20"/>
        </w:rPr>
      </w:pPr>
      <w:r>
        <w:rPr>
          <w:rFonts w:ascii="宋体" w:hAnsi="宋体" w:cs="宋体" w:eastAsia="宋体" w:hint="default"/>
          <w:sz w:val="20"/>
          <w:szCs w:val="20"/>
        </w:rPr>
        <w:t>金进行现金管理的议案》，在不影响公司正常经营和公司超募项目建设的情况下，同意公司使用不超过</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50,000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万</w:t>
      </w:r>
      <w:r>
        <w:rPr>
          <w:rFonts w:ascii="宋体" w:hAnsi="宋体" w:cs="宋体" w:eastAsia="宋体" w:hint="default"/>
          <w:w w:val="99"/>
          <w:sz w:val="20"/>
          <w:szCs w:val="20"/>
        </w:rPr>
        <w:t> </w:t>
      </w:r>
      <w:r>
        <w:rPr>
          <w:rFonts w:ascii="宋体" w:hAnsi="宋体" w:cs="宋体" w:eastAsia="宋体" w:hint="default"/>
          <w:sz w:val="20"/>
          <w:szCs w:val="20"/>
        </w:rPr>
        <w:t>元的闲置自有资金和不超过</w:t>
      </w:r>
      <w:r>
        <w:rPr>
          <w:rFonts w:ascii="宋体" w:hAnsi="宋体" w:cs="宋体" w:eastAsia="宋体" w:hint="default"/>
          <w:spacing w:val="-72"/>
          <w:sz w:val="20"/>
          <w:szCs w:val="20"/>
        </w:rPr>
        <w:t> </w:t>
      </w:r>
      <w:r>
        <w:rPr>
          <w:rFonts w:ascii="Times New Roman" w:hAnsi="Times New Roman" w:cs="Times New Roman" w:eastAsia="Times New Roman" w:hint="default"/>
          <w:sz w:val="20"/>
          <w:szCs w:val="20"/>
        </w:rPr>
        <w:t>50,000</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万元的闲置超募资金适时进行现金管理。</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年度，公司在额度范围内滚动购</w:t>
      </w:r>
      <w:r>
        <w:rPr>
          <w:rFonts w:ascii="宋体" w:hAnsi="宋体" w:cs="宋体" w:eastAsia="宋体" w:hint="default"/>
          <w:w w:val="99"/>
          <w:sz w:val="20"/>
          <w:szCs w:val="20"/>
        </w:rPr>
        <w:t> </w:t>
      </w:r>
      <w:r>
        <w:rPr>
          <w:rFonts w:ascii="宋体" w:hAnsi="宋体" w:cs="宋体" w:eastAsia="宋体" w:hint="default"/>
          <w:sz w:val="20"/>
          <w:szCs w:val="20"/>
        </w:rPr>
        <w:t>买保本型理财产品</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14,000.00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万元，取得理财产品投资收益</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108.69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万元。截止</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日，公司理财产品</w:t>
      </w:r>
      <w:r>
        <w:rPr>
          <w:rFonts w:ascii="宋体" w:hAnsi="宋体" w:cs="宋体" w:eastAsia="宋体" w:hint="default"/>
          <w:w w:val="99"/>
          <w:sz w:val="20"/>
          <w:szCs w:val="20"/>
        </w:rPr>
        <w:t> </w:t>
      </w:r>
      <w:r>
        <w:rPr>
          <w:rFonts w:ascii="宋体" w:hAnsi="宋体" w:cs="宋体" w:eastAsia="宋体" w:hint="default"/>
          <w:sz w:val="20"/>
          <w:szCs w:val="20"/>
        </w:rPr>
        <w:t>已全部到期赎回。剩余尚未使用的募集资金存储于公司开立的募集资金专户，将用于募投项目后续资金支付。</w:t>
      </w:r>
    </w:p>
    <w:p>
      <w:pPr>
        <w:spacing w:before="78"/>
        <w:ind w:left="1306" w:right="1004"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5</w:t>
      </w:r>
      <w:r>
        <w:rPr>
          <w:rFonts w:ascii="宋体" w:hAnsi="宋体" w:cs="宋体" w:eastAsia="宋体" w:hint="default"/>
          <w:sz w:val="20"/>
          <w:szCs w:val="20"/>
        </w:rPr>
        <w:t>）使用超募资金补充流动资金</w:t>
      </w:r>
    </w:p>
    <w:p>
      <w:pPr>
        <w:spacing w:before="124"/>
        <w:ind w:left="1306" w:right="0" w:firstLine="0"/>
        <w:jc w:val="left"/>
        <w:rPr>
          <w:rFonts w:ascii="宋体" w:hAnsi="宋体" w:cs="宋体" w:eastAsia="宋体" w:hint="default"/>
          <w:sz w:val="20"/>
          <w:szCs w:val="20"/>
        </w:rPr>
      </w:pPr>
      <w:r>
        <w:rPr>
          <w:rFonts w:ascii="宋体" w:hAnsi="宋体" w:cs="宋体" w:eastAsia="宋体" w:hint="default"/>
          <w:sz w:val="20"/>
          <w:szCs w:val="20"/>
        </w:rPr>
        <w:t>经公司</w:t>
      </w:r>
      <w:r>
        <w:rPr>
          <w:rFonts w:ascii="宋体" w:hAnsi="宋体" w:cs="宋体" w:eastAsia="宋体" w:hint="default"/>
          <w:spacing w:val="-63"/>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6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65"/>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日召开的第四届董事会第十三次会议审议通过，同意公司减少对国民投资产业布局的投</w:t>
      </w:r>
    </w:p>
    <w:p>
      <w:pPr>
        <w:spacing w:before="80"/>
        <w:ind w:left="1006" w:right="0" w:firstLine="0"/>
        <w:jc w:val="both"/>
        <w:rPr>
          <w:rFonts w:ascii="宋体" w:hAnsi="宋体" w:cs="宋体" w:eastAsia="宋体" w:hint="default"/>
          <w:sz w:val="20"/>
          <w:szCs w:val="20"/>
        </w:rPr>
      </w:pPr>
      <w:r>
        <w:rPr>
          <w:rFonts w:ascii="宋体" w:hAnsi="宋体" w:cs="宋体" w:eastAsia="宋体" w:hint="default"/>
          <w:sz w:val="20"/>
          <w:szCs w:val="20"/>
        </w:rPr>
        <w:t>入金额</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29,594.36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万元，相应国民投资减资</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29,594.36</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万元，作为公司永久性流动资金的补充。</w:t>
      </w:r>
    </w:p>
    <w:p>
      <w:pPr>
        <w:spacing w:before="122"/>
        <w:ind w:left="1306" w:right="0" w:firstLine="0"/>
        <w:jc w:val="left"/>
        <w:rPr>
          <w:rFonts w:ascii="宋体" w:hAnsi="宋体" w:cs="宋体" w:eastAsia="宋体" w:hint="default"/>
          <w:sz w:val="20"/>
          <w:szCs w:val="20"/>
        </w:rPr>
      </w:pPr>
      <w:r>
        <w:rPr>
          <w:rFonts w:ascii="宋体" w:hAnsi="宋体" w:cs="宋体" w:eastAsia="宋体" w:hint="default"/>
          <w:sz w:val="20"/>
          <w:szCs w:val="20"/>
        </w:rPr>
        <w:t>截止至</w:t>
      </w:r>
      <w:r>
        <w:rPr>
          <w:rFonts w:ascii="宋体" w:hAnsi="宋体" w:cs="宋体" w:eastAsia="宋体" w:hint="default"/>
          <w:spacing w:val="-46"/>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6"/>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r>
        <w:rPr>
          <w:rFonts w:ascii="宋体" w:hAnsi="宋体" w:cs="宋体" w:eastAsia="宋体" w:hint="default"/>
          <w:spacing w:val="-46"/>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日，募集资金总额减去累计使用募集资金额加上账户产生的利息，得出尚未使用募集</w:t>
      </w:r>
    </w:p>
    <w:p>
      <w:pPr>
        <w:spacing w:before="83"/>
        <w:ind w:left="1006" w:right="0" w:firstLine="0"/>
        <w:jc w:val="both"/>
        <w:rPr>
          <w:rFonts w:ascii="宋体" w:hAnsi="宋体" w:cs="宋体" w:eastAsia="宋体" w:hint="default"/>
          <w:sz w:val="20"/>
          <w:szCs w:val="20"/>
        </w:rPr>
      </w:pPr>
      <w:r>
        <w:rPr>
          <w:rFonts w:ascii="宋体" w:hAnsi="宋体" w:cs="宋体" w:eastAsia="宋体" w:hint="default"/>
          <w:sz w:val="20"/>
          <w:szCs w:val="20"/>
        </w:rPr>
        <w:t>资金总额</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5,209.56 </w:t>
      </w:r>
      <w:r>
        <w:rPr>
          <w:rFonts w:ascii="宋体" w:hAnsi="宋体" w:cs="宋体" w:eastAsia="宋体" w:hint="default"/>
          <w:sz w:val="20"/>
          <w:szCs w:val="20"/>
        </w:rPr>
        <w:t>万元。</w:t>
      </w:r>
    </w:p>
    <w:p>
      <w:pPr>
        <w:spacing w:line="240" w:lineRule="auto" w:before="0"/>
        <w:rPr>
          <w:rFonts w:ascii="宋体" w:hAnsi="宋体" w:cs="宋体" w:eastAsia="宋体" w:hint="default"/>
          <w:sz w:val="28"/>
          <w:szCs w:val="28"/>
        </w:rPr>
      </w:pPr>
    </w:p>
    <w:p>
      <w:pPr>
        <w:spacing w:before="36"/>
        <w:ind w:left="1177" w:right="1004" w:firstLine="0"/>
        <w:jc w:val="left"/>
        <w:rPr>
          <w:rFonts w:ascii="宋体" w:hAnsi="宋体" w:cs="宋体" w:eastAsia="宋体" w:hint="default"/>
          <w:sz w:val="21"/>
          <w:szCs w:val="21"/>
        </w:rPr>
      </w:pPr>
      <w:bookmarkStart w:name="（2）募集资金承诺项目情况" w:id="52"/>
      <w:bookmarkEnd w:id="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319" w:footer="1268" w:top="1140" w:bottom="1460" w:left="100" w:right="0"/>
        </w:sectPr>
      </w:pPr>
    </w:p>
    <w:p>
      <w:pPr>
        <w:spacing w:before="36"/>
        <w:ind w:left="1177"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157" w:right="1111" w:firstLine="0"/>
        <w:jc w:val="center"/>
        <w:rPr>
          <w:rFonts w:ascii="宋体" w:hAnsi="宋体" w:cs="宋体" w:eastAsia="宋体" w:hint="default"/>
          <w:sz w:val="18"/>
          <w:szCs w:val="18"/>
        </w:rPr>
      </w:pPr>
      <w:r>
        <w:rPr>
          <w:rFonts w:ascii="宋体" w:hAnsi="宋体" w:cs="宋体" w:eastAsia="宋体" w:hint="default"/>
          <w:sz w:val="18"/>
          <w:szCs w:val="18"/>
        </w:rPr>
        <w:t>单位：万元</w:t>
      </w:r>
    </w:p>
    <w:p>
      <w:pPr>
        <w:spacing w:after="0"/>
        <w:jc w:val="center"/>
        <w:rPr>
          <w:rFonts w:ascii="宋体" w:hAnsi="宋体" w:cs="宋体" w:eastAsia="宋体" w:hint="default"/>
          <w:sz w:val="18"/>
          <w:szCs w:val="18"/>
        </w:rPr>
        <w:sectPr>
          <w:type w:val="continuous"/>
          <w:pgSz w:w="11910" w:h="16840"/>
          <w:pgMar w:top="60" w:bottom="700" w:left="100" w:right="0"/>
          <w:cols w:num="2" w:equalWidth="0">
            <w:col w:w="2788" w:space="5810"/>
            <w:col w:w="3212"/>
          </w:cols>
        </w:sectPr>
      </w:pPr>
    </w:p>
    <w:p>
      <w:pPr>
        <w:spacing w:line="240" w:lineRule="auto" w:before="5"/>
        <w:rPr>
          <w:rFonts w:ascii="Times New Roman" w:hAnsi="Times New Roman" w:cs="Times New Roman" w:eastAsia="Times New Roman" w:hint="default"/>
          <w:sz w:val="9"/>
          <w:szCs w:val="9"/>
        </w:rPr>
      </w:pPr>
    </w:p>
    <w:tbl>
      <w:tblPr>
        <w:tblW w:w="0" w:type="auto"/>
        <w:jc w:val="left"/>
        <w:tblInd w:w="636" w:type="dxa"/>
        <w:tblLayout w:type="fixed"/>
        <w:tblCellMar>
          <w:top w:w="0" w:type="dxa"/>
          <w:left w:w="0" w:type="dxa"/>
          <w:bottom w:w="0" w:type="dxa"/>
          <w:right w:w="0" w:type="dxa"/>
        </w:tblCellMar>
        <w:tblLook w:val="01E0"/>
      </w:tblPr>
      <w:tblGrid>
        <w:gridCol w:w="1697"/>
        <w:gridCol w:w="708"/>
        <w:gridCol w:w="994"/>
        <w:gridCol w:w="991"/>
        <w:gridCol w:w="994"/>
        <w:gridCol w:w="992"/>
        <w:gridCol w:w="852"/>
        <w:gridCol w:w="850"/>
        <w:gridCol w:w="850"/>
        <w:gridCol w:w="708"/>
        <w:gridCol w:w="934"/>
      </w:tblGrid>
      <w:tr>
        <w:trPr>
          <w:trHeight w:val="1649"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83" w:lineRule="auto"/>
              <w:ind w:left="21" w:right="28"/>
              <w:jc w:val="left"/>
              <w:rPr>
                <w:rFonts w:ascii="宋体" w:hAnsi="宋体" w:cs="宋体" w:eastAsia="宋体" w:hint="default"/>
                <w:sz w:val="20"/>
                <w:szCs w:val="20"/>
              </w:rPr>
            </w:pPr>
            <w:r>
              <w:rPr>
                <w:rFonts w:ascii="宋体" w:hAnsi="宋体" w:cs="宋体" w:eastAsia="宋体" w:hint="default"/>
                <w:spacing w:val="4"/>
                <w:sz w:val="20"/>
                <w:szCs w:val="20"/>
              </w:rPr>
              <w:t>承诺投资项目和超</w:t>
            </w:r>
            <w:r>
              <w:rPr>
                <w:rFonts w:ascii="宋体" w:hAnsi="宋体" w:cs="宋体" w:eastAsia="宋体" w:hint="default"/>
                <w:w w:val="99"/>
                <w:sz w:val="20"/>
                <w:szCs w:val="20"/>
              </w:rPr>
              <w:t> </w:t>
            </w:r>
            <w:r>
              <w:rPr>
                <w:rFonts w:ascii="宋体" w:hAnsi="宋体" w:cs="宋体" w:eastAsia="宋体" w:hint="default"/>
                <w:sz w:val="20"/>
                <w:szCs w:val="20"/>
              </w:rPr>
              <w:t>募资金投向</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auto" w:before="33"/>
              <w:ind w:left="21" w:right="-1"/>
              <w:jc w:val="both"/>
              <w:rPr>
                <w:rFonts w:ascii="Times New Roman" w:hAnsi="Times New Roman" w:cs="Times New Roman" w:eastAsia="Times New Roman" w:hint="default"/>
                <w:sz w:val="20"/>
                <w:szCs w:val="20"/>
              </w:rPr>
            </w:pPr>
            <w:r>
              <w:rPr>
                <w:rFonts w:ascii="宋体" w:hAnsi="宋体" w:cs="宋体" w:eastAsia="宋体" w:hint="default"/>
                <w:spacing w:val="17"/>
                <w:sz w:val="20"/>
                <w:szCs w:val="20"/>
              </w:rPr>
              <w:t>是否已</w:t>
            </w:r>
            <w:r>
              <w:rPr>
                <w:rFonts w:ascii="宋体" w:hAnsi="宋体" w:cs="宋体" w:eastAsia="宋体" w:hint="default"/>
                <w:spacing w:val="-74"/>
                <w:sz w:val="20"/>
                <w:szCs w:val="20"/>
              </w:rPr>
              <w:t> </w:t>
            </w:r>
            <w:r>
              <w:rPr>
                <w:rFonts w:ascii="宋体" w:hAnsi="宋体" w:cs="宋体" w:eastAsia="宋体" w:hint="default"/>
                <w:spacing w:val="17"/>
                <w:sz w:val="20"/>
                <w:szCs w:val="20"/>
              </w:rPr>
              <w:t>变更项</w:t>
            </w:r>
            <w:r>
              <w:rPr>
                <w:rFonts w:ascii="宋体" w:hAnsi="宋体" w:cs="宋体" w:eastAsia="宋体" w:hint="default"/>
                <w:spacing w:val="-74"/>
                <w:sz w:val="20"/>
                <w:szCs w:val="20"/>
              </w:rPr>
              <w:t> </w:t>
            </w:r>
            <w:r>
              <w:rPr>
                <w:rFonts w:ascii="宋体" w:hAnsi="宋体" w:cs="宋体" w:eastAsia="宋体" w:hint="default"/>
                <w:sz w:val="20"/>
                <w:szCs w:val="20"/>
              </w:rPr>
              <w:t>目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35"/>
                <w:sz w:val="20"/>
                <w:szCs w:val="20"/>
              </w:rPr>
              <w:t> </w:t>
            </w:r>
            <w:r>
              <w:rPr>
                <w:rFonts w:ascii="宋体" w:hAnsi="宋体" w:cs="宋体" w:eastAsia="宋体" w:hint="default"/>
                <w:sz w:val="20"/>
                <w:szCs w:val="20"/>
              </w:rPr>
              <w:t>含</w:t>
            </w:r>
            <w:r>
              <w:rPr>
                <w:rFonts w:ascii="宋体" w:hAnsi="宋体" w:cs="宋体" w:eastAsia="宋体" w:hint="default"/>
                <w:w w:val="99"/>
                <w:sz w:val="20"/>
                <w:szCs w:val="20"/>
              </w:rPr>
              <w:t> </w:t>
            </w:r>
            <w:r>
              <w:rPr>
                <w:rFonts w:ascii="宋体" w:hAnsi="宋体" w:cs="宋体" w:eastAsia="宋体" w:hint="default"/>
                <w:spacing w:val="17"/>
                <w:sz w:val="20"/>
                <w:szCs w:val="20"/>
              </w:rPr>
              <w:t>部分变</w:t>
            </w:r>
            <w:r>
              <w:rPr>
                <w:rFonts w:ascii="宋体" w:hAnsi="宋体" w:cs="宋体" w:eastAsia="宋体" w:hint="default"/>
                <w:spacing w:val="-74"/>
                <w:sz w:val="20"/>
                <w:szCs w:val="20"/>
              </w:rPr>
              <w:t> </w:t>
            </w:r>
            <w:r>
              <w:rPr>
                <w:rFonts w:ascii="宋体" w:hAnsi="宋体" w:cs="宋体" w:eastAsia="宋体" w:hint="default"/>
                <w:sz w:val="20"/>
                <w:szCs w:val="20"/>
              </w:rPr>
              <w:t>更</w:t>
            </w:r>
            <w:r>
              <w:rPr>
                <w:rFonts w:ascii="Times New Roman" w:hAnsi="Times New Roman" w:cs="Times New Roman" w:eastAsia="Times New Roman" w:hint="default"/>
                <w:sz w:val="20"/>
                <w:szCs w:val="20"/>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15"/>
              <w:ind w:left="21" w:right="-17"/>
              <w:jc w:val="both"/>
              <w:rPr>
                <w:rFonts w:ascii="宋体" w:hAnsi="宋体" w:cs="宋体" w:eastAsia="宋体" w:hint="default"/>
                <w:sz w:val="20"/>
                <w:szCs w:val="20"/>
              </w:rPr>
            </w:pPr>
            <w:r>
              <w:rPr>
                <w:rFonts w:ascii="宋体" w:hAnsi="宋体" w:cs="宋体" w:eastAsia="宋体" w:hint="default"/>
                <w:spacing w:val="33"/>
                <w:sz w:val="20"/>
                <w:szCs w:val="20"/>
              </w:rPr>
              <w:t>募集资金</w:t>
            </w:r>
            <w:r>
              <w:rPr>
                <w:rFonts w:ascii="宋体" w:hAnsi="宋体" w:cs="宋体" w:eastAsia="宋体" w:hint="default"/>
                <w:spacing w:val="-55"/>
                <w:sz w:val="20"/>
                <w:szCs w:val="20"/>
              </w:rPr>
              <w:t> </w:t>
            </w:r>
            <w:r>
              <w:rPr>
                <w:rFonts w:ascii="宋体" w:hAnsi="宋体" w:cs="宋体" w:eastAsia="宋体" w:hint="default"/>
                <w:spacing w:val="33"/>
                <w:sz w:val="20"/>
                <w:szCs w:val="20"/>
              </w:rPr>
              <w:t>承诺投资</w:t>
            </w:r>
            <w:r>
              <w:rPr>
                <w:rFonts w:ascii="宋体" w:hAnsi="宋体" w:cs="宋体" w:eastAsia="宋体" w:hint="default"/>
                <w:spacing w:val="-55"/>
                <w:sz w:val="20"/>
                <w:szCs w:val="20"/>
              </w:rPr>
              <w:t> </w:t>
            </w:r>
            <w:r>
              <w:rPr>
                <w:rFonts w:ascii="宋体" w:hAnsi="宋体" w:cs="宋体" w:eastAsia="宋体" w:hint="default"/>
                <w:sz w:val="20"/>
                <w:szCs w:val="20"/>
              </w:rPr>
              <w:t>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83" w:lineRule="auto"/>
              <w:ind w:left="21" w:right="-20"/>
              <w:jc w:val="left"/>
              <w:rPr>
                <w:rFonts w:ascii="Times New Roman" w:hAnsi="Times New Roman" w:cs="Times New Roman" w:eastAsia="Times New Roman" w:hint="default"/>
                <w:sz w:val="20"/>
                <w:szCs w:val="20"/>
              </w:rPr>
            </w:pPr>
            <w:r>
              <w:rPr>
                <w:rFonts w:ascii="宋体" w:hAnsi="宋体" w:cs="宋体" w:eastAsia="宋体" w:hint="default"/>
                <w:spacing w:val="33"/>
                <w:sz w:val="20"/>
                <w:szCs w:val="20"/>
              </w:rPr>
              <w:t>调整后投</w:t>
            </w:r>
            <w:r>
              <w:rPr>
                <w:rFonts w:ascii="宋体" w:hAnsi="宋体" w:cs="宋体" w:eastAsia="宋体" w:hint="default"/>
                <w:spacing w:val="-55"/>
                <w:sz w:val="20"/>
                <w:szCs w:val="20"/>
              </w:rPr>
              <w:t> </w:t>
            </w:r>
            <w:r>
              <w:rPr>
                <w:rFonts w:ascii="宋体" w:hAnsi="宋体" w:cs="宋体" w:eastAsia="宋体" w:hint="default"/>
                <w:sz w:val="20"/>
                <w:szCs w:val="20"/>
              </w:rPr>
              <w:t>资总额</w:t>
            </w:r>
            <w:r>
              <w:rPr>
                <w:rFonts w:ascii="Times New Roman" w:hAnsi="Times New Roman" w:cs="Times New Roman" w:eastAsia="Times New Roman" w:hint="default"/>
                <w:sz w:val="20"/>
                <w:szCs w:val="20"/>
              </w:rPr>
              <w:t>(1)</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83" w:lineRule="auto"/>
              <w:ind w:left="24" w:right="-20"/>
              <w:jc w:val="left"/>
              <w:rPr>
                <w:rFonts w:ascii="宋体" w:hAnsi="宋体" w:cs="宋体" w:eastAsia="宋体" w:hint="default"/>
                <w:sz w:val="20"/>
                <w:szCs w:val="20"/>
              </w:rPr>
            </w:pPr>
            <w:r>
              <w:rPr>
                <w:rFonts w:ascii="宋体" w:hAnsi="宋体" w:cs="宋体" w:eastAsia="宋体" w:hint="default"/>
                <w:spacing w:val="33"/>
                <w:sz w:val="20"/>
                <w:szCs w:val="20"/>
              </w:rPr>
              <w:t>本报告期</w:t>
            </w:r>
            <w:r>
              <w:rPr>
                <w:rFonts w:ascii="宋体" w:hAnsi="宋体" w:cs="宋体" w:eastAsia="宋体" w:hint="default"/>
                <w:spacing w:val="-55"/>
                <w:sz w:val="20"/>
                <w:szCs w:val="20"/>
              </w:rPr>
              <w:t> </w:t>
            </w:r>
            <w:r>
              <w:rPr>
                <w:rFonts w:ascii="宋体" w:hAnsi="宋体" w:cs="宋体" w:eastAsia="宋体" w:hint="default"/>
                <w:sz w:val="20"/>
                <w:szCs w:val="20"/>
              </w:rPr>
              <w:t>投入金额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15"/>
              <w:ind w:left="21" w:right="-19"/>
              <w:jc w:val="both"/>
              <w:rPr>
                <w:rFonts w:ascii="Times New Roman" w:hAnsi="Times New Roman" w:cs="Times New Roman" w:eastAsia="Times New Roman" w:hint="default"/>
                <w:sz w:val="20"/>
                <w:szCs w:val="20"/>
              </w:rPr>
            </w:pPr>
            <w:r>
              <w:rPr>
                <w:rFonts w:ascii="宋体" w:hAnsi="宋体" w:cs="宋体" w:eastAsia="宋体" w:hint="default"/>
                <w:spacing w:val="33"/>
                <w:sz w:val="20"/>
                <w:szCs w:val="20"/>
              </w:rPr>
              <w:t>截至期末</w:t>
            </w:r>
            <w:r>
              <w:rPr>
                <w:rFonts w:ascii="宋体" w:hAnsi="宋体" w:cs="宋体" w:eastAsia="宋体" w:hint="default"/>
                <w:spacing w:val="-55"/>
                <w:sz w:val="20"/>
                <w:szCs w:val="20"/>
              </w:rPr>
              <w:t> </w:t>
            </w:r>
            <w:r>
              <w:rPr>
                <w:rFonts w:ascii="宋体" w:hAnsi="宋体" w:cs="宋体" w:eastAsia="宋体" w:hint="default"/>
                <w:spacing w:val="33"/>
                <w:sz w:val="20"/>
                <w:szCs w:val="20"/>
              </w:rPr>
              <w:t>累计投入</w:t>
            </w:r>
            <w:r>
              <w:rPr>
                <w:rFonts w:ascii="宋体" w:hAnsi="宋体" w:cs="宋体" w:eastAsia="宋体" w:hint="default"/>
                <w:spacing w:val="-55"/>
                <w:sz w:val="20"/>
                <w:szCs w:val="20"/>
              </w:rPr>
              <w:t> </w:t>
            </w:r>
            <w:r>
              <w:rPr>
                <w:rFonts w:ascii="宋体" w:hAnsi="宋体" w:cs="宋体" w:eastAsia="宋体" w:hint="default"/>
                <w:sz w:val="20"/>
                <w:szCs w:val="20"/>
              </w:rPr>
              <w:t>金额</w:t>
            </w:r>
            <w:r>
              <w:rPr>
                <w:rFonts w:ascii="Times New Roman" w:hAnsi="Times New Roman" w:cs="Times New Roman" w:eastAsia="Times New Roman" w:hint="default"/>
                <w:sz w:val="20"/>
                <w:szCs w:val="20"/>
              </w:rPr>
              <w:t>(2)</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85" w:lineRule="auto"/>
              <w:ind w:left="21" w:right="22"/>
              <w:jc w:val="both"/>
              <w:rPr>
                <w:rFonts w:ascii="Times New Roman" w:hAnsi="Times New Roman" w:cs="Times New Roman" w:eastAsia="Times New Roman" w:hint="default"/>
                <w:sz w:val="20"/>
                <w:szCs w:val="20"/>
              </w:rPr>
            </w:pPr>
            <w:r>
              <w:rPr>
                <w:rFonts w:ascii="宋体" w:hAnsi="宋体" w:cs="宋体" w:eastAsia="宋体" w:hint="default"/>
                <w:spacing w:val="98"/>
                <w:w w:val="99"/>
                <w:sz w:val="20"/>
                <w:szCs w:val="20"/>
              </w:rPr>
              <w:t>截</w:t>
            </w:r>
            <w:r>
              <w:rPr>
                <w:rFonts w:ascii="宋体" w:hAnsi="宋体" w:cs="宋体" w:eastAsia="宋体" w:hint="default"/>
                <w:w w:val="99"/>
                <w:sz w:val="20"/>
                <w:szCs w:val="20"/>
              </w:rPr>
              <w:t>至</w:t>
            </w:r>
            <w:r>
              <w:rPr>
                <w:rFonts w:ascii="宋体" w:hAnsi="宋体" w:cs="宋体" w:eastAsia="宋体" w:hint="default"/>
                <w:spacing w:val="-2"/>
                <w:sz w:val="20"/>
                <w:szCs w:val="20"/>
              </w:rPr>
              <w:t> </w:t>
            </w:r>
            <w:r>
              <w:rPr>
                <w:rFonts w:ascii="宋体" w:hAnsi="宋体" w:cs="宋体" w:eastAsia="宋体" w:hint="default"/>
                <w:w w:val="99"/>
                <w:sz w:val="20"/>
                <w:szCs w:val="20"/>
              </w:rPr>
              <w:t>期</w:t>
            </w:r>
            <w:r>
              <w:rPr>
                <w:rFonts w:ascii="宋体" w:hAnsi="宋体" w:cs="宋体" w:eastAsia="宋体" w:hint="default"/>
                <w:w w:val="99"/>
                <w:sz w:val="20"/>
                <w:szCs w:val="20"/>
              </w:rPr>
              <w:t> </w:t>
            </w:r>
            <w:r>
              <w:rPr>
                <w:rFonts w:ascii="宋体" w:hAnsi="宋体" w:cs="宋体" w:eastAsia="宋体" w:hint="default"/>
                <w:spacing w:val="98"/>
                <w:w w:val="99"/>
                <w:sz w:val="20"/>
                <w:szCs w:val="20"/>
              </w:rPr>
              <w:t>末</w:t>
            </w:r>
            <w:r>
              <w:rPr>
                <w:rFonts w:ascii="宋体" w:hAnsi="宋体" w:cs="宋体" w:eastAsia="宋体" w:hint="default"/>
                <w:w w:val="99"/>
                <w:sz w:val="20"/>
                <w:szCs w:val="20"/>
              </w:rPr>
              <w:t>投</w:t>
            </w:r>
            <w:r>
              <w:rPr>
                <w:rFonts w:ascii="宋体" w:hAnsi="宋体" w:cs="宋体" w:eastAsia="宋体" w:hint="default"/>
                <w:spacing w:val="-2"/>
                <w:sz w:val="20"/>
                <w:szCs w:val="20"/>
              </w:rPr>
              <w:t> </w:t>
            </w:r>
            <w:r>
              <w:rPr>
                <w:rFonts w:ascii="宋体" w:hAnsi="宋体" w:cs="宋体" w:eastAsia="宋体" w:hint="default"/>
                <w:w w:val="99"/>
                <w:sz w:val="20"/>
                <w:szCs w:val="20"/>
              </w:rPr>
              <w:t>资</w:t>
            </w:r>
            <w:r>
              <w:rPr>
                <w:rFonts w:ascii="宋体" w:hAnsi="宋体" w:cs="宋体" w:eastAsia="宋体" w:hint="default"/>
                <w:w w:val="99"/>
                <w:sz w:val="20"/>
                <w:szCs w:val="20"/>
              </w:rPr>
              <w:t> </w:t>
            </w:r>
            <w:r>
              <w:rPr>
                <w:rFonts w:ascii="宋体" w:hAnsi="宋体" w:cs="宋体" w:eastAsia="宋体" w:hint="default"/>
                <w:spacing w:val="81"/>
                <w:w w:val="99"/>
                <w:sz w:val="20"/>
                <w:szCs w:val="20"/>
              </w:rPr>
              <w:t>进</w:t>
            </w:r>
            <w:r>
              <w:rPr>
                <w:rFonts w:ascii="宋体" w:hAnsi="宋体" w:cs="宋体" w:eastAsia="宋体" w:hint="default"/>
                <w:w w:val="99"/>
                <w:sz w:val="20"/>
                <w:szCs w:val="20"/>
              </w:rPr>
              <w:t>度</w:t>
            </w:r>
            <w:r>
              <w:rPr>
                <w:rFonts w:ascii="宋体" w:hAnsi="宋体" w:cs="宋体" w:eastAsia="宋体" w:hint="default"/>
                <w:spacing w:val="-19"/>
                <w:sz w:val="20"/>
                <w:szCs w:val="20"/>
              </w:rPr>
              <w:t> </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3</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p>
            <w:pPr>
              <w:pStyle w:val="TableParagraph"/>
              <w:spacing w:line="270" w:lineRule="exact"/>
              <w:ind w:left="21" w:right="0"/>
              <w:jc w:val="both"/>
              <w:rPr>
                <w:rFonts w:ascii="Times New Roman" w:hAnsi="Times New Roman" w:cs="Times New Roman" w:eastAsia="Times New Roman"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21" w:right="24"/>
              <w:jc w:val="both"/>
              <w:rPr>
                <w:rFonts w:ascii="宋体" w:hAnsi="宋体" w:cs="宋体" w:eastAsia="宋体" w:hint="default"/>
                <w:sz w:val="20"/>
                <w:szCs w:val="20"/>
              </w:rPr>
            </w:pPr>
            <w:r>
              <w:rPr>
                <w:rFonts w:ascii="宋体" w:hAnsi="宋体" w:cs="宋体" w:eastAsia="宋体" w:hint="default"/>
                <w:sz w:val="20"/>
                <w:szCs w:val="20"/>
              </w:rPr>
              <w:t>项 目</w:t>
            </w:r>
            <w:r>
              <w:rPr>
                <w:rFonts w:ascii="宋体" w:hAnsi="宋体" w:cs="宋体" w:eastAsia="宋体" w:hint="default"/>
                <w:spacing w:val="-10"/>
                <w:sz w:val="20"/>
                <w:szCs w:val="20"/>
              </w:rPr>
              <w:t> </w:t>
            </w:r>
            <w:r>
              <w:rPr>
                <w:rFonts w:ascii="宋体" w:hAnsi="宋体" w:cs="宋体" w:eastAsia="宋体" w:hint="default"/>
                <w:sz w:val="20"/>
                <w:szCs w:val="20"/>
              </w:rPr>
              <w:t>达</w:t>
            </w:r>
            <w:r>
              <w:rPr>
                <w:rFonts w:ascii="宋体" w:hAnsi="宋体" w:cs="宋体" w:eastAsia="宋体" w:hint="default"/>
                <w:w w:val="99"/>
                <w:sz w:val="20"/>
                <w:szCs w:val="20"/>
              </w:rPr>
              <w:t> </w:t>
            </w:r>
            <w:r>
              <w:rPr>
                <w:rFonts w:ascii="宋体" w:hAnsi="宋体" w:cs="宋体" w:eastAsia="宋体" w:hint="default"/>
                <w:sz w:val="20"/>
                <w:szCs w:val="20"/>
              </w:rPr>
              <w:t>到 预</w:t>
            </w:r>
            <w:r>
              <w:rPr>
                <w:rFonts w:ascii="宋体" w:hAnsi="宋体" w:cs="宋体" w:eastAsia="宋体" w:hint="default"/>
                <w:spacing w:val="-10"/>
                <w:sz w:val="20"/>
                <w:szCs w:val="20"/>
              </w:rPr>
              <w:t> </w:t>
            </w:r>
            <w:r>
              <w:rPr>
                <w:rFonts w:ascii="宋体" w:hAnsi="宋体" w:cs="宋体" w:eastAsia="宋体" w:hint="default"/>
                <w:sz w:val="20"/>
                <w:szCs w:val="20"/>
              </w:rPr>
              <w:t>定</w:t>
            </w:r>
            <w:r>
              <w:rPr>
                <w:rFonts w:ascii="宋体" w:hAnsi="宋体" w:cs="宋体" w:eastAsia="宋体" w:hint="default"/>
                <w:w w:val="99"/>
                <w:sz w:val="20"/>
                <w:szCs w:val="20"/>
              </w:rPr>
              <w:t> </w:t>
            </w:r>
            <w:r>
              <w:rPr>
                <w:rFonts w:ascii="宋体" w:hAnsi="宋体" w:cs="宋体" w:eastAsia="宋体" w:hint="default"/>
                <w:sz w:val="20"/>
                <w:szCs w:val="20"/>
              </w:rPr>
              <w:t>可 使</w:t>
            </w:r>
            <w:r>
              <w:rPr>
                <w:rFonts w:ascii="宋体" w:hAnsi="宋体" w:cs="宋体" w:eastAsia="宋体" w:hint="default"/>
                <w:spacing w:val="-10"/>
                <w:sz w:val="20"/>
                <w:szCs w:val="20"/>
              </w:rPr>
              <w:t> </w:t>
            </w:r>
            <w:r>
              <w:rPr>
                <w:rFonts w:ascii="宋体" w:hAnsi="宋体" w:cs="宋体" w:eastAsia="宋体" w:hint="default"/>
                <w:sz w:val="20"/>
                <w:szCs w:val="20"/>
              </w:rPr>
              <w:t>用</w:t>
            </w:r>
            <w:r>
              <w:rPr>
                <w:rFonts w:ascii="宋体" w:hAnsi="宋体" w:cs="宋体" w:eastAsia="宋体" w:hint="default"/>
                <w:w w:val="99"/>
                <w:sz w:val="20"/>
                <w:szCs w:val="20"/>
              </w:rPr>
              <w:t> </w:t>
            </w:r>
            <w:r>
              <w:rPr>
                <w:rFonts w:ascii="宋体" w:hAnsi="宋体" w:cs="宋体" w:eastAsia="宋体" w:hint="default"/>
                <w:sz w:val="20"/>
                <w:szCs w:val="20"/>
              </w:rPr>
              <w:t>状 态</w:t>
            </w:r>
            <w:r>
              <w:rPr>
                <w:rFonts w:ascii="宋体" w:hAnsi="宋体" w:cs="宋体" w:eastAsia="宋体" w:hint="default"/>
                <w:spacing w:val="-10"/>
                <w:sz w:val="20"/>
                <w:szCs w:val="20"/>
              </w:rPr>
              <w:t> </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z w:val="20"/>
                <w:szCs w:val="20"/>
              </w:rPr>
              <w:t>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15"/>
              <w:ind w:left="21" w:right="23"/>
              <w:jc w:val="both"/>
              <w:rPr>
                <w:rFonts w:ascii="宋体" w:hAnsi="宋体" w:cs="宋体" w:eastAsia="宋体" w:hint="default"/>
                <w:sz w:val="20"/>
                <w:szCs w:val="20"/>
              </w:rPr>
            </w:pPr>
            <w:r>
              <w:rPr>
                <w:rFonts w:ascii="宋体" w:hAnsi="宋体" w:cs="宋体" w:eastAsia="宋体" w:hint="default"/>
                <w:spacing w:val="49"/>
                <w:w w:val="99"/>
                <w:sz w:val="20"/>
                <w:szCs w:val="20"/>
              </w:rPr>
              <w:t>本报</w:t>
            </w:r>
            <w:r>
              <w:rPr>
                <w:rFonts w:ascii="宋体" w:hAnsi="宋体" w:cs="宋体" w:eastAsia="宋体" w:hint="default"/>
                <w:spacing w:val="-2"/>
                <w:w w:val="99"/>
                <w:sz w:val="20"/>
                <w:szCs w:val="20"/>
              </w:rPr>
              <w:t> </w:t>
            </w:r>
            <w:r>
              <w:rPr>
                <w:rFonts w:ascii="宋体" w:hAnsi="宋体" w:cs="宋体" w:eastAsia="宋体" w:hint="default"/>
                <w:w w:val="99"/>
                <w:sz w:val="20"/>
                <w:szCs w:val="20"/>
              </w:rPr>
              <w:t>告</w:t>
            </w:r>
            <w:r>
              <w:rPr>
                <w:rFonts w:ascii="宋体" w:hAnsi="宋体" w:cs="宋体" w:eastAsia="宋体" w:hint="default"/>
                <w:w w:val="99"/>
                <w:sz w:val="20"/>
                <w:szCs w:val="20"/>
              </w:rPr>
              <w:t> </w:t>
            </w:r>
            <w:r>
              <w:rPr>
                <w:rFonts w:ascii="宋体" w:hAnsi="宋体" w:cs="宋体" w:eastAsia="宋体" w:hint="default"/>
                <w:spacing w:val="49"/>
                <w:w w:val="99"/>
                <w:sz w:val="20"/>
                <w:szCs w:val="20"/>
              </w:rPr>
              <w:t>期实</w:t>
            </w:r>
            <w:r>
              <w:rPr>
                <w:rFonts w:ascii="宋体" w:hAnsi="宋体" w:cs="宋体" w:eastAsia="宋体" w:hint="default"/>
                <w:spacing w:val="-2"/>
                <w:w w:val="99"/>
                <w:sz w:val="20"/>
                <w:szCs w:val="20"/>
              </w:rPr>
              <w:t> </w:t>
            </w:r>
            <w:r>
              <w:rPr>
                <w:rFonts w:ascii="宋体" w:hAnsi="宋体" w:cs="宋体" w:eastAsia="宋体" w:hint="default"/>
                <w:w w:val="99"/>
                <w:sz w:val="20"/>
                <w:szCs w:val="20"/>
              </w:rPr>
              <w:t>现</w:t>
            </w:r>
            <w:r>
              <w:rPr>
                <w:rFonts w:ascii="宋体" w:hAnsi="宋体" w:cs="宋体" w:eastAsia="宋体" w:hint="default"/>
                <w:w w:val="99"/>
                <w:sz w:val="20"/>
                <w:szCs w:val="20"/>
              </w:rPr>
              <w:t> </w:t>
            </w:r>
            <w:r>
              <w:rPr>
                <w:rFonts w:ascii="宋体" w:hAnsi="宋体" w:cs="宋体" w:eastAsia="宋体" w:hint="default"/>
                <w:sz w:val="20"/>
                <w:szCs w:val="20"/>
              </w:rPr>
              <w:t>的效益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15"/>
              <w:ind w:left="23" w:right="-3"/>
              <w:jc w:val="both"/>
              <w:rPr>
                <w:rFonts w:ascii="宋体" w:hAnsi="宋体" w:cs="宋体" w:eastAsia="宋体" w:hint="default"/>
                <w:sz w:val="20"/>
                <w:szCs w:val="20"/>
              </w:rPr>
            </w:pPr>
            <w:r>
              <w:rPr>
                <w:rFonts w:ascii="宋体" w:hAnsi="宋体" w:cs="宋体" w:eastAsia="宋体" w:hint="default"/>
                <w:spacing w:val="17"/>
                <w:sz w:val="20"/>
                <w:szCs w:val="20"/>
              </w:rPr>
              <w:t>是否达</w:t>
            </w:r>
            <w:r>
              <w:rPr>
                <w:rFonts w:ascii="宋体" w:hAnsi="宋体" w:cs="宋体" w:eastAsia="宋体" w:hint="default"/>
                <w:spacing w:val="-74"/>
                <w:sz w:val="20"/>
                <w:szCs w:val="20"/>
              </w:rPr>
              <w:t> </w:t>
            </w:r>
            <w:r>
              <w:rPr>
                <w:rFonts w:ascii="宋体" w:hAnsi="宋体" w:cs="宋体" w:eastAsia="宋体" w:hint="default"/>
                <w:spacing w:val="17"/>
                <w:sz w:val="20"/>
                <w:szCs w:val="20"/>
              </w:rPr>
              <w:t>到预计</w:t>
            </w:r>
            <w:r>
              <w:rPr>
                <w:rFonts w:ascii="宋体" w:hAnsi="宋体" w:cs="宋体" w:eastAsia="宋体" w:hint="default"/>
                <w:spacing w:val="-74"/>
                <w:sz w:val="20"/>
                <w:szCs w:val="20"/>
              </w:rPr>
              <w:t> </w:t>
            </w:r>
            <w:r>
              <w:rPr>
                <w:rFonts w:ascii="宋体" w:hAnsi="宋体" w:cs="宋体" w:eastAsia="宋体" w:hint="default"/>
                <w:sz w:val="20"/>
                <w:szCs w:val="20"/>
              </w:rPr>
              <w:t>效益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85" w:lineRule="auto"/>
              <w:ind w:left="24" w:right="-3"/>
              <w:jc w:val="both"/>
              <w:rPr>
                <w:rFonts w:ascii="宋体" w:hAnsi="宋体" w:cs="宋体" w:eastAsia="宋体" w:hint="default"/>
                <w:sz w:val="20"/>
                <w:szCs w:val="20"/>
              </w:rPr>
            </w:pPr>
            <w:r>
              <w:rPr>
                <w:rFonts w:ascii="宋体" w:hAnsi="宋体" w:cs="宋体" w:eastAsia="宋体" w:hint="default"/>
                <w:spacing w:val="19"/>
                <w:sz w:val="20"/>
                <w:szCs w:val="20"/>
              </w:rPr>
              <w:t>项目可行</w:t>
            </w:r>
            <w:r>
              <w:rPr>
                <w:rFonts w:ascii="宋体" w:hAnsi="宋体" w:cs="宋体" w:eastAsia="宋体" w:hint="default"/>
                <w:spacing w:val="-74"/>
                <w:sz w:val="20"/>
                <w:szCs w:val="20"/>
              </w:rPr>
              <w:t> </w:t>
            </w:r>
            <w:r>
              <w:rPr>
                <w:rFonts w:ascii="宋体" w:hAnsi="宋体" w:cs="宋体" w:eastAsia="宋体" w:hint="default"/>
                <w:spacing w:val="19"/>
                <w:sz w:val="20"/>
                <w:szCs w:val="20"/>
              </w:rPr>
              <w:t>性是否发</w:t>
            </w:r>
            <w:r>
              <w:rPr>
                <w:rFonts w:ascii="宋体" w:hAnsi="宋体" w:cs="宋体" w:eastAsia="宋体" w:hint="default"/>
                <w:spacing w:val="-74"/>
                <w:sz w:val="20"/>
                <w:szCs w:val="20"/>
              </w:rPr>
              <w:t> </w:t>
            </w:r>
            <w:r>
              <w:rPr>
                <w:rFonts w:ascii="宋体" w:hAnsi="宋体" w:cs="宋体" w:eastAsia="宋体" w:hint="default"/>
                <w:spacing w:val="19"/>
                <w:sz w:val="20"/>
                <w:szCs w:val="20"/>
              </w:rPr>
              <w:t>生重大变</w:t>
            </w:r>
            <w:r>
              <w:rPr>
                <w:rFonts w:ascii="宋体" w:hAnsi="宋体" w:cs="宋体" w:eastAsia="宋体" w:hint="default"/>
                <w:spacing w:val="-74"/>
                <w:sz w:val="20"/>
                <w:szCs w:val="20"/>
              </w:rPr>
              <w:t> </w:t>
            </w:r>
            <w:r>
              <w:rPr>
                <w:rFonts w:ascii="宋体" w:hAnsi="宋体" w:cs="宋体" w:eastAsia="宋体" w:hint="default"/>
                <w:sz w:val="20"/>
                <w:szCs w:val="20"/>
              </w:rPr>
              <w:t>化</w:t>
            </w:r>
          </w:p>
        </w:tc>
      </w:tr>
      <w:tr>
        <w:trPr>
          <w:trHeight w:val="401" w:hRule="exact"/>
        </w:trPr>
        <w:tc>
          <w:tcPr>
            <w:tcW w:w="10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1" w:right="0"/>
              <w:jc w:val="left"/>
              <w:rPr>
                <w:rFonts w:ascii="宋体" w:hAnsi="宋体" w:cs="宋体" w:eastAsia="宋体" w:hint="default"/>
                <w:sz w:val="20"/>
                <w:szCs w:val="20"/>
              </w:rPr>
            </w:pPr>
            <w:r>
              <w:rPr>
                <w:rFonts w:ascii="宋体" w:hAnsi="宋体" w:cs="宋体" w:eastAsia="宋体" w:hint="default"/>
                <w:sz w:val="20"/>
                <w:szCs w:val="20"/>
              </w:rPr>
              <w:t>承诺投资项目</w:t>
            </w:r>
          </w:p>
        </w:tc>
      </w:tr>
      <w:tr>
        <w:trPr>
          <w:trHeight w:val="1339"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5"/>
              <w:ind w:left="21" w:right="25"/>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位高速）</w:t>
            </w:r>
            <w:r>
              <w:rPr>
                <w:rFonts w:ascii="Times New Roman" w:hAnsi="Times New Roman" w:cs="Times New Roman" w:eastAsia="Times New Roman" w:hint="default"/>
                <w:sz w:val="20"/>
                <w:szCs w:val="20"/>
              </w:rPr>
              <w:t>USB</w:t>
            </w: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sz w:val="20"/>
                <w:szCs w:val="20"/>
              </w:rPr>
              <w:t>KEY</w:t>
            </w:r>
            <w:r>
              <w:rPr>
                <w:rFonts w:ascii="Times New Roman" w:hAnsi="Times New Roman" w:cs="Times New Roman" w:eastAsia="Times New Roman" w:hint="default"/>
                <w:spacing w:val="-24"/>
                <w:sz w:val="20"/>
                <w:szCs w:val="20"/>
              </w:rPr>
              <w:t> </w:t>
            </w:r>
            <w:r>
              <w:rPr>
                <w:rFonts w:ascii="宋体" w:hAnsi="宋体" w:cs="宋体" w:eastAsia="宋体" w:hint="default"/>
                <w:sz w:val="20"/>
                <w:szCs w:val="20"/>
              </w:rPr>
              <w:t>安全主控芯片</w:t>
            </w:r>
            <w:r>
              <w:rPr>
                <w:rFonts w:ascii="宋体" w:hAnsi="宋体" w:cs="宋体" w:eastAsia="宋体" w:hint="default"/>
                <w:w w:val="99"/>
                <w:sz w:val="20"/>
                <w:szCs w:val="20"/>
              </w:rPr>
              <w:t> </w:t>
            </w:r>
            <w:r>
              <w:rPr>
                <w:rFonts w:ascii="宋体" w:hAnsi="宋体" w:cs="宋体" w:eastAsia="宋体" w:hint="default"/>
                <w:spacing w:val="4"/>
                <w:sz w:val="20"/>
                <w:szCs w:val="20"/>
              </w:rPr>
              <w:t>及解决方案技术改</w:t>
            </w:r>
            <w:r>
              <w:rPr>
                <w:rFonts w:ascii="宋体" w:hAnsi="宋体" w:cs="宋体" w:eastAsia="宋体" w:hint="default"/>
                <w:w w:val="99"/>
                <w:sz w:val="20"/>
                <w:szCs w:val="20"/>
              </w:rPr>
              <w:t> </w:t>
            </w:r>
            <w:r>
              <w:rPr>
                <w:rFonts w:ascii="宋体" w:hAnsi="宋体" w:cs="宋体" w:eastAsia="宋体" w:hint="default"/>
                <w:sz w:val="20"/>
                <w:szCs w:val="20"/>
              </w:rPr>
              <w:t>造项目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3"/>
              <w:jc w:val="center"/>
              <w:rPr>
                <w:rFonts w:ascii="Times New Roman" w:hAnsi="Times New Roman" w:cs="Times New Roman" w:eastAsia="Times New Roman" w:hint="default"/>
                <w:sz w:val="20"/>
                <w:szCs w:val="20"/>
              </w:rPr>
            </w:pPr>
            <w:r>
              <w:rPr>
                <w:rFonts w:ascii="Times New Roman"/>
                <w:sz w:val="20"/>
              </w:rPr>
              <w:t>8,036.00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9" w:right="0"/>
              <w:jc w:val="left"/>
              <w:rPr>
                <w:rFonts w:ascii="Times New Roman" w:hAnsi="Times New Roman" w:cs="Times New Roman" w:eastAsia="Times New Roman" w:hint="default"/>
                <w:sz w:val="20"/>
                <w:szCs w:val="20"/>
              </w:rPr>
            </w:pPr>
            <w:r>
              <w:rPr>
                <w:rFonts w:ascii="Times New Roman"/>
                <w:sz w:val="20"/>
              </w:rPr>
              <w:t>8,036.00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39" w:right="0"/>
              <w:jc w:val="left"/>
              <w:rPr>
                <w:rFonts w:ascii="Times New Roman" w:hAnsi="Times New Roman" w:cs="Times New Roman" w:eastAsia="Times New Roman" w:hint="default"/>
                <w:sz w:val="20"/>
                <w:szCs w:val="20"/>
              </w:rPr>
            </w:pPr>
            <w:r>
              <w:rPr>
                <w:rFonts w:ascii="Times New Roman"/>
                <w:sz w:val="20"/>
              </w:rPr>
              <w:t>8,284.34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sz w:val="20"/>
              </w:rPr>
              <w:t>103.09%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p>
            <w:pPr>
              <w:pStyle w:val="TableParagraph"/>
              <w:spacing w:line="240" w:lineRule="auto" w:before="32"/>
              <w:ind w:left="19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center"/>
              <w:rPr>
                <w:rFonts w:ascii="Times New Roman" w:hAnsi="Times New Roman" w:cs="Times New Roman" w:eastAsia="Times New Roman" w:hint="default"/>
                <w:sz w:val="18"/>
                <w:szCs w:val="18"/>
              </w:rPr>
            </w:pPr>
            <w:r>
              <w:rPr>
                <w:rFonts w:ascii="Times New Roman"/>
                <w:sz w:val="18"/>
              </w:rPr>
              <w:t>2,590.55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62"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102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33"/>
              <w:ind w:left="21" w:right="27"/>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位高速）安全</w:t>
            </w:r>
            <w:r>
              <w:rPr>
                <w:rFonts w:ascii="宋体" w:hAnsi="宋体" w:cs="宋体" w:eastAsia="宋体" w:hint="default"/>
                <w:w w:val="99"/>
                <w:sz w:val="20"/>
                <w:szCs w:val="20"/>
              </w:rPr>
              <w:t> </w:t>
            </w:r>
            <w:r>
              <w:rPr>
                <w:rFonts w:ascii="宋体" w:hAnsi="宋体" w:cs="宋体" w:eastAsia="宋体" w:hint="default"/>
                <w:spacing w:val="4"/>
                <w:sz w:val="20"/>
                <w:szCs w:val="20"/>
              </w:rPr>
              <w:t>存储芯片及解决方</w:t>
            </w:r>
            <w:r>
              <w:rPr>
                <w:rFonts w:ascii="宋体" w:hAnsi="宋体" w:cs="宋体" w:eastAsia="宋体" w:hint="default"/>
                <w:w w:val="99"/>
                <w:sz w:val="20"/>
                <w:szCs w:val="20"/>
              </w:rPr>
              <w:t> </w:t>
            </w:r>
            <w:r>
              <w:rPr>
                <w:rFonts w:ascii="宋体" w:hAnsi="宋体" w:cs="宋体" w:eastAsia="宋体" w:hint="default"/>
                <w:sz w:val="20"/>
                <w:szCs w:val="20"/>
              </w:rPr>
              <w:t>案技术改造项目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right="5"/>
              <w:jc w:val="center"/>
              <w:rPr>
                <w:rFonts w:ascii="Times New Roman" w:hAnsi="Times New Roman" w:cs="Times New Roman" w:eastAsia="Times New Roman" w:hint="default"/>
                <w:sz w:val="20"/>
                <w:szCs w:val="20"/>
              </w:rPr>
            </w:pPr>
            <w:r>
              <w:rPr>
                <w:rFonts w:ascii="Times New Roman"/>
                <w:sz w:val="20"/>
              </w:rPr>
              <w:t>10,170.00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139" w:right="0"/>
              <w:jc w:val="left"/>
              <w:rPr>
                <w:rFonts w:ascii="Times New Roman" w:hAnsi="Times New Roman" w:cs="Times New Roman" w:eastAsia="Times New Roman" w:hint="default"/>
                <w:sz w:val="20"/>
                <w:szCs w:val="20"/>
              </w:rPr>
            </w:pPr>
            <w:r>
              <w:rPr>
                <w:rFonts w:ascii="Times New Roman"/>
                <w:sz w:val="20"/>
              </w:rPr>
              <w:t>9,064.60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139" w:right="0"/>
              <w:jc w:val="left"/>
              <w:rPr>
                <w:rFonts w:ascii="Times New Roman" w:hAnsi="Times New Roman" w:cs="Times New Roman" w:eastAsia="Times New Roman" w:hint="default"/>
                <w:sz w:val="20"/>
                <w:szCs w:val="20"/>
              </w:rPr>
            </w:pPr>
            <w:r>
              <w:rPr>
                <w:rFonts w:ascii="Times New Roman"/>
                <w:sz w:val="20"/>
              </w:rPr>
              <w:t>9,064.60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right="2"/>
              <w:jc w:val="center"/>
              <w:rPr>
                <w:rFonts w:ascii="Times New Roman" w:hAnsi="Times New Roman" w:cs="Times New Roman" w:eastAsia="Times New Roman" w:hint="default"/>
                <w:sz w:val="20"/>
                <w:szCs w:val="20"/>
              </w:rPr>
            </w:pPr>
            <w:r>
              <w:rPr>
                <w:rFonts w:ascii="Times New Roman"/>
                <w:sz w:val="20"/>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p>
            <w:pPr>
              <w:pStyle w:val="TableParagraph"/>
              <w:spacing w:line="240" w:lineRule="auto" w:before="35"/>
              <w:ind w:left="19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362"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1339" w:hRule="exact"/>
        </w:trPr>
        <w:tc>
          <w:tcPr>
            <w:tcW w:w="1697" w:type="dxa"/>
            <w:tcBorders>
              <w:top w:val="single" w:sz="4" w:space="0" w:color="000000"/>
              <w:left w:val="single" w:sz="4" w:space="0" w:color="000000"/>
              <w:bottom w:val="single" w:sz="52" w:space="0" w:color="D2D2D2"/>
              <w:right w:val="single" w:sz="4" w:space="0" w:color="000000"/>
            </w:tcBorders>
          </w:tcPr>
          <w:p>
            <w:pPr>
              <w:pStyle w:val="TableParagraph"/>
              <w:spacing w:line="285" w:lineRule="auto" w:before="35"/>
              <w:ind w:left="21" w:right="28"/>
              <w:jc w:val="both"/>
              <w:rPr>
                <w:rFonts w:ascii="宋体" w:hAnsi="宋体" w:cs="宋体" w:eastAsia="宋体" w:hint="default"/>
                <w:sz w:val="20"/>
                <w:szCs w:val="20"/>
              </w:rPr>
            </w:pPr>
            <w:r>
              <w:rPr>
                <w:rFonts w:ascii="宋体" w:hAnsi="宋体" w:cs="宋体" w:eastAsia="宋体" w:hint="default"/>
                <w:spacing w:val="4"/>
                <w:sz w:val="20"/>
                <w:szCs w:val="20"/>
              </w:rPr>
              <w:t>基于射频技术的安</w:t>
            </w:r>
            <w:r>
              <w:rPr>
                <w:rFonts w:ascii="宋体" w:hAnsi="宋体" w:cs="宋体" w:eastAsia="宋体" w:hint="default"/>
                <w:w w:val="99"/>
                <w:sz w:val="20"/>
                <w:szCs w:val="20"/>
              </w:rPr>
              <w:t> </w:t>
            </w:r>
            <w:r>
              <w:rPr>
                <w:rFonts w:ascii="宋体" w:hAnsi="宋体" w:cs="宋体" w:eastAsia="宋体" w:hint="default"/>
                <w:spacing w:val="4"/>
                <w:sz w:val="20"/>
                <w:szCs w:val="20"/>
              </w:rPr>
              <w:t>全移动支付芯片及</w:t>
            </w:r>
            <w:r>
              <w:rPr>
                <w:rFonts w:ascii="宋体" w:hAnsi="宋体" w:cs="宋体" w:eastAsia="宋体" w:hint="default"/>
                <w:w w:val="99"/>
                <w:sz w:val="20"/>
                <w:szCs w:val="20"/>
              </w:rPr>
              <w:t> </w:t>
            </w:r>
            <w:r>
              <w:rPr>
                <w:rFonts w:ascii="宋体" w:hAnsi="宋体" w:cs="宋体" w:eastAsia="宋体" w:hint="default"/>
                <w:spacing w:val="4"/>
                <w:sz w:val="20"/>
                <w:szCs w:val="20"/>
              </w:rPr>
              <w:t>解决方案的研发和</w:t>
            </w:r>
            <w:r>
              <w:rPr>
                <w:rFonts w:ascii="宋体" w:hAnsi="宋体" w:cs="宋体" w:eastAsia="宋体" w:hint="default"/>
                <w:w w:val="99"/>
                <w:sz w:val="20"/>
                <w:szCs w:val="20"/>
              </w:rPr>
              <w:t> </w:t>
            </w:r>
            <w:r>
              <w:rPr>
                <w:rFonts w:ascii="宋体" w:hAnsi="宋体" w:cs="宋体" w:eastAsia="宋体" w:hint="default"/>
                <w:sz w:val="20"/>
                <w:szCs w:val="20"/>
              </w:rPr>
              <w:t>产业化项目</w:t>
            </w:r>
          </w:p>
        </w:tc>
        <w:tc>
          <w:tcPr>
            <w:tcW w:w="708" w:type="dxa"/>
            <w:tcBorders>
              <w:top w:val="single" w:sz="4" w:space="0" w:color="000000"/>
              <w:left w:val="single" w:sz="4" w:space="0" w:color="000000"/>
              <w:bottom w:val="single" w:sz="52"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5"/>
              <w:jc w:val="center"/>
              <w:rPr>
                <w:rFonts w:ascii="Times New Roman" w:hAnsi="Times New Roman" w:cs="Times New Roman" w:eastAsia="Times New Roman" w:hint="default"/>
                <w:sz w:val="20"/>
                <w:szCs w:val="20"/>
              </w:rPr>
            </w:pPr>
            <w:r>
              <w:rPr>
                <w:rFonts w:ascii="Times New Roman"/>
                <w:sz w:val="20"/>
              </w:rPr>
              <w:t>15,346.00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88" w:right="0"/>
              <w:jc w:val="left"/>
              <w:rPr>
                <w:rFonts w:ascii="Times New Roman" w:hAnsi="Times New Roman" w:cs="Times New Roman" w:eastAsia="Times New Roman" w:hint="default"/>
                <w:sz w:val="20"/>
                <w:szCs w:val="20"/>
              </w:rPr>
            </w:pPr>
            <w:r>
              <w:rPr>
                <w:rFonts w:ascii="Times New Roman"/>
                <w:sz w:val="20"/>
              </w:rPr>
              <w:t>15,346.00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88" w:right="0"/>
              <w:jc w:val="left"/>
              <w:rPr>
                <w:rFonts w:ascii="Times New Roman" w:hAnsi="Times New Roman" w:cs="Times New Roman" w:eastAsia="Times New Roman" w:hint="default"/>
                <w:sz w:val="20"/>
                <w:szCs w:val="20"/>
              </w:rPr>
            </w:pPr>
            <w:r>
              <w:rPr>
                <w:rFonts w:ascii="Times New Roman"/>
                <w:sz w:val="20"/>
              </w:rPr>
              <w:t>15,496.77</w:t>
            </w:r>
          </w:p>
        </w:tc>
        <w:tc>
          <w:tcPr>
            <w:tcW w:w="852" w:type="dxa"/>
            <w:tcBorders>
              <w:top w:val="single" w:sz="4" w:space="0" w:color="000000"/>
              <w:left w:val="single" w:sz="4" w:space="0" w:color="000000"/>
              <w:bottom w:val="single" w:sz="52"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sz w:val="20"/>
              </w:rPr>
              <w:t>100.98%</w:t>
            </w:r>
          </w:p>
        </w:tc>
        <w:tc>
          <w:tcPr>
            <w:tcW w:w="850" w:type="dxa"/>
            <w:tcBorders>
              <w:top w:val="single" w:sz="4" w:space="0" w:color="000000"/>
              <w:left w:val="single" w:sz="4" w:space="0" w:color="000000"/>
              <w:bottom w:val="single" w:sz="52"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5</w:t>
            </w:r>
          </w:p>
          <w:p>
            <w:pPr>
              <w:pStyle w:val="TableParagraph"/>
              <w:spacing w:line="240" w:lineRule="auto" w:before="32"/>
              <w:ind w:right="0"/>
              <w:jc w:val="center"/>
              <w:rPr>
                <w:rFonts w:ascii="宋体" w:hAnsi="宋体" w:cs="宋体" w:eastAsia="宋体" w:hint="default"/>
                <w:sz w:val="20"/>
                <w:szCs w:val="20"/>
              </w:rPr>
            </w:pPr>
            <w:r>
              <w:rPr>
                <w:rFonts w:ascii="宋体" w:hAnsi="宋体" w:cs="宋体" w:eastAsia="宋体" w:hint="default"/>
                <w:w w:val="99"/>
                <w:sz w:val="20"/>
                <w:szCs w:val="20"/>
              </w:rPr>
              <w:t>月</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center"/>
              <w:rPr>
                <w:rFonts w:ascii="Times New Roman" w:hAnsi="Times New Roman" w:cs="Times New Roman" w:eastAsia="Times New Roman" w:hint="default"/>
                <w:sz w:val="18"/>
                <w:szCs w:val="18"/>
              </w:rPr>
            </w:pPr>
            <w:r>
              <w:rPr>
                <w:rFonts w:ascii="Times New Roman"/>
                <w:sz w:val="18"/>
              </w:rPr>
              <w:t>511.17</w:t>
            </w:r>
          </w:p>
        </w:tc>
        <w:tc>
          <w:tcPr>
            <w:tcW w:w="708" w:type="dxa"/>
            <w:tcBorders>
              <w:top w:val="single" w:sz="4" w:space="0" w:color="000000"/>
              <w:left w:val="single" w:sz="4" w:space="0" w:color="000000"/>
              <w:bottom w:val="single" w:sz="52"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934" w:type="dxa"/>
            <w:tcBorders>
              <w:top w:val="single" w:sz="4" w:space="0" w:color="000000"/>
              <w:left w:val="single" w:sz="4" w:space="0" w:color="000000"/>
              <w:bottom w:val="single" w:sz="52"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62"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134" w:hRule="exact"/>
        </w:trPr>
        <w:tc>
          <w:tcPr>
            <w:tcW w:w="16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10" w:space="0" w:color="D2D2D2"/>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81" w:right="0"/>
              <w:jc w:val="left"/>
              <w:rPr>
                <w:rFonts w:ascii="Times New Roman" w:hAnsi="Times New Roman" w:cs="Times New Roman" w:eastAsia="Times New Roman" w:hint="default"/>
                <w:sz w:val="20"/>
                <w:szCs w:val="20"/>
              </w:rPr>
            </w:pPr>
            <w:r>
              <w:rPr>
                <w:rFonts w:ascii="Times New Roman"/>
                <w:sz w:val="20"/>
              </w:rPr>
              <w:t>33,552.00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88" w:right="0"/>
              <w:jc w:val="left"/>
              <w:rPr>
                <w:rFonts w:ascii="Times New Roman" w:hAnsi="Times New Roman" w:cs="Times New Roman" w:eastAsia="Times New Roman" w:hint="default"/>
                <w:sz w:val="20"/>
                <w:szCs w:val="20"/>
              </w:rPr>
            </w:pPr>
            <w:r>
              <w:rPr>
                <w:rFonts w:ascii="Times New Roman"/>
                <w:sz w:val="20"/>
              </w:rPr>
              <w:t>32,446.60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992" w:type="dxa"/>
            <w:vMerge w:val="restart"/>
            <w:tcBorders>
              <w:top w:val="single" w:sz="4" w:space="0" w:color="000000"/>
              <w:left w:val="single" w:sz="4" w:space="0" w:color="000000"/>
              <w:right w:val="single" w:sz="9" w:space="0" w:color="D2D2D2"/>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88" w:right="0"/>
              <w:jc w:val="left"/>
              <w:rPr>
                <w:rFonts w:ascii="Times New Roman" w:hAnsi="Times New Roman" w:cs="Times New Roman" w:eastAsia="Times New Roman" w:hint="default"/>
                <w:sz w:val="20"/>
                <w:szCs w:val="20"/>
              </w:rPr>
            </w:pPr>
            <w:r>
              <w:rPr>
                <w:rFonts w:ascii="Times New Roman"/>
                <w:sz w:val="20"/>
              </w:rPr>
              <w:t>32,845.71</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14" w:space="0" w:color="D2D2D2"/>
              <w:right w:val="single" w:sz="10" w:space="0" w:color="D2D2D2"/>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3,101.72</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30" w:hRule="exact"/>
        </w:trPr>
        <w:tc>
          <w:tcPr>
            <w:tcW w:w="16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33"/>
              <w:ind w:left="21" w:right="0"/>
              <w:jc w:val="left"/>
              <w:rPr>
                <w:rFonts w:ascii="宋体" w:hAnsi="宋体" w:cs="宋体" w:eastAsia="宋体" w:hint="default"/>
                <w:sz w:val="20"/>
                <w:szCs w:val="20"/>
              </w:rPr>
            </w:pPr>
            <w:r>
              <w:rPr>
                <w:rFonts w:ascii="宋体" w:hAnsi="宋体" w:cs="宋体" w:eastAsia="宋体" w:hint="default"/>
                <w:sz w:val="20"/>
                <w:szCs w:val="20"/>
              </w:rPr>
              <w:t>承诺投资项目小计</w:t>
            </w: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79"/>
              <w:ind w:left="21" w:right="0"/>
              <w:jc w:val="left"/>
              <w:rPr>
                <w:rFonts w:ascii="Times New Roman" w:hAnsi="Times New Roman" w:cs="Times New Roman" w:eastAsia="Times New Roman" w:hint="default"/>
                <w:sz w:val="20"/>
                <w:szCs w:val="20"/>
              </w:rPr>
            </w:pPr>
            <w:r>
              <w:rPr>
                <w:rFonts w:ascii="Times New Roman"/>
                <w:sz w:val="20"/>
              </w:rPr>
              <w:t>--</w:t>
            </w:r>
          </w:p>
        </w:tc>
        <w:tc>
          <w:tcPr>
            <w:tcW w:w="994" w:type="dxa"/>
            <w:vMerge/>
            <w:tcBorders>
              <w:left w:val="single" w:sz="10"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9" w:space="0" w:color="D2D2D2"/>
            </w:tcBorders>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79"/>
              <w:ind w:right="5"/>
              <w:jc w:val="center"/>
              <w:rPr>
                <w:rFonts w:ascii="Times New Roman" w:hAnsi="Times New Roman" w:cs="Times New Roman" w:eastAsia="Times New Roman" w:hint="default"/>
                <w:sz w:val="20"/>
                <w:szCs w:val="20"/>
              </w:rPr>
            </w:pPr>
            <w:r>
              <w:rPr>
                <w:rFonts w:ascii="Times New Roman"/>
                <w:sz w:val="20"/>
              </w:rPr>
              <w:t>--</w:t>
            </w: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79"/>
              <w:ind w:right="2"/>
              <w:jc w:val="center"/>
              <w:rPr>
                <w:rFonts w:ascii="Times New Roman" w:hAnsi="Times New Roman" w:cs="Times New Roman" w:eastAsia="Times New Roman" w:hint="default"/>
                <w:sz w:val="20"/>
                <w:szCs w:val="20"/>
              </w:rPr>
            </w:pPr>
            <w:r>
              <w:rPr>
                <w:rFonts w:ascii="Times New Roman"/>
                <w:sz w:val="20"/>
              </w:rPr>
              <w:t>--</w:t>
            </w:r>
          </w:p>
        </w:tc>
        <w:tc>
          <w:tcPr>
            <w:tcW w:w="850" w:type="dxa"/>
            <w:vMerge/>
            <w:tcBorders>
              <w:left w:val="single" w:sz="14" w:space="0" w:color="D2D2D2"/>
              <w:bottom w:val="single" w:sz="4" w:space="0" w:color="000000"/>
              <w:right w:val="single" w:sz="10" w:space="0" w:color="D2D2D2"/>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79"/>
              <w:ind w:left="2" w:right="0"/>
              <w:jc w:val="center"/>
              <w:rPr>
                <w:rFonts w:ascii="Times New Roman" w:hAnsi="Times New Roman" w:cs="Times New Roman" w:eastAsia="Times New Roman" w:hint="default"/>
                <w:sz w:val="20"/>
                <w:szCs w:val="20"/>
              </w:rPr>
            </w:pPr>
            <w:r>
              <w:rPr>
                <w:rFonts w:ascii="Times New Roman"/>
                <w:sz w:val="20"/>
              </w:rPr>
              <w:t>--</w:t>
            </w: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79"/>
              <w:ind w:left="393" w:right="0"/>
              <w:jc w:val="left"/>
              <w:rPr>
                <w:rFonts w:ascii="Times New Roman" w:hAnsi="Times New Roman" w:cs="Times New Roman" w:eastAsia="Times New Roman" w:hint="default"/>
                <w:sz w:val="20"/>
                <w:szCs w:val="20"/>
              </w:rPr>
            </w:pPr>
            <w:r>
              <w:rPr>
                <w:rFonts w:ascii="Times New Roman"/>
                <w:sz w:val="20"/>
              </w:rPr>
              <w:t>--</w:t>
            </w:r>
          </w:p>
        </w:tc>
      </w:tr>
      <w:tr>
        <w:trPr>
          <w:trHeight w:val="396" w:hRule="exact"/>
        </w:trPr>
        <w:tc>
          <w:tcPr>
            <w:tcW w:w="10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0"/>
                <w:szCs w:val="20"/>
              </w:rPr>
            </w:pPr>
            <w:r>
              <w:rPr>
                <w:rFonts w:ascii="宋体" w:hAnsi="宋体" w:cs="宋体" w:eastAsia="宋体" w:hint="default"/>
                <w:sz w:val="20"/>
                <w:szCs w:val="20"/>
              </w:rPr>
              <w:t>超募资金投向</w:t>
            </w:r>
          </w:p>
        </w:tc>
      </w:tr>
      <w:tr>
        <w:trPr>
          <w:trHeight w:val="71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可信计算研究项目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3,372.30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3,372.30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351.57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3,077.18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21" w:right="0"/>
              <w:jc w:val="left"/>
              <w:rPr>
                <w:rFonts w:ascii="宋体" w:hAnsi="宋体" w:cs="宋体" w:eastAsia="宋体" w:hint="default"/>
                <w:sz w:val="20"/>
                <w:szCs w:val="20"/>
              </w:rPr>
            </w:pPr>
            <w:r>
              <w:rPr>
                <w:rFonts w:ascii="宋体" w:hAnsi="宋体" w:cs="宋体" w:eastAsia="宋体" w:hint="default"/>
                <w:sz w:val="20"/>
                <w:szCs w:val="20"/>
              </w:rPr>
              <w:t>并购支出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2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16,500.00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16,500.00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16,500.00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1" w:right="0"/>
              <w:jc w:val="left"/>
              <w:rPr>
                <w:rFonts w:ascii="宋体" w:hAnsi="宋体" w:cs="宋体" w:eastAsia="宋体" w:hint="default"/>
                <w:sz w:val="20"/>
                <w:szCs w:val="20"/>
              </w:rPr>
            </w:pPr>
            <w:r>
              <w:rPr>
                <w:rFonts w:ascii="宋体" w:hAnsi="宋体" w:cs="宋体" w:eastAsia="宋体" w:hint="default"/>
                <w:sz w:val="20"/>
                <w:szCs w:val="20"/>
              </w:rPr>
              <w:t>设立国民投资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20,405.64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-16,639.18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21,867.70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107.16%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1" w:right="28"/>
              <w:jc w:val="left"/>
              <w:rPr>
                <w:rFonts w:ascii="宋体" w:hAnsi="宋体" w:cs="宋体" w:eastAsia="宋体" w:hint="default"/>
                <w:sz w:val="20"/>
                <w:szCs w:val="20"/>
              </w:rPr>
            </w:pPr>
            <w:r>
              <w:rPr>
                <w:rFonts w:ascii="宋体" w:hAnsi="宋体" w:cs="宋体" w:eastAsia="宋体" w:hint="default"/>
                <w:spacing w:val="4"/>
                <w:sz w:val="20"/>
                <w:szCs w:val="20"/>
              </w:rPr>
              <w:t>研发及办公大楼建</w:t>
            </w:r>
            <w:r>
              <w:rPr>
                <w:rFonts w:ascii="宋体" w:hAnsi="宋体" w:cs="宋体" w:eastAsia="宋体" w:hint="default"/>
                <w:w w:val="99"/>
                <w:sz w:val="20"/>
                <w:szCs w:val="20"/>
              </w:rPr>
              <w:t> </w:t>
            </w:r>
            <w:r>
              <w:rPr>
                <w:rFonts w:ascii="宋体" w:hAnsi="宋体" w:cs="宋体" w:eastAsia="宋体" w:hint="default"/>
                <w:sz w:val="20"/>
                <w:szCs w:val="20"/>
              </w:rPr>
              <w:t>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46,000.00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46,000.00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2,473.55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44,887.95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97.58%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5"/>
              <w:ind w:left="21" w:right="26"/>
              <w:jc w:val="left"/>
              <w:rPr>
                <w:rFonts w:ascii="宋体" w:hAnsi="宋体" w:cs="宋体" w:eastAsia="宋体" w:hint="default"/>
                <w:sz w:val="20"/>
                <w:szCs w:val="20"/>
              </w:rPr>
            </w:pPr>
            <w:r>
              <w:rPr>
                <w:rFonts w:ascii="宋体" w:hAnsi="宋体" w:cs="宋体" w:eastAsia="宋体" w:hint="default"/>
                <w:spacing w:val="4"/>
                <w:sz w:val="20"/>
                <w:szCs w:val="20"/>
              </w:rPr>
              <w:t>增资国民电商，收</w:t>
            </w:r>
            <w:r>
              <w:rPr>
                <w:rFonts w:ascii="宋体" w:hAnsi="宋体" w:cs="宋体" w:eastAsia="宋体" w:hint="default"/>
                <w:w w:val="99"/>
                <w:sz w:val="20"/>
                <w:szCs w:val="20"/>
              </w:rPr>
              <w:t> </w:t>
            </w:r>
            <w:r>
              <w:rPr>
                <w:rFonts w:ascii="宋体" w:hAnsi="宋体" w:cs="宋体" w:eastAsia="宋体" w:hint="default"/>
                <w:sz w:val="20"/>
                <w:szCs w:val="20"/>
              </w:rPr>
              <w:t>购斯诺实业股权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1" w:right="28"/>
              <w:jc w:val="left"/>
              <w:rPr>
                <w:rFonts w:ascii="宋体" w:hAnsi="宋体" w:cs="宋体" w:eastAsia="宋体" w:hint="default"/>
                <w:sz w:val="20"/>
                <w:szCs w:val="20"/>
              </w:rPr>
            </w:pPr>
            <w:r>
              <w:rPr>
                <w:rFonts w:ascii="宋体" w:hAnsi="宋体" w:cs="宋体" w:eastAsia="宋体" w:hint="default"/>
                <w:spacing w:val="4"/>
                <w:sz w:val="20"/>
                <w:szCs w:val="20"/>
              </w:rPr>
              <w:t>增资国民投资，参</w:t>
            </w:r>
            <w:r>
              <w:rPr>
                <w:rFonts w:ascii="宋体" w:hAnsi="宋体" w:cs="宋体" w:eastAsia="宋体" w:hint="default"/>
                <w:w w:val="99"/>
                <w:sz w:val="20"/>
                <w:szCs w:val="20"/>
              </w:rPr>
              <w:t> </w:t>
            </w:r>
            <w:r>
              <w:rPr>
                <w:rFonts w:ascii="宋体" w:hAnsi="宋体" w:cs="宋体" w:eastAsia="宋体" w:hint="default"/>
                <w:sz w:val="20"/>
                <w:szCs w:val="20"/>
              </w:rPr>
              <w:t>股华夏芯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7,277.00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7,277.00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7,277.00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697" w:type="dxa"/>
            <w:vMerge w:val="restart"/>
            <w:tcBorders>
              <w:top w:val="single" w:sz="4" w:space="0" w:color="000000"/>
              <w:left w:val="single" w:sz="4" w:space="0" w:color="000000"/>
              <w:right w:val="single" w:sz="4" w:space="0" w:color="000000"/>
            </w:tcBorders>
            <w:shd w:val="clear" w:color="auto" w:fill="D2D2D2"/>
          </w:tcPr>
          <w:p>
            <w:pPr>
              <w:pStyle w:val="TableParagraph"/>
              <w:spacing w:line="283" w:lineRule="auto" w:before="36"/>
              <w:ind w:left="21" w:right="28"/>
              <w:jc w:val="left"/>
              <w:rPr>
                <w:rFonts w:ascii="宋体" w:hAnsi="宋体" w:cs="宋体" w:eastAsia="宋体" w:hint="default"/>
                <w:sz w:val="20"/>
                <w:szCs w:val="20"/>
              </w:rPr>
            </w:pPr>
            <w:r>
              <w:rPr>
                <w:rFonts w:ascii="宋体" w:hAnsi="宋体" w:cs="宋体" w:eastAsia="宋体" w:hint="default"/>
                <w:spacing w:val="4"/>
                <w:sz w:val="20"/>
                <w:szCs w:val="20"/>
              </w:rPr>
              <w:t>归还银行贷款（如</w:t>
            </w:r>
            <w:r>
              <w:rPr>
                <w:rFonts w:ascii="宋体" w:hAnsi="宋体" w:cs="宋体" w:eastAsia="宋体" w:hint="default"/>
                <w:w w:val="99"/>
                <w:sz w:val="20"/>
                <w:szCs w:val="20"/>
              </w:rPr>
              <w:t> </w:t>
            </w:r>
            <w:r>
              <w:rPr>
                <w:rFonts w:ascii="宋体" w:hAnsi="宋体" w:cs="宋体" w:eastAsia="宋体" w:hint="default"/>
                <w:sz w:val="20"/>
                <w:szCs w:val="20"/>
              </w:rPr>
              <w:t>有）</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sz w:val="20"/>
              </w:rPr>
              <w:t>--</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2"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97"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2" w:type="dxa"/>
            <w:vMerge/>
            <w:tcBorders>
              <w:left w:val="single" w:sz="4" w:space="0" w:color="000000"/>
              <w:right w:val="single" w:sz="10" w:space="0" w:color="D2D2D2"/>
            </w:tcBorders>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9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10" w:space="0" w:color="D2D2D2"/>
            </w:tcBorders>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97"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33"/>
              <w:ind w:left="21" w:right="28"/>
              <w:jc w:val="left"/>
              <w:rPr>
                <w:rFonts w:ascii="宋体" w:hAnsi="宋体" w:cs="宋体" w:eastAsia="宋体" w:hint="default"/>
                <w:sz w:val="20"/>
                <w:szCs w:val="20"/>
              </w:rPr>
            </w:pPr>
            <w:r>
              <w:rPr>
                <w:rFonts w:ascii="宋体" w:hAnsi="宋体" w:cs="宋体" w:eastAsia="宋体" w:hint="default"/>
                <w:spacing w:val="4"/>
                <w:sz w:val="20"/>
                <w:szCs w:val="20"/>
              </w:rPr>
              <w:t>补充流动资金（如</w:t>
            </w:r>
            <w:r>
              <w:rPr>
                <w:rFonts w:ascii="宋体" w:hAnsi="宋体" w:cs="宋体" w:eastAsia="宋体" w:hint="default"/>
                <w:w w:val="99"/>
                <w:sz w:val="20"/>
                <w:szCs w:val="20"/>
              </w:rPr>
              <w:t> </w:t>
            </w:r>
            <w:r>
              <w:rPr>
                <w:rFonts w:ascii="宋体" w:hAnsi="宋体" w:cs="宋体" w:eastAsia="宋体" w:hint="default"/>
                <w:sz w:val="20"/>
                <w:szCs w:val="20"/>
              </w:rPr>
              <w:t>有）</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sz w:val="20"/>
              </w:rPr>
              <w:t>--</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114,594.36</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114,594.36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29,594.36</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114,594.36</w:t>
            </w:r>
          </w:p>
        </w:tc>
        <w:tc>
          <w:tcPr>
            <w:tcW w:w="852"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97"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2" w:type="dxa"/>
            <w:vMerge/>
            <w:tcBorders>
              <w:left w:val="single" w:sz="4" w:space="0" w:color="000000"/>
              <w:right w:val="single" w:sz="10" w:space="0" w:color="D2D2D2"/>
            </w:tcBorders>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9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56" w:space="0" w:color="D2D2D2"/>
              <w:right w:val="single" w:sz="10" w:space="0" w:color="D2D2D2"/>
            </w:tcBorders>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4" w:hRule="exact"/>
        </w:trPr>
        <w:tc>
          <w:tcPr>
            <w:tcW w:w="16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2"/>
              <w:ind w:left="21" w:right="0"/>
              <w:jc w:val="left"/>
              <w:rPr>
                <w:rFonts w:ascii="宋体" w:hAnsi="宋体" w:cs="宋体" w:eastAsia="宋体" w:hint="default"/>
                <w:sz w:val="20"/>
                <w:szCs w:val="20"/>
              </w:rPr>
            </w:pPr>
            <w:r>
              <w:rPr>
                <w:rFonts w:ascii="宋体" w:hAnsi="宋体" w:cs="宋体" w:eastAsia="宋体" w:hint="default"/>
                <w:sz w:val="20"/>
                <w:szCs w:val="20"/>
              </w:rPr>
              <w:t>超募资金投向小计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sz w:val="20"/>
              </w:rPr>
              <w:t>--</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257,743.66</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228,149.30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15,780.30</w:t>
            </w:r>
          </w:p>
        </w:tc>
        <w:tc>
          <w:tcPr>
            <w:tcW w:w="992" w:type="dxa"/>
            <w:vMerge w:val="restart"/>
            <w:tcBorders>
              <w:top w:val="single" w:sz="4" w:space="0" w:color="000000"/>
              <w:left w:val="single" w:sz="4" w:space="0" w:color="000000"/>
              <w:right w:val="single" w:sz="9" w:space="0" w:color="D2D2D2"/>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228,204.19</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14" w:space="0" w:color="D2D2D2"/>
              <w:right w:val="single" w:sz="10" w:space="0" w:color="D2D2D2"/>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26" w:hRule="exact"/>
        </w:trPr>
        <w:tc>
          <w:tcPr>
            <w:tcW w:w="169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9" w:space="0" w:color="D2D2D2"/>
            </w:tcBorders>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50" w:type="dxa"/>
            <w:vMerge/>
            <w:tcBorders>
              <w:left w:val="single" w:sz="14" w:space="0" w:color="D2D2D2"/>
              <w:bottom w:val="single" w:sz="4" w:space="0" w:color="000000"/>
              <w:right w:val="single" w:sz="10" w:space="0" w:color="D2D2D2"/>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27" w:hRule="exact"/>
        </w:trPr>
        <w:tc>
          <w:tcPr>
            <w:tcW w:w="16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5"/>
              <w:ind w:left="21"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sz w:val="20"/>
              </w:rPr>
              <w:t>--</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291,295.66</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260,595.90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15,780.30</w:t>
            </w:r>
          </w:p>
        </w:tc>
        <w:tc>
          <w:tcPr>
            <w:tcW w:w="992" w:type="dxa"/>
            <w:vMerge w:val="restart"/>
            <w:tcBorders>
              <w:top w:val="single" w:sz="4" w:space="0" w:color="000000"/>
              <w:left w:val="single" w:sz="4" w:space="0" w:color="000000"/>
              <w:right w:val="single" w:sz="9" w:space="0" w:color="D2D2D2"/>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261,049.90</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14" w:space="0" w:color="D2D2D2"/>
              <w:right w:val="single" w:sz="10" w:space="0" w:color="D2D2D2"/>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3,101.72</w:t>
            </w: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71" w:hRule="exact"/>
        </w:trPr>
        <w:tc>
          <w:tcPr>
            <w:tcW w:w="1697"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9" w:space="0" w:color="D2D2D2"/>
            </w:tcBorders>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50" w:type="dxa"/>
            <w:vMerge/>
            <w:tcBorders>
              <w:left w:val="single" w:sz="14" w:space="0" w:color="D2D2D2"/>
              <w:right w:val="single" w:sz="10" w:space="0" w:color="D2D2D2"/>
            </w:tcBorders>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r>
      <w:tr>
        <w:trPr>
          <w:trHeight w:val="247" w:hRule="exact"/>
        </w:trPr>
        <w:tc>
          <w:tcPr>
            <w:tcW w:w="169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9" w:space="0" w:color="D2D2D2"/>
            </w:tcBorders>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14" w:space="0" w:color="D2D2D2"/>
              <w:bottom w:val="single" w:sz="4" w:space="0" w:color="000000"/>
              <w:right w:val="single" w:sz="10" w:space="0" w:color="D2D2D2"/>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319" w:footer="1268" w:top="1140" w:bottom="1460" w:left="100" w:right="0"/>
        </w:sectPr>
      </w:pPr>
    </w:p>
    <w:p>
      <w:pPr>
        <w:spacing w:line="240" w:lineRule="auto" w:before="0"/>
        <w:rPr>
          <w:rFonts w:ascii="Times New Roman" w:hAnsi="Times New Roman" w:cs="Times New Roman" w:eastAsia="Times New Roman" w:hint="default"/>
          <w:sz w:val="20"/>
          <w:szCs w:val="20"/>
        </w:rPr>
      </w:pPr>
      <w:r>
        <w:rPr/>
        <w:pict>
          <v:shape style="position:absolute;margin-left:36.840pt;margin-top:63.359982pt;width:529.2pt;height:691.5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6"/>
                    <w:gridCol w:w="8873"/>
                  </w:tblGrid>
                  <w:tr>
                    <w:trPr>
                      <w:trHeight w:val="1839" w:hRule="exact"/>
                    </w:trPr>
                    <w:tc>
                      <w:tcPr>
                        <w:tcW w:w="1696"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85" w:lineRule="auto" w:before="177"/>
                          <w:ind w:left="21" w:right="-44"/>
                          <w:jc w:val="both"/>
                          <w:rPr>
                            <w:rFonts w:ascii="宋体" w:hAnsi="宋体" w:cs="宋体" w:eastAsia="宋体" w:hint="default"/>
                            <w:sz w:val="20"/>
                            <w:szCs w:val="20"/>
                          </w:rPr>
                        </w:pPr>
                        <w:r>
                          <w:rPr>
                            <w:rFonts w:ascii="宋体" w:hAnsi="宋体" w:cs="宋体" w:eastAsia="宋体" w:hint="default"/>
                            <w:spacing w:val="4"/>
                            <w:sz w:val="20"/>
                            <w:szCs w:val="20"/>
                          </w:rPr>
                          <w:t>未达到计划进度或</w:t>
                        </w:r>
                        <w:r>
                          <w:rPr>
                            <w:rFonts w:ascii="宋体" w:hAnsi="宋体" w:cs="宋体" w:eastAsia="宋体" w:hint="default"/>
                            <w:w w:val="99"/>
                            <w:sz w:val="20"/>
                            <w:szCs w:val="20"/>
                          </w:rPr>
                          <w:t> </w:t>
                        </w:r>
                        <w:r>
                          <w:rPr>
                            <w:rFonts w:ascii="宋体" w:hAnsi="宋体" w:cs="宋体" w:eastAsia="宋体" w:hint="default"/>
                            <w:spacing w:val="4"/>
                            <w:sz w:val="20"/>
                            <w:szCs w:val="20"/>
                          </w:rPr>
                          <w:t>预计收益的情况和</w:t>
                        </w:r>
                        <w:r>
                          <w:rPr>
                            <w:rFonts w:ascii="宋体" w:hAnsi="宋体" w:cs="宋体" w:eastAsia="宋体" w:hint="default"/>
                            <w:w w:val="99"/>
                            <w:sz w:val="20"/>
                            <w:szCs w:val="20"/>
                          </w:rPr>
                          <w:t> </w:t>
                        </w:r>
                        <w:r>
                          <w:rPr>
                            <w:rFonts w:ascii="宋体" w:hAnsi="宋体" w:cs="宋体" w:eastAsia="宋体" w:hint="default"/>
                            <w:spacing w:val="-11"/>
                            <w:sz w:val="20"/>
                            <w:szCs w:val="20"/>
                          </w:rPr>
                          <w:t>原因（分具体项目）</w:t>
                        </w:r>
                        <w:r>
                          <w:rPr>
                            <w:rFonts w:ascii="宋体" w:hAnsi="宋体" w:cs="宋体" w:eastAsia="宋体" w:hint="default"/>
                            <w:sz w:val="20"/>
                            <w:szCs w:val="20"/>
                          </w:rPr>
                        </w:r>
                      </w:p>
                    </w:tc>
                    <w:tc>
                      <w:tcPr>
                        <w:tcW w:w="8873" w:type="dxa"/>
                        <w:tcBorders>
                          <w:top w:val="single" w:sz="4" w:space="0" w:color="000000"/>
                          <w:left w:val="single" w:sz="12" w:space="0" w:color="FFFFFF"/>
                          <w:bottom w:val="single" w:sz="4" w:space="0" w:color="000000"/>
                          <w:right w:val="single" w:sz="4" w:space="0" w:color="000000"/>
                        </w:tcBorders>
                      </w:tcPr>
                      <w:p>
                        <w:pPr>
                          <w:pStyle w:val="TableParagraph"/>
                          <w:spacing w:line="268" w:lineRule="auto" w:before="107"/>
                          <w:ind w:left="11" w:right="26"/>
                          <w:jc w:val="both"/>
                          <w:rPr>
                            <w:rFonts w:ascii="宋体" w:hAnsi="宋体" w:cs="宋体" w:eastAsia="宋体" w:hint="default"/>
                            <w:sz w:val="20"/>
                            <w:szCs w:val="20"/>
                          </w:rPr>
                        </w:pPr>
                        <w:r>
                          <w:rPr>
                            <w:rFonts w:ascii="Times New Roman" w:hAnsi="Times New Roman" w:cs="Times New Roman" w:eastAsia="Times New Roman" w:hint="default"/>
                            <w:spacing w:val="-2"/>
                            <w:sz w:val="20"/>
                            <w:szCs w:val="20"/>
                          </w:rPr>
                          <w:t>1</w:t>
                        </w:r>
                        <w:r>
                          <w:rPr>
                            <w:rFonts w:ascii="宋体" w:hAnsi="宋体" w:cs="宋体" w:eastAsia="宋体" w:hint="default"/>
                            <w:spacing w:val="-2"/>
                            <w:sz w:val="20"/>
                            <w:szCs w:val="20"/>
                          </w:rPr>
                          <w:t>、安全存储项目：安全存储项目在项目实施过程中重点转向和移动支付结合的应用市场，公司移动支</w:t>
                        </w:r>
                        <w:r>
                          <w:rPr>
                            <w:rFonts w:ascii="宋体" w:hAnsi="宋体" w:cs="宋体" w:eastAsia="宋体" w:hint="default"/>
                            <w:w w:val="99"/>
                            <w:sz w:val="20"/>
                            <w:szCs w:val="20"/>
                          </w:rPr>
                          <w:t> </w:t>
                        </w:r>
                        <w:r>
                          <w:rPr>
                            <w:rFonts w:ascii="宋体" w:hAnsi="宋体" w:cs="宋体" w:eastAsia="宋体" w:hint="default"/>
                            <w:sz w:val="20"/>
                            <w:szCs w:val="20"/>
                          </w:rPr>
                          <w:t>付产品技术及相关产品由于受到金融行业移动支付标准的影响，产品的市场推广受到影响。</w:t>
                        </w:r>
                      </w:p>
                      <w:p>
                        <w:pPr>
                          <w:pStyle w:val="TableParagraph"/>
                          <w:spacing w:line="271" w:lineRule="auto" w:before="67"/>
                          <w:ind w:left="11" w:right="26"/>
                          <w:jc w:val="both"/>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、移动支付项目：随着国家对</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RCC</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技术的认可，</w:t>
                        </w:r>
                        <w:r>
                          <w:rPr>
                            <w:rFonts w:ascii="Times New Roman" w:hAnsi="Times New Roman" w:cs="Times New Roman" w:eastAsia="Times New Roman" w:hint="default"/>
                            <w:sz w:val="20"/>
                            <w:szCs w:val="20"/>
                          </w:rPr>
                          <w:t>RCC</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技术商用环境的建设逐步得到有效推动，长期</w:t>
                        </w:r>
                        <w:r>
                          <w:rPr>
                            <w:rFonts w:ascii="宋体" w:hAnsi="宋体" w:cs="宋体" w:eastAsia="宋体" w:hint="default"/>
                            <w:w w:val="99"/>
                            <w:sz w:val="20"/>
                            <w:szCs w:val="20"/>
                          </w:rPr>
                          <w:t> </w:t>
                        </w:r>
                        <w:r>
                          <w:rPr>
                            <w:rFonts w:ascii="宋体" w:hAnsi="宋体" w:cs="宋体" w:eastAsia="宋体" w:hint="default"/>
                            <w:sz w:val="20"/>
                            <w:szCs w:val="20"/>
                          </w:rPr>
                          <w:t>看对 </w:t>
                        </w:r>
                        <w:r>
                          <w:rPr>
                            <w:rFonts w:ascii="Times New Roman" w:hAnsi="Times New Roman" w:cs="Times New Roman" w:eastAsia="Times New Roman" w:hint="default"/>
                            <w:sz w:val="20"/>
                            <w:szCs w:val="20"/>
                          </w:rPr>
                          <w:t>RCC </w:t>
                        </w:r>
                        <w:r>
                          <w:rPr>
                            <w:rFonts w:ascii="宋体" w:hAnsi="宋体" w:cs="宋体" w:eastAsia="宋体" w:hint="default"/>
                            <w:sz w:val="20"/>
                            <w:szCs w:val="20"/>
                          </w:rPr>
                          <w:t>业务发展有积极作用。但受诸多其他新兴移动支付技术应用的影响，</w:t>
                        </w:r>
                        <w:r>
                          <w:rPr>
                            <w:rFonts w:ascii="Times New Roman" w:hAnsi="Times New Roman" w:cs="Times New Roman" w:eastAsia="Times New Roman" w:hint="default"/>
                            <w:sz w:val="20"/>
                            <w:szCs w:val="20"/>
                          </w:rPr>
                          <w:t>RCC</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技术的产业基础</w:t>
                        </w:r>
                        <w:r>
                          <w:rPr>
                            <w:rFonts w:ascii="宋体" w:hAnsi="宋体" w:cs="宋体" w:eastAsia="宋体" w:hint="default"/>
                            <w:w w:val="99"/>
                            <w:sz w:val="20"/>
                            <w:szCs w:val="20"/>
                          </w:rPr>
                          <w:t> </w:t>
                        </w:r>
                        <w:r>
                          <w:rPr>
                            <w:rFonts w:ascii="宋体" w:hAnsi="宋体" w:cs="宋体" w:eastAsia="宋体" w:hint="default"/>
                            <w:sz w:val="20"/>
                            <w:szCs w:val="20"/>
                          </w:rPr>
                          <w:t>及市场环境建设尚需不断完善，</w:t>
                        </w:r>
                        <w:r>
                          <w:rPr>
                            <w:rFonts w:ascii="Times New Roman" w:hAnsi="Times New Roman" w:cs="Times New Roman" w:eastAsia="Times New Roman" w:hint="default"/>
                            <w:sz w:val="20"/>
                            <w:szCs w:val="20"/>
                          </w:rPr>
                          <w:t>RCC</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移动支付技术逐步进入主流市场面临很大挑战。</w:t>
                        </w:r>
                      </w:p>
                    </w:tc>
                  </w:tr>
                  <w:tr>
                    <w:trPr>
                      <w:trHeight w:val="713"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21" w:right="27"/>
                          <w:jc w:val="left"/>
                          <w:rPr>
                            <w:rFonts w:ascii="宋体" w:hAnsi="宋体" w:cs="宋体" w:eastAsia="宋体" w:hint="default"/>
                            <w:sz w:val="20"/>
                            <w:szCs w:val="20"/>
                          </w:rPr>
                        </w:pPr>
                        <w:r>
                          <w:rPr>
                            <w:rFonts w:ascii="宋体" w:hAnsi="宋体" w:cs="宋体" w:eastAsia="宋体" w:hint="default"/>
                            <w:spacing w:val="4"/>
                            <w:sz w:val="20"/>
                            <w:szCs w:val="20"/>
                          </w:rPr>
                          <w:t>项目可行性发生重</w:t>
                        </w:r>
                        <w:r>
                          <w:rPr>
                            <w:rFonts w:ascii="宋体" w:hAnsi="宋体" w:cs="宋体" w:eastAsia="宋体" w:hint="default"/>
                            <w:w w:val="99"/>
                            <w:sz w:val="20"/>
                            <w:szCs w:val="20"/>
                          </w:rPr>
                          <w:t> </w:t>
                        </w:r>
                        <w:r>
                          <w:rPr>
                            <w:rFonts w:ascii="宋体" w:hAnsi="宋体" w:cs="宋体" w:eastAsia="宋体" w:hint="default"/>
                            <w:sz w:val="20"/>
                            <w:szCs w:val="20"/>
                          </w:rPr>
                          <w:t>大变化的情况说明</w:t>
                        </w:r>
                      </w:p>
                    </w:tc>
                    <w:tc>
                      <w:tcPr>
                        <w:tcW w:w="8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403" w:hRule="exact"/>
                    </w:trPr>
                    <w:tc>
                      <w:tcPr>
                        <w:tcW w:w="1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85" w:lineRule="auto"/>
                          <w:ind w:left="21" w:right="27"/>
                          <w:jc w:val="both"/>
                          <w:rPr>
                            <w:rFonts w:ascii="宋体" w:hAnsi="宋体" w:cs="宋体" w:eastAsia="宋体" w:hint="default"/>
                            <w:sz w:val="20"/>
                            <w:szCs w:val="20"/>
                          </w:rPr>
                        </w:pPr>
                        <w:r>
                          <w:rPr>
                            <w:rFonts w:ascii="宋体" w:hAnsi="宋体" w:cs="宋体" w:eastAsia="宋体" w:hint="default"/>
                            <w:spacing w:val="4"/>
                            <w:sz w:val="20"/>
                            <w:szCs w:val="20"/>
                          </w:rPr>
                          <w:t>超募资金的金额、</w:t>
                        </w:r>
                        <w:r>
                          <w:rPr>
                            <w:rFonts w:ascii="宋体" w:hAnsi="宋体" w:cs="宋体" w:eastAsia="宋体" w:hint="default"/>
                            <w:w w:val="99"/>
                            <w:sz w:val="20"/>
                            <w:szCs w:val="20"/>
                          </w:rPr>
                          <w:t> </w:t>
                        </w:r>
                        <w:r>
                          <w:rPr>
                            <w:rFonts w:ascii="宋体" w:hAnsi="宋体" w:cs="宋体" w:eastAsia="宋体" w:hint="default"/>
                            <w:spacing w:val="4"/>
                            <w:sz w:val="20"/>
                            <w:szCs w:val="20"/>
                          </w:rPr>
                          <w:t>用途及使用进展情</w:t>
                        </w:r>
                        <w:r>
                          <w:rPr>
                            <w:rFonts w:ascii="宋体" w:hAnsi="宋体" w:cs="宋体" w:eastAsia="宋体" w:hint="default"/>
                            <w:w w:val="99"/>
                            <w:sz w:val="20"/>
                            <w:szCs w:val="20"/>
                          </w:rPr>
                          <w:t> </w:t>
                        </w:r>
                        <w:r>
                          <w:rPr>
                            <w:rFonts w:ascii="宋体" w:hAnsi="宋体" w:cs="宋体" w:eastAsia="宋体" w:hint="default"/>
                            <w:sz w:val="20"/>
                            <w:szCs w:val="20"/>
                          </w:rPr>
                          <w:t>况</w:t>
                        </w:r>
                      </w:p>
                    </w:tc>
                    <w:tc>
                      <w:tcPr>
                        <w:tcW w:w="8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适用</w:t>
                        </w:r>
                      </w:p>
                    </w:tc>
                  </w:tr>
                  <w:tr>
                    <w:trPr>
                      <w:trHeight w:val="10866" w:hRule="exact"/>
                    </w:trPr>
                    <w:tc>
                      <w:tcPr>
                        <w:tcW w:w="1696" w:type="dxa"/>
                        <w:vMerge/>
                        <w:tcBorders>
                          <w:left w:val="single" w:sz="4" w:space="0" w:color="000000"/>
                          <w:bottom w:val="single" w:sz="4" w:space="0" w:color="000000"/>
                          <w:right w:val="single" w:sz="4" w:space="0" w:color="000000"/>
                        </w:tcBorders>
                        <w:shd w:val="clear" w:color="auto" w:fill="D2D2D2"/>
                      </w:tcPr>
                      <w:p>
                        <w:pPr/>
                      </w:p>
                    </w:tc>
                    <w:tc>
                      <w:tcPr>
                        <w:tcW w:w="8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国民技术本次发行超额募集资金净额</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196,849.97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万元，超募资金使用情况如下：</w:t>
                        </w:r>
                      </w:p>
                      <w:p>
                        <w:pPr>
                          <w:pStyle w:val="TableParagraph"/>
                          <w:spacing w:line="240" w:lineRule="auto" w:before="73"/>
                          <w:ind w:left="22"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、经公司第一届董事会第十四次会议审议通过，公司于</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日从募集资金专项账户中转出</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超募资金</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35,000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万元，永久补充流动资金；</w:t>
                        </w:r>
                      </w:p>
                      <w:p>
                        <w:pPr>
                          <w:pStyle w:val="TableParagraph"/>
                          <w:spacing w:line="240" w:lineRule="auto" w:before="76"/>
                          <w:ind w:left="22"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、经公司第一届董事会第二十二次审议通过，公司拟使用超募资金</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3,372.30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万元投资可信计算技术研</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究项目；截止至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日，已累计投入</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3,077.8 </w:t>
                        </w:r>
                        <w:r>
                          <w:rPr>
                            <w:rFonts w:ascii="宋体" w:hAnsi="宋体" w:cs="宋体" w:eastAsia="宋体" w:hint="default"/>
                            <w:sz w:val="20"/>
                            <w:szCs w:val="20"/>
                          </w:rPr>
                          <w:t>万元；</w:t>
                        </w:r>
                      </w:p>
                      <w:p>
                        <w:pPr>
                          <w:pStyle w:val="TableParagraph"/>
                          <w:spacing w:line="288" w:lineRule="auto" w:before="76"/>
                          <w:ind w:left="22" w:right="24"/>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、经公司第二届董事会第二次（临时）会议通过，公司于</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月使用超募资金</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16,500</w:t>
                        </w:r>
                        <w:r>
                          <w:rPr>
                            <w:rFonts w:ascii="Times New Roman" w:hAnsi="Times New Roman" w:cs="Times New Roman" w:eastAsia="Times New Roman" w:hint="default"/>
                            <w:spacing w:val="-5"/>
                            <w:sz w:val="20"/>
                            <w:szCs w:val="20"/>
                          </w:rPr>
                          <w:t> </w:t>
                        </w:r>
                        <w:r>
                          <w:rPr>
                            <w:rFonts w:ascii="宋体" w:hAnsi="宋体" w:cs="宋体" w:eastAsia="宋体" w:hint="default"/>
                            <w:spacing w:val="-3"/>
                            <w:sz w:val="20"/>
                            <w:szCs w:val="20"/>
                          </w:rPr>
                          <w:t>万元，用</w:t>
                        </w:r>
                        <w:r>
                          <w:rPr>
                            <w:rFonts w:ascii="宋体" w:hAnsi="宋体" w:cs="宋体" w:eastAsia="宋体" w:hint="default"/>
                            <w:w w:val="99"/>
                            <w:sz w:val="20"/>
                            <w:szCs w:val="20"/>
                          </w:rPr>
                          <w:t> </w:t>
                        </w:r>
                        <w:r>
                          <w:rPr>
                            <w:rFonts w:ascii="宋体" w:hAnsi="宋体" w:cs="宋体" w:eastAsia="宋体" w:hint="default"/>
                            <w:sz w:val="20"/>
                            <w:szCs w:val="20"/>
                          </w:rPr>
                          <w:t>于收购深圳市安捷信联科技有限公司</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100%</w:t>
                        </w:r>
                        <w:r>
                          <w:rPr>
                            <w:rFonts w:ascii="宋体" w:hAnsi="宋体" w:cs="宋体" w:eastAsia="宋体" w:hint="default"/>
                            <w:sz w:val="20"/>
                            <w:szCs w:val="20"/>
                          </w:rPr>
                          <w:t>股权；</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4</w:t>
                        </w:r>
                        <w:r>
                          <w:rPr>
                            <w:rFonts w:ascii="宋体" w:hAnsi="宋体" w:cs="宋体" w:eastAsia="宋体" w:hint="default"/>
                            <w:sz w:val="20"/>
                            <w:szCs w:val="20"/>
                          </w:rPr>
                          <w:t>、经公司第二届董事会第二十六次会议审议通过，公司于</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2015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日和</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 </w:t>
                        </w:r>
                        <w:r>
                          <w:rPr>
                            <w:rFonts w:ascii="宋体" w:hAnsi="宋体" w:cs="宋体" w:eastAsia="宋体" w:hint="default"/>
                            <w:sz w:val="20"/>
                            <w:szCs w:val="20"/>
                          </w:rPr>
                          <w:t>日从募</w:t>
                        </w:r>
                      </w:p>
                      <w:p>
                        <w:pPr>
                          <w:pStyle w:val="TableParagraph"/>
                          <w:spacing w:line="268" w:lineRule="exact"/>
                          <w:ind w:left="22" w:right="0"/>
                          <w:jc w:val="left"/>
                          <w:rPr>
                            <w:rFonts w:ascii="宋体" w:hAnsi="宋体" w:cs="宋体" w:eastAsia="宋体" w:hint="default"/>
                            <w:sz w:val="20"/>
                            <w:szCs w:val="20"/>
                          </w:rPr>
                        </w:pPr>
                        <w:r>
                          <w:rPr>
                            <w:rFonts w:ascii="宋体" w:hAnsi="宋体" w:cs="宋体" w:eastAsia="宋体" w:hint="default"/>
                            <w:sz w:val="20"/>
                            <w:szCs w:val="20"/>
                          </w:rPr>
                          <w:t>集资金专项账户中转出超募资金共计</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50,000.00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万元，永久补充流动资金；</w:t>
                        </w:r>
                      </w:p>
                      <w:p>
                        <w:pPr>
                          <w:pStyle w:val="TableParagraph"/>
                          <w:spacing w:line="240" w:lineRule="auto" w:before="76"/>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、经公司第三届董事会第五次会议审议通过，公司使用超募资金 </w:t>
                        </w:r>
                        <w:r>
                          <w:rPr>
                            <w:rFonts w:ascii="Times New Roman" w:hAnsi="Times New Roman" w:cs="Times New Roman" w:eastAsia="Times New Roman" w:hint="default"/>
                            <w:sz w:val="20"/>
                            <w:szCs w:val="20"/>
                          </w:rPr>
                          <w:t>50,000</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万元投资设立全资子公司国</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民投资，公司已足额认缴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50,000.00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万元注册资本，存放于募集资金专项账户；</w:t>
                        </w:r>
                      </w:p>
                      <w:p>
                        <w:pPr>
                          <w:pStyle w:val="TableParagraph"/>
                          <w:spacing w:line="240" w:lineRule="auto" w:before="76"/>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、经公司第三届董事会第十次会议审议通过，公司使用超募资金 </w:t>
                        </w:r>
                        <w:r>
                          <w:rPr>
                            <w:rFonts w:ascii="Times New Roman" w:hAnsi="Times New Roman" w:cs="Times New Roman" w:eastAsia="Times New Roman" w:hint="default"/>
                            <w:sz w:val="20"/>
                            <w:szCs w:val="20"/>
                          </w:rPr>
                          <w:t>46,000</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万元投资国民技术研发和办</w:t>
                        </w:r>
                      </w:p>
                      <w:p>
                        <w:pPr>
                          <w:pStyle w:val="TableParagraph"/>
                          <w:spacing w:line="288" w:lineRule="auto" w:before="35"/>
                          <w:ind w:left="22" w:right="23"/>
                          <w:jc w:val="left"/>
                          <w:rPr>
                            <w:rFonts w:ascii="宋体" w:hAnsi="宋体" w:cs="宋体" w:eastAsia="宋体" w:hint="default"/>
                            <w:sz w:val="20"/>
                            <w:szCs w:val="20"/>
                          </w:rPr>
                        </w:pPr>
                        <w:r>
                          <w:rPr>
                            <w:rFonts w:ascii="宋体" w:hAnsi="宋体" w:cs="宋体" w:eastAsia="宋体" w:hint="default"/>
                            <w:sz w:val="20"/>
                            <w:szCs w:val="20"/>
                          </w:rPr>
                          <w:t>公大楼建设项目，截止</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2019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日已支付</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44,887.95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w:t>
                        </w:r>
                        <w:r>
                          <w:rPr>
                            <w:rFonts w:ascii="宋体" w:hAnsi="宋体" w:cs="宋体" w:eastAsia="宋体" w:hint="default"/>
                            <w:w w:val="99"/>
                            <w:sz w:val="20"/>
                            <w:szCs w:val="20"/>
                          </w:rPr>
                          <w:t> </w:t>
                        </w:r>
                        <w:r>
                          <w:rPr>
                            <w:rFonts w:ascii="Times New Roman" w:hAnsi="Times New Roman" w:cs="Times New Roman" w:eastAsia="Times New Roman" w:hint="default"/>
                            <w:spacing w:val="-2"/>
                            <w:sz w:val="20"/>
                            <w:szCs w:val="20"/>
                          </w:rPr>
                          <w:t>7</w:t>
                        </w:r>
                        <w:r>
                          <w:rPr>
                            <w:rFonts w:ascii="宋体" w:hAnsi="宋体" w:cs="宋体" w:eastAsia="宋体" w:hint="default"/>
                            <w:spacing w:val="-2"/>
                            <w:sz w:val="20"/>
                            <w:szCs w:val="20"/>
                          </w:rPr>
                          <w:t>、经公司第三届董事会第二十三次会议审议通过，同意全资子公司深圳前海国民投资管理有限公司使</w:t>
                        </w:r>
                        <w:r>
                          <w:rPr>
                            <w:rFonts w:ascii="宋体" w:hAnsi="宋体" w:cs="宋体" w:eastAsia="宋体" w:hint="default"/>
                            <w:w w:val="99"/>
                            <w:sz w:val="20"/>
                            <w:szCs w:val="20"/>
                          </w:rPr>
                          <w:t> </w:t>
                        </w:r>
                        <w:r>
                          <w:rPr>
                            <w:rFonts w:ascii="宋体" w:hAnsi="宋体" w:cs="宋体" w:eastAsia="宋体" w:hint="default"/>
                            <w:sz w:val="20"/>
                            <w:szCs w:val="20"/>
                          </w:rPr>
                          <w:t>用超募资金</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35,000.00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万元设立合资公司，占股比例为</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35%</w:t>
                        </w:r>
                        <w:r>
                          <w:rPr>
                            <w:rFonts w:ascii="宋体" w:hAnsi="宋体" w:cs="宋体" w:eastAsia="宋体" w:hint="default"/>
                            <w:sz w:val="20"/>
                            <w:szCs w:val="20"/>
                          </w:rPr>
                          <w:t>，公司从账户中转出</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12,000.00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万元，用于</w:t>
                        </w:r>
                      </w:p>
                      <w:p>
                        <w:pPr>
                          <w:pStyle w:val="TableParagraph"/>
                          <w:spacing w:line="271" w:lineRule="auto"/>
                          <w:ind w:left="22" w:right="25"/>
                          <w:jc w:val="both"/>
                          <w:rPr>
                            <w:rFonts w:ascii="宋体" w:hAnsi="宋体" w:cs="宋体" w:eastAsia="宋体" w:hint="default"/>
                            <w:sz w:val="20"/>
                            <w:szCs w:val="20"/>
                          </w:rPr>
                        </w:pPr>
                        <w:r>
                          <w:rPr>
                            <w:rFonts w:ascii="宋体" w:hAnsi="宋体" w:cs="宋体" w:eastAsia="宋体" w:hint="default"/>
                            <w:w w:val="95"/>
                            <w:sz w:val="20"/>
                            <w:szCs w:val="20"/>
                          </w:rPr>
                          <w:t>支付首期部分投资款。经公司第三届董事会第二十八次会议审议通过</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，同意国民投资对成都国民天成</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sz w:val="20"/>
                            <w:szCs w:val="20"/>
                          </w:rPr>
                          <w:t>半导体产业发展有限公司的出资额减少至 </w:t>
                        </w:r>
                        <w:r>
                          <w:rPr>
                            <w:rFonts w:ascii="Times New Roman" w:hAnsi="Times New Roman" w:cs="Times New Roman" w:eastAsia="Times New Roman" w:hint="default"/>
                            <w:sz w:val="20"/>
                            <w:szCs w:val="20"/>
                          </w:rPr>
                          <w:t>1,000 </w:t>
                        </w:r>
                        <w:r>
                          <w:rPr>
                            <w:rFonts w:ascii="宋体" w:hAnsi="宋体" w:cs="宋体" w:eastAsia="宋体" w:hint="default"/>
                            <w:sz w:val="20"/>
                            <w:szCs w:val="20"/>
                          </w:rPr>
                          <w:t>万元（股权比例</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10%</w:t>
                        </w:r>
                        <w:r>
                          <w:rPr>
                            <w:rFonts w:ascii="宋体" w:hAnsi="宋体" w:cs="宋体" w:eastAsia="宋体" w:hint="default"/>
                            <w:sz w:val="20"/>
                            <w:szCs w:val="20"/>
                          </w:rPr>
                          <w:t>）；经公司第四届董事会第七次</w:t>
                        </w:r>
                        <w:r>
                          <w:rPr>
                            <w:rFonts w:ascii="宋体" w:hAnsi="宋体" w:cs="宋体" w:eastAsia="宋体" w:hint="default"/>
                            <w:w w:val="99"/>
                            <w:sz w:val="20"/>
                            <w:szCs w:val="20"/>
                          </w:rPr>
                          <w:t> </w:t>
                        </w:r>
                        <w:r>
                          <w:rPr>
                            <w:rFonts w:ascii="宋体" w:hAnsi="宋体" w:cs="宋体" w:eastAsia="宋体" w:hint="default"/>
                            <w:sz w:val="20"/>
                            <w:szCs w:val="20"/>
                          </w:rPr>
                          <w:t>会议审议通过，同意国民投资撤销对成都国民天成半导体产业发展有限公司投资。</w:t>
                        </w:r>
                      </w:p>
                      <w:p>
                        <w:pPr>
                          <w:pStyle w:val="TableParagraph"/>
                          <w:spacing w:line="271" w:lineRule="auto" w:before="65"/>
                          <w:ind w:left="22" w:right="19"/>
                          <w:jc w:val="both"/>
                          <w:rPr>
                            <w:rFonts w:ascii="宋体" w:hAnsi="宋体" w:cs="宋体" w:eastAsia="宋体" w:hint="default"/>
                            <w:sz w:val="20"/>
                            <w:szCs w:val="20"/>
                          </w:rPr>
                        </w:pPr>
                        <w:r>
                          <w:rPr>
                            <w:rFonts w:ascii="Times New Roman" w:hAnsi="Times New Roman" w:cs="Times New Roman" w:eastAsia="Times New Roman" w:hint="default"/>
                            <w:spacing w:val="-2"/>
                            <w:sz w:val="20"/>
                            <w:szCs w:val="20"/>
                          </w:rPr>
                          <w:t>8</w:t>
                        </w:r>
                        <w:r>
                          <w:rPr>
                            <w:rFonts w:ascii="宋体" w:hAnsi="宋体" w:cs="宋体" w:eastAsia="宋体" w:hint="default"/>
                            <w:spacing w:val="-2"/>
                            <w:sz w:val="20"/>
                            <w:szCs w:val="20"/>
                          </w:rPr>
                          <w:t>、经公司第三届董事会第二十七次会议审议通过，同意全资子公司深圳前海国民投资管理有限公司参</w:t>
                        </w:r>
                        <w:r>
                          <w:rPr>
                            <w:rFonts w:ascii="宋体" w:hAnsi="宋体" w:cs="宋体" w:eastAsia="宋体" w:hint="default"/>
                            <w:w w:val="99"/>
                            <w:sz w:val="20"/>
                            <w:szCs w:val="20"/>
                          </w:rPr>
                          <w:t> </w:t>
                        </w:r>
                        <w:r>
                          <w:rPr>
                            <w:rFonts w:ascii="宋体" w:hAnsi="宋体" w:cs="宋体" w:eastAsia="宋体" w:hint="default"/>
                            <w:sz w:val="20"/>
                            <w:szCs w:val="20"/>
                          </w:rPr>
                          <w:t>与收购深圳市斯诺实业发展股份有限公司合计 </w:t>
                        </w:r>
                        <w:r>
                          <w:rPr>
                            <w:rFonts w:ascii="Times New Roman" w:hAnsi="Times New Roman" w:cs="Times New Roman" w:eastAsia="Times New Roman" w:hint="default"/>
                            <w:sz w:val="20"/>
                            <w:szCs w:val="20"/>
                          </w:rPr>
                          <w:t>20%</w:t>
                        </w:r>
                        <w:r>
                          <w:rPr>
                            <w:rFonts w:ascii="宋体" w:hAnsi="宋体" w:cs="宋体" w:eastAsia="宋体" w:hint="default"/>
                            <w:sz w:val="20"/>
                            <w:szCs w:val="20"/>
                          </w:rPr>
                          <w:t>的股权，股权收购款为合计人民币 </w:t>
                        </w:r>
                        <w:r>
                          <w:rPr>
                            <w:rFonts w:ascii="Times New Roman" w:hAnsi="Times New Roman" w:cs="Times New Roman" w:eastAsia="Times New Roman" w:hint="default"/>
                            <w:sz w:val="20"/>
                            <w:szCs w:val="20"/>
                          </w:rPr>
                          <w:t>41,692.3077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万</w:t>
                        </w:r>
                        <w:r>
                          <w:rPr>
                            <w:rFonts w:ascii="宋体" w:hAnsi="宋体" w:cs="宋体" w:eastAsia="宋体" w:hint="default"/>
                            <w:w w:val="99"/>
                            <w:sz w:val="20"/>
                            <w:szCs w:val="20"/>
                          </w:rPr>
                          <w:t> </w:t>
                        </w:r>
                        <w:r>
                          <w:rPr>
                            <w:rFonts w:ascii="宋体" w:hAnsi="宋体" w:cs="宋体" w:eastAsia="宋体" w:hint="default"/>
                            <w:w w:val="95"/>
                            <w:sz w:val="20"/>
                            <w:szCs w:val="20"/>
                          </w:rPr>
                          <w:t>元。经公司第四届董事会第十三次会议及  </w:t>
                        </w:r>
                        <w:r>
                          <w:rPr>
                            <w:rFonts w:ascii="Times New Roman" w:hAnsi="Times New Roman" w:cs="Times New Roman" w:eastAsia="Times New Roman" w:hint="default"/>
                            <w:w w:val="95"/>
                            <w:sz w:val="20"/>
                            <w:szCs w:val="20"/>
                          </w:rPr>
                          <w:t>2019    </w:t>
                        </w:r>
                        <w:r>
                          <w:rPr>
                            <w:rFonts w:ascii="Times New Roman" w:hAnsi="Times New Roman" w:cs="Times New Roman" w:eastAsia="Times New Roman" w:hint="default"/>
                            <w:spacing w:val="19"/>
                            <w:w w:val="95"/>
                            <w:sz w:val="20"/>
                            <w:szCs w:val="20"/>
                          </w:rPr>
                          <w:t> </w:t>
                        </w:r>
                        <w:r>
                          <w:rPr>
                            <w:rFonts w:ascii="宋体" w:hAnsi="宋体" w:cs="宋体" w:eastAsia="宋体" w:hint="default"/>
                            <w:w w:val="95"/>
                            <w:sz w:val="20"/>
                            <w:szCs w:val="20"/>
                          </w:rPr>
                          <w:t>年第一次股东大会审议通过，同意调整股权收购价款为</w:t>
                        </w:r>
                        <w:r>
                          <w:rPr>
                            <w:rFonts w:ascii="宋体" w:hAnsi="宋体" w:cs="宋体" w:eastAsia="宋体" w:hint="default"/>
                            <w:sz w:val="20"/>
                            <w:szCs w:val="20"/>
                          </w:rPr>
                        </w:r>
                      </w:p>
                      <w:p>
                        <w:pPr>
                          <w:pStyle w:val="TableParagraph"/>
                          <w:spacing w:line="240" w:lineRule="auto" w:before="6"/>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19,259.3983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w:t>
                        </w:r>
                      </w:p>
                      <w:p>
                        <w:pPr>
                          <w:pStyle w:val="TableParagraph"/>
                          <w:spacing w:line="276" w:lineRule="auto" w:before="76"/>
                          <w:ind w:left="22" w:right="23"/>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9</w:t>
                        </w:r>
                        <w:r>
                          <w:rPr>
                            <w:rFonts w:ascii="宋体" w:hAnsi="宋体" w:cs="宋体" w:eastAsia="宋体" w:hint="default"/>
                            <w:w w:val="95"/>
                            <w:sz w:val="20"/>
                            <w:szCs w:val="20"/>
                          </w:rPr>
                          <w:t>、经公司第三届董事会第二十七次会议审议通过，同意公司使用超额募集资金中的 </w:t>
                        </w:r>
                        <w:r>
                          <w:rPr>
                            <w:rFonts w:ascii="Times New Roman" w:hAnsi="Times New Roman" w:cs="Times New Roman" w:eastAsia="Times New Roman" w:hint="default"/>
                            <w:w w:val="95"/>
                            <w:sz w:val="20"/>
                            <w:szCs w:val="20"/>
                          </w:rPr>
                          <w:t>2 </w:t>
                        </w:r>
                        <w:r>
                          <w:rPr>
                            <w:rFonts w:ascii="宋体" w:hAnsi="宋体" w:cs="宋体" w:eastAsia="宋体" w:hint="default"/>
                            <w:w w:val="95"/>
                            <w:sz w:val="20"/>
                            <w:szCs w:val="20"/>
                          </w:rPr>
                          <w:t>亿元向全资子公</w:t>
                        </w:r>
                        <w:r>
                          <w:rPr>
                            <w:rFonts w:ascii="宋体" w:hAnsi="宋体" w:cs="宋体" w:eastAsia="宋体" w:hint="default"/>
                            <w:spacing w:val="-29"/>
                            <w:w w:val="95"/>
                            <w:sz w:val="20"/>
                            <w:szCs w:val="20"/>
                          </w:rPr>
                          <w:t> </w:t>
                        </w:r>
                        <w:r>
                          <w:rPr>
                            <w:rFonts w:ascii="宋体" w:hAnsi="宋体" w:cs="宋体" w:eastAsia="宋体" w:hint="default"/>
                            <w:spacing w:val="-29"/>
                            <w:w w:val="95"/>
                            <w:sz w:val="20"/>
                            <w:szCs w:val="20"/>
                          </w:rPr>
                        </w:r>
                        <w:r>
                          <w:rPr>
                            <w:rFonts w:ascii="宋体" w:hAnsi="宋体" w:cs="宋体" w:eastAsia="宋体" w:hint="default"/>
                            <w:w w:val="95"/>
                            <w:sz w:val="20"/>
                            <w:szCs w:val="20"/>
                          </w:rPr>
                          <w:t>司深圳市国民电子商务有限公司增资，用于收购深圳市斯诺实业发展有限公司的部分股权。报告期内</w:t>
                        </w:r>
                        <w:r>
                          <w:rPr>
                            <w:rFonts w:ascii="宋体" w:hAnsi="宋体" w:cs="宋体" w:eastAsia="宋体" w:hint="default"/>
                            <w:spacing w:val="60"/>
                            <w:w w:val="95"/>
                            <w:sz w:val="20"/>
                            <w:szCs w:val="20"/>
                          </w:rPr>
                          <w:t> </w:t>
                        </w:r>
                        <w:r>
                          <w:rPr>
                            <w:rFonts w:ascii="宋体" w:hAnsi="宋体" w:cs="宋体" w:eastAsia="宋体" w:hint="default"/>
                            <w:spacing w:val="60"/>
                            <w:w w:val="95"/>
                            <w:sz w:val="20"/>
                            <w:szCs w:val="20"/>
                          </w:rPr>
                        </w:r>
                        <w:r>
                          <w:rPr>
                            <w:rFonts w:ascii="宋体" w:hAnsi="宋体" w:cs="宋体" w:eastAsia="宋体" w:hint="default"/>
                            <w:sz w:val="20"/>
                            <w:szCs w:val="20"/>
                          </w:rPr>
                          <w:t>国民电商（</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40"/>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日更名为国民科技</w:t>
                        </w:r>
                        <w:r>
                          <w:rPr>
                            <w:rFonts w:ascii="Times New Roman" w:hAnsi="Times New Roman" w:cs="Times New Roman" w:eastAsia="Times New Roman" w:hint="default"/>
                            <w:sz w:val="20"/>
                            <w:szCs w:val="20"/>
                          </w:rPr>
                          <w:t>(</w:t>
                        </w:r>
                        <w:r>
                          <w:rPr>
                            <w:rFonts w:ascii="宋体" w:hAnsi="宋体" w:cs="宋体" w:eastAsia="宋体" w:hint="default"/>
                            <w:sz w:val="20"/>
                            <w:szCs w:val="20"/>
                          </w:rPr>
                          <w:t>深圳</w:t>
                        </w:r>
                        <w:r>
                          <w:rPr>
                            <w:rFonts w:ascii="Times New Roman" w:hAnsi="Times New Roman" w:cs="Times New Roman" w:eastAsia="Times New Roman" w:hint="default"/>
                            <w:sz w:val="20"/>
                            <w:szCs w:val="20"/>
                          </w:rPr>
                          <w:t>)</w:t>
                        </w:r>
                        <w:r>
                          <w:rPr>
                            <w:rFonts w:ascii="宋体" w:hAnsi="宋体" w:cs="宋体" w:eastAsia="宋体" w:hint="default"/>
                            <w:sz w:val="20"/>
                            <w:szCs w:val="20"/>
                          </w:rPr>
                          <w:t>有限公司</w:t>
                        </w:r>
                        <w:r>
                          <w:rPr>
                            <w:rFonts w:ascii="宋体" w:hAnsi="宋体" w:cs="宋体" w:eastAsia="宋体" w:hint="default"/>
                            <w:spacing w:val="-2"/>
                            <w:sz w:val="20"/>
                            <w:szCs w:val="20"/>
                          </w:rPr>
                          <w:t> </w:t>
                        </w:r>
                        <w:r>
                          <w:rPr>
                            <w:rFonts w:ascii="宋体" w:hAnsi="宋体" w:cs="宋体" w:eastAsia="宋体" w:hint="default"/>
                            <w:sz w:val="20"/>
                            <w:szCs w:val="20"/>
                          </w:rPr>
                          <w:t>）已支付斯诺实业股权收购款</w:t>
                        </w:r>
                        <w:r>
                          <w:rPr>
                            <w:rFonts w:ascii="宋体" w:hAnsi="宋体" w:cs="宋体" w:eastAsia="宋体" w:hint="default"/>
                            <w:spacing w:val="-39"/>
                            <w:sz w:val="20"/>
                            <w:szCs w:val="20"/>
                          </w:rPr>
                          <w:t> </w:t>
                        </w:r>
                        <w:r>
                          <w:rPr>
                            <w:rFonts w:ascii="Times New Roman" w:hAnsi="Times New Roman" w:cs="Times New Roman" w:eastAsia="Times New Roman" w:hint="default"/>
                            <w:sz w:val="20"/>
                            <w:szCs w:val="20"/>
                          </w:rPr>
                          <w:t>20,000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w:t>
                        </w:r>
                        <w:r>
                          <w:rPr>
                            <w:rFonts w:ascii="宋体" w:hAnsi="宋体" w:cs="宋体" w:eastAsia="宋体" w:hint="default"/>
                            <w:w w:val="99"/>
                            <w:sz w:val="20"/>
                            <w:szCs w:val="20"/>
                          </w:rPr>
                          <w:t> </w:t>
                        </w:r>
                        <w:r>
                          <w:rPr>
                            <w:rFonts w:ascii="宋体" w:hAnsi="宋体" w:cs="宋体" w:eastAsia="宋体" w:hint="default"/>
                            <w:sz w:val="20"/>
                            <w:szCs w:val="20"/>
                          </w:rPr>
                          <w:t>元。</w:t>
                        </w:r>
                      </w:p>
                      <w:p>
                        <w:pPr>
                          <w:pStyle w:val="TableParagraph"/>
                          <w:spacing w:line="240" w:lineRule="auto" w:before="58"/>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、经公司第四届董事会第二次会议审议通过，同意公司使用剩余未设定用途的超募资金约 </w:t>
                        </w:r>
                        <w:r>
                          <w:rPr>
                            <w:rFonts w:ascii="Times New Roman" w:hAnsi="Times New Roman" w:cs="Times New Roman" w:eastAsia="Times New Roman" w:hint="default"/>
                            <w:sz w:val="20"/>
                            <w:szCs w:val="20"/>
                          </w:rPr>
                          <w:t>7,277</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w:t>
                        </w:r>
                      </w:p>
                      <w:p>
                        <w:pPr>
                          <w:pStyle w:val="TableParagraph"/>
                          <w:spacing w:line="271" w:lineRule="auto" w:before="35"/>
                          <w:ind w:left="22" w:right="24"/>
                          <w:jc w:val="both"/>
                          <w:rPr>
                            <w:rFonts w:ascii="宋体" w:hAnsi="宋体" w:cs="宋体" w:eastAsia="宋体" w:hint="default"/>
                            <w:sz w:val="20"/>
                            <w:szCs w:val="20"/>
                          </w:rPr>
                        </w:pPr>
                        <w:r>
                          <w:rPr>
                            <w:rFonts w:ascii="宋体" w:hAnsi="宋体" w:cs="宋体" w:eastAsia="宋体" w:hint="default"/>
                            <w:sz w:val="20"/>
                            <w:szCs w:val="20"/>
                          </w:rPr>
                          <w:t>元增资全资子公司深圳前海国民投资管理有限公司，国民投资使用合计</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14,000</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万元资金增资参股华夏</w:t>
                        </w:r>
                        <w:r>
                          <w:rPr>
                            <w:rFonts w:ascii="宋体" w:hAnsi="宋体" w:cs="宋体" w:eastAsia="宋体" w:hint="default"/>
                            <w:w w:val="99"/>
                            <w:sz w:val="20"/>
                            <w:szCs w:val="20"/>
                          </w:rPr>
                          <w:t> </w:t>
                        </w:r>
                        <w:r>
                          <w:rPr>
                            <w:rFonts w:ascii="宋体" w:hAnsi="宋体" w:cs="宋体" w:eastAsia="宋体" w:hint="default"/>
                            <w:w w:val="95"/>
                            <w:sz w:val="20"/>
                            <w:szCs w:val="20"/>
                          </w:rPr>
                          <w:t>芯（北京）通用处理器技术有限公司，占华夏芯增资后的股权比例 </w:t>
                        </w:r>
                        <w:r>
                          <w:rPr>
                            <w:rFonts w:ascii="Times New Roman" w:hAnsi="Times New Roman" w:cs="Times New Roman" w:eastAsia="Times New Roman" w:hint="default"/>
                            <w:w w:val="95"/>
                            <w:sz w:val="20"/>
                            <w:szCs w:val="20"/>
                          </w:rPr>
                          <w:t>21.37%</w:t>
                        </w:r>
                        <w:r>
                          <w:rPr>
                            <w:rFonts w:ascii="宋体" w:hAnsi="宋体" w:cs="宋体" w:eastAsia="宋体" w:hint="default"/>
                            <w:w w:val="95"/>
                            <w:sz w:val="20"/>
                            <w:szCs w:val="20"/>
                          </w:rPr>
                          <w:t>。报告期内，国民投资已支</w:t>
                        </w:r>
                        <w:r>
                          <w:rPr>
                            <w:rFonts w:ascii="宋体" w:hAnsi="宋体" w:cs="宋体" w:eastAsia="宋体" w:hint="default"/>
                            <w:spacing w:val="50"/>
                            <w:w w:val="95"/>
                            <w:sz w:val="20"/>
                            <w:szCs w:val="20"/>
                          </w:rPr>
                          <w:t> </w:t>
                        </w:r>
                        <w:r>
                          <w:rPr>
                            <w:rFonts w:ascii="宋体" w:hAnsi="宋体" w:cs="宋体" w:eastAsia="宋体" w:hint="default"/>
                            <w:spacing w:val="50"/>
                            <w:w w:val="95"/>
                            <w:sz w:val="20"/>
                            <w:szCs w:val="20"/>
                          </w:rPr>
                        </w:r>
                        <w:r>
                          <w:rPr>
                            <w:rFonts w:ascii="宋体" w:hAnsi="宋体" w:cs="宋体" w:eastAsia="宋体" w:hint="default"/>
                            <w:sz w:val="20"/>
                            <w:szCs w:val="20"/>
                          </w:rPr>
                          <w:t>全部股权投资款。</w:t>
                        </w:r>
                      </w:p>
                      <w:p>
                        <w:pPr>
                          <w:pStyle w:val="TableParagraph"/>
                          <w:spacing w:line="240" w:lineRule="auto" w:before="65"/>
                          <w:ind w:left="22" w:right="0"/>
                          <w:jc w:val="left"/>
                          <w:rPr>
                            <w:rFonts w:ascii="宋体" w:hAnsi="宋体" w:cs="宋体" w:eastAsia="宋体" w:hint="default"/>
                            <w:sz w:val="20"/>
                            <w:szCs w:val="20"/>
                          </w:rPr>
                        </w:pPr>
                        <w:r>
                          <w:rPr>
                            <w:rFonts w:ascii="Times New Roman" w:hAnsi="Times New Roman" w:cs="Times New Roman" w:eastAsia="Times New Roman" w:hint="default"/>
                            <w:spacing w:val="9"/>
                            <w:sz w:val="20"/>
                            <w:szCs w:val="20"/>
                          </w:rPr>
                          <w:t>11</w:t>
                        </w:r>
                        <w:r>
                          <w:rPr>
                            <w:rFonts w:ascii="宋体" w:hAnsi="宋体" w:cs="宋体" w:eastAsia="宋体" w:hint="default"/>
                            <w:spacing w:val="9"/>
                            <w:sz w:val="20"/>
                            <w:szCs w:val="20"/>
                          </w:rPr>
                          <w:t>、经公司第四届董事会第十三次会议审议通过，同意公司减少对国民投资产业布局的投入金额</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29,594.36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万元，相应国民投资减资</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29,594.36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万元，作为公司永久性流动资金的补充。</w:t>
                        </w:r>
                      </w:p>
                      <w:p>
                        <w:pPr>
                          <w:pStyle w:val="TableParagraph"/>
                          <w:spacing w:line="240" w:lineRule="auto" w:before="76"/>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、剩余超募资金存放在公司募集资金专项账户。</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5"/>
          <w:szCs w:val="25"/>
        </w:rPr>
      </w:pPr>
    </w:p>
    <w:p>
      <w:pPr>
        <w:spacing w:line="312" w:lineRule="exact"/>
        <w:ind w:left="236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40.85pt;height:15.6pt;mso-position-horizontal-relative:char;mso-position-vertical-relative:line" coordorigin="0,0" coordsize="8817,312">
            <v:group style="position:absolute;left:0;top:0;width:8817;height:312" coordorigin="0,0" coordsize="8817,312">
              <v:shape style="position:absolute;left:0;top:0;width:8817;height:312" coordorigin="0,0" coordsize="8817,312" path="m0,312l8817,312,881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3"/>
        <w:ind w:left="0" w:right="530" w:firstLine="0"/>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spacing w:after="0"/>
        <w:jc w:val="right"/>
        <w:rPr>
          <w:rFonts w:ascii="宋体" w:hAnsi="宋体" w:cs="宋体" w:eastAsia="宋体" w:hint="default"/>
          <w:sz w:val="20"/>
          <w:szCs w:val="20"/>
        </w:rPr>
        <w:sectPr>
          <w:pgSz w:w="11910" w:h="16840"/>
          <w:pgMar w:header="319" w:footer="1268" w:top="1140" w:bottom="1460" w:left="1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0" w:right="526" w:firstLine="0"/>
        <w:jc w:val="right"/>
        <w:rPr>
          <w:rFonts w:ascii="宋体" w:hAnsi="宋体" w:cs="宋体" w:eastAsia="宋体" w:hint="default"/>
          <w:sz w:val="20"/>
          <w:szCs w:val="20"/>
        </w:rPr>
      </w:pPr>
      <w:r>
        <w:rPr/>
        <w:pict>
          <v:shape style="position:absolute;margin-left:36.840pt;margin-top:-135.820313pt;width:529.2pt;height:600.1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6"/>
                    <w:gridCol w:w="8873"/>
                  </w:tblGrid>
                  <w:tr>
                    <w:trPr>
                      <w:trHeight w:val="713"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33"/>
                          <w:ind w:left="21" w:right="27"/>
                          <w:jc w:val="left"/>
                          <w:rPr>
                            <w:rFonts w:ascii="宋体" w:hAnsi="宋体" w:cs="宋体" w:eastAsia="宋体" w:hint="default"/>
                            <w:sz w:val="20"/>
                            <w:szCs w:val="20"/>
                          </w:rPr>
                        </w:pPr>
                        <w:r>
                          <w:rPr>
                            <w:rFonts w:ascii="宋体" w:hAnsi="宋体" w:cs="宋体" w:eastAsia="宋体" w:hint="default"/>
                            <w:spacing w:val="4"/>
                            <w:sz w:val="20"/>
                            <w:szCs w:val="20"/>
                          </w:rPr>
                          <w:t>募集资金投资项目</w:t>
                        </w:r>
                        <w:r>
                          <w:rPr>
                            <w:rFonts w:ascii="宋体" w:hAnsi="宋体" w:cs="宋体" w:eastAsia="宋体" w:hint="default"/>
                            <w:w w:val="99"/>
                            <w:sz w:val="20"/>
                            <w:szCs w:val="20"/>
                          </w:rPr>
                          <w:t> </w:t>
                        </w:r>
                        <w:r>
                          <w:rPr>
                            <w:rFonts w:ascii="宋体" w:hAnsi="宋体" w:cs="宋体" w:eastAsia="宋体" w:hint="default"/>
                            <w:sz w:val="20"/>
                            <w:szCs w:val="20"/>
                          </w:rPr>
                          <w:t>实施地点变更情况</w:t>
                        </w:r>
                      </w:p>
                    </w:tc>
                    <w:tc>
                      <w:tcPr>
                        <w:tcW w:w="8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401" w:hRule="exact"/>
                    </w:trPr>
                    <w:tc>
                      <w:tcPr>
                        <w:tcW w:w="1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83" w:lineRule="auto"/>
                          <w:ind w:left="21" w:right="27"/>
                          <w:jc w:val="left"/>
                          <w:rPr>
                            <w:rFonts w:ascii="宋体" w:hAnsi="宋体" w:cs="宋体" w:eastAsia="宋体" w:hint="default"/>
                            <w:sz w:val="20"/>
                            <w:szCs w:val="20"/>
                          </w:rPr>
                        </w:pPr>
                        <w:r>
                          <w:rPr>
                            <w:rFonts w:ascii="宋体" w:hAnsi="宋体" w:cs="宋体" w:eastAsia="宋体" w:hint="default"/>
                            <w:spacing w:val="4"/>
                            <w:sz w:val="20"/>
                            <w:szCs w:val="20"/>
                          </w:rPr>
                          <w:t>募集资金投资项目</w:t>
                        </w:r>
                        <w:r>
                          <w:rPr>
                            <w:rFonts w:ascii="宋体" w:hAnsi="宋体" w:cs="宋体" w:eastAsia="宋体" w:hint="default"/>
                            <w:w w:val="99"/>
                            <w:sz w:val="20"/>
                            <w:szCs w:val="20"/>
                          </w:rPr>
                          <w:t> </w:t>
                        </w:r>
                        <w:r>
                          <w:rPr>
                            <w:rFonts w:ascii="宋体" w:hAnsi="宋体" w:cs="宋体" w:eastAsia="宋体" w:hint="default"/>
                            <w:sz w:val="20"/>
                            <w:szCs w:val="20"/>
                          </w:rPr>
                          <w:t>实施方式调整情况</w:t>
                        </w:r>
                      </w:p>
                    </w:tc>
                    <w:tc>
                      <w:tcPr>
                        <w:tcW w:w="8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适用</w:t>
                        </w:r>
                      </w:p>
                    </w:tc>
                  </w:tr>
                  <w:tr>
                    <w:trPr>
                      <w:trHeight w:val="4057" w:hRule="exact"/>
                    </w:trPr>
                    <w:tc>
                      <w:tcPr>
                        <w:tcW w:w="1696" w:type="dxa"/>
                        <w:vMerge/>
                        <w:tcBorders>
                          <w:left w:val="single" w:sz="4" w:space="0" w:color="000000"/>
                          <w:bottom w:val="single" w:sz="4" w:space="0" w:color="000000"/>
                          <w:right w:val="single" w:sz="4" w:space="0" w:color="000000"/>
                        </w:tcBorders>
                        <w:shd w:val="clear" w:color="auto" w:fill="D2D2D2"/>
                      </w:tcPr>
                      <w:p>
                        <w:pPr/>
                      </w:p>
                    </w:tc>
                    <w:tc>
                      <w:tcPr>
                        <w:tcW w:w="887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5"/>
                          <w:ind w:left="22" w:right="27"/>
                          <w:jc w:val="both"/>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、经公司第三届董事会第十六次会议和</w:t>
                        </w:r>
                        <w:r>
                          <w:rPr>
                            <w:rFonts w:ascii="宋体" w:hAnsi="宋体" w:cs="宋体" w:eastAsia="宋体" w:hint="default"/>
                            <w:spacing w:val="-46"/>
                            <w:sz w:val="20"/>
                            <w:szCs w:val="20"/>
                          </w:rPr>
                          <w:t> </w:t>
                        </w:r>
                        <w:r>
                          <w:rPr>
                            <w:rFonts w:ascii="Times New Roman" w:hAnsi="Times New Roman" w:cs="Times New Roman" w:eastAsia="Times New Roman" w:hint="default"/>
                            <w:sz w:val="20"/>
                            <w:szCs w:val="20"/>
                          </w:rPr>
                          <w:t>2016</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年年度股东大会审议通过《关于部分募集资金投资项目</w:t>
                        </w:r>
                        <w:r>
                          <w:rPr>
                            <w:rFonts w:ascii="宋体" w:hAnsi="宋体" w:cs="宋体" w:eastAsia="宋体" w:hint="default"/>
                            <w:w w:val="99"/>
                            <w:sz w:val="20"/>
                            <w:szCs w:val="20"/>
                          </w:rPr>
                          <w:t> </w:t>
                        </w:r>
                        <w:r>
                          <w:rPr>
                            <w:rFonts w:ascii="宋体" w:hAnsi="宋体" w:cs="宋体" w:eastAsia="宋体" w:hint="default"/>
                            <w:sz w:val="20"/>
                            <w:szCs w:val="20"/>
                          </w:rPr>
                          <w:t>变更实施方式、调整投资总额并将剩余募集资金用于公司研发平台运行项目的议案》，公司募集资金</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投资项目“（</w:t>
                        </w:r>
                        <w:r>
                          <w:rPr>
                            <w:rFonts w:ascii="Times New Roman" w:hAnsi="Times New Roman" w:cs="Times New Roman" w:eastAsia="Times New Roman" w:hint="default"/>
                            <w:sz w:val="20"/>
                            <w:szCs w:val="20"/>
                          </w:rPr>
                          <w:t>32</w:t>
                        </w:r>
                        <w:r>
                          <w:rPr>
                            <w:rFonts w:ascii="Times New Roman" w:hAnsi="Times New Roman" w:cs="Times New Roman" w:eastAsia="Times New Roman" w:hint="default"/>
                            <w:spacing w:val="-33"/>
                            <w:sz w:val="20"/>
                            <w:szCs w:val="20"/>
                          </w:rPr>
                          <w:t> </w:t>
                        </w:r>
                        <w:r>
                          <w:rPr>
                            <w:rFonts w:ascii="宋体" w:hAnsi="宋体" w:cs="宋体" w:eastAsia="宋体" w:hint="default"/>
                            <w:sz w:val="20"/>
                            <w:szCs w:val="20"/>
                          </w:rPr>
                          <w:t>位高速）安全存储芯片及解决方案技术改造项目”中，原规划在深圳市高新技术产业</w:t>
                        </w:r>
                        <w:r>
                          <w:rPr>
                            <w:rFonts w:ascii="宋体" w:hAnsi="宋体" w:cs="宋体" w:eastAsia="宋体" w:hint="default"/>
                            <w:w w:val="99"/>
                            <w:sz w:val="20"/>
                            <w:szCs w:val="20"/>
                          </w:rPr>
                          <w:t> </w:t>
                        </w:r>
                        <w:r>
                          <w:rPr>
                            <w:rFonts w:ascii="宋体" w:hAnsi="宋体" w:cs="宋体" w:eastAsia="宋体" w:hint="default"/>
                            <w:sz w:val="20"/>
                            <w:szCs w:val="20"/>
                          </w:rPr>
                          <w:t>园区内或者其他 </w:t>
                        </w:r>
                        <w:r>
                          <w:rPr>
                            <w:rFonts w:ascii="Times New Roman" w:hAnsi="Times New Roman" w:cs="Times New Roman" w:eastAsia="Times New Roman" w:hint="default"/>
                            <w:sz w:val="20"/>
                            <w:szCs w:val="20"/>
                          </w:rPr>
                          <w:t>IT</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企业较为集中的地段购置办公场所实施根据项目实施进展情况并结合公司实际发</w:t>
                        </w:r>
                        <w:r>
                          <w:rPr>
                            <w:rFonts w:ascii="宋体" w:hAnsi="宋体" w:cs="宋体" w:eastAsia="宋体" w:hint="default"/>
                            <w:w w:val="99"/>
                            <w:sz w:val="20"/>
                            <w:szCs w:val="20"/>
                          </w:rPr>
                          <w:t> </w:t>
                        </w:r>
                        <w:r>
                          <w:rPr>
                            <w:rFonts w:ascii="宋体" w:hAnsi="宋体" w:cs="宋体" w:eastAsia="宋体" w:hint="default"/>
                            <w:sz w:val="20"/>
                            <w:szCs w:val="20"/>
                          </w:rPr>
                          <w:t>展情况，同意将办公场地房屋购置方式变更为房屋租赁方式，在上述实施方式变更的基础上，根据公</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
                            <w:w w:val="99"/>
                            <w:sz w:val="20"/>
                            <w:szCs w:val="20"/>
                          </w:rPr>
                          <w:t>司实际发展现状以及本项目实施的实际情况，将投资总额由原来的</w:t>
                        </w:r>
                        <w:r>
                          <w:rPr>
                            <w:rFonts w:ascii="宋体" w:hAnsi="宋体" w:cs="宋体" w:eastAsia="宋体" w:hint="default"/>
                            <w:spacing w:val="-66"/>
                            <w:w w:val="99"/>
                            <w:sz w:val="20"/>
                            <w:szCs w:val="20"/>
                          </w:rPr>
                          <w:t> </w:t>
                        </w:r>
                        <w:r>
                          <w:rPr>
                            <w:rFonts w:ascii="Times New Roman" w:hAnsi="Times New Roman" w:cs="Times New Roman" w:eastAsia="Times New Roman" w:hint="default"/>
                            <w:w w:val="99"/>
                            <w:sz w:val="20"/>
                            <w:szCs w:val="20"/>
                          </w:rPr>
                          <w:t>10,170.00</w:t>
                        </w:r>
                        <w:r>
                          <w:rPr>
                            <w:rFonts w:ascii="Times New Roman" w:hAnsi="Times New Roman" w:cs="Times New Roman" w:eastAsia="Times New Roman" w:hint="default"/>
                            <w:spacing w:val="-15"/>
                            <w:w w:val="99"/>
                            <w:sz w:val="20"/>
                            <w:szCs w:val="20"/>
                          </w:rPr>
                          <w:t> </w:t>
                        </w:r>
                        <w:r>
                          <w:rPr>
                            <w:rFonts w:ascii="宋体" w:hAnsi="宋体" w:cs="宋体" w:eastAsia="宋体" w:hint="default"/>
                            <w:spacing w:val="-1"/>
                            <w:w w:val="99"/>
                            <w:sz w:val="20"/>
                            <w:szCs w:val="20"/>
                          </w:rPr>
                          <w:t>万元调整为</w:t>
                        </w:r>
                        <w:r>
                          <w:rPr>
                            <w:rFonts w:ascii="宋体" w:hAnsi="宋体" w:cs="宋体" w:eastAsia="宋体" w:hint="default"/>
                            <w:spacing w:val="-69"/>
                            <w:w w:val="99"/>
                            <w:sz w:val="20"/>
                            <w:szCs w:val="20"/>
                          </w:rPr>
                          <w:t> </w:t>
                        </w:r>
                        <w:r>
                          <w:rPr>
                            <w:rFonts w:ascii="Times New Roman" w:hAnsi="Times New Roman" w:cs="Times New Roman" w:eastAsia="Times New Roman" w:hint="default"/>
                            <w:w w:val="99"/>
                            <w:sz w:val="20"/>
                            <w:szCs w:val="20"/>
                          </w:rPr>
                          <w:t>9,064.60</w:t>
                        </w:r>
                        <w:r>
                          <w:rPr>
                            <w:rFonts w:ascii="Times New Roman" w:hAnsi="Times New Roman" w:cs="Times New Roman" w:eastAsia="Times New Roman" w:hint="default"/>
                            <w:spacing w:val="-16"/>
                            <w:w w:val="99"/>
                            <w:sz w:val="20"/>
                            <w:szCs w:val="20"/>
                          </w:rPr>
                          <w:t> </w:t>
                        </w:r>
                        <w:r>
                          <w:rPr>
                            <w:rFonts w:ascii="宋体" w:hAnsi="宋体" w:cs="宋体" w:eastAsia="宋体" w:hint="default"/>
                            <w:w w:val="99"/>
                            <w:sz w:val="20"/>
                            <w:szCs w:val="20"/>
                          </w:rPr>
                          <w:t>万元</w:t>
                        </w:r>
                        <w:r>
                          <w:rPr>
                            <w:rFonts w:ascii="宋体" w:hAnsi="宋体" w:cs="宋体" w:eastAsia="宋体" w:hint="default"/>
                            <w:sz w:val="20"/>
                            <w:szCs w:val="20"/>
                          </w:rPr>
                        </w:r>
                      </w:p>
                      <w:p>
                        <w:pPr>
                          <w:pStyle w:val="TableParagraph"/>
                          <w:spacing w:line="271" w:lineRule="auto" w:before="2"/>
                          <w:ind w:left="22" w:right="25"/>
                          <w:jc w:val="both"/>
                          <w:rPr>
                            <w:rFonts w:ascii="宋体" w:hAnsi="宋体" w:cs="宋体" w:eastAsia="宋体" w:hint="default"/>
                            <w:sz w:val="20"/>
                            <w:szCs w:val="20"/>
                          </w:rPr>
                        </w:pPr>
                        <w:r>
                          <w:rPr>
                            <w:rFonts w:ascii="宋体" w:hAnsi="宋体" w:cs="宋体" w:eastAsia="宋体" w:hint="default"/>
                            <w:sz w:val="20"/>
                            <w:szCs w:val="20"/>
                          </w:rPr>
                          <w:t>同时根据募投项目账户的实际剩余情况，将剩余募集资金约</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1,648.73</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万元（含利息收入，以最终银行</w:t>
                        </w:r>
                        <w:r>
                          <w:rPr>
                            <w:rFonts w:ascii="宋体" w:hAnsi="宋体" w:cs="宋体" w:eastAsia="宋体" w:hint="default"/>
                            <w:w w:val="99"/>
                            <w:sz w:val="20"/>
                            <w:szCs w:val="20"/>
                          </w:rPr>
                          <w:t> </w:t>
                        </w:r>
                        <w:r>
                          <w:rPr>
                            <w:rFonts w:ascii="宋体" w:hAnsi="宋体" w:cs="宋体" w:eastAsia="宋体" w:hint="default"/>
                            <w:sz w:val="20"/>
                            <w:szCs w:val="20"/>
                          </w:rPr>
                          <w:t>结算金额为准）用于公司研发平台运行项目。</w:t>
                        </w:r>
                      </w:p>
                      <w:p>
                        <w:pPr>
                          <w:pStyle w:val="TableParagraph"/>
                          <w:spacing w:line="240" w:lineRule="auto" w:before="89"/>
                          <w:ind w:left="22" w:right="0"/>
                          <w:jc w:val="both"/>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、经公司第四届董事会第十三次会议及</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年第一次股东大会审议通过，同意调整国民投资收购斯</w:t>
                        </w:r>
                      </w:p>
                      <w:p>
                        <w:pPr>
                          <w:pStyle w:val="TableParagraph"/>
                          <w:spacing w:line="240" w:lineRule="auto" w:before="81"/>
                          <w:ind w:left="22" w:right="0"/>
                          <w:jc w:val="both"/>
                          <w:rPr>
                            <w:rFonts w:ascii="宋体" w:hAnsi="宋体" w:cs="宋体" w:eastAsia="宋体" w:hint="default"/>
                            <w:sz w:val="20"/>
                            <w:szCs w:val="20"/>
                          </w:rPr>
                        </w:pPr>
                        <w:r>
                          <w:rPr>
                            <w:rFonts w:ascii="宋体" w:hAnsi="宋体" w:cs="宋体" w:eastAsia="宋体" w:hint="default"/>
                            <w:sz w:val="20"/>
                            <w:szCs w:val="20"/>
                          </w:rPr>
                          <w:t>诺股权对价款，调整后国民投资未设定用途的超募资金</w:t>
                        </w:r>
                        <w:r>
                          <w:rPr>
                            <w:rFonts w:ascii="宋体" w:hAnsi="宋体" w:cs="宋体" w:eastAsia="宋体" w:hint="default"/>
                            <w:spacing w:val="-72"/>
                            <w:sz w:val="20"/>
                            <w:szCs w:val="20"/>
                          </w:rPr>
                          <w:t> </w:t>
                        </w:r>
                        <w:r>
                          <w:rPr>
                            <w:rFonts w:ascii="Times New Roman" w:hAnsi="Times New Roman" w:cs="Times New Roman" w:eastAsia="Times New Roman" w:hint="default"/>
                            <w:sz w:val="20"/>
                            <w:szCs w:val="20"/>
                          </w:rPr>
                          <w:t>29,594.36</w:t>
                        </w:r>
                        <w:r>
                          <w:rPr>
                            <w:rFonts w:ascii="Times New Roman" w:hAnsi="Times New Roman" w:cs="Times New Roman" w:eastAsia="Times New Roman" w:hint="default"/>
                            <w:spacing w:val="-24"/>
                            <w:sz w:val="20"/>
                            <w:szCs w:val="20"/>
                          </w:rPr>
                          <w:t> </w:t>
                        </w:r>
                        <w:r>
                          <w:rPr>
                            <w:rFonts w:ascii="宋体" w:hAnsi="宋体" w:cs="宋体" w:eastAsia="宋体" w:hint="default"/>
                            <w:spacing w:val="-3"/>
                            <w:sz w:val="20"/>
                            <w:szCs w:val="20"/>
                          </w:rPr>
                          <w:t>万元，减少对国民投资产业布局的投</w:t>
                        </w:r>
                      </w:p>
                      <w:p>
                        <w:pPr>
                          <w:pStyle w:val="TableParagraph"/>
                          <w:spacing w:line="240" w:lineRule="auto" w:before="83"/>
                          <w:ind w:left="22" w:right="0"/>
                          <w:jc w:val="both"/>
                          <w:rPr>
                            <w:rFonts w:ascii="宋体" w:hAnsi="宋体" w:cs="宋体" w:eastAsia="宋体" w:hint="default"/>
                            <w:sz w:val="20"/>
                            <w:szCs w:val="20"/>
                          </w:rPr>
                        </w:pPr>
                        <w:r>
                          <w:rPr>
                            <w:rFonts w:ascii="宋体" w:hAnsi="宋体" w:cs="宋体" w:eastAsia="宋体" w:hint="default"/>
                            <w:sz w:val="20"/>
                            <w:szCs w:val="20"/>
                          </w:rPr>
                          <w:t>入金额</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29,594.36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万元，相应国民投资减资</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29,594.36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万元，退回超募资金将永久补充公司流动资金。</w:t>
                        </w:r>
                      </w:p>
                    </w:tc>
                  </w:tr>
                  <w:tr>
                    <w:trPr>
                      <w:trHeight w:val="401" w:hRule="exact"/>
                    </w:trPr>
                    <w:tc>
                      <w:tcPr>
                        <w:tcW w:w="1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85" w:lineRule="auto"/>
                          <w:ind w:left="21" w:right="27"/>
                          <w:jc w:val="both"/>
                          <w:rPr>
                            <w:rFonts w:ascii="宋体" w:hAnsi="宋体" w:cs="宋体" w:eastAsia="宋体" w:hint="default"/>
                            <w:sz w:val="20"/>
                            <w:szCs w:val="20"/>
                          </w:rPr>
                        </w:pPr>
                        <w:r>
                          <w:rPr>
                            <w:rFonts w:ascii="宋体" w:hAnsi="宋体" w:cs="宋体" w:eastAsia="宋体" w:hint="default"/>
                            <w:spacing w:val="4"/>
                            <w:sz w:val="20"/>
                            <w:szCs w:val="20"/>
                          </w:rPr>
                          <w:t>募集资金投资项目</w:t>
                        </w:r>
                        <w:r>
                          <w:rPr>
                            <w:rFonts w:ascii="宋体" w:hAnsi="宋体" w:cs="宋体" w:eastAsia="宋体" w:hint="default"/>
                            <w:w w:val="99"/>
                            <w:sz w:val="20"/>
                            <w:szCs w:val="20"/>
                          </w:rPr>
                          <w:t> </w:t>
                        </w:r>
                        <w:r>
                          <w:rPr>
                            <w:rFonts w:ascii="宋体" w:hAnsi="宋体" w:cs="宋体" w:eastAsia="宋体" w:hint="default"/>
                            <w:spacing w:val="4"/>
                            <w:sz w:val="20"/>
                            <w:szCs w:val="20"/>
                          </w:rPr>
                          <w:t>先期投入及置换情</w:t>
                        </w:r>
                        <w:r>
                          <w:rPr>
                            <w:rFonts w:ascii="宋体" w:hAnsi="宋体" w:cs="宋体" w:eastAsia="宋体" w:hint="default"/>
                            <w:w w:val="99"/>
                            <w:sz w:val="20"/>
                            <w:szCs w:val="20"/>
                          </w:rPr>
                          <w:t> </w:t>
                        </w:r>
                        <w:r>
                          <w:rPr>
                            <w:rFonts w:ascii="宋体" w:hAnsi="宋体" w:cs="宋体" w:eastAsia="宋体" w:hint="default"/>
                            <w:sz w:val="20"/>
                            <w:szCs w:val="20"/>
                          </w:rPr>
                          <w:t>况</w:t>
                        </w:r>
                      </w:p>
                    </w:tc>
                    <w:tc>
                      <w:tcPr>
                        <w:tcW w:w="8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适用</w:t>
                        </w:r>
                      </w:p>
                    </w:tc>
                  </w:tr>
                  <w:tr>
                    <w:trPr>
                      <w:trHeight w:val="2626" w:hRule="exact"/>
                    </w:trPr>
                    <w:tc>
                      <w:tcPr>
                        <w:tcW w:w="1696" w:type="dxa"/>
                        <w:vMerge/>
                        <w:tcBorders>
                          <w:left w:val="single" w:sz="4" w:space="0" w:color="000000"/>
                          <w:bottom w:val="single" w:sz="4" w:space="0" w:color="000000"/>
                          <w:right w:val="single" w:sz="4" w:space="0" w:color="000000"/>
                        </w:tcBorders>
                        <w:shd w:val="clear" w:color="auto" w:fill="D2D2D2"/>
                      </w:tcPr>
                      <w:p>
                        <w:pPr/>
                      </w:p>
                    </w:tc>
                    <w:tc>
                      <w:tcPr>
                        <w:tcW w:w="887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33"/>
                          <w:ind w:left="22" w:right="30"/>
                          <w:jc w:val="left"/>
                          <w:rPr>
                            <w:rFonts w:ascii="宋体" w:hAnsi="宋体" w:cs="宋体" w:eastAsia="宋体" w:hint="default"/>
                            <w:sz w:val="20"/>
                            <w:szCs w:val="20"/>
                          </w:rPr>
                        </w:pPr>
                        <w:r>
                          <w:rPr>
                            <w:rFonts w:ascii="Times New Roman" w:hAnsi="Times New Roman" w:cs="Times New Roman" w:eastAsia="Times New Roman" w:hint="default"/>
                            <w:spacing w:val="-24"/>
                            <w:w w:val="99"/>
                            <w:sz w:val="20"/>
                            <w:szCs w:val="20"/>
                          </w:rPr>
                          <w:t>1</w:t>
                        </w:r>
                        <w:r>
                          <w:rPr>
                            <w:rFonts w:ascii="宋体" w:hAnsi="宋体" w:cs="宋体" w:eastAsia="宋体" w:hint="default"/>
                            <w:spacing w:val="-24"/>
                            <w:w w:val="99"/>
                            <w:sz w:val="20"/>
                            <w:szCs w:val="20"/>
                          </w:rPr>
                          <w:t>、截至</w:t>
                        </w:r>
                        <w:r>
                          <w:rPr>
                            <w:rFonts w:ascii="宋体" w:hAnsi="宋体" w:cs="宋体" w:eastAsia="宋体" w:hint="default"/>
                            <w:spacing w:val="-49"/>
                            <w:w w:val="99"/>
                            <w:sz w:val="20"/>
                            <w:szCs w:val="20"/>
                          </w:rPr>
                          <w:t> </w:t>
                        </w:r>
                        <w:r>
                          <w:rPr>
                            <w:rFonts w:ascii="Times New Roman" w:hAnsi="Times New Roman" w:cs="Times New Roman" w:eastAsia="Times New Roman" w:hint="default"/>
                            <w:w w:val="99"/>
                            <w:sz w:val="20"/>
                            <w:szCs w:val="20"/>
                          </w:rPr>
                          <w:t>2010</w:t>
                        </w:r>
                        <w:r>
                          <w:rPr>
                            <w:rFonts w:ascii="Times New Roman" w:hAnsi="Times New Roman" w:cs="Times New Roman" w:eastAsia="Times New Roman" w:hint="default"/>
                            <w:spacing w:val="2"/>
                            <w:w w:val="99"/>
                            <w:sz w:val="20"/>
                            <w:szCs w:val="20"/>
                          </w:rPr>
                          <w:t> </w:t>
                        </w:r>
                        <w:r>
                          <w:rPr>
                            <w:rFonts w:ascii="宋体" w:hAnsi="宋体" w:cs="宋体" w:eastAsia="宋体" w:hint="default"/>
                            <w:w w:val="99"/>
                            <w:sz w:val="20"/>
                            <w:szCs w:val="20"/>
                          </w:rPr>
                          <w:t>年</w:t>
                        </w:r>
                        <w:r>
                          <w:rPr>
                            <w:rFonts w:ascii="宋体" w:hAnsi="宋体" w:cs="宋体" w:eastAsia="宋体" w:hint="default"/>
                            <w:spacing w:val="-48"/>
                            <w:w w:val="99"/>
                            <w:sz w:val="20"/>
                            <w:szCs w:val="20"/>
                          </w:rPr>
                          <w:t> </w:t>
                        </w:r>
                        <w:r>
                          <w:rPr>
                            <w:rFonts w:ascii="Times New Roman" w:hAnsi="Times New Roman" w:cs="Times New Roman" w:eastAsia="Times New Roman" w:hint="default"/>
                            <w:w w:val="99"/>
                            <w:sz w:val="20"/>
                            <w:szCs w:val="20"/>
                          </w:rPr>
                          <w:t>4</w:t>
                        </w:r>
                        <w:r>
                          <w:rPr>
                            <w:rFonts w:ascii="Times New Roman" w:hAnsi="Times New Roman" w:cs="Times New Roman" w:eastAsia="Times New Roman" w:hint="default"/>
                            <w:spacing w:val="2"/>
                            <w:w w:val="99"/>
                            <w:sz w:val="20"/>
                            <w:szCs w:val="20"/>
                          </w:rPr>
                          <w:t> </w:t>
                        </w:r>
                        <w:r>
                          <w:rPr>
                            <w:rFonts w:ascii="宋体" w:hAnsi="宋体" w:cs="宋体" w:eastAsia="宋体" w:hint="default"/>
                            <w:w w:val="99"/>
                            <w:sz w:val="20"/>
                            <w:szCs w:val="20"/>
                          </w:rPr>
                          <w:t>月</w:t>
                        </w:r>
                        <w:r>
                          <w:rPr>
                            <w:rFonts w:ascii="宋体" w:hAnsi="宋体" w:cs="宋体" w:eastAsia="宋体" w:hint="default"/>
                            <w:spacing w:val="-49"/>
                            <w:w w:val="99"/>
                            <w:sz w:val="20"/>
                            <w:szCs w:val="20"/>
                          </w:rPr>
                          <w:t> </w:t>
                        </w:r>
                        <w:r>
                          <w:rPr>
                            <w:rFonts w:ascii="Times New Roman" w:hAnsi="Times New Roman" w:cs="Times New Roman" w:eastAsia="Times New Roman" w:hint="default"/>
                            <w:spacing w:val="-1"/>
                            <w:w w:val="99"/>
                            <w:sz w:val="20"/>
                            <w:szCs w:val="20"/>
                          </w:rPr>
                          <w:t>30</w:t>
                        </w:r>
                        <w:r>
                          <w:rPr>
                            <w:rFonts w:ascii="Times New Roman" w:hAnsi="Times New Roman" w:cs="Times New Roman" w:eastAsia="Times New Roman" w:hint="default"/>
                            <w:spacing w:val="2"/>
                            <w:w w:val="99"/>
                            <w:sz w:val="20"/>
                            <w:szCs w:val="20"/>
                          </w:rPr>
                          <w:t> </w:t>
                        </w:r>
                        <w:r>
                          <w:rPr>
                            <w:rFonts w:ascii="宋体" w:hAnsi="宋体" w:cs="宋体" w:eastAsia="宋体" w:hint="default"/>
                            <w:spacing w:val="-3"/>
                            <w:w w:val="99"/>
                            <w:sz w:val="20"/>
                            <w:szCs w:val="20"/>
                          </w:rPr>
                          <w:t>日募集资金到账前，公司以自筹资金预先投入募集资金投资项目</w:t>
                        </w:r>
                        <w:r>
                          <w:rPr>
                            <w:rFonts w:ascii="宋体" w:hAnsi="宋体" w:cs="宋体" w:eastAsia="宋体" w:hint="default"/>
                            <w:spacing w:val="-46"/>
                            <w:w w:val="99"/>
                            <w:sz w:val="20"/>
                            <w:szCs w:val="20"/>
                          </w:rPr>
                          <w:t> </w:t>
                        </w:r>
                        <w:r>
                          <w:rPr>
                            <w:rFonts w:ascii="Times New Roman" w:hAnsi="Times New Roman" w:cs="Times New Roman" w:eastAsia="Times New Roman" w:hint="default"/>
                            <w:w w:val="99"/>
                            <w:sz w:val="20"/>
                            <w:szCs w:val="20"/>
                          </w:rPr>
                          <w:t>3,833.11</w:t>
                        </w:r>
                        <w:r>
                          <w:rPr>
                            <w:rFonts w:ascii="Times New Roman" w:hAnsi="Times New Roman" w:cs="Times New Roman" w:eastAsia="Times New Roman" w:hint="default"/>
                            <w:spacing w:val="3"/>
                            <w:w w:val="99"/>
                            <w:sz w:val="20"/>
                            <w:szCs w:val="20"/>
                          </w:rPr>
                          <w:t> </w:t>
                        </w:r>
                        <w:r>
                          <w:rPr>
                            <w:rFonts w:ascii="宋体" w:hAnsi="宋体" w:cs="宋体" w:eastAsia="宋体" w:hint="default"/>
                            <w:w w:val="99"/>
                            <w:sz w:val="20"/>
                            <w:szCs w:val="20"/>
                          </w:rPr>
                          <w:t>万元</w:t>
                        </w:r>
                        <w:r>
                          <w:rPr>
                            <w:rFonts w:ascii="宋体" w:hAnsi="宋体" w:cs="宋体" w:eastAsia="宋体" w:hint="default"/>
                            <w:spacing w:val="-97"/>
                            <w:w w:val="99"/>
                            <w:sz w:val="20"/>
                            <w:szCs w:val="20"/>
                          </w:rPr>
                          <w:t> </w:t>
                        </w:r>
                        <w:r>
                          <w:rPr>
                            <w:rFonts w:ascii="宋体" w:hAnsi="宋体" w:cs="宋体" w:eastAsia="宋体" w:hint="default"/>
                            <w:sz w:val="20"/>
                            <w:szCs w:val="20"/>
                          </w:rPr>
                          <w:t>业经利安达会计师事务所有限责任公司出具《关于国民技术股份有限公司以自筹资金预先投入募投项</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目的专项审核报告》（利安达专字</w:t>
                        </w:r>
                        <w:r>
                          <w:rPr>
                            <w:rFonts w:ascii="Times New Roman" w:hAnsi="Times New Roman" w:cs="Times New Roman" w:eastAsia="Times New Roman" w:hint="default"/>
                            <w:sz w:val="20"/>
                            <w:szCs w:val="20"/>
                          </w:rPr>
                          <w:t>[2010]</w:t>
                        </w:r>
                        <w:r>
                          <w:rPr>
                            <w:rFonts w:ascii="宋体" w:hAnsi="宋体" w:cs="宋体" w:eastAsia="宋体" w:hint="default"/>
                            <w:sz w:val="20"/>
                            <w:szCs w:val="20"/>
                          </w:rPr>
                          <w:t>第</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1453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号）确认，置换资金已从募集资金专户转出。</w:t>
                        </w:r>
                      </w:p>
                      <w:p>
                        <w:pPr>
                          <w:pStyle w:val="TableParagraph"/>
                          <w:spacing w:line="240" w:lineRule="auto" w:before="40"/>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、截止 </w:t>
                        </w:r>
                        <w:r>
                          <w:rPr>
                            <w:rFonts w:ascii="Times New Roman" w:hAnsi="Times New Roman" w:cs="Times New Roman" w:eastAsia="Times New Roman" w:hint="default"/>
                            <w:sz w:val="20"/>
                            <w:szCs w:val="20"/>
                          </w:rPr>
                          <w:t>2017  </w:t>
                        </w:r>
                        <w:r>
                          <w:rPr>
                            <w:rFonts w:ascii="宋体" w:hAnsi="宋体" w:cs="宋体" w:eastAsia="宋体" w:hint="default"/>
                            <w:sz w:val="20"/>
                            <w:szCs w:val="20"/>
                          </w:rPr>
                          <w:t>年 </w:t>
                        </w:r>
                        <w:r>
                          <w:rPr>
                            <w:rFonts w:ascii="Times New Roman" w:hAnsi="Times New Roman" w:cs="Times New Roman" w:eastAsia="Times New Roman" w:hint="default"/>
                            <w:sz w:val="20"/>
                            <w:szCs w:val="20"/>
                          </w:rPr>
                          <w:t>2  </w:t>
                        </w:r>
                        <w:r>
                          <w:rPr>
                            <w:rFonts w:ascii="宋体" w:hAnsi="宋体" w:cs="宋体" w:eastAsia="宋体" w:hint="default"/>
                            <w:sz w:val="20"/>
                            <w:szCs w:val="20"/>
                          </w:rPr>
                          <w:t>月 </w:t>
                        </w:r>
                        <w:r>
                          <w:rPr>
                            <w:rFonts w:ascii="Times New Roman" w:hAnsi="Times New Roman" w:cs="Times New Roman" w:eastAsia="Times New Roman" w:hint="default"/>
                            <w:sz w:val="20"/>
                            <w:szCs w:val="20"/>
                          </w:rPr>
                          <w:t>29 </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日，公司以自筹资金预先投入研发及办公大楼建设项目的实际投资金额为</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9,288.56 </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万元。大信会计师事务所（特殊普通合伙）出具了《关于国民技术股份有限公司以自筹资金</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预先投入超募资金投资项目的情况的审核报告》（大信专审字</w:t>
                        </w:r>
                        <w:r>
                          <w:rPr>
                            <w:rFonts w:ascii="Times New Roman" w:hAnsi="Times New Roman" w:cs="Times New Roman" w:eastAsia="Times New Roman" w:hint="default"/>
                            <w:sz w:val="20"/>
                            <w:szCs w:val="20"/>
                          </w:rPr>
                          <w:t>[2016]</w:t>
                        </w: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22-00015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号）。经第三届董事</w:t>
                        </w:r>
                      </w:p>
                      <w:p>
                        <w:pPr>
                          <w:pStyle w:val="TableParagraph"/>
                          <w:spacing w:line="271" w:lineRule="auto" w:before="35"/>
                          <w:ind w:left="22" w:right="24"/>
                          <w:jc w:val="left"/>
                          <w:rPr>
                            <w:rFonts w:ascii="宋体" w:hAnsi="宋体" w:cs="宋体" w:eastAsia="宋体" w:hint="default"/>
                            <w:sz w:val="20"/>
                            <w:szCs w:val="20"/>
                          </w:rPr>
                        </w:pPr>
                        <w:r>
                          <w:rPr>
                            <w:rFonts w:ascii="宋体" w:hAnsi="宋体" w:cs="宋体" w:eastAsia="宋体" w:hint="default"/>
                            <w:sz w:val="20"/>
                            <w:szCs w:val="20"/>
                          </w:rPr>
                          <w:t>会第十一次会议审议通过并经安信证券审核同意，公司使用超募资金</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9,288.56</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万元置换上述先期投入</w:t>
                        </w:r>
                        <w:r>
                          <w:rPr>
                            <w:rFonts w:ascii="宋体" w:hAnsi="宋体" w:cs="宋体" w:eastAsia="宋体" w:hint="default"/>
                            <w:w w:val="99"/>
                            <w:sz w:val="20"/>
                            <w:szCs w:val="20"/>
                          </w:rPr>
                          <w:t> </w:t>
                        </w:r>
                        <w:r>
                          <w:rPr>
                            <w:rFonts w:ascii="宋体" w:hAnsi="宋体" w:cs="宋体" w:eastAsia="宋体" w:hint="default"/>
                            <w:sz w:val="20"/>
                            <w:szCs w:val="20"/>
                          </w:rPr>
                          <w:t>的自筹资金。置换资金已从募集资金专户转出。</w:t>
                        </w:r>
                      </w:p>
                    </w:tc>
                  </w:tr>
                  <w:tr>
                    <w:trPr>
                      <w:trHeight w:val="1027"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5"/>
                          <w:ind w:left="21" w:right="27"/>
                          <w:jc w:val="both"/>
                          <w:rPr>
                            <w:rFonts w:ascii="宋体" w:hAnsi="宋体" w:cs="宋体" w:eastAsia="宋体" w:hint="default"/>
                            <w:sz w:val="20"/>
                            <w:szCs w:val="20"/>
                          </w:rPr>
                        </w:pPr>
                        <w:r>
                          <w:rPr>
                            <w:rFonts w:ascii="宋体" w:hAnsi="宋体" w:cs="宋体" w:eastAsia="宋体" w:hint="default"/>
                            <w:spacing w:val="4"/>
                            <w:sz w:val="20"/>
                            <w:szCs w:val="20"/>
                          </w:rPr>
                          <w:t>用闲置募集资金暂</w:t>
                        </w:r>
                        <w:r>
                          <w:rPr>
                            <w:rFonts w:ascii="宋体" w:hAnsi="宋体" w:cs="宋体" w:eastAsia="宋体" w:hint="default"/>
                            <w:w w:val="99"/>
                            <w:sz w:val="20"/>
                            <w:szCs w:val="20"/>
                          </w:rPr>
                          <w:t> </w:t>
                        </w:r>
                        <w:r>
                          <w:rPr>
                            <w:rFonts w:ascii="宋体" w:hAnsi="宋体" w:cs="宋体" w:eastAsia="宋体" w:hint="default"/>
                            <w:spacing w:val="4"/>
                            <w:sz w:val="20"/>
                            <w:szCs w:val="20"/>
                          </w:rPr>
                          <w:t>时补充流动资金情</w:t>
                        </w:r>
                        <w:r>
                          <w:rPr>
                            <w:rFonts w:ascii="宋体" w:hAnsi="宋体" w:cs="宋体" w:eastAsia="宋体" w:hint="default"/>
                            <w:w w:val="99"/>
                            <w:sz w:val="20"/>
                            <w:szCs w:val="20"/>
                          </w:rPr>
                          <w:t> </w:t>
                        </w:r>
                        <w:r>
                          <w:rPr>
                            <w:rFonts w:ascii="宋体" w:hAnsi="宋体" w:cs="宋体" w:eastAsia="宋体" w:hint="default"/>
                            <w:sz w:val="20"/>
                            <w:szCs w:val="20"/>
                          </w:rPr>
                          <w:t>况</w:t>
                        </w:r>
                      </w:p>
                    </w:tc>
                    <w:tc>
                      <w:tcPr>
                        <w:tcW w:w="8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1025"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21" w:right="27"/>
                          <w:jc w:val="both"/>
                          <w:rPr>
                            <w:rFonts w:ascii="宋体" w:hAnsi="宋体" w:cs="宋体" w:eastAsia="宋体" w:hint="default"/>
                            <w:sz w:val="20"/>
                            <w:szCs w:val="20"/>
                          </w:rPr>
                        </w:pPr>
                        <w:r>
                          <w:rPr>
                            <w:rFonts w:ascii="宋体" w:hAnsi="宋体" w:cs="宋体" w:eastAsia="宋体" w:hint="default"/>
                            <w:spacing w:val="4"/>
                            <w:sz w:val="20"/>
                            <w:szCs w:val="20"/>
                          </w:rPr>
                          <w:t>项目实施出现募集</w:t>
                        </w:r>
                        <w:r>
                          <w:rPr>
                            <w:rFonts w:ascii="宋体" w:hAnsi="宋体" w:cs="宋体" w:eastAsia="宋体" w:hint="default"/>
                            <w:w w:val="99"/>
                            <w:sz w:val="20"/>
                            <w:szCs w:val="20"/>
                          </w:rPr>
                          <w:t> </w:t>
                        </w:r>
                        <w:r>
                          <w:rPr>
                            <w:rFonts w:ascii="宋体" w:hAnsi="宋体" w:cs="宋体" w:eastAsia="宋体" w:hint="default"/>
                            <w:spacing w:val="4"/>
                            <w:sz w:val="20"/>
                            <w:szCs w:val="20"/>
                          </w:rPr>
                          <w:t>资金结余的金额及</w:t>
                        </w:r>
                        <w:r>
                          <w:rPr>
                            <w:rFonts w:ascii="宋体" w:hAnsi="宋体" w:cs="宋体" w:eastAsia="宋体" w:hint="default"/>
                            <w:w w:val="99"/>
                            <w:sz w:val="20"/>
                            <w:szCs w:val="20"/>
                          </w:rPr>
                          <w:t> </w:t>
                        </w:r>
                        <w:r>
                          <w:rPr>
                            <w:rFonts w:ascii="宋体" w:hAnsi="宋体" w:cs="宋体" w:eastAsia="宋体" w:hint="default"/>
                            <w:sz w:val="20"/>
                            <w:szCs w:val="20"/>
                          </w:rPr>
                          <w:t>原因</w:t>
                        </w:r>
                      </w:p>
                    </w:tc>
                    <w:tc>
                      <w:tcPr>
                        <w:tcW w:w="8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715"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35"/>
                          <w:ind w:left="21" w:right="27"/>
                          <w:jc w:val="left"/>
                          <w:rPr>
                            <w:rFonts w:ascii="宋体" w:hAnsi="宋体" w:cs="宋体" w:eastAsia="宋体" w:hint="default"/>
                            <w:sz w:val="20"/>
                            <w:szCs w:val="20"/>
                          </w:rPr>
                        </w:pPr>
                        <w:r>
                          <w:rPr>
                            <w:rFonts w:ascii="宋体" w:hAnsi="宋体" w:cs="宋体" w:eastAsia="宋体" w:hint="default"/>
                            <w:spacing w:val="4"/>
                            <w:sz w:val="20"/>
                            <w:szCs w:val="20"/>
                          </w:rPr>
                          <w:t>尚未使用的募集资</w:t>
                        </w:r>
                        <w:r>
                          <w:rPr>
                            <w:rFonts w:ascii="宋体" w:hAnsi="宋体" w:cs="宋体" w:eastAsia="宋体" w:hint="default"/>
                            <w:w w:val="99"/>
                            <w:sz w:val="20"/>
                            <w:szCs w:val="20"/>
                          </w:rPr>
                          <w:t> </w:t>
                        </w:r>
                        <w:r>
                          <w:rPr>
                            <w:rFonts w:ascii="宋体" w:hAnsi="宋体" w:cs="宋体" w:eastAsia="宋体" w:hint="default"/>
                            <w:sz w:val="20"/>
                            <w:szCs w:val="20"/>
                          </w:rPr>
                          <w:t>金用途及去向</w:t>
                        </w:r>
                      </w:p>
                    </w:tc>
                    <w:tc>
                      <w:tcPr>
                        <w:tcW w:w="8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截止</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日，本公司募集资金账户余额为</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5,209.56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w:t>
                        </w:r>
                      </w:p>
                    </w:tc>
                  </w:tr>
                  <w:tr>
                    <w:trPr>
                      <w:trHeight w:val="1028"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21" w:right="27"/>
                          <w:jc w:val="both"/>
                          <w:rPr>
                            <w:rFonts w:ascii="宋体" w:hAnsi="宋体" w:cs="宋体" w:eastAsia="宋体" w:hint="default"/>
                            <w:sz w:val="20"/>
                            <w:szCs w:val="20"/>
                          </w:rPr>
                        </w:pPr>
                        <w:r>
                          <w:rPr>
                            <w:rFonts w:ascii="宋体" w:hAnsi="宋体" w:cs="宋体" w:eastAsia="宋体" w:hint="default"/>
                            <w:spacing w:val="4"/>
                            <w:sz w:val="20"/>
                            <w:szCs w:val="20"/>
                          </w:rPr>
                          <w:t>募集资金使用及披</w:t>
                        </w:r>
                        <w:r>
                          <w:rPr>
                            <w:rFonts w:ascii="宋体" w:hAnsi="宋体" w:cs="宋体" w:eastAsia="宋体" w:hint="default"/>
                            <w:w w:val="99"/>
                            <w:sz w:val="20"/>
                            <w:szCs w:val="20"/>
                          </w:rPr>
                          <w:t> </w:t>
                        </w:r>
                        <w:r>
                          <w:rPr>
                            <w:rFonts w:ascii="宋体" w:hAnsi="宋体" w:cs="宋体" w:eastAsia="宋体" w:hint="default"/>
                            <w:spacing w:val="4"/>
                            <w:sz w:val="20"/>
                            <w:szCs w:val="20"/>
                          </w:rPr>
                          <w:t>露中存在的问题或</w:t>
                        </w:r>
                        <w:r>
                          <w:rPr>
                            <w:rFonts w:ascii="宋体" w:hAnsi="宋体" w:cs="宋体" w:eastAsia="宋体" w:hint="default"/>
                            <w:w w:val="99"/>
                            <w:sz w:val="20"/>
                            <w:szCs w:val="20"/>
                          </w:rPr>
                          <w:t> </w:t>
                        </w:r>
                        <w:r>
                          <w:rPr>
                            <w:rFonts w:ascii="宋体" w:hAnsi="宋体" w:cs="宋体" w:eastAsia="宋体" w:hint="default"/>
                            <w:sz w:val="20"/>
                            <w:szCs w:val="20"/>
                          </w:rPr>
                          <w:t>其他情况</w:t>
                        </w:r>
                      </w:p>
                    </w:tc>
                    <w:tc>
                      <w:tcPr>
                        <w:tcW w:w="8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不适用</w:t>
                        </w:r>
                      </w:p>
                    </w:tc>
                  </w:tr>
                </w:tbl>
                <w:p>
                  <w:pPr/>
                </w:p>
              </w:txbxContent>
            </v:textbox>
            <w10:wrap type="none"/>
          </v:shape>
        </w:pict>
      </w:r>
      <w:r>
        <w:rPr>
          <w:rFonts w:ascii="宋体" w:hAnsi="宋体" w:cs="宋体" w:eastAsia="宋体" w:hint="default"/>
          <w:w w:val="99"/>
          <w:sz w:val="20"/>
          <w:szCs w:val="20"/>
        </w:rPr>
        <w:t>。</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37"/>
        <w:ind w:left="0" w:right="524" w:firstLine="0"/>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36"/>
        <w:ind w:left="1177" w:right="1004" w:firstLine="0"/>
        <w:jc w:val="left"/>
        <w:rPr>
          <w:rFonts w:ascii="宋体" w:hAnsi="宋体" w:cs="宋体" w:eastAsia="宋体" w:hint="default"/>
          <w:sz w:val="21"/>
          <w:szCs w:val="21"/>
        </w:rPr>
      </w:pPr>
      <w:bookmarkStart w:name="（3）募集资金变更项目情况" w:id="53"/>
      <w:bookmarkEnd w:id="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319" w:footer="1268" w:top="1140" w:bottom="1460" w:left="100" w:right="0"/>
        </w:sectPr>
      </w:pPr>
    </w:p>
    <w:p>
      <w:pPr>
        <w:spacing w:before="36"/>
        <w:ind w:left="1177"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14"/>
          <w:szCs w:val="14"/>
        </w:rPr>
      </w:pPr>
    </w:p>
    <w:p>
      <w:pPr>
        <w:spacing w:before="0"/>
        <w:ind w:left="1177"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60" w:bottom="700" w:left="100" w:right="0"/>
          <w:cols w:num="2" w:equalWidth="0">
            <w:col w:w="2788" w:space="6237"/>
            <w:col w:w="2785"/>
          </w:cols>
        </w:sectPr>
      </w:pPr>
    </w:p>
    <w:p>
      <w:pPr>
        <w:spacing w:line="240" w:lineRule="auto" w:before="3"/>
        <w:rPr>
          <w:rFonts w:ascii="宋体" w:hAnsi="宋体" w:cs="宋体" w:eastAsia="宋体" w:hint="default"/>
          <w:sz w:val="8"/>
          <w:szCs w:val="8"/>
        </w:rPr>
      </w:pPr>
    </w:p>
    <w:tbl>
      <w:tblPr>
        <w:tblW w:w="0" w:type="auto"/>
        <w:jc w:val="left"/>
        <w:tblInd w:w="572" w:type="dxa"/>
        <w:tblLayout w:type="fixed"/>
        <w:tblCellMar>
          <w:top w:w="0" w:type="dxa"/>
          <w:left w:w="0" w:type="dxa"/>
          <w:bottom w:w="0" w:type="dxa"/>
          <w:right w:w="0" w:type="dxa"/>
        </w:tblCellMar>
        <w:tblLook w:val="01E0"/>
      </w:tblPr>
      <w:tblGrid>
        <w:gridCol w:w="1136"/>
        <w:gridCol w:w="1699"/>
        <w:gridCol w:w="994"/>
        <w:gridCol w:w="850"/>
        <w:gridCol w:w="852"/>
        <w:gridCol w:w="992"/>
        <w:gridCol w:w="1135"/>
        <w:gridCol w:w="709"/>
        <w:gridCol w:w="850"/>
        <w:gridCol w:w="1418"/>
      </w:tblGrid>
      <w:tr>
        <w:trPr>
          <w:trHeight w:val="1649"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24" w:lineRule="auto"/>
              <w:ind w:left="21" w:right="504"/>
              <w:jc w:val="left"/>
              <w:rPr>
                <w:rFonts w:ascii="宋体" w:hAnsi="宋体" w:cs="宋体" w:eastAsia="宋体" w:hint="default"/>
                <w:sz w:val="20"/>
                <w:szCs w:val="20"/>
              </w:rPr>
            </w:pPr>
            <w:r>
              <w:rPr>
                <w:rFonts w:ascii="宋体" w:hAnsi="宋体" w:cs="宋体" w:eastAsia="宋体" w:hint="default"/>
                <w:sz w:val="20"/>
                <w:szCs w:val="20"/>
              </w:rPr>
              <w:t>变更后</w:t>
            </w:r>
            <w:r>
              <w:rPr>
                <w:rFonts w:ascii="宋体" w:hAnsi="宋体" w:cs="宋体" w:eastAsia="宋体" w:hint="default"/>
                <w:w w:val="99"/>
                <w:sz w:val="20"/>
                <w:szCs w:val="20"/>
              </w:rPr>
              <w:t> </w:t>
            </w:r>
            <w:r>
              <w:rPr>
                <w:rFonts w:ascii="宋体" w:hAnsi="宋体" w:cs="宋体" w:eastAsia="宋体" w:hint="default"/>
                <w:sz w:val="20"/>
                <w:szCs w:val="20"/>
              </w:rPr>
              <w:t>的项目</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46"/>
              <w:jc w:val="center"/>
              <w:rPr>
                <w:rFonts w:ascii="宋体" w:hAnsi="宋体" w:cs="宋体" w:eastAsia="宋体" w:hint="default"/>
                <w:sz w:val="20"/>
                <w:szCs w:val="20"/>
              </w:rPr>
            </w:pPr>
            <w:r>
              <w:rPr>
                <w:rFonts w:ascii="宋体" w:hAnsi="宋体" w:cs="宋体" w:eastAsia="宋体" w:hint="default"/>
                <w:sz w:val="20"/>
                <w:szCs w:val="20"/>
              </w:rPr>
              <w:t>对应的原承诺项目</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23" w:right="-19"/>
              <w:jc w:val="both"/>
              <w:rPr>
                <w:rFonts w:ascii="Times New Roman" w:hAnsi="Times New Roman" w:cs="Times New Roman" w:eastAsia="Times New Roman" w:hint="default"/>
                <w:sz w:val="20"/>
                <w:szCs w:val="20"/>
              </w:rPr>
            </w:pPr>
            <w:r>
              <w:rPr>
                <w:rFonts w:ascii="宋体" w:hAnsi="宋体" w:cs="宋体" w:eastAsia="宋体" w:hint="default"/>
                <w:spacing w:val="33"/>
                <w:sz w:val="20"/>
                <w:szCs w:val="20"/>
              </w:rPr>
              <w:t>变更后项</w:t>
            </w:r>
            <w:r>
              <w:rPr>
                <w:rFonts w:ascii="宋体" w:hAnsi="宋体" w:cs="宋体" w:eastAsia="宋体" w:hint="default"/>
                <w:spacing w:val="-55"/>
                <w:sz w:val="20"/>
                <w:szCs w:val="20"/>
              </w:rPr>
              <w:t> </w:t>
            </w:r>
            <w:r>
              <w:rPr>
                <w:rFonts w:ascii="宋体" w:hAnsi="宋体" w:cs="宋体" w:eastAsia="宋体" w:hint="default"/>
                <w:spacing w:val="33"/>
                <w:sz w:val="20"/>
                <w:szCs w:val="20"/>
              </w:rPr>
              <w:t>目拟投入</w:t>
            </w:r>
            <w:r>
              <w:rPr>
                <w:rFonts w:ascii="宋体" w:hAnsi="宋体" w:cs="宋体" w:eastAsia="宋体" w:hint="default"/>
                <w:spacing w:val="-55"/>
                <w:sz w:val="20"/>
                <w:szCs w:val="20"/>
              </w:rPr>
              <w:t> </w:t>
            </w:r>
            <w:r>
              <w:rPr>
                <w:rFonts w:ascii="宋体" w:hAnsi="宋体" w:cs="宋体" w:eastAsia="宋体" w:hint="default"/>
                <w:spacing w:val="33"/>
                <w:sz w:val="20"/>
                <w:szCs w:val="20"/>
              </w:rPr>
              <w:t>募集资金</w:t>
            </w:r>
            <w:r>
              <w:rPr>
                <w:rFonts w:ascii="宋体" w:hAnsi="宋体" w:cs="宋体" w:eastAsia="宋体" w:hint="default"/>
                <w:spacing w:val="-55"/>
                <w:sz w:val="20"/>
                <w:szCs w:val="20"/>
              </w:rPr>
              <w:t> </w:t>
            </w:r>
            <w:r>
              <w:rPr>
                <w:rFonts w:ascii="宋体" w:hAnsi="宋体" w:cs="宋体" w:eastAsia="宋体" w:hint="default"/>
                <w:sz w:val="20"/>
                <w:szCs w:val="20"/>
              </w:rPr>
              <w:t>总额</w:t>
            </w:r>
            <w:r>
              <w:rPr>
                <w:rFonts w:ascii="Times New Roman" w:hAnsi="Times New Roman" w:cs="Times New Roman" w:eastAsia="Times New Roman" w:hint="default"/>
                <w:sz w:val="20"/>
                <w:szCs w:val="20"/>
              </w:rPr>
              <w:t>(1)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21" w:right="24"/>
              <w:jc w:val="both"/>
              <w:rPr>
                <w:rFonts w:ascii="宋体" w:hAnsi="宋体" w:cs="宋体" w:eastAsia="宋体" w:hint="default"/>
                <w:sz w:val="20"/>
                <w:szCs w:val="20"/>
              </w:rPr>
            </w:pPr>
            <w:r>
              <w:rPr>
                <w:rFonts w:ascii="宋体" w:hAnsi="宋体" w:cs="宋体" w:eastAsia="宋体" w:hint="default"/>
                <w:sz w:val="20"/>
                <w:szCs w:val="20"/>
              </w:rPr>
              <w:t>本 报</w:t>
            </w:r>
            <w:r>
              <w:rPr>
                <w:rFonts w:ascii="宋体" w:hAnsi="宋体" w:cs="宋体" w:eastAsia="宋体" w:hint="default"/>
                <w:spacing w:val="-10"/>
                <w:sz w:val="20"/>
                <w:szCs w:val="20"/>
              </w:rPr>
              <w:t> </w:t>
            </w:r>
            <w:r>
              <w:rPr>
                <w:rFonts w:ascii="宋体" w:hAnsi="宋体" w:cs="宋体" w:eastAsia="宋体" w:hint="default"/>
                <w:sz w:val="20"/>
                <w:szCs w:val="20"/>
              </w:rPr>
              <w:t>告</w:t>
            </w:r>
            <w:r>
              <w:rPr>
                <w:rFonts w:ascii="宋体" w:hAnsi="宋体" w:cs="宋体" w:eastAsia="宋体" w:hint="default"/>
                <w:w w:val="99"/>
                <w:sz w:val="20"/>
                <w:szCs w:val="20"/>
              </w:rPr>
              <w:t> </w:t>
            </w:r>
            <w:r>
              <w:rPr>
                <w:rFonts w:ascii="宋体" w:hAnsi="宋体" w:cs="宋体" w:eastAsia="宋体" w:hint="default"/>
                <w:sz w:val="20"/>
                <w:szCs w:val="20"/>
              </w:rPr>
              <w:t>期 实</w:t>
            </w:r>
            <w:r>
              <w:rPr>
                <w:rFonts w:ascii="宋体" w:hAnsi="宋体" w:cs="宋体" w:eastAsia="宋体" w:hint="default"/>
                <w:spacing w:val="-10"/>
                <w:sz w:val="20"/>
                <w:szCs w:val="20"/>
              </w:rPr>
              <w:t> </w:t>
            </w:r>
            <w:r>
              <w:rPr>
                <w:rFonts w:ascii="宋体" w:hAnsi="宋体" w:cs="宋体" w:eastAsia="宋体" w:hint="default"/>
                <w:sz w:val="20"/>
                <w:szCs w:val="20"/>
              </w:rPr>
              <w:t>际</w:t>
            </w:r>
            <w:r>
              <w:rPr>
                <w:rFonts w:ascii="宋体" w:hAnsi="宋体" w:cs="宋体" w:eastAsia="宋体" w:hint="default"/>
                <w:w w:val="99"/>
                <w:sz w:val="20"/>
                <w:szCs w:val="20"/>
              </w:rPr>
              <w:t> </w:t>
            </w:r>
            <w:r>
              <w:rPr>
                <w:rFonts w:ascii="宋体" w:hAnsi="宋体" w:cs="宋体" w:eastAsia="宋体" w:hint="default"/>
                <w:sz w:val="20"/>
                <w:szCs w:val="20"/>
              </w:rPr>
              <w:t>投 入</w:t>
            </w:r>
            <w:r>
              <w:rPr>
                <w:rFonts w:ascii="宋体" w:hAnsi="宋体" w:cs="宋体" w:eastAsia="宋体" w:hint="default"/>
                <w:spacing w:val="-10"/>
                <w:sz w:val="20"/>
                <w:szCs w:val="20"/>
              </w:rPr>
              <w:t> </w:t>
            </w:r>
            <w:r>
              <w:rPr>
                <w:rFonts w:ascii="宋体" w:hAnsi="宋体" w:cs="宋体" w:eastAsia="宋体" w:hint="default"/>
                <w:sz w:val="20"/>
                <w:szCs w:val="20"/>
              </w:rPr>
              <w:t>金</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21" w:right="24"/>
              <w:jc w:val="both"/>
              <w:rPr>
                <w:rFonts w:ascii="宋体" w:hAnsi="宋体" w:cs="宋体" w:eastAsia="宋体" w:hint="default"/>
                <w:sz w:val="20"/>
                <w:szCs w:val="20"/>
              </w:rPr>
            </w:pPr>
            <w:r>
              <w:rPr>
                <w:rFonts w:ascii="宋体" w:hAnsi="宋体" w:cs="宋体" w:eastAsia="宋体" w:hint="default"/>
                <w:spacing w:val="98"/>
                <w:w w:val="99"/>
                <w:sz w:val="20"/>
                <w:szCs w:val="20"/>
              </w:rPr>
              <w:t>截</w:t>
            </w:r>
            <w:r>
              <w:rPr>
                <w:rFonts w:ascii="宋体" w:hAnsi="宋体" w:cs="宋体" w:eastAsia="宋体" w:hint="default"/>
                <w:w w:val="99"/>
                <w:sz w:val="20"/>
                <w:szCs w:val="20"/>
              </w:rPr>
              <w:t>至</w:t>
            </w:r>
            <w:r>
              <w:rPr>
                <w:rFonts w:ascii="宋体" w:hAnsi="宋体" w:cs="宋体" w:eastAsia="宋体" w:hint="default"/>
                <w:spacing w:val="-2"/>
                <w:sz w:val="20"/>
                <w:szCs w:val="20"/>
              </w:rPr>
              <w:t> </w:t>
            </w:r>
            <w:r>
              <w:rPr>
                <w:rFonts w:ascii="宋体" w:hAnsi="宋体" w:cs="宋体" w:eastAsia="宋体" w:hint="default"/>
                <w:w w:val="99"/>
                <w:sz w:val="20"/>
                <w:szCs w:val="20"/>
              </w:rPr>
              <w:t>期</w:t>
            </w:r>
            <w:r>
              <w:rPr>
                <w:rFonts w:ascii="宋体" w:hAnsi="宋体" w:cs="宋体" w:eastAsia="宋体" w:hint="default"/>
                <w:w w:val="99"/>
                <w:sz w:val="20"/>
                <w:szCs w:val="20"/>
              </w:rPr>
              <w:t> </w:t>
            </w:r>
            <w:r>
              <w:rPr>
                <w:rFonts w:ascii="宋体" w:hAnsi="宋体" w:cs="宋体" w:eastAsia="宋体" w:hint="default"/>
                <w:spacing w:val="98"/>
                <w:w w:val="99"/>
                <w:sz w:val="20"/>
                <w:szCs w:val="20"/>
              </w:rPr>
              <w:t>末</w:t>
            </w:r>
            <w:r>
              <w:rPr>
                <w:rFonts w:ascii="宋体" w:hAnsi="宋体" w:cs="宋体" w:eastAsia="宋体" w:hint="default"/>
                <w:w w:val="99"/>
                <w:sz w:val="20"/>
                <w:szCs w:val="20"/>
              </w:rPr>
              <w:t>实</w:t>
            </w:r>
            <w:r>
              <w:rPr>
                <w:rFonts w:ascii="宋体" w:hAnsi="宋体" w:cs="宋体" w:eastAsia="宋体" w:hint="default"/>
                <w:spacing w:val="-2"/>
                <w:sz w:val="20"/>
                <w:szCs w:val="20"/>
              </w:rPr>
              <w:t> </w:t>
            </w:r>
            <w:r>
              <w:rPr>
                <w:rFonts w:ascii="宋体" w:hAnsi="宋体" w:cs="宋体" w:eastAsia="宋体" w:hint="default"/>
                <w:w w:val="99"/>
                <w:sz w:val="20"/>
                <w:szCs w:val="20"/>
              </w:rPr>
              <w:t>际</w:t>
            </w:r>
            <w:r>
              <w:rPr>
                <w:rFonts w:ascii="宋体" w:hAnsi="宋体" w:cs="宋体" w:eastAsia="宋体" w:hint="default"/>
                <w:w w:val="99"/>
                <w:sz w:val="20"/>
                <w:szCs w:val="20"/>
              </w:rPr>
              <w:t> </w:t>
            </w:r>
            <w:r>
              <w:rPr>
                <w:rFonts w:ascii="宋体" w:hAnsi="宋体" w:cs="宋体" w:eastAsia="宋体" w:hint="default"/>
                <w:spacing w:val="98"/>
                <w:w w:val="99"/>
                <w:sz w:val="20"/>
                <w:szCs w:val="20"/>
              </w:rPr>
              <w:t>累</w:t>
            </w:r>
            <w:r>
              <w:rPr>
                <w:rFonts w:ascii="宋体" w:hAnsi="宋体" w:cs="宋体" w:eastAsia="宋体" w:hint="default"/>
                <w:w w:val="99"/>
                <w:sz w:val="20"/>
                <w:szCs w:val="20"/>
              </w:rPr>
              <w:t>计</w:t>
            </w:r>
            <w:r>
              <w:rPr>
                <w:rFonts w:ascii="宋体" w:hAnsi="宋体" w:cs="宋体" w:eastAsia="宋体" w:hint="default"/>
                <w:spacing w:val="-2"/>
                <w:sz w:val="20"/>
                <w:szCs w:val="20"/>
              </w:rPr>
              <w:t> </w:t>
            </w:r>
            <w:r>
              <w:rPr>
                <w:rFonts w:ascii="宋体" w:hAnsi="宋体" w:cs="宋体" w:eastAsia="宋体" w:hint="default"/>
                <w:w w:val="99"/>
                <w:sz w:val="20"/>
                <w:szCs w:val="20"/>
              </w:rPr>
              <w:t>投</w:t>
            </w:r>
            <w:r>
              <w:rPr>
                <w:rFonts w:ascii="宋体" w:hAnsi="宋体" w:cs="宋体" w:eastAsia="宋体" w:hint="default"/>
                <w:w w:val="99"/>
                <w:sz w:val="20"/>
                <w:szCs w:val="20"/>
              </w:rPr>
              <w:t> </w:t>
            </w:r>
            <w:r>
              <w:rPr>
                <w:rFonts w:ascii="宋体" w:hAnsi="宋体" w:cs="宋体" w:eastAsia="宋体" w:hint="default"/>
                <w:spacing w:val="98"/>
                <w:w w:val="99"/>
                <w:sz w:val="20"/>
                <w:szCs w:val="20"/>
              </w:rPr>
              <w:t>入</w:t>
            </w:r>
            <w:r>
              <w:rPr>
                <w:rFonts w:ascii="宋体" w:hAnsi="宋体" w:cs="宋体" w:eastAsia="宋体" w:hint="default"/>
                <w:w w:val="99"/>
                <w:sz w:val="20"/>
                <w:szCs w:val="20"/>
              </w:rPr>
              <w:t>金</w:t>
            </w:r>
            <w:r>
              <w:rPr>
                <w:rFonts w:ascii="宋体" w:hAnsi="宋体" w:cs="宋体" w:eastAsia="宋体" w:hint="default"/>
                <w:spacing w:val="-2"/>
                <w:sz w:val="20"/>
                <w:szCs w:val="20"/>
              </w:rPr>
              <w:t> </w:t>
            </w:r>
            <w:r>
              <w:rPr>
                <w:rFonts w:ascii="宋体" w:hAnsi="宋体" w:cs="宋体" w:eastAsia="宋体" w:hint="default"/>
                <w:w w:val="99"/>
                <w:sz w:val="20"/>
                <w:szCs w:val="20"/>
              </w:rPr>
              <w:t>额</w:t>
            </w:r>
            <w:r>
              <w:rPr>
                <w:rFonts w:ascii="宋体" w:hAnsi="宋体" w:cs="宋体" w:eastAsia="宋体" w:hint="default"/>
                <w:sz w:val="20"/>
                <w:szCs w:val="20"/>
              </w:rPr>
            </w:r>
          </w:p>
          <w:p>
            <w:pPr>
              <w:pStyle w:val="TableParagraph"/>
              <w:spacing w:line="240" w:lineRule="auto" w:before="59"/>
              <w:ind w:left="21" w:right="0"/>
              <w:jc w:val="both"/>
              <w:rPr>
                <w:rFonts w:ascii="Times New Roman" w:hAnsi="Times New Roman" w:cs="Times New Roman" w:eastAsia="Times New Roman" w:hint="default"/>
                <w:sz w:val="20"/>
                <w:szCs w:val="20"/>
              </w:rPr>
            </w:pPr>
            <w:r>
              <w:rPr>
                <w:rFonts w:ascii="Times New Roman"/>
                <w:sz w:val="20"/>
              </w:rPr>
              <w:t>(2)</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07" w:lineRule="auto"/>
              <w:ind w:left="21" w:right="-19"/>
              <w:jc w:val="both"/>
              <w:rPr>
                <w:rFonts w:ascii="Times New Roman" w:hAnsi="Times New Roman" w:cs="Times New Roman" w:eastAsia="Times New Roman" w:hint="default"/>
                <w:sz w:val="20"/>
                <w:szCs w:val="20"/>
              </w:rPr>
            </w:pPr>
            <w:r>
              <w:rPr>
                <w:rFonts w:ascii="宋体" w:hAnsi="宋体" w:cs="宋体" w:eastAsia="宋体" w:hint="default"/>
                <w:spacing w:val="33"/>
                <w:sz w:val="20"/>
                <w:szCs w:val="20"/>
              </w:rPr>
              <w:t>截至期末</w:t>
            </w:r>
            <w:r>
              <w:rPr>
                <w:rFonts w:ascii="宋体" w:hAnsi="宋体" w:cs="宋体" w:eastAsia="宋体" w:hint="default"/>
                <w:spacing w:val="-55"/>
                <w:sz w:val="20"/>
                <w:szCs w:val="20"/>
              </w:rPr>
              <w:t> </w:t>
            </w:r>
            <w:r>
              <w:rPr>
                <w:rFonts w:ascii="宋体" w:hAnsi="宋体" w:cs="宋体" w:eastAsia="宋体" w:hint="default"/>
                <w:spacing w:val="33"/>
                <w:sz w:val="20"/>
                <w:szCs w:val="20"/>
              </w:rPr>
              <w:t>投资进度</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(3)=(2)/(1)</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85" w:lineRule="auto"/>
              <w:ind w:left="21" w:right="27"/>
              <w:jc w:val="both"/>
              <w:rPr>
                <w:rFonts w:ascii="宋体" w:hAnsi="宋体" w:cs="宋体" w:eastAsia="宋体" w:hint="default"/>
                <w:sz w:val="20"/>
                <w:szCs w:val="20"/>
              </w:rPr>
            </w:pPr>
            <w:r>
              <w:rPr>
                <w:rFonts w:ascii="宋体" w:hAnsi="宋体" w:cs="宋体" w:eastAsia="宋体" w:hint="default"/>
                <w:spacing w:val="15"/>
                <w:sz w:val="20"/>
                <w:szCs w:val="20"/>
              </w:rPr>
              <w:t>项目达到预</w:t>
            </w:r>
            <w:r>
              <w:rPr>
                <w:rFonts w:ascii="宋体" w:hAnsi="宋体" w:cs="宋体" w:eastAsia="宋体" w:hint="default"/>
                <w:w w:val="99"/>
                <w:sz w:val="20"/>
                <w:szCs w:val="20"/>
              </w:rPr>
              <w:t> </w:t>
            </w:r>
            <w:r>
              <w:rPr>
                <w:rFonts w:ascii="宋体" w:hAnsi="宋体" w:cs="宋体" w:eastAsia="宋体" w:hint="default"/>
                <w:spacing w:val="15"/>
                <w:sz w:val="20"/>
                <w:szCs w:val="20"/>
              </w:rPr>
              <w:t>定可使用状</w:t>
            </w:r>
            <w:r>
              <w:rPr>
                <w:rFonts w:ascii="宋体" w:hAnsi="宋体" w:cs="宋体" w:eastAsia="宋体" w:hint="default"/>
                <w:w w:val="99"/>
                <w:sz w:val="20"/>
                <w:szCs w:val="20"/>
              </w:rPr>
              <w:t> </w:t>
            </w:r>
            <w:r>
              <w:rPr>
                <w:rFonts w:ascii="宋体" w:hAnsi="宋体" w:cs="宋体" w:eastAsia="宋体" w:hint="default"/>
                <w:sz w:val="20"/>
                <w:szCs w:val="20"/>
              </w:rPr>
              <w:t>态日期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85" w:lineRule="auto"/>
              <w:ind w:left="21" w:right="0"/>
              <w:jc w:val="both"/>
              <w:rPr>
                <w:rFonts w:ascii="宋体" w:hAnsi="宋体" w:cs="宋体" w:eastAsia="宋体" w:hint="default"/>
                <w:sz w:val="20"/>
                <w:szCs w:val="20"/>
              </w:rPr>
            </w:pPr>
            <w:r>
              <w:rPr>
                <w:rFonts w:ascii="宋体" w:hAnsi="宋体" w:cs="宋体" w:eastAsia="宋体" w:hint="default"/>
                <w:spacing w:val="17"/>
                <w:sz w:val="20"/>
                <w:szCs w:val="20"/>
              </w:rPr>
              <w:t>本报告</w:t>
            </w:r>
            <w:r>
              <w:rPr>
                <w:rFonts w:ascii="宋体" w:hAnsi="宋体" w:cs="宋体" w:eastAsia="宋体" w:hint="default"/>
                <w:spacing w:val="-74"/>
                <w:sz w:val="20"/>
                <w:szCs w:val="20"/>
              </w:rPr>
              <w:t> </w:t>
            </w:r>
            <w:r>
              <w:rPr>
                <w:rFonts w:ascii="宋体" w:hAnsi="宋体" w:cs="宋体" w:eastAsia="宋体" w:hint="default"/>
                <w:spacing w:val="17"/>
                <w:sz w:val="20"/>
                <w:szCs w:val="20"/>
              </w:rPr>
              <w:t>期实现</w:t>
            </w:r>
            <w:r>
              <w:rPr>
                <w:rFonts w:ascii="宋体" w:hAnsi="宋体" w:cs="宋体" w:eastAsia="宋体" w:hint="default"/>
                <w:spacing w:val="-74"/>
                <w:sz w:val="20"/>
                <w:szCs w:val="20"/>
              </w:rPr>
              <w:t> </w:t>
            </w:r>
            <w:r>
              <w:rPr>
                <w:rFonts w:ascii="宋体" w:hAnsi="宋体" w:cs="宋体" w:eastAsia="宋体" w:hint="default"/>
                <w:sz w:val="20"/>
                <w:szCs w:val="20"/>
              </w:rPr>
              <w:t>的效益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85" w:lineRule="auto"/>
              <w:ind w:left="21" w:right="26"/>
              <w:jc w:val="both"/>
              <w:rPr>
                <w:rFonts w:ascii="宋体" w:hAnsi="宋体" w:cs="宋体" w:eastAsia="宋体" w:hint="default"/>
                <w:sz w:val="20"/>
                <w:szCs w:val="20"/>
              </w:rPr>
            </w:pPr>
            <w:r>
              <w:rPr>
                <w:rFonts w:ascii="宋体" w:hAnsi="宋体" w:cs="宋体" w:eastAsia="宋体" w:hint="default"/>
                <w:spacing w:val="48"/>
                <w:w w:val="99"/>
                <w:sz w:val="20"/>
                <w:szCs w:val="20"/>
              </w:rPr>
              <w:t>是否</w:t>
            </w:r>
            <w:r>
              <w:rPr>
                <w:rFonts w:ascii="宋体" w:hAnsi="宋体" w:cs="宋体" w:eastAsia="宋体" w:hint="default"/>
                <w:spacing w:val="-4"/>
                <w:w w:val="99"/>
                <w:sz w:val="20"/>
                <w:szCs w:val="20"/>
              </w:rPr>
              <w:t> </w:t>
            </w:r>
            <w:r>
              <w:rPr>
                <w:rFonts w:ascii="宋体" w:hAnsi="宋体" w:cs="宋体" w:eastAsia="宋体" w:hint="default"/>
                <w:w w:val="99"/>
                <w:sz w:val="20"/>
                <w:szCs w:val="20"/>
              </w:rPr>
              <w:t>达</w:t>
            </w:r>
            <w:r>
              <w:rPr>
                <w:rFonts w:ascii="宋体" w:hAnsi="宋体" w:cs="宋体" w:eastAsia="宋体" w:hint="default"/>
                <w:w w:val="99"/>
                <w:sz w:val="20"/>
                <w:szCs w:val="20"/>
              </w:rPr>
              <w:t> </w:t>
            </w:r>
            <w:r>
              <w:rPr>
                <w:rFonts w:ascii="宋体" w:hAnsi="宋体" w:cs="宋体" w:eastAsia="宋体" w:hint="default"/>
                <w:spacing w:val="48"/>
                <w:w w:val="99"/>
                <w:sz w:val="20"/>
                <w:szCs w:val="20"/>
              </w:rPr>
              <w:t>到预</w:t>
            </w:r>
            <w:r>
              <w:rPr>
                <w:rFonts w:ascii="宋体" w:hAnsi="宋体" w:cs="宋体" w:eastAsia="宋体" w:hint="default"/>
                <w:spacing w:val="-4"/>
                <w:w w:val="99"/>
                <w:sz w:val="20"/>
                <w:szCs w:val="20"/>
              </w:rPr>
              <w:t> </w:t>
            </w:r>
            <w:r>
              <w:rPr>
                <w:rFonts w:ascii="宋体" w:hAnsi="宋体" w:cs="宋体" w:eastAsia="宋体" w:hint="default"/>
                <w:w w:val="99"/>
                <w:sz w:val="20"/>
                <w:szCs w:val="20"/>
              </w:rPr>
              <w:t>计</w:t>
            </w:r>
            <w:r>
              <w:rPr>
                <w:rFonts w:ascii="宋体" w:hAnsi="宋体" w:cs="宋体" w:eastAsia="宋体" w:hint="default"/>
                <w:w w:val="99"/>
                <w:sz w:val="20"/>
                <w:szCs w:val="20"/>
              </w:rPr>
              <w:t> </w:t>
            </w:r>
            <w:r>
              <w:rPr>
                <w:rFonts w:ascii="宋体" w:hAnsi="宋体" w:cs="宋体" w:eastAsia="宋体" w:hint="default"/>
                <w:sz w:val="20"/>
                <w:szCs w:val="20"/>
              </w:rPr>
              <w:t>效益</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85" w:lineRule="auto"/>
              <w:ind w:left="21" w:right="-10"/>
              <w:jc w:val="both"/>
              <w:rPr>
                <w:rFonts w:ascii="宋体" w:hAnsi="宋体" w:cs="宋体" w:eastAsia="宋体" w:hint="default"/>
                <w:sz w:val="20"/>
                <w:szCs w:val="20"/>
              </w:rPr>
            </w:pPr>
            <w:r>
              <w:rPr>
                <w:rFonts w:ascii="宋体" w:hAnsi="宋体" w:cs="宋体" w:eastAsia="宋体" w:hint="default"/>
                <w:spacing w:val="27"/>
                <w:sz w:val="20"/>
                <w:szCs w:val="20"/>
              </w:rPr>
              <w:t>变更后的项目</w:t>
            </w:r>
            <w:r>
              <w:rPr>
                <w:rFonts w:ascii="宋体" w:hAnsi="宋体" w:cs="宋体" w:eastAsia="宋体" w:hint="default"/>
                <w:spacing w:val="-67"/>
                <w:sz w:val="20"/>
                <w:szCs w:val="20"/>
              </w:rPr>
              <w:t> </w:t>
            </w:r>
            <w:r>
              <w:rPr>
                <w:rFonts w:ascii="宋体" w:hAnsi="宋体" w:cs="宋体" w:eastAsia="宋体" w:hint="default"/>
                <w:spacing w:val="27"/>
                <w:sz w:val="20"/>
                <w:szCs w:val="20"/>
              </w:rPr>
              <w:t>可行性是否发</w:t>
            </w:r>
            <w:r>
              <w:rPr>
                <w:rFonts w:ascii="宋体" w:hAnsi="宋体" w:cs="宋体" w:eastAsia="宋体" w:hint="default"/>
                <w:spacing w:val="-67"/>
                <w:sz w:val="20"/>
                <w:szCs w:val="20"/>
              </w:rPr>
              <w:t> </w:t>
            </w:r>
            <w:r>
              <w:rPr>
                <w:rFonts w:ascii="宋体" w:hAnsi="宋体" w:cs="宋体" w:eastAsia="宋体" w:hint="default"/>
                <w:sz w:val="20"/>
                <w:szCs w:val="20"/>
              </w:rPr>
              <w:t>生重大变化</w:t>
            </w: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69"/>
              <w:ind w:left="360" w:right="166" w:hanging="200"/>
              <w:jc w:val="left"/>
              <w:rPr>
                <w:rFonts w:ascii="宋体" w:hAnsi="宋体" w:cs="宋体" w:eastAsia="宋体" w:hint="default"/>
                <w:sz w:val="20"/>
                <w:szCs w:val="20"/>
              </w:rPr>
            </w:pPr>
            <w:r>
              <w:rPr>
                <w:rFonts w:ascii="宋体" w:hAnsi="宋体" w:cs="宋体" w:eastAsia="宋体" w:hint="default"/>
                <w:sz w:val="20"/>
                <w:szCs w:val="20"/>
              </w:rPr>
              <w:t>研发平台</w:t>
            </w:r>
            <w:r>
              <w:rPr>
                <w:rFonts w:ascii="宋体" w:hAnsi="宋体" w:cs="宋体" w:eastAsia="宋体" w:hint="default"/>
                <w:w w:val="99"/>
                <w:sz w:val="20"/>
                <w:szCs w:val="20"/>
              </w:rPr>
              <w:t> </w:t>
            </w:r>
            <w:r>
              <w:rPr>
                <w:rFonts w:ascii="宋体" w:hAnsi="宋体" w:cs="宋体" w:eastAsia="宋体" w:hint="default"/>
                <w:sz w:val="20"/>
                <w:szCs w:val="20"/>
              </w:rPr>
              <w:t>运行</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33"/>
              <w:ind w:left="43" w:right="24" w:hanging="22"/>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32</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位高速）安全</w:t>
            </w:r>
            <w:r>
              <w:rPr>
                <w:rFonts w:ascii="宋体" w:hAnsi="宋体" w:cs="宋体" w:eastAsia="宋体" w:hint="default"/>
                <w:w w:val="99"/>
                <w:sz w:val="20"/>
                <w:szCs w:val="20"/>
              </w:rPr>
              <w:t> </w:t>
            </w:r>
            <w:r>
              <w:rPr>
                <w:rFonts w:ascii="宋体" w:hAnsi="宋体" w:cs="宋体" w:eastAsia="宋体" w:hint="default"/>
                <w:sz w:val="20"/>
                <w:szCs w:val="20"/>
              </w:rPr>
              <w:t>存储芯片及解决方</w:t>
            </w:r>
            <w:r>
              <w:rPr>
                <w:rFonts w:ascii="宋体" w:hAnsi="宋体" w:cs="宋体" w:eastAsia="宋体" w:hint="default"/>
                <w:w w:val="99"/>
                <w:sz w:val="20"/>
                <w:szCs w:val="20"/>
              </w:rPr>
              <w:t> </w:t>
            </w:r>
            <w:r>
              <w:rPr>
                <w:rFonts w:ascii="宋体" w:hAnsi="宋体" w:cs="宋体" w:eastAsia="宋体" w:hint="default"/>
                <w:sz w:val="20"/>
                <w:szCs w:val="20"/>
              </w:rPr>
              <w:t>案技术改造项目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1,648.73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5"/>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sz w:val="20"/>
              </w:rPr>
              <w:t>1,648.73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sz w:val="20"/>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9 </w:t>
            </w:r>
            <w:r>
              <w:rPr>
                <w:rFonts w:ascii="宋体" w:hAnsi="宋体" w:cs="宋体" w:eastAsia="宋体" w:hint="default"/>
                <w:sz w:val="20"/>
                <w:szCs w:val="20"/>
              </w:rPr>
              <w:t>月</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0"/>
                <w:szCs w:val="20"/>
              </w:rPr>
            </w:pPr>
            <w:r>
              <w:rPr>
                <w:rFonts w:ascii="宋体"/>
                <w:w w:val="99"/>
                <w:sz w:val="20"/>
              </w:rPr>
              <w:t>-</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67" w:right="0"/>
              <w:jc w:val="left"/>
              <w:rPr>
                <w:rFonts w:ascii="宋体" w:hAnsi="宋体" w:cs="宋体" w:eastAsia="宋体" w:hint="default"/>
                <w:sz w:val="20"/>
                <w:szCs w:val="20"/>
              </w:rPr>
            </w:pPr>
            <w:r>
              <w:rPr>
                <w:rFonts w:ascii="宋体"/>
                <w:w w:val="99"/>
                <w:sz w:val="20"/>
              </w:rPr>
              <w:t>-</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02"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133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0" w:right="113"/>
              <w:jc w:val="both"/>
              <w:rPr>
                <w:rFonts w:ascii="宋体" w:hAnsi="宋体" w:cs="宋体" w:eastAsia="宋体" w:hint="default"/>
                <w:sz w:val="18"/>
                <w:szCs w:val="18"/>
              </w:rPr>
            </w:pPr>
            <w:r>
              <w:rPr>
                <w:rFonts w:ascii="宋体" w:hAnsi="宋体" w:cs="宋体" w:eastAsia="宋体" w:hint="default"/>
                <w:sz w:val="18"/>
                <w:szCs w:val="18"/>
              </w:rPr>
              <w:t>国民投资减 资资金永久 补充国民技 术流动资金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3"/>
              <w:jc w:val="center"/>
              <w:rPr>
                <w:rFonts w:ascii="宋体" w:hAnsi="宋体" w:cs="宋体" w:eastAsia="宋体" w:hint="default"/>
                <w:sz w:val="18"/>
                <w:szCs w:val="18"/>
              </w:rPr>
            </w:pPr>
            <w:r>
              <w:rPr>
                <w:rFonts w:ascii="宋体" w:hAnsi="宋体" w:cs="宋体" w:eastAsia="宋体" w:hint="default"/>
                <w:sz w:val="18"/>
                <w:szCs w:val="18"/>
              </w:rPr>
              <w:t>投资设立国民投资作 为公司的投资控股平 台进行产业布局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29,594.36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29,594.36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29,594.36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sz w:val="20"/>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20"/>
                <w:szCs w:val="20"/>
              </w:rPr>
            </w:pPr>
            <w:r>
              <w:rPr>
                <w:rFonts w:ascii="宋体"/>
                <w:w w:val="99"/>
                <w:sz w:val="20"/>
              </w:rPr>
              <w:t>-</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0"/>
                <w:szCs w:val="20"/>
              </w:rPr>
            </w:pPr>
            <w:r>
              <w:rPr>
                <w:rFonts w:ascii="宋体"/>
                <w:w w:val="99"/>
                <w:sz w:val="20"/>
              </w:rPr>
              <w:t>-</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0"/>
                <w:szCs w:val="20"/>
              </w:rPr>
            </w:pPr>
            <w:r>
              <w:rPr>
                <w:rFonts w:ascii="宋体"/>
                <w:w w:val="99"/>
                <w:sz w:val="20"/>
              </w:rPr>
              <w:t>-</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02"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09"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6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5"/>
              <w:ind w:right="2"/>
              <w:jc w:val="center"/>
              <w:rPr>
                <w:rFonts w:ascii="Times New Roman" w:hAnsi="Times New Roman" w:cs="Times New Roman" w:eastAsia="Times New Roman" w:hint="default"/>
                <w:sz w:val="20"/>
                <w:szCs w:val="20"/>
              </w:rPr>
            </w:pPr>
            <w:r>
              <w:rPr>
                <w:rFonts w:ascii="Times New Roman"/>
                <w:sz w:val="20"/>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18"/>
                <w:szCs w:val="18"/>
              </w:rPr>
            </w:pPr>
            <w:r>
              <w:rPr>
                <w:rFonts w:ascii="Times New Roman"/>
                <w:sz w:val="18"/>
              </w:rPr>
              <w:t>31,243.09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18"/>
                <w:szCs w:val="18"/>
              </w:rPr>
            </w:pPr>
            <w:r>
              <w:rPr>
                <w:rFonts w:ascii="Times New Roman"/>
                <w:sz w:val="18"/>
              </w:rPr>
              <w:t>29,594.36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4"/>
              <w:jc w:val="center"/>
              <w:rPr>
                <w:rFonts w:ascii="Times New Roman" w:hAnsi="Times New Roman" w:cs="Times New Roman" w:eastAsia="Times New Roman" w:hint="default"/>
                <w:sz w:val="18"/>
                <w:szCs w:val="18"/>
              </w:rPr>
            </w:pPr>
            <w:r>
              <w:rPr>
                <w:rFonts w:ascii="Times New Roman"/>
                <w:sz w:val="18"/>
              </w:rPr>
              <w:t>31,243.09</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5"/>
              <w:ind w:right="0"/>
              <w:jc w:val="center"/>
              <w:rPr>
                <w:rFonts w:ascii="Times New Roman" w:hAnsi="Times New Roman" w:cs="Times New Roman" w:eastAsia="Times New Roman" w:hint="default"/>
                <w:sz w:val="20"/>
                <w:szCs w:val="20"/>
              </w:rPr>
            </w:pPr>
            <w:r>
              <w:rPr>
                <w:rFonts w:ascii="Times New Roman"/>
                <w:sz w:val="20"/>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5"/>
              <w:ind w:right="5"/>
              <w:jc w:val="center"/>
              <w:rPr>
                <w:rFonts w:ascii="Times New Roman" w:hAnsi="Times New Roman" w:cs="Times New Roman" w:eastAsia="Times New Roman" w:hint="default"/>
                <w:sz w:val="20"/>
                <w:szCs w:val="20"/>
              </w:rPr>
            </w:pPr>
            <w:r>
              <w:rPr>
                <w:rFonts w:ascii="Times New Roman"/>
                <w:sz w:val="20"/>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5"/>
              <w:ind w:left="350" w:right="0"/>
              <w:jc w:val="left"/>
              <w:rPr>
                <w:rFonts w:ascii="Times New Roman" w:hAnsi="Times New Roman" w:cs="Times New Roman" w:eastAsia="Times New Roman" w:hint="default"/>
                <w:sz w:val="20"/>
                <w:szCs w:val="20"/>
              </w:rPr>
            </w:pPr>
            <w:r>
              <w:rPr>
                <w:rFonts w:ascii="Times New Roman"/>
                <w:sz w:val="20"/>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5"/>
              <w:ind w:left="635" w:right="0"/>
              <w:jc w:val="left"/>
              <w:rPr>
                <w:rFonts w:ascii="Times New Roman" w:hAnsi="Times New Roman" w:cs="Times New Roman" w:eastAsia="Times New Roman" w:hint="default"/>
                <w:sz w:val="20"/>
                <w:szCs w:val="20"/>
              </w:rPr>
            </w:pPr>
            <w:r>
              <w:rPr>
                <w:rFonts w:ascii="Times New Roman"/>
                <w:sz w:val="20"/>
              </w:rPr>
              <w:t>--</w:t>
            </w:r>
          </w:p>
        </w:tc>
      </w:tr>
      <w:tr>
        <w:trPr>
          <w:trHeight w:val="5156" w:hRule="exact"/>
        </w:trPr>
        <w:tc>
          <w:tcPr>
            <w:tcW w:w="38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1" w:lineRule="auto" w:before="159"/>
              <w:ind w:left="21" w:right="24"/>
              <w:jc w:val="left"/>
              <w:rPr>
                <w:rFonts w:ascii="Times New Roman" w:hAnsi="Times New Roman" w:cs="Times New Roman" w:eastAsia="Times New Roman" w:hint="default"/>
                <w:sz w:val="20"/>
                <w:szCs w:val="20"/>
              </w:rPr>
            </w:pPr>
            <w:r>
              <w:rPr>
                <w:rFonts w:ascii="宋体" w:hAnsi="宋体" w:cs="宋体" w:eastAsia="宋体" w:hint="default"/>
                <w:spacing w:val="-5"/>
                <w:w w:val="99"/>
                <w:sz w:val="20"/>
                <w:szCs w:val="20"/>
              </w:rPr>
              <w:t>变更原因、决策程序及信息披露情况说明</w:t>
            </w:r>
            <w:r>
              <w:rPr>
                <w:rFonts w:ascii="Times New Roman" w:hAnsi="Times New Roman" w:cs="Times New Roman" w:eastAsia="Times New Roman" w:hint="default"/>
                <w:spacing w:val="-5"/>
                <w:w w:val="99"/>
                <w:sz w:val="20"/>
                <w:szCs w:val="20"/>
              </w:rPr>
              <w:t>(</w:t>
            </w:r>
            <w:r>
              <w:rPr>
                <w:rFonts w:ascii="宋体" w:hAnsi="宋体" w:cs="宋体" w:eastAsia="宋体" w:hint="default"/>
                <w:spacing w:val="-5"/>
                <w:w w:val="99"/>
                <w:sz w:val="20"/>
                <w:szCs w:val="20"/>
              </w:rPr>
              <w:t>分</w:t>
            </w:r>
            <w:r>
              <w:rPr>
                <w:rFonts w:ascii="宋体" w:hAnsi="宋体" w:cs="宋体" w:eastAsia="宋体" w:hint="default"/>
                <w:spacing w:val="-83"/>
                <w:w w:val="99"/>
                <w:sz w:val="20"/>
                <w:szCs w:val="20"/>
              </w:rPr>
              <w:t> </w:t>
            </w:r>
            <w:r>
              <w:rPr>
                <w:rFonts w:ascii="宋体" w:hAnsi="宋体" w:cs="宋体" w:eastAsia="宋体" w:hint="default"/>
                <w:sz w:val="20"/>
                <w:szCs w:val="20"/>
              </w:rPr>
              <w:t>具体项目</w:t>
            </w:r>
            <w:r>
              <w:rPr>
                <w:rFonts w:ascii="Times New Roman" w:hAnsi="Times New Roman" w:cs="Times New Roman" w:eastAsia="Times New Roman" w:hint="default"/>
                <w:sz w:val="20"/>
                <w:szCs w:val="20"/>
              </w:rPr>
              <w:t>)</w:t>
            </w:r>
          </w:p>
        </w:tc>
        <w:tc>
          <w:tcPr>
            <w:tcW w:w="6805" w:type="dxa"/>
            <w:gridSpan w:val="7"/>
            <w:tcBorders>
              <w:top w:val="single" w:sz="4" w:space="0" w:color="000000"/>
              <w:left w:val="single" w:sz="4" w:space="0" w:color="000000"/>
              <w:bottom w:val="single" w:sz="4" w:space="0" w:color="000000"/>
              <w:right w:val="single" w:sz="4" w:space="0" w:color="000000"/>
            </w:tcBorders>
          </w:tcPr>
          <w:p>
            <w:pPr>
              <w:pStyle w:val="TableParagraph"/>
              <w:spacing w:line="321" w:lineRule="auto" w:before="59"/>
              <w:ind w:left="21" w:right="-24"/>
              <w:jc w:val="both"/>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、经公司第三届董事会第十六次会议和</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2016</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年年度股东大会审议通过《关于</w:t>
            </w:r>
            <w:r>
              <w:rPr>
                <w:rFonts w:ascii="宋体" w:hAnsi="宋体" w:cs="宋体" w:eastAsia="宋体" w:hint="default"/>
                <w:w w:val="99"/>
                <w:sz w:val="20"/>
                <w:szCs w:val="20"/>
              </w:rPr>
              <w:t> </w:t>
            </w:r>
            <w:r>
              <w:rPr>
                <w:rFonts w:ascii="宋体" w:hAnsi="宋体" w:cs="宋体" w:eastAsia="宋体" w:hint="default"/>
                <w:w w:val="95"/>
                <w:sz w:val="20"/>
                <w:szCs w:val="20"/>
              </w:rPr>
              <w:t>部分募集资金投资项目变更实施方式、调整投资总额并将剩余募集资金用于公</w:t>
            </w:r>
            <w:r>
              <w:rPr>
                <w:rFonts w:ascii="宋体" w:hAnsi="宋体" w:cs="宋体" w:eastAsia="宋体" w:hint="default"/>
                <w:spacing w:val="89"/>
                <w:w w:val="95"/>
                <w:sz w:val="20"/>
                <w:szCs w:val="20"/>
              </w:rPr>
              <w:t> </w:t>
            </w:r>
            <w:r>
              <w:rPr>
                <w:rFonts w:ascii="宋体" w:hAnsi="宋体" w:cs="宋体" w:eastAsia="宋体" w:hint="default"/>
                <w:spacing w:val="89"/>
                <w:w w:val="95"/>
                <w:sz w:val="20"/>
                <w:szCs w:val="20"/>
              </w:rPr>
            </w:r>
            <w:r>
              <w:rPr>
                <w:rFonts w:ascii="宋体" w:hAnsi="宋体" w:cs="宋体" w:eastAsia="宋体" w:hint="default"/>
                <w:sz w:val="20"/>
                <w:szCs w:val="20"/>
              </w:rPr>
              <w:t>司研发平台运行项目的议案》，公司募集资金投资项目“（</w:t>
            </w:r>
            <w:r>
              <w:rPr>
                <w:rFonts w:ascii="Times New Roman" w:hAnsi="Times New Roman" w:cs="Times New Roman" w:eastAsia="Times New Roman" w:hint="default"/>
                <w:sz w:val="20"/>
                <w:szCs w:val="20"/>
              </w:rPr>
              <w:t>32 </w:t>
            </w:r>
            <w:r>
              <w:rPr>
                <w:rFonts w:ascii="宋体" w:hAnsi="宋体" w:cs="宋体" w:eastAsia="宋体" w:hint="default"/>
                <w:spacing w:val="2"/>
                <w:sz w:val="20"/>
                <w:szCs w:val="20"/>
              </w:rPr>
              <w:t>位高速）安全</w:t>
            </w:r>
            <w:r>
              <w:rPr>
                <w:rFonts w:ascii="宋体" w:hAnsi="宋体" w:cs="宋体" w:eastAsia="宋体" w:hint="default"/>
                <w:spacing w:val="-71"/>
                <w:sz w:val="20"/>
                <w:szCs w:val="20"/>
              </w:rPr>
              <w:t> </w:t>
            </w:r>
            <w:r>
              <w:rPr>
                <w:rFonts w:ascii="宋体" w:hAnsi="宋体" w:cs="宋体" w:eastAsia="宋体" w:hint="default"/>
                <w:w w:val="95"/>
                <w:sz w:val="20"/>
                <w:szCs w:val="20"/>
              </w:rPr>
              <w:t>存储芯片及解决方案技术改造项目”中，原规划在深圳市高新技术产业园区内</w:t>
            </w:r>
            <w:r>
              <w:rPr>
                <w:rFonts w:ascii="宋体" w:hAnsi="宋体" w:cs="宋体" w:eastAsia="宋体" w:hint="default"/>
                <w:spacing w:val="89"/>
                <w:w w:val="95"/>
                <w:sz w:val="20"/>
                <w:szCs w:val="20"/>
              </w:rPr>
              <w:t> </w:t>
            </w:r>
            <w:r>
              <w:rPr>
                <w:rFonts w:ascii="宋体" w:hAnsi="宋体" w:cs="宋体" w:eastAsia="宋体" w:hint="default"/>
                <w:spacing w:val="89"/>
                <w:w w:val="95"/>
                <w:sz w:val="20"/>
                <w:szCs w:val="20"/>
              </w:rPr>
            </w:r>
            <w:r>
              <w:rPr>
                <w:rFonts w:ascii="宋体" w:hAnsi="宋体" w:cs="宋体" w:eastAsia="宋体" w:hint="default"/>
                <w:sz w:val="20"/>
                <w:szCs w:val="20"/>
              </w:rPr>
              <w:t>或者其他 </w:t>
            </w:r>
            <w:r>
              <w:rPr>
                <w:rFonts w:ascii="Times New Roman" w:hAnsi="Times New Roman" w:cs="Times New Roman" w:eastAsia="Times New Roman" w:hint="default"/>
                <w:sz w:val="20"/>
                <w:szCs w:val="20"/>
              </w:rPr>
              <w:t>IT</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企业较为集中的地段购置办公场所实施根据项目实施进展情况并</w:t>
            </w:r>
            <w:r>
              <w:rPr>
                <w:rFonts w:ascii="宋体" w:hAnsi="宋体" w:cs="宋体" w:eastAsia="宋体" w:hint="default"/>
                <w:w w:val="99"/>
                <w:sz w:val="20"/>
                <w:szCs w:val="20"/>
              </w:rPr>
              <w:t> </w:t>
            </w:r>
            <w:r>
              <w:rPr>
                <w:rFonts w:ascii="宋体" w:hAnsi="宋体" w:cs="宋体" w:eastAsia="宋体" w:hint="default"/>
                <w:sz w:val="20"/>
                <w:szCs w:val="20"/>
              </w:rPr>
              <w:t>结合公司实际发展情况，同意将办公场地房屋购置方式变更为房屋租赁方式，</w:t>
            </w:r>
            <w:r>
              <w:rPr>
                <w:rFonts w:ascii="宋体" w:hAnsi="宋体" w:cs="宋体" w:eastAsia="宋体" w:hint="default"/>
                <w:w w:val="99"/>
                <w:sz w:val="20"/>
                <w:szCs w:val="20"/>
              </w:rPr>
              <w:t> </w:t>
            </w:r>
            <w:r>
              <w:rPr>
                <w:rFonts w:ascii="宋体" w:hAnsi="宋体" w:cs="宋体" w:eastAsia="宋体" w:hint="default"/>
                <w:w w:val="95"/>
                <w:sz w:val="20"/>
                <w:szCs w:val="20"/>
              </w:rPr>
              <w:t>在上述实施方式变更的基础上，根据公司实际发展现状以及本项目实施的实际</w:t>
            </w:r>
            <w:r>
              <w:rPr>
                <w:rFonts w:ascii="宋体" w:hAnsi="宋体" w:cs="宋体" w:eastAsia="宋体" w:hint="default"/>
                <w:spacing w:val="89"/>
                <w:w w:val="95"/>
                <w:sz w:val="20"/>
                <w:szCs w:val="20"/>
              </w:rPr>
              <w:t> </w:t>
            </w:r>
            <w:r>
              <w:rPr>
                <w:rFonts w:ascii="宋体" w:hAnsi="宋体" w:cs="宋体" w:eastAsia="宋体" w:hint="default"/>
                <w:spacing w:val="89"/>
                <w:w w:val="95"/>
                <w:sz w:val="20"/>
                <w:szCs w:val="20"/>
              </w:rPr>
            </w:r>
            <w:r>
              <w:rPr>
                <w:rFonts w:ascii="宋体" w:hAnsi="宋体" w:cs="宋体" w:eastAsia="宋体" w:hint="default"/>
                <w:sz w:val="20"/>
                <w:szCs w:val="20"/>
              </w:rPr>
              <w:t>情况，将投资总额由原来的</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10,170.00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万元调整为</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9,064.60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万元。同时根据募</w:t>
            </w:r>
          </w:p>
          <w:p>
            <w:pPr>
              <w:pStyle w:val="TableParagraph"/>
              <w:spacing w:line="312" w:lineRule="auto" w:before="6"/>
              <w:ind w:left="21" w:right="-26"/>
              <w:jc w:val="both"/>
              <w:rPr>
                <w:rFonts w:ascii="宋体" w:hAnsi="宋体" w:cs="宋体" w:eastAsia="宋体" w:hint="default"/>
                <w:sz w:val="20"/>
                <w:szCs w:val="20"/>
              </w:rPr>
            </w:pPr>
            <w:r>
              <w:rPr>
                <w:rFonts w:ascii="宋体" w:hAnsi="宋体" w:cs="宋体" w:eastAsia="宋体" w:hint="default"/>
                <w:sz w:val="20"/>
                <w:szCs w:val="20"/>
              </w:rPr>
              <w:t>投项目账户的实际剩余情况，将剩余募集资金约</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1,648.73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万元（含利息收入，</w:t>
            </w:r>
            <w:r>
              <w:rPr>
                <w:rFonts w:ascii="宋体" w:hAnsi="宋体" w:cs="宋体" w:eastAsia="宋体" w:hint="default"/>
                <w:w w:val="99"/>
                <w:sz w:val="20"/>
                <w:szCs w:val="20"/>
              </w:rPr>
              <w:t> </w:t>
            </w:r>
            <w:r>
              <w:rPr>
                <w:rFonts w:ascii="宋体" w:hAnsi="宋体" w:cs="宋体" w:eastAsia="宋体" w:hint="default"/>
                <w:sz w:val="20"/>
                <w:szCs w:val="20"/>
              </w:rPr>
              <w:t>以最终银行结算金额为准）用于公司研发平台运行项目。</w:t>
            </w:r>
          </w:p>
          <w:p>
            <w:pPr>
              <w:pStyle w:val="TableParagraph"/>
              <w:spacing w:line="319" w:lineRule="auto" w:before="76"/>
              <w:ind w:left="21" w:right="24"/>
              <w:jc w:val="both"/>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、经公司第四届董事会第十三次会议及</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年第一次股东大会审议通过，同</w:t>
            </w:r>
            <w:r>
              <w:rPr>
                <w:rFonts w:ascii="宋体" w:hAnsi="宋体" w:cs="宋体" w:eastAsia="宋体" w:hint="default"/>
                <w:w w:val="99"/>
                <w:sz w:val="20"/>
                <w:szCs w:val="20"/>
              </w:rPr>
              <w:t> </w:t>
            </w:r>
            <w:r>
              <w:rPr>
                <w:rFonts w:ascii="宋体" w:hAnsi="宋体" w:cs="宋体" w:eastAsia="宋体" w:hint="default"/>
                <w:spacing w:val="-1"/>
                <w:w w:val="95"/>
                <w:sz w:val="20"/>
                <w:szCs w:val="20"/>
              </w:rPr>
              <w:t>意调整国民投资收购斯诺股权对价款，调整后国民投资未设定用途的超募资金</w:t>
            </w:r>
            <w:r>
              <w:rPr>
                <w:rFonts w:ascii="宋体" w:hAnsi="宋体" w:cs="宋体" w:eastAsia="宋体" w:hint="default"/>
                <w:spacing w:val="28"/>
                <w:w w:val="95"/>
                <w:sz w:val="20"/>
                <w:szCs w:val="20"/>
              </w:rPr>
              <w:t> </w:t>
            </w:r>
            <w:r>
              <w:rPr>
                <w:rFonts w:ascii="宋体" w:hAnsi="宋体" w:cs="宋体" w:eastAsia="宋体" w:hint="default"/>
                <w:spacing w:val="28"/>
                <w:w w:val="95"/>
                <w:sz w:val="20"/>
                <w:szCs w:val="20"/>
              </w:rPr>
            </w:r>
            <w:r>
              <w:rPr>
                <w:rFonts w:ascii="Times New Roman" w:hAnsi="Times New Roman" w:cs="Times New Roman" w:eastAsia="Times New Roman" w:hint="default"/>
                <w:sz w:val="20"/>
                <w:szCs w:val="20"/>
              </w:rPr>
              <w:t>29,594.36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万元，减少对国民投资产业布局的投入金额</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29,594.36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万元，相应国</w:t>
            </w:r>
          </w:p>
          <w:p>
            <w:pPr>
              <w:pStyle w:val="TableParagraph"/>
              <w:spacing w:line="240" w:lineRule="auto" w:before="7"/>
              <w:ind w:left="21" w:right="0"/>
              <w:jc w:val="both"/>
              <w:rPr>
                <w:rFonts w:ascii="宋体" w:hAnsi="宋体" w:cs="宋体" w:eastAsia="宋体" w:hint="default"/>
                <w:sz w:val="20"/>
                <w:szCs w:val="20"/>
              </w:rPr>
            </w:pPr>
            <w:r>
              <w:rPr>
                <w:rFonts w:ascii="宋体" w:hAnsi="宋体" w:cs="宋体" w:eastAsia="宋体" w:hint="default"/>
                <w:sz w:val="20"/>
                <w:szCs w:val="20"/>
              </w:rPr>
              <w:t>民投资减资</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29,594.36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万元，退回超募资金将永久补充公司流动资金。</w:t>
            </w:r>
          </w:p>
        </w:tc>
      </w:tr>
      <w:tr>
        <w:trPr>
          <w:trHeight w:val="713" w:hRule="exact"/>
        </w:trPr>
        <w:tc>
          <w:tcPr>
            <w:tcW w:w="38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1" w:right="0"/>
              <w:jc w:val="left"/>
              <w:rPr>
                <w:rFonts w:ascii="宋体" w:hAnsi="宋体" w:cs="宋体" w:eastAsia="宋体" w:hint="default"/>
                <w:sz w:val="20"/>
                <w:szCs w:val="20"/>
              </w:rPr>
            </w:pPr>
            <w:r>
              <w:rPr>
                <w:rFonts w:ascii="宋体" w:hAnsi="宋体" w:cs="宋体" w:eastAsia="宋体" w:hint="default"/>
                <w:spacing w:val="9"/>
                <w:sz w:val="20"/>
                <w:szCs w:val="20"/>
              </w:rPr>
              <w:t>未达到计划进度或预计收益的情况和原因</w:t>
            </w:r>
          </w:p>
          <w:p>
            <w:pPr>
              <w:pStyle w:val="TableParagraph"/>
              <w:spacing w:line="240" w:lineRule="auto" w:before="48"/>
              <w:ind w:left="2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分具体项目</w:t>
            </w:r>
            <w:r>
              <w:rPr>
                <w:rFonts w:ascii="Times New Roman" w:hAnsi="Times New Roman" w:cs="Times New Roman" w:eastAsia="Times New Roman" w:hint="default"/>
                <w:sz w:val="20"/>
                <w:szCs w:val="20"/>
              </w:rPr>
              <w:t>)</w:t>
            </w:r>
          </w:p>
        </w:tc>
        <w:tc>
          <w:tcPr>
            <w:tcW w:w="680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715" w:hRule="exact"/>
        </w:trPr>
        <w:tc>
          <w:tcPr>
            <w:tcW w:w="38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3"/>
              <w:ind w:left="21" w:right="29"/>
              <w:jc w:val="left"/>
              <w:rPr>
                <w:rFonts w:ascii="宋体" w:hAnsi="宋体" w:cs="宋体" w:eastAsia="宋体" w:hint="default"/>
                <w:sz w:val="20"/>
                <w:szCs w:val="20"/>
              </w:rPr>
            </w:pPr>
            <w:r>
              <w:rPr>
                <w:rFonts w:ascii="宋体" w:hAnsi="宋体" w:cs="宋体" w:eastAsia="宋体" w:hint="default"/>
                <w:spacing w:val="9"/>
                <w:sz w:val="20"/>
                <w:szCs w:val="20"/>
              </w:rPr>
              <w:t>变更后的项目可行性发生重大变化的情况</w:t>
            </w:r>
            <w:r>
              <w:rPr>
                <w:rFonts w:ascii="宋体" w:hAnsi="宋体" w:cs="宋体" w:eastAsia="宋体" w:hint="default"/>
                <w:w w:val="99"/>
                <w:sz w:val="20"/>
                <w:szCs w:val="20"/>
              </w:rPr>
              <w:t> </w:t>
            </w:r>
            <w:r>
              <w:rPr>
                <w:rFonts w:ascii="宋体" w:hAnsi="宋体" w:cs="宋体" w:eastAsia="宋体" w:hint="default"/>
                <w:sz w:val="20"/>
                <w:szCs w:val="20"/>
              </w:rPr>
              <w:t>说明</w:t>
            </w:r>
          </w:p>
        </w:tc>
        <w:tc>
          <w:tcPr>
            <w:tcW w:w="680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不适用</w:t>
            </w:r>
          </w:p>
        </w:tc>
      </w:tr>
    </w:tbl>
    <w:p>
      <w:pPr>
        <w:tabs>
          <w:tab w:pos="6621" w:val="left" w:leader="none"/>
        </w:tabs>
        <w:spacing w:line="309" w:lineRule="auto" w:before="57"/>
        <w:ind w:left="1177" w:right="929" w:firstLine="420"/>
        <w:jc w:val="left"/>
        <w:rPr>
          <w:rFonts w:ascii="宋体" w:hAnsi="宋体" w:cs="宋体" w:eastAsia="宋体" w:hint="default"/>
          <w:sz w:val="20"/>
          <w:szCs w:val="20"/>
        </w:rPr>
      </w:pPr>
      <w:r>
        <w:rPr>
          <w:rFonts w:ascii="宋体" w:hAnsi="宋体" w:cs="宋体" w:eastAsia="宋体" w:hint="default"/>
          <w:w w:val="99"/>
          <w:sz w:val="20"/>
          <w:szCs w:val="20"/>
        </w:rPr>
        <w:t>公司首次公开发行募集资金投资项目 </w:t>
      </w:r>
      <w:r>
        <w:rPr>
          <w:rFonts w:ascii="宋体" w:hAnsi="宋体" w:cs="宋体" w:eastAsia="宋体" w:hint="default"/>
          <w:spacing w:val="-95"/>
          <w:w w:val="99"/>
          <w:sz w:val="20"/>
          <w:szCs w:val="20"/>
        </w:rPr>
        <w:t>（</w:t>
      </w:r>
      <w:r>
        <w:rPr>
          <w:rFonts w:ascii="Times New Roman" w:hAnsi="Times New Roman" w:cs="Times New Roman" w:eastAsia="Times New Roman" w:hint="default"/>
          <w:spacing w:val="-95"/>
          <w:w w:val="99"/>
          <w:sz w:val="20"/>
          <w:szCs w:val="20"/>
        </w:rPr>
        <w:t>“</w:t>
      </w: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w w:val="99"/>
          <w:sz w:val="20"/>
          <w:szCs w:val="20"/>
        </w:rPr>
        <w:t>32</w:t>
      </w:r>
      <w:r>
        <w:rPr>
          <w:rFonts w:ascii="Times New Roman" w:hAnsi="Times New Roman" w:cs="Times New Roman" w:eastAsia="Times New Roman" w:hint="default"/>
          <w:spacing w:val="-4"/>
          <w:w w:val="99"/>
          <w:sz w:val="20"/>
          <w:szCs w:val="20"/>
        </w:rPr>
        <w:t> </w:t>
      </w:r>
      <w:r>
        <w:rPr>
          <w:rFonts w:ascii="宋体" w:hAnsi="宋体" w:cs="宋体" w:eastAsia="宋体" w:hint="default"/>
          <w:spacing w:val="-14"/>
          <w:w w:val="99"/>
          <w:sz w:val="20"/>
          <w:szCs w:val="20"/>
        </w:rPr>
        <w:t>位高速）</w:t>
      </w:r>
      <w:r>
        <w:rPr>
          <w:rFonts w:ascii="Times New Roman" w:hAnsi="Times New Roman" w:cs="Times New Roman" w:eastAsia="Times New Roman" w:hint="default"/>
          <w:spacing w:val="-14"/>
          <w:w w:val="99"/>
          <w:sz w:val="20"/>
          <w:szCs w:val="20"/>
        </w:rPr>
        <w:t>USB</w:t>
        <w:tab/>
      </w:r>
      <w:r>
        <w:rPr>
          <w:rFonts w:ascii="Times New Roman" w:hAnsi="Times New Roman" w:cs="Times New Roman" w:eastAsia="Times New Roman" w:hint="default"/>
          <w:w w:val="99"/>
          <w:sz w:val="20"/>
          <w:szCs w:val="20"/>
        </w:rPr>
        <w:t>KEY</w:t>
      </w:r>
      <w:r>
        <w:rPr>
          <w:rFonts w:ascii="Times New Roman" w:hAnsi="Times New Roman" w:cs="Times New Roman" w:eastAsia="Times New Roman" w:hint="default"/>
          <w:spacing w:val="6"/>
          <w:w w:val="99"/>
          <w:sz w:val="20"/>
          <w:szCs w:val="20"/>
        </w:rPr>
        <w:t> </w:t>
      </w:r>
      <w:r>
        <w:rPr>
          <w:rFonts w:ascii="宋体" w:hAnsi="宋体" w:cs="宋体" w:eastAsia="宋体" w:hint="default"/>
          <w:w w:val="99"/>
          <w:sz w:val="20"/>
          <w:szCs w:val="20"/>
        </w:rPr>
        <w:t>安全主控芯片及解决方案技术改造项目”、 </w:t>
      </w:r>
      <w:r>
        <w:rPr>
          <w:rFonts w:ascii="宋体" w:hAnsi="宋体" w:cs="宋体" w:eastAsia="宋体" w:hint="default"/>
          <w:sz w:val="20"/>
          <w:szCs w:val="20"/>
        </w:rPr>
        <w:t>“（</w:t>
      </w:r>
      <w:r>
        <w:rPr>
          <w:rFonts w:ascii="Times New Roman" w:hAnsi="Times New Roman" w:cs="Times New Roman" w:eastAsia="Times New Roman" w:hint="default"/>
          <w:sz w:val="20"/>
          <w:szCs w:val="20"/>
        </w:rPr>
        <w:t>32</w:t>
      </w:r>
      <w:r>
        <w:rPr>
          <w:rFonts w:ascii="Times New Roman" w:hAnsi="Times New Roman" w:cs="Times New Roman" w:eastAsia="Times New Roman" w:hint="default"/>
          <w:spacing w:val="44"/>
          <w:sz w:val="20"/>
          <w:szCs w:val="20"/>
        </w:rPr>
        <w:t> </w:t>
      </w:r>
      <w:r>
        <w:rPr>
          <w:rFonts w:ascii="宋体" w:hAnsi="宋体" w:cs="宋体" w:eastAsia="宋体" w:hint="default"/>
          <w:sz w:val="20"/>
          <w:szCs w:val="20"/>
        </w:rPr>
        <w:t>位高速）安全存储芯片及解决方案技术改造项目”、“基于射频技术的安全移动支付芯片及解决方案</w:t>
      </w:r>
      <w:r>
        <w:rPr>
          <w:rFonts w:ascii="宋体" w:hAnsi="宋体" w:cs="宋体" w:eastAsia="宋体" w:hint="default"/>
          <w:w w:val="99"/>
          <w:sz w:val="20"/>
          <w:szCs w:val="20"/>
        </w:rPr>
        <w:t> </w:t>
      </w:r>
      <w:r>
        <w:rPr>
          <w:rFonts w:ascii="宋体" w:hAnsi="宋体" w:cs="宋体" w:eastAsia="宋体" w:hint="default"/>
          <w:sz w:val="20"/>
          <w:szCs w:val="20"/>
        </w:rPr>
        <w:t>的研发和产业化项目”及由“（</w:t>
      </w:r>
      <w:r>
        <w:rPr>
          <w:rFonts w:ascii="Times New Roman" w:hAnsi="Times New Roman" w:cs="Times New Roman" w:eastAsia="Times New Roman" w:hint="default"/>
          <w:sz w:val="20"/>
          <w:szCs w:val="20"/>
        </w:rPr>
        <w:t>32</w:t>
      </w:r>
      <w:r>
        <w:rPr>
          <w:rFonts w:ascii="Times New Roman" w:hAnsi="Times New Roman" w:cs="Times New Roman" w:eastAsia="Times New Roman" w:hint="default"/>
          <w:spacing w:val="44"/>
          <w:sz w:val="20"/>
          <w:szCs w:val="20"/>
        </w:rPr>
        <w:t> </w:t>
      </w:r>
      <w:r>
        <w:rPr>
          <w:rFonts w:ascii="宋体" w:hAnsi="宋体" w:cs="宋体" w:eastAsia="宋体" w:hint="default"/>
          <w:sz w:val="20"/>
          <w:szCs w:val="20"/>
        </w:rPr>
        <w:t>位高速）安全存储芯片及解决方案技术改造项目”部分变更的“研发平台</w:t>
      </w:r>
      <w:r>
        <w:rPr>
          <w:rFonts w:ascii="宋体" w:hAnsi="宋体" w:cs="宋体" w:eastAsia="宋体" w:hint="default"/>
          <w:w w:val="99"/>
          <w:sz w:val="20"/>
          <w:szCs w:val="20"/>
        </w:rPr>
        <w:t> </w:t>
      </w:r>
      <w:r>
        <w:rPr>
          <w:rFonts w:ascii="宋体" w:hAnsi="宋体" w:cs="宋体" w:eastAsia="宋体" w:hint="default"/>
          <w:sz w:val="20"/>
          <w:szCs w:val="20"/>
        </w:rPr>
        <w:t>运行”项目，共计</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个项目均已投入完毕，达到预定可使用状态，项目结项。</w:t>
      </w:r>
    </w:p>
    <w:p>
      <w:pPr>
        <w:spacing w:after="0" w:line="309" w:lineRule="auto"/>
        <w:jc w:val="left"/>
        <w:rPr>
          <w:rFonts w:ascii="宋体" w:hAnsi="宋体" w:cs="宋体" w:eastAsia="宋体" w:hint="default"/>
          <w:sz w:val="20"/>
          <w:szCs w:val="20"/>
        </w:rPr>
        <w:sectPr>
          <w:pgSz w:w="11910" w:h="16840"/>
          <w:pgMar w:header="319" w:footer="1268" w:top="1140" w:bottom="1460" w:left="100" w:right="0"/>
        </w:sectPr>
      </w:pPr>
    </w:p>
    <w:p>
      <w:pPr>
        <w:pStyle w:val="Heading3"/>
        <w:spacing w:line="240" w:lineRule="auto" w:before="67"/>
        <w:ind w:right="1004"/>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ind w:right="1004"/>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0"/>
        <w:rPr>
          <w:rFonts w:ascii="宋体" w:hAnsi="宋体" w:cs="宋体" w:eastAsia="宋体" w:hint="default"/>
          <w:sz w:val="21"/>
          <w:szCs w:val="21"/>
        </w:rPr>
      </w:pPr>
    </w:p>
    <w:p>
      <w:pPr>
        <w:pStyle w:val="Heading3"/>
        <w:spacing w:line="240" w:lineRule="auto"/>
        <w:ind w:right="1004"/>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1004"/>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319" w:footer="1268" w:top="1140" w:bottom="1460" w:left="100" w:right="0"/>
        </w:sectPr>
      </w:pPr>
    </w:p>
    <w:p>
      <w:pPr>
        <w:pStyle w:val="BodyText"/>
        <w:spacing w:line="240" w:lineRule="auto" w:before="29"/>
        <w:ind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pStyle w:val="BodyText"/>
        <w:spacing w:line="240" w:lineRule="auto" w:before="138"/>
        <w:ind w:right="-16"/>
        <w:jc w:val="left"/>
      </w:pPr>
      <w:r>
        <w:rPr/>
        <w:t>主要子公司及对公司净利润影响达</w:t>
      </w:r>
      <w:r>
        <w:rPr>
          <w:spacing w:val="-60"/>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before="0"/>
        <w:ind w:left="1157" w:right="1111"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60" w:bottom="700" w:left="100" w:right="0"/>
          <w:cols w:num="2" w:equalWidth="0">
            <w:col w:w="7178" w:space="1600"/>
            <w:col w:w="3032"/>
          </w:cols>
        </w:sectPr>
      </w:pPr>
    </w:p>
    <w:p>
      <w:pPr>
        <w:spacing w:line="240" w:lineRule="auto" w:before="3"/>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697"/>
        <w:gridCol w:w="710"/>
        <w:gridCol w:w="566"/>
        <w:gridCol w:w="1419"/>
        <w:gridCol w:w="1416"/>
        <w:gridCol w:w="1419"/>
        <w:gridCol w:w="1417"/>
        <w:gridCol w:w="1418"/>
        <w:gridCol w:w="1419"/>
      </w:tblGrid>
      <w:tr>
        <w:trPr>
          <w:trHeight w:val="755"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34"/>
              <w:ind w:left="148" w:right="151"/>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w w:val="99"/>
                <w:sz w:val="20"/>
                <w:szCs w:val="20"/>
              </w:rPr>
              <w:t> </w:t>
            </w:r>
            <w:r>
              <w:rPr>
                <w:rFonts w:ascii="宋体" w:hAnsi="宋体" w:cs="宋体" w:eastAsia="宋体" w:hint="default"/>
                <w:sz w:val="20"/>
                <w:szCs w:val="20"/>
              </w:rPr>
              <w:t>类型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53"/>
              <w:ind w:left="76" w:right="79"/>
              <w:jc w:val="left"/>
              <w:rPr>
                <w:rFonts w:ascii="宋体" w:hAnsi="宋体" w:cs="宋体" w:eastAsia="宋体" w:hint="default"/>
                <w:sz w:val="20"/>
                <w:szCs w:val="20"/>
              </w:rPr>
            </w:pPr>
            <w:r>
              <w:rPr>
                <w:rFonts w:ascii="宋体" w:hAnsi="宋体" w:cs="宋体" w:eastAsia="宋体" w:hint="default"/>
                <w:sz w:val="20"/>
                <w:szCs w:val="20"/>
              </w:rPr>
              <w:t>主要</w:t>
            </w:r>
            <w:r>
              <w:rPr>
                <w:rFonts w:ascii="宋体" w:hAnsi="宋体" w:cs="宋体" w:eastAsia="宋体" w:hint="default"/>
                <w:w w:val="99"/>
                <w:sz w:val="20"/>
                <w:szCs w:val="20"/>
              </w:rPr>
              <w:t> </w:t>
            </w:r>
            <w:r>
              <w:rPr>
                <w:rFonts w:ascii="宋体" w:hAnsi="宋体" w:cs="宋体" w:eastAsia="宋体" w:hint="default"/>
                <w:sz w:val="20"/>
                <w:szCs w:val="20"/>
              </w:rPr>
              <w:t>业务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注册资本</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00"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净资产</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20"/>
                <w:szCs w:val="20"/>
              </w:rPr>
            </w:pPr>
            <w:r>
              <w:rPr>
                <w:rFonts w:ascii="宋体" w:hAnsi="宋体" w:cs="宋体" w:eastAsia="宋体" w:hint="default"/>
                <w:sz w:val="20"/>
                <w:szCs w:val="20"/>
              </w:rPr>
              <w:t>净利润</w:t>
            </w:r>
          </w:p>
        </w:tc>
      </w:tr>
      <w:tr>
        <w:trPr>
          <w:trHeight w:val="71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3"/>
              <w:ind w:left="343" w:right="44" w:hanging="300"/>
              <w:jc w:val="left"/>
              <w:rPr>
                <w:rFonts w:ascii="宋体" w:hAnsi="宋体" w:cs="宋体" w:eastAsia="宋体" w:hint="default"/>
                <w:sz w:val="20"/>
                <w:szCs w:val="20"/>
              </w:rPr>
            </w:pPr>
            <w:r>
              <w:rPr>
                <w:rFonts w:ascii="宋体" w:hAnsi="宋体" w:cs="宋体" w:eastAsia="宋体" w:hint="default"/>
                <w:sz w:val="20"/>
                <w:szCs w:val="20"/>
              </w:rPr>
              <w:t>深圳市斯诺实业发</w:t>
            </w:r>
            <w:r>
              <w:rPr>
                <w:rFonts w:ascii="宋体" w:hAnsi="宋体" w:cs="宋体" w:eastAsia="宋体" w:hint="default"/>
                <w:w w:val="99"/>
                <w:sz w:val="20"/>
                <w:szCs w:val="20"/>
              </w:rPr>
              <w:t> </w:t>
            </w:r>
            <w:r>
              <w:rPr>
                <w:rFonts w:ascii="宋体" w:hAnsi="宋体" w:cs="宋体" w:eastAsia="宋体" w:hint="default"/>
                <w:sz w:val="20"/>
                <w:szCs w:val="20"/>
              </w:rPr>
              <w:t>展有限公司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56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78"/>
              <w:ind w:left="10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5333.3333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20"/>
                <w:szCs w:val="20"/>
              </w:rPr>
            </w:pPr>
            <w:r>
              <w:rPr>
                <w:rFonts w:ascii="Times New Roman"/>
                <w:sz w:val="20"/>
              </w:rPr>
              <w:t>599,684,248.19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sz w:val="20"/>
              </w:rPr>
              <w:t>-342,964,410.07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146,862,642.61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4"/>
              <w:jc w:val="right"/>
              <w:rPr>
                <w:rFonts w:ascii="Times New Roman" w:hAnsi="Times New Roman" w:cs="Times New Roman" w:eastAsia="Times New Roman" w:hint="default"/>
                <w:sz w:val="20"/>
                <w:szCs w:val="20"/>
              </w:rPr>
            </w:pPr>
            <w:r>
              <w:rPr>
                <w:rFonts w:ascii="Times New Roman"/>
                <w:w w:val="95"/>
                <w:sz w:val="20"/>
              </w:rPr>
              <w:t>-124,665,976.41</w:t>
            </w:r>
            <w:r>
              <w:rPr>
                <w:rFonts w:ascii="Times New Roman"/>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sz w:val="20"/>
              </w:rPr>
              <w:t>-187,284,147.42</w:t>
            </w:r>
          </w:p>
        </w:tc>
      </w:tr>
      <w:tr>
        <w:trPr>
          <w:trHeight w:val="71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444" w:right="44" w:hanging="401"/>
              <w:jc w:val="left"/>
              <w:rPr>
                <w:rFonts w:ascii="宋体" w:hAnsi="宋体" w:cs="宋体" w:eastAsia="宋体" w:hint="default"/>
                <w:sz w:val="20"/>
                <w:szCs w:val="20"/>
              </w:rPr>
            </w:pPr>
            <w:r>
              <w:rPr>
                <w:rFonts w:ascii="宋体" w:hAnsi="宋体" w:cs="宋体" w:eastAsia="宋体" w:hint="default"/>
                <w:sz w:val="20"/>
                <w:szCs w:val="20"/>
              </w:rPr>
              <w:t>国民科技（深圳）</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22,200 </w:t>
            </w:r>
            <w:r>
              <w:rPr>
                <w:rFonts w:ascii="宋体" w:hAnsi="宋体" w:cs="宋体" w:eastAsia="宋体" w:hint="default"/>
                <w:sz w:val="20"/>
                <w:szCs w:val="20"/>
              </w:rPr>
              <w:t>万元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20"/>
                <w:szCs w:val="20"/>
              </w:rPr>
            </w:pPr>
            <w:r>
              <w:rPr>
                <w:rFonts w:ascii="Times New Roman"/>
                <w:sz w:val="20"/>
              </w:rPr>
              <w:t>290,099,583.26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sz w:val="20"/>
              </w:rPr>
              <w:t>-365,866,587.67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sz w:val="20"/>
              </w:rPr>
              <w:t>8,066,877.62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0"/>
                <w:szCs w:val="20"/>
              </w:rPr>
            </w:pPr>
            <w:r>
              <w:rPr>
                <w:rFonts w:ascii="Times New Roman"/>
                <w:w w:val="95"/>
                <w:sz w:val="20"/>
              </w:rPr>
              <w:t>-54,847,303.20</w:t>
            </w:r>
            <w:r>
              <w:rPr>
                <w:rFonts w:ascii="Times New Roman"/>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sz w:val="20"/>
              </w:rPr>
              <w:t>373,402,934.90</w:t>
            </w:r>
          </w:p>
        </w:tc>
      </w:tr>
      <w:tr>
        <w:trPr>
          <w:trHeight w:val="71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3"/>
              <w:ind w:left="242" w:right="44" w:hanging="200"/>
              <w:jc w:val="left"/>
              <w:rPr>
                <w:rFonts w:ascii="宋体" w:hAnsi="宋体" w:cs="宋体" w:eastAsia="宋体" w:hint="default"/>
                <w:sz w:val="20"/>
                <w:szCs w:val="20"/>
              </w:rPr>
            </w:pPr>
            <w:r>
              <w:rPr>
                <w:rFonts w:ascii="宋体" w:hAnsi="宋体" w:cs="宋体" w:eastAsia="宋体" w:hint="default"/>
                <w:sz w:val="20"/>
                <w:szCs w:val="20"/>
              </w:rPr>
              <w:t>深圳前海国民投资</w:t>
            </w:r>
            <w:r>
              <w:rPr>
                <w:rFonts w:ascii="宋体" w:hAnsi="宋体" w:cs="宋体" w:eastAsia="宋体" w:hint="default"/>
                <w:w w:val="99"/>
                <w:sz w:val="20"/>
                <w:szCs w:val="20"/>
              </w:rPr>
              <w:t> </w:t>
            </w:r>
            <w:r>
              <w:rPr>
                <w:rFonts w:ascii="宋体" w:hAnsi="宋体" w:cs="宋体" w:eastAsia="宋体" w:hint="default"/>
                <w:sz w:val="20"/>
                <w:szCs w:val="20"/>
              </w:rPr>
              <w:t>管理有限公司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27,682.64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20"/>
                <w:szCs w:val="20"/>
              </w:rPr>
            </w:pPr>
            <w:r>
              <w:rPr>
                <w:rFonts w:ascii="Times New Roman"/>
                <w:sz w:val="20"/>
              </w:rPr>
              <w:t>336,822,219.97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sz w:val="20"/>
              </w:rPr>
              <w:t>-383,813,513.25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0"/>
                <w:szCs w:val="20"/>
              </w:rPr>
            </w:pPr>
            <w:r>
              <w:rPr>
                <w:rFonts w:ascii="Times New Roman"/>
                <w:w w:val="95"/>
                <w:sz w:val="20"/>
              </w:rPr>
              <w:t>-48,040,695.08</w:t>
            </w:r>
            <w:r>
              <w:rPr>
                <w:rFonts w:ascii="Times New Roman"/>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sz w:val="20"/>
              </w:rPr>
              <w:t>188,504,552.85</w:t>
            </w:r>
          </w:p>
        </w:tc>
      </w:tr>
      <w:tr>
        <w:trPr>
          <w:trHeight w:val="102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79"/>
              <w:ind w:left="74" w:right="74"/>
              <w:jc w:val="center"/>
              <w:rPr>
                <w:rFonts w:ascii="Times New Roman" w:hAnsi="Times New Roman" w:cs="Times New Roman" w:eastAsia="Times New Roman" w:hint="default"/>
                <w:sz w:val="20"/>
                <w:szCs w:val="20"/>
              </w:rPr>
            </w:pPr>
            <w:r>
              <w:rPr>
                <w:rFonts w:ascii="Times New Roman"/>
                <w:sz w:val="20"/>
              </w:rPr>
              <w:t>Nations</w:t>
            </w:r>
            <w:r>
              <w:rPr>
                <w:rFonts w:ascii="Times New Roman"/>
                <w:spacing w:val="-7"/>
                <w:sz w:val="20"/>
              </w:rPr>
              <w:t> </w:t>
            </w:r>
            <w:r>
              <w:rPr>
                <w:rFonts w:ascii="Times New Roman"/>
                <w:sz w:val="20"/>
              </w:rPr>
              <w:t>Innovation</w:t>
            </w:r>
            <w:r>
              <w:rPr>
                <w:rFonts w:ascii="Times New Roman"/>
                <w:w w:val="99"/>
                <w:sz w:val="20"/>
              </w:rPr>
              <w:t> </w:t>
            </w:r>
            <w:r>
              <w:rPr>
                <w:rFonts w:ascii="Times New Roman"/>
                <w:sz w:val="20"/>
              </w:rPr>
              <w:t>Technologies</w:t>
            </w:r>
            <w:r>
              <w:rPr>
                <w:rFonts w:ascii="Times New Roman"/>
                <w:spacing w:val="-10"/>
                <w:sz w:val="20"/>
              </w:rPr>
              <w:t> </w:t>
            </w:r>
            <w:r>
              <w:rPr>
                <w:rFonts w:ascii="Times New Roman"/>
                <w:sz w:val="20"/>
              </w:rPr>
              <w:t>Pte,</w:t>
            </w:r>
            <w:r>
              <w:rPr>
                <w:rFonts w:ascii="Times New Roman"/>
                <w:w w:val="99"/>
                <w:sz w:val="20"/>
              </w:rPr>
              <w:t> </w:t>
            </w:r>
            <w:r>
              <w:rPr>
                <w:rFonts w:ascii="Times New Roman"/>
                <w:sz w:val="20"/>
              </w:rPr>
              <w:t>Ltd.</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50"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350 </w:t>
            </w:r>
            <w:r>
              <w:rPr>
                <w:rFonts w:ascii="宋体" w:hAnsi="宋体" w:cs="宋体" w:eastAsia="宋体" w:hint="default"/>
                <w:sz w:val="20"/>
                <w:szCs w:val="20"/>
              </w:rPr>
              <w:t>万美元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27" w:right="0"/>
              <w:jc w:val="left"/>
              <w:rPr>
                <w:rFonts w:ascii="Times New Roman" w:hAnsi="Times New Roman" w:cs="Times New Roman" w:eastAsia="Times New Roman" w:hint="default"/>
                <w:sz w:val="20"/>
                <w:szCs w:val="20"/>
              </w:rPr>
            </w:pPr>
            <w:r>
              <w:rPr>
                <w:rFonts w:ascii="Times New Roman"/>
                <w:sz w:val="20"/>
              </w:rPr>
              <w:t>12,591,544.87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8,542,490.86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-11,345,069.07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6"/>
              <w:jc w:val="center"/>
              <w:rPr>
                <w:rFonts w:ascii="Times New Roman" w:hAnsi="Times New Roman" w:cs="Times New Roman" w:eastAsia="Times New Roman" w:hint="default"/>
                <w:sz w:val="20"/>
                <w:szCs w:val="20"/>
              </w:rPr>
            </w:pPr>
            <w:r>
              <w:rPr>
                <w:rFonts w:ascii="Times New Roman"/>
                <w:sz w:val="20"/>
              </w:rPr>
              <w:t>-11,345,069.07</w:t>
            </w:r>
          </w:p>
        </w:tc>
      </w:tr>
      <w:tr>
        <w:trPr>
          <w:trHeight w:val="102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43" w:right="44"/>
              <w:jc w:val="center"/>
              <w:rPr>
                <w:rFonts w:ascii="宋体" w:hAnsi="宋体" w:cs="宋体" w:eastAsia="宋体" w:hint="default"/>
                <w:sz w:val="20"/>
                <w:szCs w:val="20"/>
              </w:rPr>
            </w:pPr>
            <w:r>
              <w:rPr>
                <w:rFonts w:ascii="宋体" w:hAnsi="宋体" w:cs="宋体" w:eastAsia="宋体" w:hint="default"/>
                <w:sz w:val="20"/>
                <w:szCs w:val="20"/>
              </w:rPr>
              <w:t>华夏芯（北京）通</w:t>
            </w:r>
            <w:r>
              <w:rPr>
                <w:rFonts w:ascii="宋体" w:hAnsi="宋体" w:cs="宋体" w:eastAsia="宋体" w:hint="default"/>
                <w:w w:val="99"/>
                <w:sz w:val="20"/>
                <w:szCs w:val="20"/>
              </w:rPr>
              <w:t> </w:t>
            </w:r>
            <w:r>
              <w:rPr>
                <w:rFonts w:ascii="宋体" w:hAnsi="宋体" w:cs="宋体" w:eastAsia="宋体" w:hint="default"/>
                <w:sz w:val="20"/>
                <w:szCs w:val="20"/>
              </w:rPr>
              <w:t>用处理器技术有限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83" w:lineRule="auto"/>
              <w:ind w:left="249" w:right="50" w:hanging="200"/>
              <w:jc w:val="left"/>
              <w:rPr>
                <w:rFonts w:ascii="宋体" w:hAnsi="宋体" w:cs="宋体" w:eastAsia="宋体" w:hint="default"/>
                <w:sz w:val="20"/>
                <w:szCs w:val="20"/>
              </w:rPr>
            </w:pPr>
            <w:r>
              <w:rPr>
                <w:rFonts w:ascii="宋体" w:hAnsi="宋体" w:cs="宋体" w:eastAsia="宋体" w:hint="default"/>
                <w:sz w:val="20"/>
                <w:szCs w:val="20"/>
              </w:rPr>
              <w:t>参股公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52" w:right="0"/>
              <w:jc w:val="left"/>
              <w:rPr>
                <w:rFonts w:ascii="Times New Roman" w:hAnsi="Times New Roman" w:cs="Times New Roman" w:eastAsia="Times New Roman" w:hint="default"/>
                <w:sz w:val="20"/>
                <w:szCs w:val="20"/>
              </w:rPr>
            </w:pPr>
            <w:r>
              <w:rPr>
                <w:rFonts w:ascii="Times New Roman"/>
                <w:sz w:val="20"/>
              </w:rPr>
              <w:t>18,012.5</w:t>
            </w:r>
          </w:p>
          <w:p>
            <w:pPr>
              <w:pStyle w:val="TableParagraph"/>
              <w:spacing w:line="240" w:lineRule="auto" w:before="76"/>
              <w:ind w:left="4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50"/>
                <w:sz w:val="20"/>
                <w:szCs w:val="20"/>
              </w:rPr>
              <w:t> </w:t>
            </w:r>
            <w:r>
              <w:rPr>
                <w:rFonts w:ascii="宋体" w:hAnsi="宋体" w:cs="宋体" w:eastAsia="宋体" w:hint="default"/>
                <w:sz w:val="20"/>
                <w:szCs w:val="20"/>
              </w:rPr>
              <w:t>万元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67,016,981.68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-62,537,219.44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352,589.16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-103,624,107.99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-102,318,665.73</w:t>
            </w:r>
          </w:p>
        </w:tc>
      </w:tr>
    </w:tbl>
    <w:p>
      <w:pPr>
        <w:spacing w:line="331" w:lineRule="auto" w:before="66"/>
        <w:ind w:left="1177" w:right="1131"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：锂离子电池负极材料的研发、生产和销售，以及石墨化加工服务。报告期内，为提高管理和运营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效率，国民投资及国民科技将其持有的斯诺实业股权转让给公司，本次股权转让系在公司合并报表范围</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内进行，公司合并报表范围不会发生变化，不会对公司的日常生产经营造成影响。</w:t>
      </w:r>
    </w:p>
    <w:p>
      <w:pPr>
        <w:spacing w:line="324" w:lineRule="auto" w:before="75"/>
        <w:ind w:left="1177" w:right="1132"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：致力于“安全物联网”产品领域的发展。主营业务包括，国民安全云、安全智能门锁、门禁、智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能门锁安全模组和主板、安全智能锁行业应用管理系统等。</w:t>
      </w:r>
    </w:p>
    <w:p>
      <w:pPr>
        <w:spacing w:line="321" w:lineRule="auto" w:before="81"/>
        <w:ind w:left="1177" w:right="1126" w:firstLine="0"/>
        <w:jc w:val="both"/>
        <w:rPr>
          <w:rFonts w:ascii="宋体" w:hAnsi="宋体" w:cs="宋体" w:eastAsia="宋体" w:hint="default"/>
          <w:sz w:val="21"/>
          <w:szCs w:val="21"/>
        </w:rPr>
      </w:pPr>
      <w:r>
        <w:rPr>
          <w:rFonts w:ascii="宋体" w:hAnsi="宋体" w:cs="宋体" w:eastAsia="宋体" w:hint="default"/>
          <w:w w:val="100"/>
          <w:sz w:val="21"/>
          <w:szCs w:val="21"/>
        </w:rPr>
        <w:t>注</w:t>
      </w:r>
      <w:r>
        <w:rPr>
          <w:rFonts w:ascii="宋体" w:hAnsi="宋体" w:cs="宋体" w:eastAsia="宋体" w:hint="default"/>
          <w:spacing w:val="-36"/>
          <w:w w:val="100"/>
          <w:sz w:val="21"/>
          <w:szCs w:val="21"/>
        </w:rPr>
        <w:t> </w:t>
      </w:r>
      <w:r>
        <w:rPr>
          <w:rFonts w:ascii="Times New Roman" w:hAnsi="Times New Roman" w:cs="Times New Roman" w:eastAsia="Times New Roman" w:hint="default"/>
          <w:spacing w:val="-9"/>
          <w:w w:val="100"/>
          <w:sz w:val="21"/>
          <w:szCs w:val="21"/>
        </w:rPr>
        <w:t>3</w:t>
      </w:r>
      <w:r>
        <w:rPr>
          <w:rFonts w:ascii="宋体" w:hAnsi="宋体" w:cs="宋体" w:eastAsia="宋体" w:hint="default"/>
          <w:spacing w:val="-9"/>
          <w:w w:val="100"/>
          <w:sz w:val="21"/>
          <w:szCs w:val="21"/>
        </w:rPr>
        <w:t>：投资兴办实业（具体项目另行申报）；股权投资；创业投资；受托资产管理；投资管理、投资咨询、</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投资顾问；企业管理咨询。</w:t>
      </w:r>
    </w:p>
    <w:p>
      <w:pPr>
        <w:spacing w:before="83"/>
        <w:ind w:left="1177" w:right="0"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
          <w:sz w:val="21"/>
          <w:szCs w:val="21"/>
        </w:rPr>
        <w:t> </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：以物联网为目标的芯片研发，是公司研发体系的组成部分。</w:t>
      </w:r>
    </w:p>
    <w:p>
      <w:pPr>
        <w:spacing w:line="321" w:lineRule="auto" w:before="141"/>
        <w:ind w:left="1177" w:right="1126"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6"/>
          <w:sz w:val="21"/>
          <w:szCs w:val="21"/>
        </w:rPr>
        <w:t> </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：一家在</w:t>
      </w:r>
      <w:r>
        <w:rPr>
          <w:rFonts w:ascii="宋体" w:hAnsi="宋体" w:cs="宋体" w:eastAsia="宋体" w:hint="default"/>
          <w:spacing w:val="12"/>
          <w:sz w:val="21"/>
          <w:szCs w:val="21"/>
        </w:rPr>
        <w:t> </w:t>
      </w:r>
      <w:r>
        <w:rPr>
          <w:rFonts w:ascii="Times New Roman" w:hAnsi="Times New Roman" w:cs="Times New Roman" w:eastAsia="Times New Roman" w:hint="default"/>
          <w:spacing w:val="-5"/>
          <w:sz w:val="21"/>
          <w:szCs w:val="21"/>
        </w:rPr>
        <w:t>CPU</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DSP</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GPU</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通用处理器及</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AI</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专用处理器拥有从指令集、工具链到微架构全自主知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识产权的 </w:t>
      </w:r>
      <w:r>
        <w:rPr>
          <w:rFonts w:ascii="Times New Roman" w:hAnsi="Times New Roman" w:cs="Times New Roman" w:eastAsia="Times New Roman" w:hint="default"/>
          <w:spacing w:val="-3"/>
          <w:sz w:val="21"/>
          <w:szCs w:val="21"/>
        </w:rPr>
        <w:t>IP</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供应商和芯片设计公司。</w:t>
      </w:r>
    </w:p>
    <w:p>
      <w:pPr>
        <w:spacing w:after="0" w:line="321" w:lineRule="auto"/>
        <w:jc w:val="both"/>
        <w:rPr>
          <w:rFonts w:ascii="宋体" w:hAnsi="宋体" w:cs="宋体" w:eastAsia="宋体" w:hint="default"/>
          <w:sz w:val="21"/>
          <w:szCs w:val="21"/>
        </w:rPr>
        <w:sectPr>
          <w:type w:val="continuous"/>
          <w:pgSz w:w="11910" w:h="16840"/>
          <w:pgMar w:top="60" w:bottom="700" w:left="1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29"/>
        <w:ind w:right="0"/>
        <w:jc w:val="both"/>
      </w:pPr>
      <w:r>
        <w:rPr/>
        <w:t>报告期内取得和处置子公司的情况</w:t>
      </w:r>
    </w:p>
    <w:p>
      <w:pPr>
        <w:pStyle w:val="BodyText"/>
        <w:spacing w:line="240" w:lineRule="auto" w:before="128"/>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0"/>
        <w:jc w:val="both"/>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0"/>
        <w:jc w:val="both"/>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7"/>
        <w:rPr>
          <w:rFonts w:ascii="宋体" w:hAnsi="宋体" w:cs="宋体" w:eastAsia="宋体" w:hint="default"/>
          <w:b/>
          <w:bCs/>
          <w:sz w:val="29"/>
          <w:szCs w:val="29"/>
        </w:rPr>
      </w:pPr>
    </w:p>
    <w:p>
      <w:pPr>
        <w:pStyle w:val="Heading5"/>
        <w:spacing w:line="240" w:lineRule="auto"/>
        <w:ind w:right="0"/>
        <w:jc w:val="both"/>
        <w:rPr>
          <w:b w:val="0"/>
          <w:bCs w:val="0"/>
        </w:rPr>
      </w:pPr>
      <w:bookmarkStart w:name="1、行业格局和趋势" w:id="60"/>
      <w:bookmarkEnd w:id="60"/>
      <w:r>
        <w:rPr>
          <w:b w:val="0"/>
          <w:bCs w:val="0"/>
        </w:rPr>
      </w:r>
      <w:r>
        <w:rPr>
          <w:rFonts w:ascii="Times New Roman" w:hAnsi="Times New Roman" w:cs="Times New Roman" w:eastAsia="Times New Roman" w:hint="default"/>
        </w:rPr>
        <w:t>1</w:t>
      </w:r>
      <w:r>
        <w:rPr/>
        <w:t>、行业格局和趋势</w:t>
      </w:r>
      <w:r>
        <w:rPr>
          <w:b w:val="0"/>
          <w:bCs w:val="0"/>
        </w:rPr>
      </w:r>
    </w:p>
    <w:p>
      <w:pPr>
        <w:spacing w:line="352" w:lineRule="auto" w:before="150"/>
        <w:ind w:left="1638" w:right="1004" w:firstLine="2"/>
        <w:jc w:val="left"/>
        <w:rPr>
          <w:rFonts w:ascii="宋体" w:hAnsi="宋体" w:cs="宋体" w:eastAsia="宋体" w:hint="default"/>
          <w:sz w:val="23"/>
          <w:szCs w:val="23"/>
        </w:rPr>
      </w:pPr>
      <w:r>
        <w:rPr>
          <w:rFonts w:ascii="宋体" w:hAnsi="宋体" w:cs="宋体" w:eastAsia="宋体" w:hint="default"/>
          <w:b/>
          <w:bCs/>
          <w:spacing w:val="-10"/>
          <w:w w:val="99"/>
          <w:sz w:val="23"/>
          <w:szCs w:val="23"/>
        </w:rPr>
        <w:t>（</w:t>
      </w:r>
      <w:r>
        <w:rPr>
          <w:rFonts w:ascii="Times New Roman" w:hAnsi="Times New Roman" w:cs="Times New Roman" w:eastAsia="Times New Roman" w:hint="default"/>
          <w:b/>
          <w:bCs/>
          <w:spacing w:val="-10"/>
          <w:w w:val="99"/>
          <w:sz w:val="23"/>
          <w:szCs w:val="23"/>
        </w:rPr>
        <w:t>1</w:t>
      </w:r>
      <w:r>
        <w:rPr>
          <w:rFonts w:ascii="宋体" w:hAnsi="宋体" w:cs="宋体" w:eastAsia="宋体" w:hint="default"/>
          <w:b/>
          <w:bCs/>
          <w:spacing w:val="-10"/>
          <w:w w:val="99"/>
          <w:sz w:val="23"/>
          <w:szCs w:val="23"/>
        </w:rPr>
        <w:t>）、集成电路设计领域</w:t>
      </w:r>
      <w:r>
        <w:rPr>
          <w:rFonts w:ascii="宋体" w:hAnsi="宋体" w:cs="宋体" w:eastAsia="宋体" w:hint="default"/>
          <w:b/>
          <w:bCs/>
          <w:spacing w:val="-112"/>
          <w:w w:val="99"/>
          <w:sz w:val="23"/>
          <w:szCs w:val="23"/>
        </w:rPr>
        <w:t> </w:t>
      </w:r>
      <w:r>
        <w:rPr>
          <w:rFonts w:ascii="宋体" w:hAnsi="宋体" w:cs="宋体" w:eastAsia="宋体" w:hint="default"/>
          <w:b/>
          <w:bCs/>
          <w:spacing w:val="-112"/>
          <w:w w:val="99"/>
          <w:sz w:val="23"/>
          <w:szCs w:val="23"/>
        </w:rPr>
      </w:r>
      <w:r>
        <w:rPr>
          <w:rFonts w:ascii="宋体" w:hAnsi="宋体" w:cs="宋体" w:eastAsia="宋体" w:hint="default"/>
          <w:sz w:val="23"/>
          <w:szCs w:val="23"/>
        </w:rPr>
        <w:t>公司所处集成电路行业、信息安全行业是支撑经济社会发展和保障国家安全的战略性、基</w:t>
      </w:r>
    </w:p>
    <w:p>
      <w:pPr>
        <w:pStyle w:val="BodyText"/>
        <w:spacing w:line="372" w:lineRule="auto" w:before="59"/>
        <w:ind w:right="1139"/>
        <w:jc w:val="both"/>
      </w:pPr>
      <w:r>
        <w:rPr/>
        <w:t>础性和先导性的两个重要行业，也是培育战略性新兴产业、发展信息经济和数字经济的重要支</w:t>
      </w:r>
      <w:r>
        <w:rPr>
          <w:spacing w:val="-59"/>
        </w:rPr>
        <w:t> </w:t>
      </w:r>
      <w:r>
        <w:rPr>
          <w:spacing w:val="-59"/>
        </w:rPr>
      </w:r>
      <w:r>
        <w:rPr/>
        <w:t>撑，关乎国家核心竞争力和国家安全，在各个行业与应用领域的核心地位极其重要。在新的世</w:t>
      </w:r>
      <w:r>
        <w:rPr>
          <w:spacing w:val="-59"/>
        </w:rPr>
        <w:t> </w:t>
      </w:r>
      <w:r>
        <w:rPr>
          <w:spacing w:val="-59"/>
        </w:rPr>
      </w:r>
      <w:r>
        <w:rPr/>
        <w:t>界格局与中国特色的新时代面前，产业发展呈现更加倚重于集成电路和信息安全技术与应用的</w:t>
      </w:r>
      <w:r>
        <w:rPr>
          <w:spacing w:val="-59"/>
        </w:rPr>
        <w:t> </w:t>
      </w:r>
      <w:r>
        <w:rPr>
          <w:spacing w:val="-59"/>
        </w:rPr>
      </w:r>
      <w:r>
        <w:rPr/>
        <w:t>趋势，进而促进行业资源优化、配置和发展模式创新。</w:t>
      </w:r>
    </w:p>
    <w:p>
      <w:pPr>
        <w:pStyle w:val="BodyText"/>
        <w:spacing w:line="374" w:lineRule="auto" w:before="40"/>
        <w:ind w:right="1131" w:firstLine="460"/>
        <w:jc w:val="both"/>
      </w:pPr>
      <w:r>
        <w:rPr/>
        <w:t>伴随全球集成电路产业布局的迁移与调整，中国集成电路正进入欣欣向荣的发展阶段。国</w:t>
      </w:r>
      <w:r>
        <w:rPr>
          <w:w w:val="100"/>
        </w:rPr>
        <w:t> </w:t>
      </w:r>
      <w:r>
        <w:rPr/>
        <w:t>家对集成电路行业支持力度持续加大，以及行业人才的持续培养、新兴技术的不断涌现，使得</w:t>
      </w:r>
      <w:r>
        <w:rPr>
          <w:spacing w:val="-54"/>
        </w:rPr>
        <w:t> </w:t>
      </w:r>
      <w:r>
        <w:rPr>
          <w:spacing w:val="-54"/>
        </w:rPr>
      </w:r>
      <w:r>
        <w:rPr/>
        <w:t>中国集成电路产业链条逐步完整，整体实力显著提升，集成电路设计、制造能力与国际先进水</w:t>
      </w:r>
      <w:r>
        <w:rPr>
          <w:spacing w:val="-59"/>
        </w:rPr>
        <w:t> </w:t>
      </w:r>
      <w:r>
        <w:rPr>
          <w:spacing w:val="-59"/>
        </w:rPr>
      </w:r>
      <w:r>
        <w:rPr/>
        <w:t>平差距不断缩小，封装测试技术逐步接近国际先进水平，部分关键装备和材料被国内外生产线</w:t>
      </w:r>
      <w:r>
        <w:rPr>
          <w:spacing w:val="-59"/>
        </w:rPr>
        <w:t> </w:t>
      </w:r>
      <w:r>
        <w:rPr>
          <w:spacing w:val="-59"/>
        </w:rPr>
      </w:r>
      <w:r>
        <w:rPr/>
        <w:t>采用，一批拥有核心技术和专业团队的骨干企业加入全球竞争序列。但由于我国集成电路产业</w:t>
      </w:r>
      <w:r>
        <w:rPr>
          <w:spacing w:val="-59"/>
        </w:rPr>
        <w:t> </w:t>
      </w:r>
      <w:r>
        <w:rPr>
          <w:spacing w:val="-59"/>
        </w:rPr>
      </w:r>
      <w:r>
        <w:rPr/>
        <w:t>起步较晚，当前仍存在芯片制造企业融资难、持续创新能力薄弱、产业发展与市场需求脱节、</w:t>
      </w:r>
      <w:r>
        <w:rPr>
          <w:spacing w:val="-59"/>
        </w:rPr>
        <w:t> </w:t>
      </w:r>
      <w:r>
        <w:rPr>
          <w:spacing w:val="-59"/>
        </w:rPr>
      </w:r>
      <w:r>
        <w:rPr/>
        <w:t>产业链各环节缺乏协同、适应产业特点的政策环境不完善等突出问题，产业发展水平与先进国</w:t>
      </w:r>
      <w:r>
        <w:rPr>
          <w:spacing w:val="-59"/>
        </w:rPr>
        <w:t> </w:t>
      </w:r>
      <w:r>
        <w:rPr>
          <w:spacing w:val="-59"/>
        </w:rPr>
      </w:r>
      <w:r>
        <w:rPr/>
        <w:t>家（地区）相比依然存在较大差距，集成电路产品大量依赖进口，难以对构建国家产业核心竞</w:t>
      </w:r>
      <w:r>
        <w:rPr>
          <w:spacing w:val="-51"/>
        </w:rPr>
        <w:t> </w:t>
      </w:r>
      <w:r>
        <w:rPr>
          <w:spacing w:val="-51"/>
        </w:rPr>
      </w:r>
      <w:r>
        <w:rPr/>
        <w:t>争力、保障信息安全等形成有力支撑。</w:t>
      </w:r>
    </w:p>
    <w:p>
      <w:pPr>
        <w:pStyle w:val="BodyText"/>
        <w:spacing w:line="369" w:lineRule="auto" w:before="38"/>
        <w:ind w:right="1128" w:firstLine="460"/>
        <w:jc w:val="both"/>
      </w:pPr>
      <w:r>
        <w:rPr/>
        <w:t>新形势下，我国集成电路产业发展既面临巨大的挑战，也迎来难得的机遇。当前，全球集</w:t>
      </w:r>
      <w:r>
        <w:rPr>
          <w:w w:val="100"/>
        </w:rPr>
        <w:t> </w:t>
      </w:r>
      <w:r>
        <w:rPr/>
        <w:t>成电路产业正进入重大调整变革期。一方面，全球市场格局加快调整，投资规模攀升，市场份</w:t>
      </w:r>
      <w:r>
        <w:rPr>
          <w:spacing w:val="-59"/>
        </w:rPr>
        <w:t> </w:t>
      </w:r>
      <w:r>
        <w:rPr>
          <w:spacing w:val="-59"/>
        </w:rPr>
      </w:r>
      <w:r>
        <w:rPr/>
        <w:t>额向优势企业集中。另一方面，移动智能终端及芯片呈爆发式增长，</w:t>
      </w:r>
      <w:r>
        <w:rPr>
          <w:rFonts w:ascii="Times New Roman" w:hAnsi="Times New Roman" w:cs="Times New Roman" w:eastAsia="Times New Roman" w:hint="default"/>
        </w:rPr>
        <w:t>5G</w:t>
      </w:r>
      <w:r>
        <w:rPr/>
        <w:t>、云计算、物联网、大</w:t>
      </w:r>
      <w:r>
        <w:rPr>
          <w:spacing w:val="-100"/>
        </w:rPr>
        <w:t> </w:t>
      </w:r>
      <w:r>
        <w:rPr/>
        <w:t>数据等新业态快速发展，集成电路技术演进出现新趋势；我国拥有全球规模最大的集成电路市</w:t>
      </w:r>
      <w:r>
        <w:rPr>
          <w:spacing w:val="-59"/>
        </w:rPr>
        <w:t> </w:t>
      </w:r>
      <w:r>
        <w:rPr>
          <w:spacing w:val="-59"/>
        </w:rPr>
      </w:r>
      <w:r>
        <w:rPr/>
        <w:t>场，市场需求将继续保持快速增长。根据《国家集成电路产业发展推进纲要》总体要求和发展</w:t>
      </w:r>
      <w:r>
        <w:rPr>
          <w:spacing w:val="-59"/>
        </w:rPr>
        <w:t> </w:t>
      </w:r>
      <w:r>
        <w:rPr>
          <w:spacing w:val="-59"/>
        </w:rPr>
      </w:r>
      <w:r>
        <w:rPr/>
        <w:t>目标，到</w:t>
      </w:r>
      <w:r>
        <w:rPr>
          <w:rFonts w:ascii="Times New Roman" w:hAnsi="Times New Roman" w:cs="Times New Roman" w:eastAsia="Times New Roman" w:hint="default"/>
        </w:rPr>
        <w:t>2020</w:t>
      </w:r>
      <w:r>
        <w:rPr/>
        <w:t>年，集成电路产业将与国际先进水平的差距逐步缩小，全行业销售收入年均增速</w:t>
      </w:r>
    </w:p>
    <w:p>
      <w:pPr>
        <w:spacing w:after="0" w:line="369" w:lineRule="auto"/>
        <w:jc w:val="both"/>
        <w:sectPr>
          <w:footerReference w:type="default" r:id="rId24"/>
          <w:pgSz w:w="11910" w:h="16840"/>
          <w:pgMar w:footer="1681" w:header="319" w:top="1140" w:bottom="1880" w:left="100" w:right="0"/>
          <w:pgNumType w:start="44"/>
        </w:sectPr>
      </w:pPr>
    </w:p>
    <w:p>
      <w:pPr>
        <w:spacing w:line="240" w:lineRule="auto" w:before="9"/>
        <w:rPr>
          <w:rFonts w:ascii="宋体" w:hAnsi="宋体" w:cs="宋体" w:eastAsia="宋体" w:hint="default"/>
          <w:sz w:val="9"/>
          <w:szCs w:val="9"/>
        </w:rPr>
      </w:pPr>
    </w:p>
    <w:p>
      <w:pPr>
        <w:pStyle w:val="BodyText"/>
        <w:spacing w:line="372" w:lineRule="auto" w:before="29"/>
        <w:ind w:left="1638" w:right="1004" w:hanging="461"/>
        <w:jc w:val="left"/>
        <w:rPr>
          <w:rFonts w:ascii="Times New Roman" w:hAnsi="Times New Roman" w:cs="Times New Roman" w:eastAsia="Times New Roman" w:hint="default"/>
        </w:rPr>
      </w:pPr>
      <w:r>
        <w:rPr/>
        <w:t>据等重点领域集成电路设计技术达到国际领先水平，产业生态体系初步形成。</w:t>
      </w:r>
      <w:r>
        <w:rPr>
          <w:w w:val="100"/>
        </w:rPr>
        <w:t> </w:t>
      </w:r>
      <w:r>
        <w:rPr/>
        <w:t>据中国半导体行业协会统计，中国集成电路行业销售额从</w:t>
      </w:r>
      <w:r>
        <w:rPr>
          <w:rFonts w:ascii="Times New Roman" w:hAnsi="Times New Roman" w:cs="Times New Roman" w:eastAsia="Times New Roman" w:hint="default"/>
        </w:rPr>
        <w:t>2013</w:t>
      </w:r>
      <w:r>
        <w:rPr/>
        <w:t>年的</w:t>
      </w:r>
      <w:r>
        <w:rPr>
          <w:rFonts w:ascii="Times New Roman" w:hAnsi="Times New Roman" w:cs="Times New Roman" w:eastAsia="Times New Roman" w:hint="default"/>
        </w:rPr>
        <w:t>2,508.5</w:t>
      </w:r>
      <w:r>
        <w:rPr/>
        <w:t>亿元增长至</w:t>
      </w:r>
      <w:r>
        <w:rPr>
          <w:rFonts w:ascii="Times New Roman" w:hAnsi="Times New Roman" w:cs="Times New Roman" w:eastAsia="Times New Roman" w:hint="default"/>
        </w:rPr>
        <w:t>2018</w:t>
      </w:r>
    </w:p>
    <w:p>
      <w:pPr>
        <w:pStyle w:val="BodyText"/>
        <w:spacing w:line="355" w:lineRule="auto" w:before="9"/>
        <w:ind w:right="1127"/>
        <w:jc w:val="both"/>
      </w:pPr>
      <w:r>
        <w:rPr>
          <w:spacing w:val="-2"/>
        </w:rPr>
        <w:t>年</w:t>
      </w:r>
      <w:r>
        <w:rPr>
          <w:rFonts w:ascii="Times New Roman" w:hAnsi="Times New Roman" w:cs="Times New Roman" w:eastAsia="Times New Roman" w:hint="default"/>
          <w:spacing w:val="-2"/>
        </w:rPr>
        <w:t>6,532</w:t>
      </w:r>
      <w:r>
        <w:rPr>
          <w:spacing w:val="-2"/>
        </w:rPr>
        <w:t>亿元，年复合增长率超过</w:t>
      </w:r>
      <w:r>
        <w:rPr>
          <w:rFonts w:ascii="Times New Roman" w:hAnsi="Times New Roman" w:cs="Times New Roman" w:eastAsia="Times New Roman" w:hint="default"/>
          <w:spacing w:val="-2"/>
        </w:rPr>
        <w:t>20%</w:t>
      </w:r>
      <w:r>
        <w:rPr>
          <w:spacing w:val="-2"/>
        </w:rPr>
        <w:t>。我国芯片设计产业（</w:t>
      </w:r>
      <w:r>
        <w:rPr>
          <w:rFonts w:ascii="Times New Roman" w:hAnsi="Times New Roman" w:cs="Times New Roman" w:eastAsia="Times New Roman" w:hint="default"/>
          <w:spacing w:val="-2"/>
        </w:rPr>
        <w:t>Fabless</w:t>
      </w:r>
      <w:r>
        <w:rPr>
          <w:spacing w:val="-2"/>
        </w:rPr>
        <w:t>）销售规模从</w:t>
      </w:r>
      <w:r>
        <w:rPr>
          <w:rFonts w:ascii="Times New Roman" w:hAnsi="Times New Roman" w:cs="Times New Roman" w:eastAsia="Times New Roman" w:hint="default"/>
          <w:spacing w:val="-2"/>
        </w:rPr>
        <w:t>1999</w:t>
      </w:r>
      <w:r>
        <w:rPr>
          <w:spacing w:val="-2"/>
        </w:rPr>
        <w:t>年的</w:t>
      </w:r>
      <w:r>
        <w:rPr>
          <w:rFonts w:ascii="Times New Roman" w:hAnsi="Times New Roman" w:cs="Times New Roman" w:eastAsia="Times New Roman" w:hint="default"/>
          <w:spacing w:val="-2"/>
        </w:rPr>
        <w:t>3</w:t>
      </w:r>
      <w:r>
        <w:rPr>
          <w:spacing w:val="-2"/>
        </w:rPr>
        <w:t>亿元</w:t>
      </w:r>
      <w:r>
        <w:rPr>
          <w:spacing w:val="-94"/>
        </w:rPr>
        <w:t> </w:t>
      </w:r>
      <w:r>
        <w:rPr>
          <w:spacing w:val="-1"/>
        </w:rPr>
        <w:t>增长到</w:t>
      </w:r>
      <w:r>
        <w:rPr>
          <w:rFonts w:ascii="Times New Roman" w:hAnsi="Times New Roman" w:cs="Times New Roman" w:eastAsia="Times New Roman" w:hint="default"/>
          <w:spacing w:val="-1"/>
        </w:rPr>
        <w:t>2018</w:t>
      </w:r>
      <w:r>
        <w:rPr>
          <w:spacing w:val="-1"/>
        </w:rPr>
        <w:t>年的</w:t>
      </w:r>
      <w:r>
        <w:rPr>
          <w:rFonts w:ascii="Times New Roman" w:hAnsi="Times New Roman" w:cs="Times New Roman" w:eastAsia="Times New Roman" w:hint="default"/>
          <w:spacing w:val="-1"/>
        </w:rPr>
        <w:t>2,576</w:t>
      </w:r>
      <w:r>
        <w:rPr>
          <w:spacing w:val="-1"/>
        </w:rPr>
        <w:t>亿元，相较于晶圆制造、封测、设备而言发展最快。其中，从</w:t>
      </w:r>
      <w:r>
        <w:rPr>
          <w:rFonts w:ascii="Times New Roman" w:hAnsi="Times New Roman" w:cs="Times New Roman" w:eastAsia="Times New Roman" w:hint="default"/>
          <w:spacing w:val="-1"/>
        </w:rPr>
        <w:t>Gartner</w:t>
      </w:r>
      <w:r>
        <w:rPr>
          <w:spacing w:val="-1"/>
        </w:rPr>
        <w:t>对物</w:t>
      </w:r>
      <w:r>
        <w:rPr>
          <w:spacing w:val="-80"/>
        </w:rPr>
        <w:t> </w:t>
      </w:r>
      <w:r>
        <w:rPr>
          <w:spacing w:val="-1"/>
        </w:rPr>
        <w:t>联网半导体的细分领域预测来看，</w:t>
      </w:r>
      <w:r>
        <w:rPr>
          <w:rFonts w:ascii="Times New Roman" w:hAnsi="Times New Roman" w:cs="Times New Roman" w:eastAsia="Times New Roman" w:hint="default"/>
          <w:spacing w:val="-1"/>
        </w:rPr>
        <w:t>MCU</w:t>
      </w:r>
      <w:r>
        <w:rPr>
          <w:spacing w:val="-1"/>
        </w:rPr>
        <w:t>、通信芯片和传感器芯片在未来四年内将具有更大的增</w:t>
      </w:r>
      <w:r>
        <w:rPr>
          <w:spacing w:val="-71"/>
        </w:rPr>
        <w:t> </w:t>
      </w:r>
      <w:r>
        <w:rPr>
          <w:spacing w:val="-71"/>
        </w:rPr>
      </w:r>
      <w:r>
        <w:rPr>
          <w:spacing w:val="-2"/>
        </w:rPr>
        <w:t>长弹性，且物联网半导体整体市场空间在</w:t>
      </w:r>
      <w:r>
        <w:rPr>
          <w:rFonts w:ascii="Times New Roman" w:hAnsi="Times New Roman" w:cs="Times New Roman" w:eastAsia="Times New Roman" w:hint="default"/>
          <w:spacing w:val="-2"/>
        </w:rPr>
        <w:t>2020</w:t>
      </w:r>
      <w:r>
        <w:rPr>
          <w:spacing w:val="-2"/>
        </w:rPr>
        <w:t>年有望达到</w:t>
      </w:r>
      <w:r>
        <w:rPr>
          <w:rFonts w:ascii="Times New Roman" w:hAnsi="Times New Roman" w:cs="Times New Roman" w:eastAsia="Times New Roman" w:hint="default"/>
          <w:spacing w:val="-2"/>
        </w:rPr>
        <w:t>350</w:t>
      </w:r>
      <w:r>
        <w:rPr>
          <w:spacing w:val="-2"/>
        </w:rPr>
        <w:t>亿美元。从物联网终端模组成本来</w:t>
      </w:r>
      <w:r>
        <w:rPr>
          <w:spacing w:val="-81"/>
        </w:rPr>
        <w:t> </w:t>
      </w:r>
      <w:r>
        <w:rPr>
          <w:spacing w:val="-81"/>
        </w:rPr>
      </w:r>
      <w:r>
        <w:rPr>
          <w:spacing w:val="-4"/>
          <w:w w:val="100"/>
        </w:rPr>
        <w:t>看，整体上成本主要集中在处理器（</w:t>
      </w:r>
      <w:r>
        <w:rPr>
          <w:rFonts w:ascii="Times New Roman" w:hAnsi="Times New Roman" w:cs="Times New Roman" w:eastAsia="Times New Roman" w:hint="default"/>
          <w:spacing w:val="-4"/>
          <w:w w:val="100"/>
        </w:rPr>
        <w:t>MCU/AP</w:t>
      </w:r>
      <w:r>
        <w:rPr>
          <w:spacing w:val="-4"/>
          <w:w w:val="100"/>
        </w:rPr>
        <w:t>）、传感器以及无线通信芯片，总共占比可能达到</w:t>
      </w:r>
      <w:r>
        <w:rPr>
          <w:spacing w:val="-91"/>
          <w:w w:val="100"/>
        </w:rPr>
        <w:t> </w:t>
      </w:r>
      <w:r>
        <w:rPr>
          <w:spacing w:val="-91"/>
          <w:w w:val="100"/>
        </w:rPr>
      </w:r>
      <w:r>
        <w:rPr>
          <w:rFonts w:ascii="Times New Roman" w:hAnsi="Times New Roman" w:cs="Times New Roman" w:eastAsia="Times New Roman" w:hint="default"/>
        </w:rPr>
        <w:t>60%-70%</w:t>
      </w:r>
      <w:r>
        <w:rPr/>
        <w:t>。并且，随着中国信息产业不断深入发展，国产芯片正逐步得到国内下游企业的普遍</w:t>
      </w:r>
      <w:r>
        <w:rPr>
          <w:spacing w:val="-56"/>
        </w:rPr>
        <w:t> </w:t>
      </w:r>
      <w:r>
        <w:rPr>
          <w:spacing w:val="-56"/>
        </w:rPr>
      </w:r>
      <w:r>
        <w:rPr/>
        <w:t>接受与认可。总体来看，在国内整机市场增长的带动下，中国集成电路设计企业实力正在逐步</w:t>
      </w:r>
      <w:r>
        <w:rPr>
          <w:spacing w:val="-59"/>
        </w:rPr>
        <w:t> </w:t>
      </w:r>
      <w:r>
        <w:rPr>
          <w:spacing w:val="-59"/>
        </w:rPr>
      </w:r>
      <w:r>
        <w:rPr/>
        <w:t>提升，与国际差距逐步缩小。</w:t>
      </w:r>
    </w:p>
    <w:p>
      <w:pPr>
        <w:pStyle w:val="BodyText"/>
        <w:spacing w:line="355" w:lineRule="auto" w:before="56"/>
        <w:ind w:right="1123" w:firstLine="460"/>
        <w:jc w:val="both"/>
      </w:pPr>
      <w:r>
        <w:rPr>
          <w:spacing w:val="-2"/>
        </w:rPr>
        <w:t>在通用</w:t>
      </w:r>
      <w:r>
        <w:rPr>
          <w:rFonts w:ascii="Times New Roman" w:hAnsi="Times New Roman" w:cs="Times New Roman" w:eastAsia="Times New Roman" w:hint="default"/>
          <w:spacing w:val="-2"/>
        </w:rPr>
        <w:t>MCU</w:t>
      </w:r>
      <w:r>
        <w:rPr>
          <w:spacing w:val="-2"/>
        </w:rPr>
        <w:t>领域，目前外国</w:t>
      </w:r>
      <w:r>
        <w:rPr>
          <w:rFonts w:ascii="Times New Roman" w:hAnsi="Times New Roman" w:cs="Times New Roman" w:eastAsia="Times New Roman" w:hint="default"/>
          <w:spacing w:val="-2"/>
        </w:rPr>
        <w:t>MCU</w:t>
      </w:r>
      <w:r>
        <w:rPr>
          <w:spacing w:val="-2"/>
        </w:rPr>
        <w:t>厂商仍占据全球主要市场份额，头部集中效应显著。我国</w:t>
      </w:r>
      <w:r>
        <w:rPr>
          <w:w w:val="100"/>
        </w:rPr>
        <w:t> </w:t>
      </w:r>
      <w:r>
        <w:rPr>
          <w:spacing w:val="-2"/>
        </w:rPr>
        <w:t>通用</w:t>
      </w:r>
      <w:r>
        <w:rPr>
          <w:rFonts w:ascii="Times New Roman" w:hAnsi="Times New Roman" w:cs="Times New Roman" w:eastAsia="Times New Roman" w:hint="default"/>
          <w:spacing w:val="-2"/>
        </w:rPr>
        <w:t>MCU</w:t>
      </w:r>
      <w:r>
        <w:rPr>
          <w:spacing w:val="-2"/>
        </w:rPr>
        <w:t>市场需求增长迅速，但由于国内企业产业化起步较晚，通用</w:t>
      </w:r>
      <w:r>
        <w:rPr>
          <w:rFonts w:ascii="Times New Roman" w:hAnsi="Times New Roman" w:cs="Times New Roman" w:eastAsia="Times New Roman" w:hint="default"/>
          <w:spacing w:val="-2"/>
        </w:rPr>
        <w:t>MCU</w:t>
      </w:r>
      <w:r>
        <w:rPr>
          <w:spacing w:val="-2"/>
        </w:rPr>
        <w:t>产品绝大部分依赖进</w:t>
      </w:r>
      <w:r>
        <w:rPr>
          <w:spacing w:val="-92"/>
        </w:rPr>
        <w:t> </w:t>
      </w:r>
      <w:r>
        <w:rPr>
          <w:spacing w:val="-92"/>
        </w:rPr>
      </w:r>
      <w:r>
        <w:rPr>
          <w:spacing w:val="-1"/>
        </w:rPr>
        <w:t>口，市场主要由欧洲、日本及美国企业占领。目前国内厂商在消费电子、智能仪表等</w:t>
      </w:r>
      <w:r>
        <w:rPr>
          <w:rFonts w:ascii="Times New Roman" w:hAnsi="Times New Roman" w:cs="Times New Roman" w:eastAsia="Times New Roman" w:hint="default"/>
          <w:spacing w:val="-1"/>
        </w:rPr>
        <w:t>MCU</w:t>
      </w:r>
      <w:r>
        <w:rPr>
          <w:spacing w:val="-1"/>
        </w:rPr>
        <w:t>的中</w:t>
      </w:r>
      <w:r>
        <w:rPr>
          <w:spacing w:val="-73"/>
        </w:rPr>
        <w:t> </w:t>
      </w:r>
      <w:r>
        <w:rPr/>
        <w:t>低端应用领域发展迅速，但在很多市场空间比较大的领域，比如工业控制、汽车电子、物联网</w:t>
      </w:r>
      <w:r>
        <w:rPr>
          <w:spacing w:val="-59"/>
        </w:rPr>
        <w:t> </w:t>
      </w:r>
      <w:r>
        <w:rPr>
          <w:spacing w:val="-59"/>
        </w:rPr>
      </w:r>
      <w:r>
        <w:rPr>
          <w:spacing w:val="-2"/>
        </w:rPr>
        <w:t>都被国外厂商的</w:t>
      </w:r>
      <w:r>
        <w:rPr>
          <w:rFonts w:ascii="Times New Roman" w:hAnsi="Times New Roman" w:cs="Times New Roman" w:eastAsia="Times New Roman" w:hint="default"/>
          <w:spacing w:val="-2"/>
        </w:rPr>
        <w:t>MCU</w:t>
      </w:r>
      <w:r>
        <w:rPr>
          <w:spacing w:val="-2"/>
        </w:rPr>
        <w:t>厂商垄断，国内</w:t>
      </w:r>
      <w:r>
        <w:rPr>
          <w:rFonts w:ascii="Times New Roman" w:hAnsi="Times New Roman" w:cs="Times New Roman" w:eastAsia="Times New Roman" w:hint="default"/>
          <w:spacing w:val="-2"/>
        </w:rPr>
        <w:t>MCU</w:t>
      </w:r>
      <w:r>
        <w:rPr>
          <w:spacing w:val="-2"/>
        </w:rPr>
        <w:t>厂商通过努力可争取的市场空间还很巨大。产品更新</w:t>
      </w:r>
      <w:r>
        <w:rPr>
          <w:spacing w:val="-98"/>
        </w:rPr>
        <w:t> </w:t>
      </w:r>
      <w:r>
        <w:rPr>
          <w:spacing w:val="-98"/>
        </w:rPr>
      </w:r>
      <w:r>
        <w:rPr/>
        <w:t>换代和新兴应用快速发展将推动</w:t>
      </w:r>
      <w:r>
        <w:rPr>
          <w:rFonts w:ascii="Times New Roman" w:hAnsi="Times New Roman" w:cs="Times New Roman" w:eastAsia="Times New Roman" w:hint="default"/>
        </w:rPr>
        <w:t>32</w:t>
      </w:r>
      <w:r>
        <w:rPr/>
        <w:t>位</w:t>
      </w:r>
      <w:r>
        <w:rPr>
          <w:rFonts w:ascii="Times New Roman" w:hAnsi="Times New Roman" w:cs="Times New Roman" w:eastAsia="Times New Roman" w:hint="default"/>
        </w:rPr>
        <w:t>MCU</w:t>
      </w:r>
      <w:r>
        <w:rPr/>
        <w:t>成为市场主流，基于</w:t>
      </w:r>
      <w:r>
        <w:rPr>
          <w:rFonts w:ascii="Times New Roman" w:hAnsi="Times New Roman" w:cs="Times New Roman" w:eastAsia="Times New Roman" w:hint="default"/>
        </w:rPr>
        <w:t>ARM</w:t>
      </w:r>
      <w:r>
        <w:rPr/>
        <w:t>内核的</w:t>
      </w:r>
      <w:r>
        <w:rPr>
          <w:rFonts w:ascii="Times New Roman" w:hAnsi="Times New Roman" w:cs="Times New Roman" w:eastAsia="Times New Roman" w:hint="default"/>
        </w:rPr>
        <w:t>32</w:t>
      </w:r>
      <w:r>
        <w:rPr/>
        <w:t>位</w:t>
      </w:r>
      <w:r>
        <w:rPr>
          <w:rFonts w:ascii="Times New Roman" w:hAnsi="Times New Roman" w:cs="Times New Roman" w:eastAsia="Times New Roman" w:hint="default"/>
        </w:rPr>
        <w:t>MCU</w:t>
      </w:r>
      <w:r>
        <w:rPr/>
        <w:t>，由于其</w:t>
      </w:r>
      <w:r>
        <w:rPr>
          <w:spacing w:val="-21"/>
        </w:rPr>
        <w:t> </w:t>
      </w:r>
      <w:r>
        <w:rPr/>
        <w:t>良好的生态以及极佳的可拓展性，逐渐成为全球消费电子和工业电子产品的核心。</w:t>
      </w:r>
      <w:r>
        <w:rPr>
          <w:rFonts w:ascii="Times New Roman" w:hAnsi="Times New Roman" w:cs="Times New Roman" w:eastAsia="Times New Roman" w:hint="default"/>
        </w:rPr>
        <w:t>2015</w:t>
      </w:r>
      <w:r>
        <w:rPr/>
        <w:t>年，全</w:t>
      </w:r>
      <w:r>
        <w:rPr>
          <w:spacing w:val="-47"/>
        </w:rPr>
        <w:t> </w:t>
      </w:r>
      <w:r>
        <w:rPr>
          <w:spacing w:val="2"/>
        </w:rPr>
        <w:t>球</w:t>
      </w:r>
      <w:r>
        <w:rPr>
          <w:rFonts w:ascii="Times New Roman" w:hAnsi="Times New Roman" w:cs="Times New Roman" w:eastAsia="Times New Roman" w:hint="default"/>
          <w:spacing w:val="2"/>
        </w:rPr>
        <w:t>32</w:t>
      </w:r>
      <w:r>
        <w:rPr>
          <w:spacing w:val="2"/>
        </w:rPr>
        <w:t>位</w:t>
      </w:r>
      <w:r>
        <w:rPr>
          <w:rFonts w:ascii="Times New Roman" w:hAnsi="Times New Roman" w:cs="Times New Roman" w:eastAsia="Times New Roman" w:hint="default"/>
          <w:spacing w:val="2"/>
        </w:rPr>
        <w:t>MCU</w:t>
      </w:r>
      <w:r>
        <w:rPr>
          <w:spacing w:val="2"/>
        </w:rPr>
        <w:t>出货量超过</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8</w:t>
      </w:r>
      <w:r>
        <w:rPr>
          <w:spacing w:val="2"/>
        </w:rPr>
        <w:t>位</w:t>
      </w:r>
      <w:r>
        <w:rPr>
          <w:rFonts w:ascii="Times New Roman" w:hAnsi="Times New Roman" w:cs="Times New Roman" w:eastAsia="Times New Roman" w:hint="default"/>
          <w:spacing w:val="2"/>
        </w:rPr>
        <w:t>MCU</w:t>
      </w:r>
      <w:r>
        <w:rPr>
          <w:spacing w:val="2"/>
        </w:rPr>
        <w:t>与</w:t>
      </w:r>
      <w:r>
        <w:rPr>
          <w:rFonts w:ascii="Times New Roman" w:hAnsi="Times New Roman" w:cs="Times New Roman" w:eastAsia="Times New Roman" w:hint="default"/>
          <w:spacing w:val="2"/>
        </w:rPr>
        <w:t>16</w:t>
      </w:r>
      <w:r>
        <w:rPr>
          <w:spacing w:val="2"/>
        </w:rPr>
        <w:t>位出货量综合，占到总体</w:t>
      </w:r>
      <w:r>
        <w:rPr>
          <w:rFonts w:ascii="Times New Roman" w:hAnsi="Times New Roman" w:cs="Times New Roman" w:eastAsia="Times New Roman" w:hint="default"/>
          <w:spacing w:val="2"/>
        </w:rPr>
        <w:t>MCU</w:t>
      </w:r>
      <w:r>
        <w:rPr>
          <w:spacing w:val="2"/>
        </w:rPr>
        <w:t>市场的</w:t>
      </w:r>
      <w:r>
        <w:rPr>
          <w:rFonts w:ascii="Times New Roman" w:hAnsi="Times New Roman" w:cs="Times New Roman" w:eastAsia="Times New Roman" w:hint="default"/>
          <w:spacing w:val="2"/>
        </w:rPr>
        <w:t>54%</w:t>
      </w:r>
      <w:r>
        <w:rPr>
          <w:spacing w:val="2"/>
        </w:rPr>
        <w:t>，随着</w:t>
      </w:r>
      <w:r>
        <w:rPr>
          <w:rFonts w:ascii="Times New Roman" w:hAnsi="Times New Roman" w:cs="Times New Roman" w:eastAsia="Times New Roman" w:hint="default"/>
          <w:spacing w:val="2"/>
        </w:rPr>
        <w:t>32</w:t>
      </w:r>
      <w:r>
        <w:rPr>
          <w:spacing w:val="2"/>
        </w:rPr>
        <w:t>位</w:t>
      </w:r>
      <w:r>
        <w:rPr>
          <w:spacing w:val="-81"/>
        </w:rPr>
        <w:t> </w:t>
      </w:r>
      <w:r>
        <w:rPr>
          <w:rFonts w:ascii="Times New Roman" w:hAnsi="Times New Roman" w:cs="Times New Roman" w:eastAsia="Times New Roman" w:hint="default"/>
        </w:rPr>
        <w:t>MCU</w:t>
      </w:r>
      <w:r>
        <w:rPr/>
        <w:t>价格不断下降，预计未来几年将继续保持高速增长，在</w:t>
      </w:r>
      <w:r>
        <w:rPr>
          <w:rFonts w:ascii="Times New Roman" w:hAnsi="Times New Roman" w:cs="Times New Roman" w:eastAsia="Times New Roman" w:hint="default"/>
        </w:rPr>
        <w:t>2020</w:t>
      </w:r>
      <w:r>
        <w:rPr/>
        <w:t>年市场占有率将超过</w:t>
      </w:r>
      <w:r>
        <w:rPr>
          <w:rFonts w:ascii="Times New Roman" w:hAnsi="Times New Roman" w:cs="Times New Roman" w:eastAsia="Times New Roman" w:hint="default"/>
        </w:rPr>
        <w:t>60%</w:t>
      </w:r>
      <w:r>
        <w:rPr/>
        <w:t>。</w:t>
      </w:r>
    </w:p>
    <w:p>
      <w:pPr>
        <w:pStyle w:val="BodyText"/>
        <w:spacing w:line="369" w:lineRule="auto" w:before="27"/>
        <w:ind w:right="1126" w:firstLine="460"/>
        <w:jc w:val="both"/>
      </w:pPr>
      <w:r>
        <w:rPr/>
        <w:t>在信息安全领域，互联网的发展，带动了信息产业的发展，同时也带来了日益严重的信息</w:t>
      </w:r>
      <w:r>
        <w:rPr>
          <w:w w:val="100"/>
        </w:rPr>
        <w:t> </w:t>
      </w:r>
      <w:r>
        <w:rPr/>
        <w:t>安全问题，身份认证作为信息安全防护的第一关，承担了至关重要的作用。目前身份识别安全</w:t>
      </w:r>
      <w:r>
        <w:rPr>
          <w:spacing w:val="-59"/>
        </w:rPr>
        <w:t> </w:t>
      </w:r>
      <w:r>
        <w:rPr>
          <w:spacing w:val="-59"/>
        </w:rPr>
      </w:r>
      <w:r>
        <w:rPr/>
        <w:t>认证技术可以根据信息保密要求的不同，对不同的用户通过访问控制设置不同的权限，并采用</w:t>
      </w:r>
      <w:r>
        <w:rPr>
          <w:spacing w:val="-59"/>
        </w:rPr>
        <w:t> </w:t>
      </w:r>
      <w:r>
        <w:rPr>
          <w:spacing w:val="-59"/>
        </w:rPr>
      </w:r>
      <w:r>
        <w:rPr>
          <w:spacing w:val="-1"/>
        </w:rPr>
        <w:t>多种身份认证方式相结合的方法，与简单的用户名</w:t>
      </w:r>
      <w:r>
        <w:rPr>
          <w:rFonts w:ascii="Times New Roman" w:hAnsi="Times New Roman" w:cs="Times New Roman" w:eastAsia="Times New Roman" w:hint="default"/>
          <w:spacing w:val="-1"/>
        </w:rPr>
        <w:t>/</w:t>
      </w:r>
      <w:r>
        <w:rPr>
          <w:spacing w:val="-1"/>
        </w:rPr>
        <w:t>密码的认证方式相比，安全风险得以降低。</w:t>
      </w:r>
      <w:r>
        <w:rPr>
          <w:spacing w:val="-72"/>
        </w:rPr>
        <w:t> </w:t>
      </w:r>
      <w:r>
        <w:rPr>
          <w:spacing w:val="-72"/>
        </w:rPr>
      </w:r>
      <w:r>
        <w:rPr/>
        <w:t>身份认证产品已被应用于网上银行、证券、工商税务、电子政务、电子商务以及其他领域。未</w:t>
      </w:r>
      <w:r>
        <w:rPr>
          <w:spacing w:val="-59"/>
        </w:rPr>
        <w:t> </w:t>
      </w:r>
      <w:r>
        <w:rPr>
          <w:spacing w:val="-59"/>
        </w:rPr>
      </w:r>
      <w:r>
        <w:rPr/>
        <w:t>来的身份认证技术仍然拥有巨大的发展空间。</w:t>
      </w:r>
    </w:p>
    <w:p>
      <w:pPr>
        <w:spacing w:line="352" w:lineRule="auto" w:before="43"/>
        <w:ind w:left="1638" w:right="1004" w:firstLine="2"/>
        <w:jc w:val="left"/>
        <w:rPr>
          <w:rFonts w:ascii="Times New Roman" w:hAnsi="Times New Roman" w:cs="Times New Roman" w:eastAsia="Times New Roman" w:hint="default"/>
          <w:sz w:val="23"/>
          <w:szCs w:val="23"/>
        </w:rPr>
      </w:pPr>
      <w:r>
        <w:rPr>
          <w:rFonts w:ascii="宋体" w:hAnsi="宋体" w:cs="宋体" w:eastAsia="宋体" w:hint="default"/>
          <w:b/>
          <w:bCs/>
          <w:spacing w:val="-9"/>
          <w:w w:val="99"/>
          <w:sz w:val="23"/>
          <w:szCs w:val="23"/>
        </w:rPr>
        <w:t>（</w:t>
      </w:r>
      <w:r>
        <w:rPr>
          <w:rFonts w:ascii="Times New Roman" w:hAnsi="Times New Roman" w:cs="Times New Roman" w:eastAsia="Times New Roman" w:hint="default"/>
          <w:b/>
          <w:bCs/>
          <w:spacing w:val="-9"/>
          <w:w w:val="99"/>
          <w:sz w:val="23"/>
          <w:szCs w:val="23"/>
        </w:rPr>
        <w:t>2</w:t>
      </w:r>
      <w:r>
        <w:rPr>
          <w:rFonts w:ascii="宋体" w:hAnsi="宋体" w:cs="宋体" w:eastAsia="宋体" w:hint="default"/>
          <w:b/>
          <w:bCs/>
          <w:spacing w:val="-9"/>
          <w:w w:val="99"/>
          <w:sz w:val="23"/>
          <w:szCs w:val="23"/>
        </w:rPr>
        <w:t>）、新能源负极材料领域</w:t>
      </w:r>
      <w:r>
        <w:rPr>
          <w:rFonts w:ascii="宋体" w:hAnsi="宋体" w:cs="宋体" w:eastAsia="宋体" w:hint="default"/>
          <w:b/>
          <w:bCs/>
          <w:w w:val="99"/>
          <w:sz w:val="23"/>
          <w:szCs w:val="23"/>
        </w:rPr>
        <w:t> </w:t>
      </w:r>
      <w:r>
        <w:rPr>
          <w:rFonts w:ascii="宋体" w:hAnsi="宋体" w:cs="宋体" w:eastAsia="宋体" w:hint="default"/>
          <w:sz w:val="23"/>
          <w:szCs w:val="23"/>
        </w:rPr>
        <w:t>高工产研锂电研究所（</w:t>
      </w:r>
      <w:r>
        <w:rPr>
          <w:rFonts w:ascii="Times New Roman" w:hAnsi="Times New Roman" w:cs="Times New Roman" w:eastAsia="Times New Roman" w:hint="default"/>
          <w:sz w:val="23"/>
          <w:szCs w:val="23"/>
        </w:rPr>
        <w:t>GGII</w:t>
      </w:r>
      <w:r>
        <w:rPr>
          <w:rFonts w:ascii="宋体" w:hAnsi="宋体" w:cs="宋体" w:eastAsia="宋体" w:hint="default"/>
          <w:sz w:val="23"/>
          <w:szCs w:val="23"/>
        </w:rPr>
        <w:t>）调研数据显示，</w:t>
      </w:r>
      <w:r>
        <w:rPr>
          <w:rFonts w:ascii="Times New Roman" w:hAnsi="Times New Roman" w:cs="Times New Roman" w:eastAsia="Times New Roman" w:hint="default"/>
          <w:sz w:val="23"/>
          <w:szCs w:val="23"/>
        </w:rPr>
        <w:t>2019</w:t>
      </w:r>
      <w:r>
        <w:rPr>
          <w:rFonts w:ascii="宋体" w:hAnsi="宋体" w:cs="宋体" w:eastAsia="宋体" w:hint="default"/>
          <w:sz w:val="23"/>
          <w:szCs w:val="23"/>
        </w:rPr>
        <w:t>年中国锂电池负极材料市场出货量</w:t>
      </w:r>
      <w:r>
        <w:rPr>
          <w:rFonts w:ascii="Times New Roman" w:hAnsi="Times New Roman" w:cs="Times New Roman" w:eastAsia="Times New Roman" w:hint="default"/>
          <w:sz w:val="23"/>
          <w:szCs w:val="23"/>
        </w:rPr>
        <w:t>26.5</w:t>
      </w:r>
    </w:p>
    <w:p>
      <w:pPr>
        <w:pStyle w:val="BodyText"/>
        <w:spacing w:line="240" w:lineRule="auto" w:before="30"/>
        <w:ind w:right="0"/>
        <w:jc w:val="both"/>
      </w:pPr>
      <w:r>
        <w:rPr/>
        <w:t>万吨，同比增长</w:t>
      </w:r>
      <w:r>
        <w:rPr>
          <w:rFonts w:ascii="Times New Roman" w:hAnsi="Times New Roman" w:cs="Times New Roman" w:eastAsia="Times New Roman" w:hint="default"/>
        </w:rPr>
        <w:t>38%</w:t>
      </w:r>
      <w:r>
        <w:rPr/>
        <w:t>。其中人造石墨出货量</w:t>
      </w:r>
      <w:r>
        <w:rPr>
          <w:rFonts w:ascii="Times New Roman" w:hAnsi="Times New Roman" w:cs="Times New Roman" w:eastAsia="Times New Roman" w:hint="default"/>
        </w:rPr>
        <w:t>20.8</w:t>
      </w:r>
      <w:r>
        <w:rPr/>
        <w:t>万吨，占比负极材料总出货量</w:t>
      </w:r>
      <w:r>
        <w:rPr>
          <w:rFonts w:ascii="Times New Roman" w:hAnsi="Times New Roman" w:cs="Times New Roman" w:eastAsia="Times New Roman" w:hint="default"/>
        </w:rPr>
        <w:t>78.5%</w:t>
      </w:r>
      <w:r>
        <w:rPr/>
        <w:t>，同比增长</w:t>
      </w:r>
    </w:p>
    <w:p>
      <w:pPr>
        <w:pStyle w:val="BodyText"/>
        <w:spacing w:line="240" w:lineRule="auto" w:before="149"/>
        <w:ind w:right="0"/>
        <w:jc w:val="both"/>
        <w:rPr>
          <w:rFonts w:ascii="Times New Roman" w:hAnsi="Times New Roman" w:cs="Times New Roman" w:eastAsia="Times New Roman" w:hint="default"/>
        </w:rPr>
      </w:pPr>
      <w:r>
        <w:rPr>
          <w:rFonts w:ascii="Times New Roman" w:hAnsi="Times New Roman" w:cs="Times New Roman" w:eastAsia="Times New Roman" w:hint="default"/>
        </w:rPr>
        <w:t>9.2%</w:t>
      </w:r>
      <w:r>
        <w:rPr/>
        <w:t>。</w:t>
      </w:r>
      <w:r>
        <w:rPr>
          <w:rFonts w:ascii="Times New Roman" w:hAnsi="Times New Roman" w:cs="Times New Roman" w:eastAsia="Times New Roman" w:hint="default"/>
        </w:rPr>
        <w:t>2020</w:t>
      </w:r>
      <w:r>
        <w:rPr/>
        <w:t>年锂电池负极材料市场仍将维持快速增长，主要受新能源汽车终端带动，预计</w:t>
      </w:r>
      <w:r>
        <w:rPr>
          <w:rFonts w:ascii="Times New Roman" w:hAnsi="Times New Roman" w:cs="Times New Roman" w:eastAsia="Times New Roman" w:hint="default"/>
        </w:rPr>
        <w:t>2020</w:t>
      </w:r>
    </w:p>
    <w:p>
      <w:pPr>
        <w:spacing w:after="0" w:line="240" w:lineRule="auto"/>
        <w:jc w:val="both"/>
        <w:rPr>
          <w:rFonts w:ascii="Times New Roman" w:hAnsi="Times New Roman" w:cs="Times New Roman" w:eastAsia="Times New Roman" w:hint="default"/>
        </w:rPr>
        <w:sectPr>
          <w:footerReference w:type="default" r:id="rId25"/>
          <w:pgSz w:w="11910" w:h="16840"/>
          <w:pgMar w:footer="1681" w:header="319" w:top="1140" w:bottom="1880" w:left="100" w:right="0"/>
          <w:pgNumType w:start="45"/>
        </w:sectPr>
      </w:pPr>
    </w:p>
    <w:p>
      <w:pPr>
        <w:spacing w:line="240" w:lineRule="auto" w:before="0"/>
        <w:rPr>
          <w:rFonts w:ascii="Times New Roman" w:hAnsi="Times New Roman" w:cs="Times New Roman" w:eastAsia="Times New Roman" w:hint="default"/>
          <w:sz w:val="11"/>
          <w:szCs w:val="11"/>
        </w:rPr>
      </w:pPr>
    </w:p>
    <w:p>
      <w:pPr>
        <w:pStyle w:val="BodyText"/>
        <w:spacing w:line="372" w:lineRule="auto" w:before="29"/>
        <w:ind w:right="1139"/>
        <w:jc w:val="both"/>
      </w:pPr>
      <w:r>
        <w:rPr/>
        <w:t>快速增长；海外动力电池企业产能释放加速，负极需求量增加，有望进一步提升国内负极材料</w:t>
      </w:r>
      <w:r>
        <w:rPr>
          <w:spacing w:val="-59"/>
        </w:rPr>
        <w:t> </w:t>
      </w:r>
      <w:r>
        <w:rPr>
          <w:spacing w:val="-59"/>
        </w:rPr>
      </w:r>
      <w:r>
        <w:rPr/>
        <w:t>出口量规模；快充型、倍率型电池仍将是市场发展重要方向，人造石墨负极材料占比有望超过</w:t>
      </w:r>
      <w:r>
        <w:rPr>
          <w:spacing w:val="-59"/>
        </w:rPr>
        <w:t> </w:t>
      </w:r>
      <w:r>
        <w:rPr>
          <w:spacing w:val="-59"/>
        </w:rPr>
      </w:r>
      <w:r>
        <w:rPr>
          <w:rFonts w:ascii="Times New Roman" w:hAnsi="Times New Roman" w:cs="Times New Roman" w:eastAsia="Times New Roman" w:hint="default"/>
        </w:rPr>
        <w:t>80%</w:t>
      </w:r>
      <w:r>
        <w:rPr/>
        <w:t>，带动负极材料市场整体增长。</w:t>
      </w:r>
    </w:p>
    <w:p>
      <w:pPr>
        <w:pStyle w:val="BodyText"/>
        <w:spacing w:line="357" w:lineRule="auto" w:before="9"/>
        <w:ind w:right="1129" w:firstLine="460"/>
        <w:jc w:val="both"/>
      </w:pPr>
      <w:r>
        <w:rPr>
          <w:rFonts w:ascii="Times New Roman" w:hAnsi="Times New Roman" w:cs="Times New Roman" w:eastAsia="Times New Roman" w:hint="default"/>
        </w:rPr>
        <w:t>2020</w:t>
      </w:r>
      <w:r>
        <w:rPr/>
        <w:t>年负极材料市场整体仍将维持快速增长，但产值增速较缓，行业资金链压力较大，毛</w:t>
      </w:r>
      <w:r>
        <w:rPr>
          <w:w w:val="100"/>
        </w:rPr>
        <w:t> </w:t>
      </w:r>
      <w:r>
        <w:rPr/>
        <w:t>利率仍受限。预计</w:t>
      </w:r>
      <w:r>
        <w:rPr>
          <w:rFonts w:ascii="Times New Roman" w:hAnsi="Times New Roman" w:cs="Times New Roman" w:eastAsia="Times New Roman" w:hint="default"/>
        </w:rPr>
        <w:t>2020</w:t>
      </w:r>
      <w:r>
        <w:rPr/>
        <w:t>年负极材料市场随着石墨化产能释放以及规模化效应显现，石墨化加工</w:t>
      </w:r>
      <w:r>
        <w:rPr>
          <w:spacing w:val="-56"/>
        </w:rPr>
        <w:t> </w:t>
      </w:r>
      <w:r>
        <w:rPr>
          <w:spacing w:val="-56"/>
        </w:rPr>
      </w:r>
      <w:r>
        <w:rPr/>
        <w:t>价格下降，人造石墨材料价格下降。</w:t>
      </w:r>
      <w:r>
        <w:rPr>
          <w:rFonts w:ascii="Times New Roman" w:hAnsi="Times New Roman" w:cs="Times New Roman" w:eastAsia="Times New Roman" w:hint="default"/>
        </w:rPr>
        <w:t>GGII</w:t>
      </w:r>
      <w:r>
        <w:rPr/>
        <w:t>认为未来三年，负极材料市场竞争将进一步加剧，低</w:t>
      </w:r>
      <w:r>
        <w:rPr>
          <w:spacing w:val="-76"/>
        </w:rPr>
        <w:t> </w:t>
      </w:r>
      <w:r>
        <w:rPr>
          <w:spacing w:val="-76"/>
        </w:rPr>
      </w:r>
      <w:r>
        <w:rPr/>
        <w:t>端重复产能将被淘汰，拥有核心技术和优势客户渠道的企业才能获得长足的发展，市场集中度</w:t>
      </w:r>
      <w:r>
        <w:rPr>
          <w:spacing w:val="-57"/>
        </w:rPr>
        <w:t> </w:t>
      </w:r>
      <w:r>
        <w:rPr>
          <w:spacing w:val="-57"/>
        </w:rPr>
      </w:r>
      <w:r>
        <w:rPr/>
        <w:t>将进一步提升，这对二三线负极材料企业而言，经营压力加大。</w:t>
      </w:r>
    </w:p>
    <w:p>
      <w:pPr>
        <w:spacing w:line="240" w:lineRule="auto" w:before="2"/>
        <w:rPr>
          <w:rFonts w:ascii="宋体" w:hAnsi="宋体" w:cs="宋体" w:eastAsia="宋体" w:hint="default"/>
          <w:sz w:val="27"/>
          <w:szCs w:val="27"/>
        </w:rPr>
      </w:pPr>
    </w:p>
    <w:p>
      <w:pPr>
        <w:spacing w:line="352" w:lineRule="auto" w:before="0"/>
        <w:ind w:left="1638" w:right="1004" w:hanging="461"/>
        <w:jc w:val="left"/>
        <w:rPr>
          <w:rFonts w:ascii="宋体" w:hAnsi="宋体" w:cs="宋体" w:eastAsia="宋体" w:hint="default"/>
          <w:sz w:val="23"/>
          <w:szCs w:val="23"/>
        </w:rPr>
      </w:pPr>
      <w:bookmarkStart w:name="2、未来发展战略和经营计划" w:id="61"/>
      <w:bookmarkEnd w:id="61"/>
      <w:r>
        <w:rPr/>
      </w:r>
      <w:r>
        <w:rPr>
          <w:rFonts w:ascii="Times New Roman" w:hAnsi="Times New Roman" w:cs="Times New Roman" w:eastAsia="Times New Roman" w:hint="default"/>
          <w:b/>
          <w:bCs/>
          <w:sz w:val="23"/>
          <w:szCs w:val="23"/>
        </w:rPr>
        <w:t>2</w:t>
      </w:r>
      <w:r>
        <w:rPr>
          <w:rFonts w:ascii="宋体" w:hAnsi="宋体" w:cs="宋体" w:eastAsia="宋体" w:hint="default"/>
          <w:b/>
          <w:bCs/>
          <w:sz w:val="23"/>
          <w:szCs w:val="23"/>
        </w:rPr>
        <w:t>、未来发展战略和经营计划</w:t>
      </w:r>
      <w:r>
        <w:rPr>
          <w:rFonts w:ascii="宋体" w:hAnsi="宋体" w:cs="宋体" w:eastAsia="宋体" w:hint="default"/>
          <w:b/>
          <w:bCs/>
          <w:w w:val="99"/>
          <w:sz w:val="23"/>
          <w:szCs w:val="23"/>
        </w:rPr>
        <w:t> </w:t>
      </w:r>
      <w:r>
        <w:rPr>
          <w:rFonts w:ascii="宋体" w:hAnsi="宋体" w:cs="宋体" w:eastAsia="宋体" w:hint="default"/>
          <w:sz w:val="23"/>
          <w:szCs w:val="23"/>
        </w:rPr>
        <w:t>近年公司在宏观经济环境变化和前期发生旗隆事件、斯诺主要客户发生偿债风险的多重影</w:t>
      </w:r>
    </w:p>
    <w:p>
      <w:pPr>
        <w:pStyle w:val="BodyText"/>
        <w:spacing w:line="362" w:lineRule="auto" w:before="59"/>
        <w:ind w:right="1126"/>
        <w:jc w:val="both"/>
      </w:pPr>
      <w:r>
        <w:rPr>
          <w:spacing w:val="-5"/>
        </w:rPr>
        <w:t>响下，经历了前所未有的巨大挑战。</w:t>
      </w:r>
      <w:r>
        <w:rPr>
          <w:rFonts w:ascii="Times New Roman" w:hAnsi="Times New Roman" w:cs="Times New Roman" w:eastAsia="Times New Roman" w:hint="default"/>
          <w:spacing w:val="-5"/>
        </w:rPr>
        <w:t>2020</w:t>
      </w:r>
      <w:r>
        <w:rPr>
          <w:spacing w:val="-5"/>
        </w:rPr>
        <w:t>年，公司将继续按照“夯实核心技术、把准市场方向、</w:t>
      </w:r>
      <w:r>
        <w:rPr>
          <w:spacing w:val="-61"/>
        </w:rPr>
        <w:t> </w:t>
      </w:r>
      <w:r>
        <w:rPr>
          <w:spacing w:val="-61"/>
        </w:rPr>
      </w:r>
      <w:r>
        <w:rPr/>
        <w:t>研制具有竞争力的产品、贴近客户服务”的经营方针，专注主营业务，以专业态度及专业能力</w:t>
      </w:r>
      <w:r>
        <w:rPr>
          <w:spacing w:val="-59"/>
        </w:rPr>
        <w:t> </w:t>
      </w:r>
      <w:r>
        <w:rPr>
          <w:spacing w:val="-59"/>
        </w:rPr>
      </w:r>
      <w:r>
        <w:rPr/>
        <w:t>服务客户和市场，强化制度管理，降本增效，以公司整体利益为核心，在高可靠性安全芯片市</w:t>
      </w:r>
      <w:r>
        <w:rPr>
          <w:spacing w:val="-59"/>
        </w:rPr>
        <w:t> </w:t>
      </w:r>
      <w:r>
        <w:rPr>
          <w:spacing w:val="-59"/>
        </w:rPr>
      </w:r>
      <w:r>
        <w:rPr>
          <w:spacing w:val="-1"/>
        </w:rPr>
        <w:t>场上保持已有的技术和市场优势，在高性能通用</w:t>
      </w:r>
      <w:r>
        <w:rPr>
          <w:rFonts w:ascii="Times New Roman" w:hAnsi="Times New Roman" w:cs="Times New Roman" w:eastAsia="Times New Roman" w:hint="default"/>
          <w:spacing w:val="-1"/>
        </w:rPr>
        <w:t>MCU</w:t>
      </w:r>
      <w:r>
        <w:rPr>
          <w:spacing w:val="-1"/>
        </w:rPr>
        <w:t>市场努力拓展成为行业领先者，在先进技</w:t>
      </w:r>
      <w:r>
        <w:rPr>
          <w:spacing w:val="-71"/>
        </w:rPr>
        <w:t> </w:t>
      </w:r>
      <w:r>
        <w:rPr>
          <w:spacing w:val="-71"/>
        </w:rPr>
      </w:r>
      <w:r>
        <w:rPr/>
        <w:t>术领域的投资项目上力争获取产业和资本双重收益，从而使得公司股东获得高价值回报。</w:t>
      </w:r>
    </w:p>
    <w:p>
      <w:pPr>
        <w:spacing w:line="384" w:lineRule="auto" w:before="91"/>
        <w:ind w:left="1638" w:right="1004" w:firstLine="19"/>
        <w:jc w:val="left"/>
        <w:rPr>
          <w:rFonts w:ascii="宋体" w:hAnsi="宋体" w:cs="宋体" w:eastAsia="宋体" w:hint="default"/>
          <w:sz w:val="23"/>
          <w:szCs w:val="23"/>
        </w:rPr>
      </w:pPr>
      <w:r>
        <w:rPr>
          <w:rFonts w:ascii="宋体" w:hAnsi="宋体" w:cs="宋体" w:eastAsia="宋体" w:hint="default"/>
          <w:b/>
          <w:bCs/>
          <w:spacing w:val="-4"/>
          <w:w w:val="99"/>
          <w:sz w:val="23"/>
          <w:szCs w:val="23"/>
        </w:rPr>
        <w:t>（</w:t>
      </w:r>
      <w:r>
        <w:rPr>
          <w:rFonts w:ascii="Times New Roman" w:hAnsi="Times New Roman" w:cs="Times New Roman" w:eastAsia="Times New Roman" w:hint="default"/>
          <w:b/>
          <w:bCs/>
          <w:spacing w:val="-4"/>
          <w:w w:val="99"/>
          <w:sz w:val="23"/>
          <w:szCs w:val="23"/>
        </w:rPr>
        <w:t>1</w:t>
      </w:r>
      <w:r>
        <w:rPr>
          <w:rFonts w:ascii="宋体" w:hAnsi="宋体" w:cs="宋体" w:eastAsia="宋体" w:hint="default"/>
          <w:b/>
          <w:bCs/>
          <w:spacing w:val="-4"/>
          <w:w w:val="99"/>
          <w:sz w:val="23"/>
          <w:szCs w:val="23"/>
        </w:rPr>
        <w:t>）、聚焦“安全</w:t>
      </w:r>
      <w:r>
        <w:rPr>
          <w:rFonts w:ascii="Times New Roman" w:hAnsi="Times New Roman" w:cs="Times New Roman" w:eastAsia="Times New Roman" w:hint="default"/>
          <w:b/>
          <w:bCs/>
          <w:spacing w:val="-4"/>
          <w:w w:val="99"/>
          <w:sz w:val="23"/>
          <w:szCs w:val="23"/>
        </w:rPr>
        <w:t>+</w:t>
      </w:r>
      <w:r>
        <w:rPr>
          <w:rFonts w:ascii="宋体" w:hAnsi="宋体" w:cs="宋体" w:eastAsia="宋体" w:hint="default"/>
          <w:b/>
          <w:bCs/>
          <w:spacing w:val="-4"/>
          <w:w w:val="99"/>
          <w:sz w:val="23"/>
          <w:szCs w:val="23"/>
        </w:rPr>
        <w:t>通用”战略，保持和提升产品及业务核心竞争力</w:t>
      </w:r>
      <w:r>
        <w:rPr>
          <w:rFonts w:ascii="宋体" w:hAnsi="宋体" w:cs="宋体" w:eastAsia="宋体" w:hint="default"/>
          <w:b/>
          <w:bCs/>
          <w:w w:val="99"/>
          <w:sz w:val="23"/>
          <w:szCs w:val="23"/>
        </w:rPr>
        <w:t> </w:t>
      </w:r>
      <w:r>
        <w:rPr>
          <w:rFonts w:ascii="宋体" w:hAnsi="宋体" w:cs="宋体" w:eastAsia="宋体" w:hint="default"/>
          <w:sz w:val="23"/>
          <w:szCs w:val="23"/>
        </w:rPr>
        <w:t>公司具备传统信息安全领域的技术及产品优势，在保持该领域技术与业务核心优势同时，</w:t>
      </w:r>
    </w:p>
    <w:p>
      <w:pPr>
        <w:pStyle w:val="BodyText"/>
        <w:spacing w:line="367" w:lineRule="auto" w:before="29"/>
        <w:ind w:right="1126"/>
        <w:jc w:val="both"/>
      </w:pPr>
      <w:r>
        <w:rPr/>
        <w:t>积极拓展多元化的市场应用空间，针对新兴市场对信息安全的应用需求情况下，进一步拓展相</w:t>
      </w:r>
      <w:r>
        <w:rPr>
          <w:spacing w:val="-59"/>
        </w:rPr>
        <w:t> </w:t>
      </w:r>
      <w:r>
        <w:rPr>
          <w:spacing w:val="-59"/>
        </w:rPr>
      </w:r>
      <w:r>
        <w:rPr/>
        <w:t>关产品和解决方案。与此同时，公司以具有特定优势的安全密码算法性能、低功耗、</w:t>
      </w:r>
      <w:r>
        <w:rPr>
          <w:rFonts w:ascii="Times New Roman" w:hAnsi="Times New Roman" w:cs="Times New Roman" w:eastAsia="Times New Roman" w:hint="default"/>
        </w:rPr>
        <w:t>SOC</w:t>
      </w:r>
      <w:r>
        <w:rPr/>
        <w:t>架构</w:t>
      </w:r>
      <w:r>
        <w:rPr>
          <w:spacing w:val="-35"/>
        </w:rPr>
        <w:t> </w:t>
      </w:r>
      <w:r>
        <w:rPr/>
        <w:t>与</w:t>
      </w:r>
      <w:r>
        <w:rPr>
          <w:rFonts w:ascii="Times New Roman" w:hAnsi="Times New Roman" w:cs="Times New Roman" w:eastAsia="Times New Roman" w:hint="default"/>
        </w:rPr>
        <w:t>IP</w:t>
      </w:r>
      <w:r>
        <w:rPr/>
        <w:t>经验积累和技术沉淀优势，积极布局通用</w:t>
      </w:r>
      <w:r>
        <w:rPr>
          <w:rFonts w:ascii="Times New Roman" w:hAnsi="Times New Roman" w:cs="Times New Roman" w:eastAsia="Times New Roman" w:hint="default"/>
        </w:rPr>
        <w:t>MCU</w:t>
      </w:r>
      <w:r>
        <w:rPr/>
        <w:t>领域产品和应用，增强产品安全性能和通用</w:t>
      </w:r>
      <w:r>
        <w:rPr>
          <w:spacing w:val="-90"/>
        </w:rPr>
        <w:t> </w:t>
      </w:r>
      <w:r>
        <w:rPr>
          <w:spacing w:val="-90"/>
        </w:rPr>
      </w:r>
      <w:r>
        <w:rPr/>
        <w:t>性能，形成差异化和优势产品系列，充分利用公司拥有的供应链资源优势降低成本，积极把握</w:t>
      </w:r>
      <w:r>
        <w:rPr>
          <w:spacing w:val="-52"/>
        </w:rPr>
        <w:t> </w:t>
      </w:r>
      <w:r>
        <w:rPr>
          <w:spacing w:val="-52"/>
        </w:rPr>
      </w:r>
      <w:r>
        <w:rPr/>
        <w:t>“万物互联”的市场机遇，抓住国产替代市场机遇，大力拓展在工业控制、智能家电及智能家</w:t>
      </w:r>
      <w:r>
        <w:rPr>
          <w:spacing w:val="-57"/>
        </w:rPr>
        <w:t> </w:t>
      </w:r>
      <w:r>
        <w:rPr>
          <w:spacing w:val="-57"/>
        </w:rPr>
      </w:r>
      <w:r>
        <w:rPr/>
        <w:t>庭物联网终端、智能表计、安防、医疗电子、电机驱动、电池及能源管理、生物识别、通讯、</w:t>
      </w:r>
      <w:r>
        <w:rPr>
          <w:spacing w:val="-59"/>
        </w:rPr>
        <w:t> </w:t>
      </w:r>
      <w:r>
        <w:rPr>
          <w:spacing w:val="-59"/>
        </w:rPr>
      </w:r>
      <w:r>
        <w:rPr>
          <w:spacing w:val="-5"/>
        </w:rPr>
        <w:t>传感器、机器自动化等行业应用。同时，不断探索在战略性新兴产业中涌现出的行业市场机会，</w:t>
      </w:r>
      <w:r>
        <w:rPr>
          <w:spacing w:val="-75"/>
        </w:rPr>
        <w:t> </w:t>
      </w:r>
      <w:r>
        <w:rPr>
          <w:spacing w:val="-75"/>
        </w:rPr>
      </w:r>
      <w:r>
        <w:rPr/>
        <w:t>以及在新一代信息技术产业中，各领域资源整合和合作带来的新市场和新业务。</w:t>
      </w:r>
    </w:p>
    <w:p>
      <w:pPr>
        <w:pStyle w:val="Heading5"/>
        <w:spacing w:line="381" w:lineRule="auto" w:before="86"/>
        <w:ind w:left="1657" w:right="3969"/>
        <w:jc w:val="left"/>
        <w:rPr>
          <w:b w:val="0"/>
          <w:bCs w:val="0"/>
        </w:rPr>
      </w:pPr>
      <w:r>
        <w:rPr>
          <w:spacing w:val="-5"/>
          <w:w w:val="99"/>
        </w:rPr>
        <w:t>（</w:t>
      </w:r>
      <w:r>
        <w:rPr>
          <w:rFonts w:ascii="Times New Roman" w:hAnsi="Times New Roman" w:cs="Times New Roman" w:eastAsia="Times New Roman" w:hint="default"/>
          <w:spacing w:val="-5"/>
          <w:w w:val="99"/>
        </w:rPr>
        <w:t>2</w:t>
      </w:r>
      <w:r>
        <w:rPr>
          <w:spacing w:val="-5"/>
          <w:w w:val="99"/>
        </w:rPr>
        <w:t>）、专注研发投入，优化产品结构，提升核心竞争优势</w:t>
      </w:r>
      <w:r>
        <w:rPr>
          <w:spacing w:val="-94"/>
          <w:w w:val="99"/>
        </w:rPr>
        <w:t> </w:t>
      </w:r>
      <w:r>
        <w:rPr>
          <w:spacing w:val="-94"/>
          <w:w w:val="99"/>
        </w:rPr>
      </w:r>
      <w:r>
        <w:rPr/>
        <w:t>集成电路设计领域方面：</w:t>
      </w:r>
      <w:r>
        <w:rPr>
          <w:b w:val="0"/>
          <w:bCs w:val="0"/>
        </w:rPr>
      </w:r>
    </w:p>
    <w:p>
      <w:pPr>
        <w:pStyle w:val="BodyText"/>
        <w:spacing w:line="240" w:lineRule="auto" w:before="72"/>
        <w:ind w:right="1004" w:firstLine="460"/>
        <w:jc w:val="left"/>
      </w:pPr>
      <w:r>
        <w:rPr/>
        <w:t>在传统信息安全业务，公司将继续专注于集成电路行业与信息安全交叉领域，持续增强安</w:t>
      </w:r>
    </w:p>
    <w:p>
      <w:pPr>
        <w:pStyle w:val="BodyText"/>
        <w:spacing w:line="240" w:lineRule="auto" w:before="167"/>
        <w:ind w:right="0"/>
        <w:jc w:val="both"/>
      </w:pPr>
      <w:r>
        <w:rPr>
          <w:spacing w:val="-3"/>
        </w:rPr>
        <w:t>全技术升级，持续优化及迭代</w:t>
      </w:r>
      <w:r>
        <w:rPr>
          <w:rFonts w:ascii="Times New Roman" w:hAnsi="Times New Roman" w:cs="Times New Roman" w:eastAsia="Times New Roman" w:hint="default"/>
          <w:spacing w:val="-3"/>
        </w:rPr>
        <w:t>USBKEY</w:t>
      </w:r>
      <w:r>
        <w:rPr>
          <w:spacing w:val="-3"/>
        </w:rPr>
        <w:t>、智能卡芯片、低功耗蓝牙</w:t>
      </w:r>
      <w:r>
        <w:rPr>
          <w:rFonts w:ascii="Times New Roman" w:hAnsi="Times New Roman" w:cs="Times New Roman" w:eastAsia="Times New Roman" w:hint="default"/>
          <w:spacing w:val="-3"/>
        </w:rPr>
        <w:t>SoC</w:t>
      </w:r>
      <w:r>
        <w:rPr>
          <w:spacing w:val="-3"/>
        </w:rPr>
        <w:t>芯片等传统优势产品；继</w:t>
      </w:r>
    </w:p>
    <w:p>
      <w:pPr>
        <w:spacing w:after="0" w:line="240" w:lineRule="auto"/>
        <w:jc w:val="both"/>
        <w:sectPr>
          <w:footerReference w:type="default" r:id="rId26"/>
          <w:pgSz w:w="11910" w:h="16840"/>
          <w:pgMar w:footer="1268" w:header="319" w:top="1140" w:bottom="1460" w:left="100" w:right="0"/>
          <w:pgNumType w:start="46"/>
        </w:sectPr>
      </w:pPr>
    </w:p>
    <w:p>
      <w:pPr>
        <w:spacing w:line="240" w:lineRule="auto" w:before="9"/>
        <w:rPr>
          <w:rFonts w:ascii="宋体" w:hAnsi="宋体" w:cs="宋体" w:eastAsia="宋体" w:hint="default"/>
          <w:sz w:val="9"/>
          <w:szCs w:val="9"/>
        </w:rPr>
      </w:pPr>
    </w:p>
    <w:p>
      <w:pPr>
        <w:pStyle w:val="BodyText"/>
        <w:spacing w:line="372" w:lineRule="auto" w:before="29"/>
        <w:ind w:right="1132"/>
        <w:jc w:val="both"/>
      </w:pPr>
      <w:r>
        <w:rPr/>
        <w:t>续完善推进可信计算芯片技术及在互联网、物联网的应用解决方案，深耕国内市场的同时公司</w:t>
      </w:r>
      <w:r>
        <w:rPr>
          <w:spacing w:val="-59"/>
        </w:rPr>
        <w:t> </w:t>
      </w:r>
      <w:r>
        <w:rPr>
          <w:spacing w:val="-59"/>
        </w:rPr>
      </w:r>
      <w:r>
        <w:rPr/>
        <w:t>还将积极进军海外市场，积极布局该领域相关产品技术研发工作，保持与增强该领域产品核心</w:t>
      </w:r>
      <w:r>
        <w:rPr>
          <w:spacing w:val="-55"/>
        </w:rPr>
        <w:t> </w:t>
      </w:r>
      <w:r>
        <w:rPr>
          <w:spacing w:val="-55"/>
        </w:rPr>
      </w:r>
      <w:r>
        <w:rPr/>
        <w:t>竞争力。</w:t>
      </w:r>
    </w:p>
    <w:p>
      <w:pPr>
        <w:pStyle w:val="BodyText"/>
        <w:spacing w:line="355" w:lineRule="auto" w:before="40"/>
        <w:ind w:right="1004" w:firstLine="460"/>
        <w:jc w:val="left"/>
      </w:pPr>
      <w:r>
        <w:rPr/>
        <w:t>针对通用</w:t>
      </w:r>
      <w:r>
        <w:rPr>
          <w:rFonts w:ascii="Times New Roman" w:hAnsi="Times New Roman" w:cs="Times New Roman" w:eastAsia="Times New Roman" w:hint="default"/>
        </w:rPr>
        <w:t>MCU</w:t>
      </w:r>
      <w:r>
        <w:rPr/>
        <w:t>领域，公司将聚焦</w:t>
      </w:r>
      <w:r>
        <w:rPr>
          <w:rFonts w:ascii="Times New Roman" w:hAnsi="Times New Roman" w:cs="Times New Roman" w:eastAsia="Times New Roman" w:hint="default"/>
        </w:rPr>
        <w:t>32</w:t>
      </w:r>
      <w:r>
        <w:rPr/>
        <w:t>位</w:t>
      </w:r>
      <w:r>
        <w:rPr>
          <w:rFonts w:ascii="Times New Roman" w:hAnsi="Times New Roman" w:cs="Times New Roman" w:eastAsia="Times New Roman" w:hint="default"/>
        </w:rPr>
        <w:t>MCU</w:t>
      </w:r>
      <w:r>
        <w:rPr/>
        <w:t>产品为主的研发技术路径，保持在物联网领域安</w:t>
      </w:r>
      <w:r>
        <w:rPr>
          <w:w w:val="100"/>
        </w:rPr>
        <w:t> </w:t>
      </w:r>
      <w:r>
        <w:rPr/>
        <w:t>全性核心技术竞争力基础上，提升产品在高集成度、高性能、低功耗、高可靠性等技术优势。</w:t>
      </w:r>
      <w:r>
        <w:rPr>
          <w:spacing w:val="-56"/>
        </w:rPr>
        <w:t> </w:t>
      </w:r>
      <w:r>
        <w:rPr>
          <w:spacing w:val="-56"/>
        </w:rPr>
      </w:r>
      <w:r>
        <w:rPr>
          <w:spacing w:val="-4"/>
          <w:w w:val="100"/>
        </w:rPr>
        <w:t>报告期内公司按计划完成了中高端通用安全</w:t>
      </w:r>
      <w:r>
        <w:rPr>
          <w:rFonts w:ascii="Times New Roman" w:hAnsi="Times New Roman" w:cs="Times New Roman" w:eastAsia="Times New Roman" w:hint="default"/>
          <w:spacing w:val="-4"/>
          <w:w w:val="100"/>
        </w:rPr>
        <w:t>MCU</w:t>
      </w:r>
      <w:r>
        <w:rPr>
          <w:spacing w:val="-4"/>
          <w:w w:val="100"/>
        </w:rPr>
        <w:t>芯片技术研发工作，正在推动产品验证和测试。</w:t>
      </w:r>
      <w:r>
        <w:rPr>
          <w:spacing w:val="-75"/>
          <w:w w:val="100"/>
        </w:rPr>
        <w:t> </w:t>
      </w:r>
      <w:r>
        <w:rPr>
          <w:spacing w:val="-75"/>
          <w:w w:val="100"/>
        </w:rPr>
      </w:r>
      <w:r>
        <w:rPr>
          <w:rFonts w:ascii="Times New Roman" w:hAnsi="Times New Roman" w:cs="Times New Roman" w:eastAsia="Times New Roman" w:hint="default"/>
        </w:rPr>
        <w:t>2020</w:t>
      </w:r>
      <w:r>
        <w:rPr/>
        <w:t>年及未来，公司将继续进行通用</w:t>
      </w:r>
      <w:r>
        <w:rPr>
          <w:rFonts w:ascii="Times New Roman" w:hAnsi="Times New Roman" w:cs="Times New Roman" w:eastAsia="Times New Roman" w:hint="default"/>
        </w:rPr>
        <w:t>MCU</w:t>
      </w:r>
      <w:r>
        <w:rPr/>
        <w:t>芯片技术的研发，通过技术研发、产品性能、生态体</w:t>
      </w:r>
      <w:r>
        <w:rPr>
          <w:w w:val="100"/>
        </w:rPr>
        <w:t> </w:t>
      </w:r>
      <w:r>
        <w:rPr/>
        <w:t>系建设构建核心竞争力。公司将持续完善通用</w:t>
      </w:r>
      <w:r>
        <w:rPr>
          <w:rFonts w:ascii="Times New Roman" w:hAnsi="Times New Roman" w:cs="Times New Roman" w:eastAsia="Times New Roman" w:hint="default"/>
        </w:rPr>
        <w:t>MCU</w:t>
      </w:r>
      <w:r>
        <w:rPr/>
        <w:t>芯片产品系列及解决方案，根据行业不同应</w:t>
      </w:r>
      <w:r>
        <w:rPr>
          <w:spacing w:val="-113"/>
        </w:rPr>
        <w:t> </w:t>
      </w:r>
      <w:r>
        <w:rPr>
          <w:spacing w:val="-113"/>
        </w:rPr>
      </w:r>
      <w:r>
        <w:rPr/>
        <w:t>用领域和行业发展趋势，持续研发、推出高集成度、高性能、低功耗等特色的通用安全</w:t>
      </w:r>
      <w:r>
        <w:rPr>
          <w:rFonts w:ascii="Times New Roman" w:hAnsi="Times New Roman" w:cs="Times New Roman" w:eastAsia="Times New Roman" w:hint="default"/>
        </w:rPr>
        <w:t>MCU</w:t>
      </w:r>
      <w:r>
        <w:rPr/>
        <w:t>产</w:t>
      </w:r>
      <w:r>
        <w:rPr>
          <w:spacing w:val="-112"/>
        </w:rPr>
        <w:t> </w:t>
      </w:r>
      <w:r>
        <w:rPr/>
        <w:t>品，打造全系列、全应用、全场景的产品阵容，为客户和市场提供更多产品选择。</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1"/>
          <w:szCs w:val="21"/>
        </w:rPr>
      </w:pPr>
    </w:p>
    <w:p>
      <w:pPr>
        <w:spacing w:line="405" w:lineRule="auto" w:before="0"/>
        <w:ind w:left="1638" w:right="1004" w:firstLine="19"/>
        <w:jc w:val="left"/>
        <w:rPr>
          <w:rFonts w:ascii="宋体" w:hAnsi="宋体" w:cs="宋体" w:eastAsia="宋体" w:hint="default"/>
          <w:sz w:val="23"/>
          <w:szCs w:val="23"/>
        </w:rPr>
      </w:pPr>
      <w:r>
        <w:rPr>
          <w:rFonts w:ascii="宋体" w:hAnsi="宋体" w:cs="宋体" w:eastAsia="宋体" w:hint="default"/>
          <w:b/>
          <w:bCs/>
          <w:sz w:val="23"/>
          <w:szCs w:val="23"/>
        </w:rPr>
        <w:t>新能源负极材料领域：</w:t>
      </w:r>
      <w:r>
        <w:rPr>
          <w:rFonts w:ascii="宋体" w:hAnsi="宋体" w:cs="宋体" w:eastAsia="宋体" w:hint="default"/>
          <w:b/>
          <w:bCs/>
          <w:w w:val="99"/>
          <w:sz w:val="23"/>
          <w:szCs w:val="23"/>
        </w:rPr>
        <w:t> </w:t>
      </w:r>
      <w:r>
        <w:rPr>
          <w:rFonts w:ascii="宋体" w:hAnsi="宋体" w:cs="宋体" w:eastAsia="宋体" w:hint="default"/>
          <w:sz w:val="23"/>
          <w:szCs w:val="23"/>
        </w:rPr>
        <w:t>加强新能源负极材料和石墨化工艺的研发、提升产品及工艺性能，根据客户要求持续进行</w:t>
      </w:r>
    </w:p>
    <w:p>
      <w:pPr>
        <w:pStyle w:val="BodyText"/>
        <w:spacing w:line="372" w:lineRule="auto" w:before="8"/>
        <w:ind w:right="1138"/>
        <w:jc w:val="both"/>
      </w:pPr>
      <w:r>
        <w:rPr/>
        <w:t>产品迭代。全力保障内蒙石墨化加工基地的顺利生产及二期投产，全面满足后期负极材料及石</w:t>
      </w:r>
      <w:r>
        <w:rPr>
          <w:spacing w:val="-59"/>
        </w:rPr>
        <w:t> </w:t>
      </w:r>
      <w:r>
        <w:rPr>
          <w:spacing w:val="-59"/>
        </w:rPr>
      </w:r>
      <w:r>
        <w:rPr/>
        <w:t>墨化加工的产能释放。打造出色的产品性能与品质，并提供优质的客户服务。</w:t>
      </w:r>
    </w:p>
    <w:p>
      <w:pPr>
        <w:pStyle w:val="Heading5"/>
        <w:spacing w:line="381" w:lineRule="auto" w:before="81"/>
        <w:ind w:left="1657" w:right="6446"/>
        <w:jc w:val="left"/>
        <w:rPr>
          <w:b w:val="0"/>
          <w:bCs w:val="0"/>
        </w:rPr>
      </w:pPr>
      <w:r>
        <w:rPr>
          <w:spacing w:val="-7"/>
          <w:w w:val="99"/>
        </w:rPr>
        <w:t>（</w:t>
      </w:r>
      <w:r>
        <w:rPr>
          <w:rFonts w:ascii="Times New Roman" w:hAnsi="Times New Roman" w:cs="Times New Roman" w:eastAsia="Times New Roman" w:hint="default"/>
          <w:spacing w:val="-7"/>
          <w:w w:val="99"/>
        </w:rPr>
        <w:t>3</w:t>
      </w:r>
      <w:r>
        <w:rPr>
          <w:spacing w:val="-7"/>
          <w:w w:val="99"/>
        </w:rPr>
        <w:t>）、加强市场拓展，扩大市场份额</w:t>
      </w:r>
      <w:r>
        <w:rPr>
          <w:spacing w:val="-109"/>
          <w:w w:val="99"/>
        </w:rPr>
        <w:t> </w:t>
      </w:r>
      <w:r>
        <w:rPr>
          <w:spacing w:val="-109"/>
          <w:w w:val="99"/>
        </w:rPr>
      </w:r>
      <w:r>
        <w:rPr/>
        <w:t>集成电路设计领域方面：</w:t>
      </w:r>
      <w:r>
        <w:rPr>
          <w:b w:val="0"/>
          <w:bCs w:val="0"/>
        </w:rPr>
      </w:r>
    </w:p>
    <w:p>
      <w:pPr>
        <w:pStyle w:val="BodyText"/>
        <w:spacing w:line="372" w:lineRule="auto" w:before="72"/>
        <w:ind w:right="1004" w:firstLine="460"/>
        <w:jc w:val="left"/>
      </w:pPr>
      <w:r>
        <w:rPr/>
        <w:t>公司以行业市场和通用市场并举，深入耕耘行业市场，紧跟通用市场发展趋势，研发更具</w:t>
      </w:r>
      <w:r>
        <w:rPr>
          <w:w w:val="100"/>
        </w:rPr>
        <w:t> </w:t>
      </w:r>
      <w:r>
        <w:rPr/>
        <w:t>竞争力、更符合客户需求的产品和解决方案，推动公司各类芯片在细分市场的领先性。</w:t>
      </w:r>
    </w:p>
    <w:p>
      <w:pPr>
        <w:pStyle w:val="BodyText"/>
        <w:spacing w:line="369" w:lineRule="auto" w:before="40"/>
        <w:ind w:right="1004" w:firstLine="460"/>
        <w:jc w:val="left"/>
      </w:pPr>
      <w:r>
        <w:rPr/>
        <w:t>信息安全领域：在巩固现有行业市场应用竞争力的同时，以针对性更强、应用更灵活的产</w:t>
      </w:r>
      <w:r>
        <w:rPr>
          <w:w w:val="100"/>
        </w:rPr>
        <w:t> </w:t>
      </w:r>
      <w:r>
        <w:rPr/>
        <w:t>品及系统解决方案，将各类产品及解决方案进一步进入物联网、工业互联网等安全领域市场，</w:t>
      </w:r>
      <w:r>
        <w:rPr>
          <w:spacing w:val="-53"/>
        </w:rPr>
        <w:t> </w:t>
      </w:r>
      <w:r>
        <w:rPr>
          <w:spacing w:val="-53"/>
        </w:rPr>
      </w:r>
      <w:r>
        <w:rPr>
          <w:spacing w:val="-2"/>
        </w:rPr>
        <w:t>促进物联网市场应用的数据保护及物联网身份认证的安全性，加强和行业主流厂商的深入合作；</w:t>
      </w:r>
      <w:r>
        <w:rPr>
          <w:spacing w:val="-87"/>
        </w:rPr>
        <w:t> </w:t>
      </w:r>
      <w:r>
        <w:rPr>
          <w:spacing w:val="-87"/>
        </w:rPr>
      </w:r>
      <w:r>
        <w:rPr/>
        <w:t>进一步延伸行业卡芯片在证照、交通、社保等政府领域的应用；推动可信计算芯片在互联网、</w:t>
      </w:r>
      <w:r>
        <w:rPr>
          <w:spacing w:val="-59"/>
        </w:rPr>
        <w:t> </w:t>
      </w:r>
      <w:r>
        <w:rPr>
          <w:spacing w:val="-59"/>
        </w:rPr>
      </w:r>
      <w:r>
        <w:rPr/>
        <w:t>大数据、云计算、物联网等安全领域的发展。通用</w:t>
      </w:r>
      <w:r>
        <w:rPr>
          <w:rFonts w:ascii="Times New Roman" w:hAnsi="Times New Roman" w:cs="Times New Roman" w:eastAsia="Times New Roman" w:hint="default"/>
        </w:rPr>
        <w:t>MCU</w:t>
      </w:r>
      <w:r>
        <w:rPr/>
        <w:t>领域：利用公司在</w:t>
      </w:r>
      <w:r>
        <w:rPr>
          <w:rFonts w:ascii="Times New Roman" w:hAnsi="Times New Roman" w:cs="Times New Roman" w:eastAsia="Times New Roman" w:hint="default"/>
        </w:rPr>
        <w:t>SoC</w:t>
      </w:r>
      <w:r>
        <w:rPr/>
        <w:t>芯片的技术积累</w:t>
      </w:r>
      <w:r>
        <w:rPr>
          <w:spacing w:val="-50"/>
        </w:rPr>
        <w:t> </w:t>
      </w:r>
      <w:r>
        <w:rPr>
          <w:spacing w:val="-50"/>
        </w:rPr>
      </w:r>
      <w:r>
        <w:rPr/>
        <w:t>和沉淀优势，发挥在</w:t>
      </w:r>
      <w:r>
        <w:rPr>
          <w:rFonts w:ascii="Times New Roman" w:hAnsi="Times New Roman" w:cs="Times New Roman" w:eastAsia="Times New Roman" w:hint="default"/>
        </w:rPr>
        <w:t>MCU</w:t>
      </w:r>
      <w:r>
        <w:rPr/>
        <w:t>领域高集成度、低功耗、高可靠性等优势，增强</w:t>
      </w:r>
      <w:r>
        <w:rPr>
          <w:rFonts w:ascii="Times New Roman" w:hAnsi="Times New Roman" w:cs="Times New Roman" w:eastAsia="Times New Roman" w:hint="default"/>
        </w:rPr>
        <w:t>MCU</w:t>
      </w:r>
      <w:r>
        <w:rPr/>
        <w:t>安全性，提供具</w:t>
      </w:r>
      <w:r>
        <w:rPr>
          <w:w w:val="100"/>
        </w:rPr>
        <w:t> </w:t>
      </w:r>
      <w:r>
        <w:rPr/>
        <w:t>有差异化和全系列化的产品和解决方案特色优势，重点推动在物联网市场行业应用，通过持续</w:t>
      </w:r>
      <w:r>
        <w:rPr>
          <w:spacing w:val="-53"/>
        </w:rPr>
        <w:t> </w:t>
      </w:r>
      <w:r>
        <w:rPr>
          <w:spacing w:val="-53"/>
        </w:rPr>
      </w:r>
      <w:r>
        <w:rPr/>
        <w:t>丰富产品系列和细分方向的应用，抓住国产替代基机遇，加强在工业控制、智能家电及智能家</w:t>
      </w:r>
      <w:r>
        <w:rPr>
          <w:spacing w:val="-54"/>
        </w:rPr>
        <w:t> </w:t>
      </w:r>
      <w:r>
        <w:rPr>
          <w:spacing w:val="-54"/>
        </w:rPr>
      </w:r>
      <w:r>
        <w:rPr/>
        <w:t>庭物联网终端、智能表计、安防、医疗电子、电机驱动、电池及能源管理、生物识别、通讯、</w:t>
      </w:r>
      <w:r>
        <w:rPr>
          <w:spacing w:val="-55"/>
        </w:rPr>
        <w:t> </w:t>
      </w:r>
      <w:r>
        <w:rPr>
          <w:spacing w:val="-55"/>
        </w:rPr>
      </w:r>
      <w:r>
        <w:rPr/>
        <w:t>传感器、机器自动化等行业市场的进入。在部分行业突破国外企业垄断，占据更多市场份额，</w:t>
      </w:r>
    </w:p>
    <w:p>
      <w:pPr>
        <w:spacing w:after="0" w:line="369" w:lineRule="auto"/>
        <w:jc w:val="left"/>
        <w:sectPr>
          <w:pgSz w:w="11910" w:h="16840"/>
          <w:pgMar w:header="319" w:footer="1268" w:top="1140" w:bottom="1460" w:left="100" w:right="0"/>
        </w:sectPr>
      </w:pPr>
    </w:p>
    <w:p>
      <w:pPr>
        <w:spacing w:line="240" w:lineRule="auto" w:before="9"/>
        <w:rPr>
          <w:rFonts w:ascii="宋体" w:hAnsi="宋体" w:cs="宋体" w:eastAsia="宋体" w:hint="default"/>
          <w:sz w:val="9"/>
          <w:szCs w:val="9"/>
        </w:rPr>
      </w:pPr>
    </w:p>
    <w:p>
      <w:pPr>
        <w:spacing w:line="403" w:lineRule="auto" w:before="29"/>
        <w:ind w:left="1640" w:right="7375" w:hanging="464"/>
        <w:jc w:val="left"/>
        <w:rPr>
          <w:rFonts w:ascii="宋体" w:hAnsi="宋体" w:cs="宋体" w:eastAsia="宋体" w:hint="default"/>
          <w:sz w:val="23"/>
          <w:szCs w:val="23"/>
        </w:rPr>
      </w:pPr>
      <w:r>
        <w:rPr>
          <w:rFonts w:ascii="宋体" w:hAnsi="宋体" w:cs="宋体" w:eastAsia="宋体" w:hint="default"/>
          <w:sz w:val="23"/>
          <w:szCs w:val="23"/>
        </w:rPr>
        <w:t>努力拓展成为行业领先者。</w:t>
      </w:r>
      <w:r>
        <w:rPr>
          <w:rFonts w:ascii="宋体" w:hAnsi="宋体" w:cs="宋体" w:eastAsia="宋体" w:hint="default"/>
          <w:w w:val="100"/>
          <w:sz w:val="23"/>
          <w:szCs w:val="23"/>
        </w:rPr>
        <w:t> </w:t>
      </w:r>
      <w:r>
        <w:rPr>
          <w:rFonts w:ascii="宋体" w:hAnsi="宋体" w:cs="宋体" w:eastAsia="宋体" w:hint="default"/>
          <w:b/>
          <w:bCs/>
          <w:sz w:val="23"/>
          <w:szCs w:val="23"/>
        </w:rPr>
        <w:t>新能源负极材料领域方面：</w:t>
      </w:r>
      <w:r>
        <w:rPr>
          <w:rFonts w:ascii="宋体" w:hAnsi="宋体" w:cs="宋体" w:eastAsia="宋体" w:hint="default"/>
          <w:sz w:val="23"/>
          <w:szCs w:val="23"/>
        </w:rPr>
      </w:r>
    </w:p>
    <w:p>
      <w:pPr>
        <w:pStyle w:val="BodyText"/>
        <w:spacing w:line="369" w:lineRule="auto" w:before="51"/>
        <w:ind w:right="1129" w:firstLine="460"/>
        <w:jc w:val="both"/>
      </w:pPr>
      <w:r>
        <w:rPr/>
        <w:t>随着全球动力电池和高端消费电子市场规模的增长，人造石墨作为目前主流电池厂商的负</w:t>
      </w:r>
      <w:r>
        <w:rPr>
          <w:w w:val="100"/>
        </w:rPr>
        <w:t> </w:t>
      </w:r>
      <w:r>
        <w:rPr/>
        <w:t>极材料方案，景气度持续提升。斯诺内蒙石墨化与负极生产基地实现规模、连续生产，石墨化</w:t>
      </w:r>
      <w:r>
        <w:rPr>
          <w:spacing w:val="-59"/>
        </w:rPr>
        <w:t> </w:t>
      </w:r>
      <w:r>
        <w:rPr>
          <w:spacing w:val="-59"/>
        </w:rPr>
      </w:r>
      <w:r>
        <w:rPr/>
        <w:t>自给率的不断提升有助于提升供应链稳定性并减少原材料价格波动，同时通过产能扩充和制造</w:t>
      </w:r>
      <w:r>
        <w:rPr>
          <w:spacing w:val="-55"/>
        </w:rPr>
        <w:t> </w:t>
      </w:r>
      <w:r>
        <w:rPr>
          <w:spacing w:val="-55"/>
        </w:rPr>
      </w:r>
      <w:r>
        <w:rPr/>
        <w:t>工艺提升等方式降低负极生产成本持续打造成本优势。</w:t>
      </w:r>
      <w:r>
        <w:rPr>
          <w:rFonts w:ascii="Times New Roman" w:hAnsi="Times New Roman" w:cs="Times New Roman" w:eastAsia="Times New Roman" w:hint="default"/>
        </w:rPr>
        <w:t>2019</w:t>
      </w:r>
      <w:r>
        <w:rPr/>
        <w:t>年下半年，通过前期长周期配合客</w:t>
      </w:r>
      <w:r>
        <w:rPr>
          <w:spacing w:val="-50"/>
        </w:rPr>
        <w:t> </w:t>
      </w:r>
      <w:r>
        <w:rPr>
          <w:spacing w:val="-50"/>
        </w:rPr>
      </w:r>
      <w:r>
        <w:rPr/>
        <w:t>户送样、测试、审厂等工作，斯诺实业已成为天津力神电池股份有限公司及合肥国轩高科动力</w:t>
      </w:r>
      <w:r>
        <w:rPr>
          <w:spacing w:val="-59"/>
        </w:rPr>
        <w:t> </w:t>
      </w:r>
      <w:r>
        <w:rPr>
          <w:spacing w:val="-59"/>
        </w:rPr>
      </w:r>
      <w:r>
        <w:rPr/>
        <w:t>能源有限公司正式供应商，实现小批量供货。</w:t>
      </w:r>
    </w:p>
    <w:p>
      <w:pPr>
        <w:pStyle w:val="BodyText"/>
        <w:spacing w:line="352" w:lineRule="auto" w:before="43"/>
        <w:ind w:right="1132" w:firstLine="460"/>
        <w:jc w:val="both"/>
      </w:pPr>
      <w:r>
        <w:rPr>
          <w:rFonts w:ascii="Times New Roman" w:hAnsi="Times New Roman" w:cs="Times New Roman" w:eastAsia="Times New Roman" w:hint="default"/>
        </w:rPr>
        <w:t>2020</w:t>
      </w:r>
      <w:r>
        <w:rPr/>
        <w:t>年，斯诺将积极应对市场挑战，重点突破行业内大客户、优质客户，加大应收账款管</w:t>
      </w:r>
      <w:r>
        <w:rPr>
          <w:w w:val="100"/>
        </w:rPr>
        <w:t> </w:t>
      </w:r>
      <w:r>
        <w:rPr/>
        <w:t>理，在现有客户中导入高端产品，着力保障公司经营现金流和提升公司盈利水平。</w:t>
      </w:r>
    </w:p>
    <w:p>
      <w:pPr>
        <w:spacing w:line="381" w:lineRule="auto" w:before="99"/>
        <w:ind w:left="1638" w:right="1004" w:firstLine="19"/>
        <w:jc w:val="left"/>
        <w:rPr>
          <w:rFonts w:ascii="宋体" w:hAnsi="宋体" w:cs="宋体" w:eastAsia="宋体" w:hint="default"/>
          <w:sz w:val="23"/>
          <w:szCs w:val="23"/>
        </w:rPr>
      </w:pPr>
      <w:r>
        <w:rPr>
          <w:rFonts w:ascii="宋体" w:hAnsi="宋体" w:cs="宋体" w:eastAsia="宋体" w:hint="default"/>
          <w:b/>
          <w:bCs/>
          <w:spacing w:val="-6"/>
          <w:w w:val="99"/>
          <w:sz w:val="23"/>
          <w:szCs w:val="23"/>
        </w:rPr>
        <w:t>（</w:t>
      </w:r>
      <w:r>
        <w:rPr>
          <w:rFonts w:ascii="Times New Roman" w:hAnsi="Times New Roman" w:cs="Times New Roman" w:eastAsia="Times New Roman" w:hint="default"/>
          <w:b/>
          <w:bCs/>
          <w:spacing w:val="-6"/>
          <w:w w:val="99"/>
          <w:sz w:val="23"/>
          <w:szCs w:val="23"/>
        </w:rPr>
        <w:t>4</w:t>
      </w:r>
      <w:r>
        <w:rPr>
          <w:rFonts w:ascii="宋体" w:hAnsi="宋体" w:cs="宋体" w:eastAsia="宋体" w:hint="default"/>
          <w:b/>
          <w:bCs/>
          <w:spacing w:val="-6"/>
          <w:w w:val="99"/>
          <w:sz w:val="23"/>
          <w:szCs w:val="23"/>
        </w:rPr>
        <w:t>）、优化公司经营管理水平，降本增效</w:t>
      </w:r>
      <w:r>
        <w:rPr>
          <w:rFonts w:ascii="宋体" w:hAnsi="宋体" w:cs="宋体" w:eastAsia="宋体" w:hint="default"/>
          <w:b/>
          <w:bCs/>
          <w:w w:val="99"/>
          <w:sz w:val="23"/>
          <w:szCs w:val="23"/>
        </w:rPr>
        <w:t> </w:t>
      </w:r>
      <w:r>
        <w:rPr>
          <w:rFonts w:ascii="宋体" w:hAnsi="宋体" w:cs="宋体" w:eastAsia="宋体" w:hint="default"/>
          <w:sz w:val="23"/>
          <w:szCs w:val="23"/>
        </w:rPr>
        <w:t>面对日益复杂的经营环境，公司管理层积极应对经营压力，优化产品结构，调整研发组织</w:t>
      </w:r>
    </w:p>
    <w:p>
      <w:pPr>
        <w:pStyle w:val="BodyText"/>
        <w:spacing w:line="372" w:lineRule="auto" w:before="31"/>
        <w:ind w:right="1139"/>
        <w:jc w:val="both"/>
      </w:pPr>
      <w:r>
        <w:rPr/>
        <w:t>架构；加强公司治理，深耕精细化管理，持续强化财务管控与运营管理；完善内部资源优化配</w:t>
      </w:r>
      <w:r>
        <w:rPr>
          <w:spacing w:val="-59"/>
        </w:rPr>
        <w:t> </w:t>
      </w:r>
      <w:r>
        <w:rPr>
          <w:spacing w:val="-59"/>
        </w:rPr>
      </w:r>
      <w:r>
        <w:rPr/>
        <w:t>置及工作流程的把控；严控三项费用，降本增效。</w:t>
      </w:r>
    </w:p>
    <w:p>
      <w:pPr>
        <w:spacing w:line="381" w:lineRule="auto" w:before="81"/>
        <w:ind w:left="1638" w:right="1004" w:firstLine="19"/>
        <w:jc w:val="left"/>
        <w:rPr>
          <w:rFonts w:ascii="宋体" w:hAnsi="宋体" w:cs="宋体" w:eastAsia="宋体" w:hint="default"/>
          <w:sz w:val="23"/>
          <w:szCs w:val="23"/>
        </w:rPr>
      </w:pPr>
      <w:r>
        <w:rPr>
          <w:rFonts w:ascii="宋体" w:hAnsi="宋体" w:cs="宋体" w:eastAsia="宋体" w:hint="default"/>
          <w:b/>
          <w:bCs/>
          <w:spacing w:val="-7"/>
          <w:w w:val="99"/>
          <w:sz w:val="23"/>
          <w:szCs w:val="23"/>
        </w:rPr>
        <w:t>（</w:t>
      </w:r>
      <w:r>
        <w:rPr>
          <w:rFonts w:ascii="Times New Roman" w:hAnsi="Times New Roman" w:cs="Times New Roman" w:eastAsia="Times New Roman" w:hint="default"/>
          <w:b/>
          <w:bCs/>
          <w:spacing w:val="-7"/>
          <w:w w:val="99"/>
          <w:sz w:val="23"/>
          <w:szCs w:val="23"/>
        </w:rPr>
        <w:t>5</w:t>
      </w:r>
      <w:r>
        <w:rPr>
          <w:rFonts w:ascii="宋体" w:hAnsi="宋体" w:cs="宋体" w:eastAsia="宋体" w:hint="default"/>
          <w:b/>
          <w:bCs/>
          <w:spacing w:val="-7"/>
          <w:w w:val="99"/>
          <w:sz w:val="23"/>
          <w:szCs w:val="23"/>
        </w:rPr>
        <w:t>）、加强核心技术人才的引进和培养</w:t>
      </w:r>
      <w:r>
        <w:rPr>
          <w:rFonts w:ascii="宋体" w:hAnsi="宋体" w:cs="宋体" w:eastAsia="宋体" w:hint="default"/>
          <w:b/>
          <w:bCs/>
          <w:w w:val="99"/>
          <w:sz w:val="23"/>
          <w:szCs w:val="23"/>
        </w:rPr>
        <w:t> </w:t>
      </w:r>
      <w:r>
        <w:rPr>
          <w:rFonts w:ascii="宋体" w:hAnsi="宋体" w:cs="宋体" w:eastAsia="宋体" w:hint="default"/>
          <w:spacing w:val="-5"/>
          <w:sz w:val="23"/>
          <w:szCs w:val="23"/>
        </w:rPr>
        <w:t>公司拥有集成电路行业和新能源负极材料行业中优秀而多元化的团队，他们在产品、技术、</w:t>
      </w:r>
    </w:p>
    <w:p>
      <w:pPr>
        <w:pStyle w:val="BodyText"/>
        <w:spacing w:line="372" w:lineRule="auto" w:before="31"/>
        <w:ind w:right="1131"/>
        <w:jc w:val="both"/>
      </w:pPr>
      <w:r>
        <w:rPr/>
        <w:t>研发、供应链、销售和管理上均具有多年从业经历。优秀的人才队伍是公司赖以生存与发展的</w:t>
      </w:r>
      <w:r>
        <w:rPr>
          <w:spacing w:val="-56"/>
        </w:rPr>
        <w:t> </w:t>
      </w:r>
      <w:r>
        <w:rPr>
          <w:spacing w:val="-56"/>
        </w:rPr>
      </w:r>
      <w:r>
        <w:rPr/>
        <w:t>核心竞争力，为公司未来扭亏为盈、可持续性发展提供有力的保障。公司将持续加大对外引进</w:t>
      </w:r>
      <w:r>
        <w:rPr>
          <w:spacing w:val="-59"/>
        </w:rPr>
        <w:t> </w:t>
      </w:r>
      <w:r>
        <w:rPr>
          <w:spacing w:val="-59"/>
        </w:rPr>
      </w:r>
      <w:r>
        <w:rPr/>
        <w:t>人才、对内培养人才梯队的力度，建立健康企业文化，设立有效激励制度，优胜劣汰保持团队</w:t>
      </w:r>
      <w:r>
        <w:rPr>
          <w:spacing w:val="-56"/>
        </w:rPr>
        <w:t> </w:t>
      </w:r>
      <w:r>
        <w:rPr>
          <w:spacing w:val="-56"/>
        </w:rPr>
      </w:r>
      <w:r>
        <w:rPr/>
        <w:t>活力，优化人力资源结构，不断提升组织能力和公司价值。</w:t>
      </w:r>
    </w:p>
    <w:p>
      <w:pPr>
        <w:spacing w:line="240" w:lineRule="auto" w:before="0"/>
        <w:rPr>
          <w:rFonts w:ascii="宋体" w:hAnsi="宋体" w:cs="宋体" w:eastAsia="宋体" w:hint="default"/>
          <w:sz w:val="26"/>
          <w:szCs w:val="26"/>
        </w:rPr>
      </w:pPr>
    </w:p>
    <w:p>
      <w:pPr>
        <w:pStyle w:val="Heading5"/>
        <w:spacing w:line="240" w:lineRule="auto"/>
        <w:ind w:right="0"/>
        <w:jc w:val="both"/>
        <w:rPr>
          <w:b w:val="0"/>
          <w:bCs w:val="0"/>
        </w:rPr>
      </w:pPr>
      <w:bookmarkStart w:name="3、未来可能面对的风险" w:id="62"/>
      <w:bookmarkEnd w:id="62"/>
      <w:r>
        <w:rPr>
          <w:b w:val="0"/>
          <w:bCs w:val="0"/>
        </w:rPr>
      </w:r>
      <w:r>
        <w:rPr>
          <w:rFonts w:ascii="Times New Roman" w:hAnsi="Times New Roman" w:cs="Times New Roman" w:eastAsia="Times New Roman" w:hint="default"/>
        </w:rPr>
        <w:t>3</w:t>
      </w:r>
      <w:r>
        <w:rPr/>
        <w:t>、未来可能面对的风险</w:t>
      </w:r>
      <w:r>
        <w:rPr>
          <w:b w:val="0"/>
          <w:bCs w:val="0"/>
        </w:rPr>
      </w:r>
    </w:p>
    <w:p>
      <w:pPr>
        <w:pStyle w:val="BodyText"/>
        <w:spacing w:line="362" w:lineRule="auto" w:before="149"/>
        <w:ind w:right="1109" w:firstLine="463"/>
        <w:jc w:val="both"/>
      </w:pPr>
      <w:r>
        <w:rPr>
          <w:rFonts w:ascii="宋体" w:hAnsi="宋体" w:cs="宋体" w:eastAsia="宋体" w:hint="default"/>
          <w:b/>
          <w:bCs/>
          <w:spacing w:val="16"/>
        </w:rPr>
        <w:t>（</w:t>
      </w:r>
      <w:r>
        <w:rPr>
          <w:rFonts w:ascii="Times New Roman" w:hAnsi="Times New Roman" w:cs="Times New Roman" w:eastAsia="Times New Roman" w:hint="default"/>
          <w:b/>
          <w:bCs/>
          <w:spacing w:val="16"/>
        </w:rPr>
        <w:t>1</w:t>
      </w:r>
      <w:r>
        <w:rPr>
          <w:rFonts w:ascii="宋体" w:hAnsi="宋体" w:cs="宋体" w:eastAsia="宋体" w:hint="default"/>
          <w:b/>
          <w:bCs/>
          <w:spacing w:val="16"/>
        </w:rPr>
        <w:t>）应收票据及应收账款产生坏帐的风险。</w:t>
      </w:r>
      <w:r>
        <w:rPr>
          <w:rFonts w:ascii="宋体" w:hAnsi="宋体" w:cs="宋体" w:eastAsia="宋体" w:hint="default"/>
          <w:b/>
          <w:bCs/>
          <w:spacing w:val="-86"/>
        </w:rPr>
        <w:t> </w:t>
      </w:r>
      <w:r>
        <w:rPr>
          <w:spacing w:val="15"/>
        </w:rPr>
        <w:t>报告期末应收票据及应收账款账面价值</w:t>
      </w:r>
      <w:r>
        <w:rPr>
          <w:spacing w:val="16"/>
          <w:w w:val="100"/>
        </w:rPr>
        <w:t> </w:t>
      </w:r>
      <w:r>
        <w:rPr>
          <w:rFonts w:ascii="Times New Roman" w:hAnsi="Times New Roman" w:cs="Times New Roman" w:eastAsia="Times New Roman" w:hint="default"/>
        </w:rPr>
        <w:t>25,960.94</w:t>
      </w:r>
      <w:r>
        <w:rPr/>
        <w:t>万元，占流动资产比例达</w:t>
      </w:r>
      <w:r>
        <w:rPr>
          <w:rFonts w:ascii="Times New Roman" w:hAnsi="Times New Roman" w:cs="Times New Roman" w:eastAsia="Times New Roman" w:hint="default"/>
        </w:rPr>
        <w:t>32.51%</w:t>
      </w:r>
      <w:r>
        <w:rPr/>
        <w:t>。因市场竞争激烈，公司采取适度赊销、延长账期等</w:t>
      </w:r>
      <w:r>
        <w:rPr>
          <w:spacing w:val="-74"/>
        </w:rPr>
        <w:t> </w:t>
      </w:r>
      <w:r>
        <w:rPr>
          <w:spacing w:val="-74"/>
        </w:rPr>
      </w:r>
      <w:r>
        <w:rPr/>
        <w:t>营销策略促进市场发展及销售，相应的应收票据及应收账款余额一直保持较高的水平，使得坏</w:t>
      </w:r>
      <w:r>
        <w:rPr>
          <w:spacing w:val="-53"/>
        </w:rPr>
        <w:t> </w:t>
      </w:r>
      <w:r>
        <w:rPr>
          <w:spacing w:val="-53"/>
        </w:rPr>
      </w:r>
      <w:r>
        <w:rPr>
          <w:spacing w:val="-5"/>
        </w:rPr>
        <w:t>账损失的发生几率较高。公司将进一步细化客户管理，从客户性质、客户信用基础等因素出发，</w:t>
      </w:r>
      <w:r>
        <w:rPr>
          <w:spacing w:val="-76"/>
        </w:rPr>
        <w:t> </w:t>
      </w:r>
      <w:r>
        <w:rPr>
          <w:spacing w:val="-76"/>
        </w:rPr>
      </w:r>
      <w:r>
        <w:rPr/>
        <w:t>加强应收账款动态管理，完善更加严格、立体管控的客户风险控制机制，严防坏账的产生。</w:t>
      </w:r>
    </w:p>
    <w:p>
      <w:pPr>
        <w:spacing w:before="49"/>
        <w:ind w:left="1640" w:right="1004" w:firstLine="0"/>
        <w:jc w:val="left"/>
        <w:rPr>
          <w:rFonts w:ascii="宋体" w:hAnsi="宋体" w:cs="宋体" w:eastAsia="宋体" w:hint="default"/>
          <w:sz w:val="23"/>
          <w:szCs w:val="23"/>
        </w:rPr>
      </w:pPr>
      <w:r>
        <w:rPr>
          <w:rFonts w:ascii="宋体" w:hAnsi="宋体" w:cs="宋体" w:eastAsia="宋体" w:hint="default"/>
          <w:b/>
          <w:bCs/>
          <w:sz w:val="23"/>
          <w:szCs w:val="23"/>
        </w:rPr>
        <w:t>（</w:t>
      </w:r>
      <w:r>
        <w:rPr>
          <w:rFonts w:ascii="Times New Roman" w:hAnsi="Times New Roman" w:cs="Times New Roman" w:eastAsia="Times New Roman" w:hint="default"/>
          <w:b/>
          <w:bCs/>
          <w:sz w:val="23"/>
          <w:szCs w:val="23"/>
        </w:rPr>
        <w:t>2</w:t>
      </w:r>
      <w:r>
        <w:rPr>
          <w:rFonts w:ascii="宋体" w:hAnsi="宋体" w:cs="宋体" w:eastAsia="宋体" w:hint="default"/>
          <w:b/>
          <w:bCs/>
          <w:sz w:val="23"/>
          <w:szCs w:val="23"/>
        </w:rPr>
        <w:t>）存货因滞销、积压而形成损失的风险。</w:t>
      </w:r>
      <w:r>
        <w:rPr>
          <w:rFonts w:ascii="宋体" w:hAnsi="宋体" w:cs="宋体" w:eastAsia="宋体" w:hint="default"/>
          <w:sz w:val="23"/>
          <w:szCs w:val="23"/>
        </w:rPr>
        <w:t>报告期末存货账面价值 </w:t>
      </w:r>
      <w:r>
        <w:rPr>
          <w:rFonts w:ascii="Times New Roman" w:hAnsi="Times New Roman" w:cs="Times New Roman" w:eastAsia="Times New Roman" w:hint="default"/>
          <w:sz w:val="23"/>
          <w:szCs w:val="23"/>
        </w:rPr>
        <w:t>18,247.27</w:t>
      </w:r>
      <w:r>
        <w:rPr>
          <w:rFonts w:ascii="Times New Roman" w:hAnsi="Times New Roman" w:cs="Times New Roman" w:eastAsia="Times New Roman" w:hint="default"/>
          <w:spacing w:val="-9"/>
          <w:sz w:val="23"/>
          <w:szCs w:val="23"/>
        </w:rPr>
        <w:t> </w:t>
      </w:r>
      <w:r>
        <w:rPr>
          <w:rFonts w:ascii="宋体" w:hAnsi="宋体" w:cs="宋体" w:eastAsia="宋体" w:hint="default"/>
          <w:sz w:val="23"/>
          <w:szCs w:val="23"/>
        </w:rPr>
        <w:t>万元，较期</w:t>
      </w:r>
    </w:p>
    <w:p>
      <w:pPr>
        <w:pStyle w:val="BodyText"/>
        <w:spacing w:line="450" w:lineRule="atLeast" w:before="18"/>
        <w:ind w:right="1132"/>
        <w:jc w:val="both"/>
      </w:pPr>
      <w:r>
        <w:rPr/>
        <w:t>初减少</w:t>
      </w:r>
      <w:r>
        <w:rPr>
          <w:spacing w:val="-57"/>
        </w:rPr>
        <w:t> </w:t>
      </w:r>
      <w:r>
        <w:rPr>
          <w:rFonts w:ascii="Times New Roman" w:hAnsi="Times New Roman" w:cs="Times New Roman" w:eastAsia="Times New Roman" w:hint="default"/>
        </w:rPr>
        <w:t>52.7 </w:t>
      </w:r>
      <w:r>
        <w:rPr/>
        <w:t>万元。受芯片类产品备货周期较长、主要代工厂产能供给日趋紧张、芯片销售竞争</w:t>
      </w:r>
      <w:r>
        <w:rPr>
          <w:w w:val="100"/>
        </w:rPr>
        <w:t> </w:t>
      </w:r>
      <w:r>
        <w:rPr/>
        <w:t>日益加剧等因素影响，公司为保障供货需求，未来仍将相应增加一定量的备货。但由于技术进</w:t>
      </w:r>
    </w:p>
    <w:p>
      <w:pPr>
        <w:spacing w:after="0" w:line="450" w:lineRule="atLeast"/>
        <w:jc w:val="both"/>
        <w:sectPr>
          <w:pgSz w:w="11910" w:h="16840"/>
          <w:pgMar w:header="319" w:footer="1268" w:top="1140" w:bottom="1460" w:left="100" w:right="0"/>
        </w:sectPr>
      </w:pPr>
    </w:p>
    <w:p>
      <w:pPr>
        <w:spacing w:line="240" w:lineRule="auto" w:before="9"/>
        <w:rPr>
          <w:rFonts w:ascii="宋体" w:hAnsi="宋体" w:cs="宋体" w:eastAsia="宋体" w:hint="default"/>
          <w:sz w:val="9"/>
          <w:szCs w:val="9"/>
        </w:rPr>
      </w:pPr>
    </w:p>
    <w:p>
      <w:pPr>
        <w:pStyle w:val="BodyText"/>
        <w:spacing w:line="372" w:lineRule="auto" w:before="29"/>
        <w:ind w:right="1127"/>
        <w:jc w:val="both"/>
      </w:pPr>
      <w:r>
        <w:rPr/>
        <w:t>步导致芯片产品更新换代较快和市场竞争激烈等因素形成的相对系统性风险、市场机会把握不</w:t>
      </w:r>
      <w:r>
        <w:rPr>
          <w:spacing w:val="-59"/>
        </w:rPr>
        <w:t> </w:t>
      </w:r>
      <w:r>
        <w:rPr>
          <w:spacing w:val="-59"/>
        </w:rPr>
      </w:r>
      <w:r>
        <w:rPr/>
        <w:t>精准等，公司部分存货可能因滞销、积压等而产生损失。为此，公司将进一步采取措施，努力</w:t>
      </w:r>
      <w:r>
        <w:rPr>
          <w:spacing w:val="-59"/>
        </w:rPr>
        <w:t> </w:t>
      </w:r>
      <w:r>
        <w:rPr>
          <w:spacing w:val="-59"/>
        </w:rPr>
      </w:r>
      <w:r>
        <w:rPr/>
        <w:t>更加精准把握市场机会和节奏，在销售方面加强销售预测的准确性、客户需求的确定性、销售</w:t>
      </w:r>
      <w:r>
        <w:rPr>
          <w:spacing w:val="-59"/>
        </w:rPr>
        <w:t> </w:t>
      </w:r>
      <w:r>
        <w:rPr>
          <w:spacing w:val="-59"/>
        </w:rPr>
      </w:r>
      <w:r>
        <w:rPr>
          <w:spacing w:val="-5"/>
        </w:rPr>
        <w:t>策略的灵活主动性，在生产供应方面加强备货的协同性，同时强化责任机制，以加强存货管控，</w:t>
      </w:r>
      <w:r>
        <w:rPr>
          <w:spacing w:val="-73"/>
        </w:rPr>
        <w:t> </w:t>
      </w:r>
      <w:r>
        <w:rPr>
          <w:spacing w:val="-73"/>
        </w:rPr>
      </w:r>
      <w:r>
        <w:rPr/>
        <w:t>尽可能降低相关风险。</w:t>
      </w:r>
    </w:p>
    <w:p>
      <w:pPr>
        <w:pStyle w:val="BodyText"/>
        <w:spacing w:line="369" w:lineRule="auto" w:before="40"/>
        <w:ind w:right="1124" w:firstLine="463"/>
        <w:jc w:val="both"/>
      </w:pPr>
      <w:r>
        <w:rPr>
          <w:rFonts w:ascii="宋体" w:hAnsi="宋体" w:cs="宋体" w:eastAsia="宋体" w:hint="default"/>
          <w:b/>
          <w:bCs/>
          <w:spacing w:val="-2"/>
        </w:rPr>
        <w:t>（</w:t>
      </w:r>
      <w:r>
        <w:rPr>
          <w:rFonts w:ascii="Times New Roman" w:hAnsi="Times New Roman" w:cs="Times New Roman" w:eastAsia="Times New Roman" w:hint="default"/>
          <w:b/>
          <w:bCs/>
          <w:spacing w:val="-2"/>
        </w:rPr>
        <w:t>3</w:t>
      </w:r>
      <w:r>
        <w:rPr>
          <w:rFonts w:ascii="宋体" w:hAnsi="宋体" w:cs="宋体" w:eastAsia="宋体" w:hint="default"/>
          <w:b/>
          <w:bCs/>
          <w:spacing w:val="-2"/>
        </w:rPr>
        <w:t>）持续创新能力风险。</w:t>
      </w:r>
      <w:r>
        <w:rPr>
          <w:spacing w:val="-2"/>
        </w:rPr>
        <w:t>当前，在国家产业政策的支持下，国内集成电路设计行业正处于</w:t>
      </w:r>
      <w:r>
        <w:rPr>
          <w:w w:val="100"/>
        </w:rPr>
        <w:t> </w:t>
      </w:r>
      <w:r>
        <w:rPr/>
        <w:t>快速发展阶段，技术创新及终端产品日新月异。未来，若公司的技术创新和研发能力无法适应</w:t>
      </w:r>
      <w:r>
        <w:rPr>
          <w:spacing w:val="-59"/>
        </w:rPr>
        <w:t> </w:t>
      </w:r>
      <w:r>
        <w:rPr>
          <w:spacing w:val="-59"/>
        </w:rPr>
      </w:r>
      <w:r>
        <w:rPr/>
        <w:t>技术发展、行业标准或客户需求变化，将导致公司市场竞争力和行业地位下降，进而对公司经</w:t>
      </w:r>
      <w:r>
        <w:rPr>
          <w:spacing w:val="-59"/>
        </w:rPr>
        <w:t> </w:t>
      </w:r>
      <w:r>
        <w:rPr>
          <w:spacing w:val="-59"/>
        </w:rPr>
      </w:r>
      <w:r>
        <w:rPr/>
        <w:t>营产生不利影响。公司将加强技术研发和产品的市场调研、可行性研究和分析论证，加强产品</w:t>
      </w:r>
      <w:r>
        <w:rPr>
          <w:spacing w:val="-59"/>
        </w:rPr>
        <w:t> </w:t>
      </w:r>
      <w:r>
        <w:rPr>
          <w:spacing w:val="-59"/>
        </w:rPr>
      </w:r>
      <w:r>
        <w:rPr/>
        <w:t>立项评估管理，优化产品开发流程，及时根据市场需求和技术发展动态地调整和优化新技术与</w:t>
      </w:r>
      <w:r>
        <w:rPr>
          <w:spacing w:val="-59"/>
        </w:rPr>
        <w:t> </w:t>
      </w:r>
      <w:r>
        <w:rPr>
          <w:spacing w:val="-59"/>
        </w:rPr>
      </w:r>
      <w:r>
        <w:rPr/>
        <w:t>产品的研发工作，以尽可能降低相关风险。</w:t>
      </w:r>
    </w:p>
    <w:p>
      <w:pPr>
        <w:pStyle w:val="BodyText"/>
        <w:spacing w:line="367" w:lineRule="auto" w:before="43"/>
        <w:ind w:right="1124" w:firstLine="463"/>
        <w:jc w:val="both"/>
      </w:pPr>
      <w:r>
        <w:rPr>
          <w:rFonts w:ascii="宋体" w:hAnsi="宋体" w:cs="宋体" w:eastAsia="宋体" w:hint="default"/>
          <w:b/>
          <w:bCs/>
          <w:spacing w:val="-2"/>
        </w:rPr>
        <w:t>（</w:t>
      </w:r>
      <w:r>
        <w:rPr>
          <w:rFonts w:ascii="Times New Roman" w:hAnsi="Times New Roman" w:cs="Times New Roman" w:eastAsia="Times New Roman" w:hint="default"/>
          <w:b/>
          <w:bCs/>
          <w:spacing w:val="-2"/>
        </w:rPr>
        <w:t>4</w:t>
      </w:r>
      <w:r>
        <w:rPr>
          <w:rFonts w:ascii="宋体" w:hAnsi="宋体" w:cs="宋体" w:eastAsia="宋体" w:hint="default"/>
          <w:b/>
          <w:bCs/>
          <w:spacing w:val="-2"/>
        </w:rPr>
        <w:t>）新产品开发风险。</w:t>
      </w:r>
      <w:r>
        <w:rPr>
          <w:spacing w:val="-2"/>
        </w:rPr>
        <w:t>集成电路行业技术更新快、市场竞争激烈，公司需要不断升级迭代</w:t>
      </w:r>
      <w:r>
        <w:rPr>
          <w:w w:val="100"/>
        </w:rPr>
        <w:t> </w:t>
      </w:r>
      <w:r>
        <w:rPr/>
        <w:t>新产品以满足用户对芯片性能需求的持续提升。同时，随着晶圆制程工艺不断优化，集成电路</w:t>
      </w:r>
      <w:r>
        <w:rPr>
          <w:spacing w:val="-59"/>
        </w:rPr>
        <w:t> </w:t>
      </w:r>
      <w:r>
        <w:rPr>
          <w:spacing w:val="-59"/>
        </w:rPr>
      </w:r>
      <w:r>
        <w:rPr/>
        <w:t>设计的复杂程度相应提高，开发成本随之增加。在新产品开发过程中，公司需要在研发阶段投</w:t>
      </w:r>
      <w:r>
        <w:rPr>
          <w:spacing w:val="-59"/>
        </w:rPr>
        <w:t> </w:t>
      </w:r>
      <w:r>
        <w:rPr>
          <w:spacing w:val="-59"/>
        </w:rPr>
      </w:r>
      <w:r>
        <w:rPr/>
        <w:t>入大量的人力和资金，若新产品开发失败或是开发完成后不满足市场需求，将导致公司前期投</w:t>
      </w:r>
      <w:r>
        <w:rPr>
          <w:spacing w:val="-59"/>
        </w:rPr>
        <w:t> </w:t>
      </w:r>
      <w:r>
        <w:rPr>
          <w:spacing w:val="-59"/>
        </w:rPr>
      </w:r>
      <w:r>
        <w:rPr/>
        <w:t>入的成本无法收回，对公司经营业绩产生不利影响。</w:t>
      </w:r>
    </w:p>
    <w:p>
      <w:pPr>
        <w:pStyle w:val="BodyText"/>
        <w:spacing w:line="367" w:lineRule="auto" w:before="45"/>
        <w:ind w:right="1124" w:firstLine="463"/>
        <w:jc w:val="both"/>
      </w:pPr>
      <w:r>
        <w:rPr>
          <w:rFonts w:ascii="宋体" w:hAnsi="宋体" w:cs="宋体" w:eastAsia="宋体" w:hint="default"/>
          <w:b/>
          <w:bCs/>
          <w:spacing w:val="-2"/>
        </w:rPr>
        <w:t>（</w:t>
      </w:r>
      <w:r>
        <w:rPr>
          <w:rFonts w:ascii="Times New Roman" w:hAnsi="Times New Roman" w:cs="Times New Roman" w:eastAsia="Times New Roman" w:hint="default"/>
          <w:b/>
          <w:bCs/>
          <w:spacing w:val="-2"/>
        </w:rPr>
        <w:t>5</w:t>
      </w:r>
      <w:r>
        <w:rPr>
          <w:rFonts w:ascii="宋体" w:hAnsi="宋体" w:cs="宋体" w:eastAsia="宋体" w:hint="default"/>
          <w:b/>
          <w:bCs/>
          <w:spacing w:val="-2"/>
        </w:rPr>
        <w:t>）市场竞争加剧风险。</w:t>
      </w:r>
      <w:r>
        <w:rPr>
          <w:spacing w:val="-2"/>
        </w:rPr>
        <w:t>在国家产业政策的引导和扶持下，我国集成电路设计行业发展迅</w:t>
      </w:r>
      <w:r>
        <w:rPr>
          <w:w w:val="100"/>
        </w:rPr>
        <w:t> </w:t>
      </w:r>
      <w:r>
        <w:rPr/>
        <w:t>速，参与企业数量增多。公司芯片产品市场竞争风险主要来自于部分具有资金及技术优势的国</w:t>
      </w:r>
      <w:r>
        <w:rPr>
          <w:spacing w:val="-56"/>
        </w:rPr>
        <w:t> </w:t>
      </w:r>
      <w:r>
        <w:rPr>
          <w:spacing w:val="-56"/>
        </w:rPr>
      </w:r>
      <w:r>
        <w:rPr/>
        <w:t>外知名企业，以及与公司部分产品和应用领域接近或有所重叠的少数国内芯片设计公司。市场</w:t>
      </w:r>
      <w:r>
        <w:rPr>
          <w:spacing w:val="-59"/>
        </w:rPr>
        <w:t> </w:t>
      </w:r>
      <w:r>
        <w:rPr>
          <w:spacing w:val="-59"/>
        </w:rPr>
      </w:r>
      <w:r>
        <w:rPr/>
        <w:t>竞争的加剧，可能导致行业平均利润率下降，公司市场份额降低，盈利能力减弱。</w:t>
      </w:r>
    </w:p>
    <w:p>
      <w:pPr>
        <w:pStyle w:val="BodyText"/>
        <w:spacing w:line="367" w:lineRule="auto" w:before="45"/>
        <w:ind w:right="1124" w:firstLine="463"/>
        <w:jc w:val="both"/>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）商誉减值的风险</w:t>
      </w:r>
      <w:r>
        <w:rPr/>
        <w:t>。截至本报告期末，公司商誉账面价值为</w:t>
      </w:r>
      <w:r>
        <w:rPr>
          <w:spacing w:val="-85"/>
        </w:rPr>
        <w:t> </w:t>
      </w:r>
      <w:r>
        <w:rPr>
          <w:rFonts w:ascii="Times New Roman" w:hAnsi="Times New Roman" w:cs="Times New Roman" w:eastAsia="Times New Roman" w:hint="default"/>
        </w:rPr>
        <w:t>4,851.62</w:t>
      </w:r>
      <w:r>
        <w:rPr>
          <w:rFonts w:ascii="Times New Roman" w:hAnsi="Times New Roman" w:cs="Times New Roman" w:eastAsia="Times New Roman" w:hint="default"/>
          <w:spacing w:val="-28"/>
        </w:rPr>
        <w:t> </w:t>
      </w:r>
      <w:r>
        <w:rPr/>
        <w:t>万元。如果未来宏</w:t>
      </w:r>
      <w:r>
        <w:rPr>
          <w:w w:val="100"/>
        </w:rPr>
        <w:t> </w:t>
      </w:r>
      <w:r>
        <w:rPr/>
        <w:t>观经济形势发生变化，或斯诺实业的市场情况出现问题，导致经营状况恶化，从而导致商誉的</w:t>
      </w:r>
      <w:r>
        <w:rPr>
          <w:spacing w:val="-57"/>
        </w:rPr>
        <w:t> </w:t>
      </w:r>
      <w:r>
        <w:rPr>
          <w:spacing w:val="-57"/>
        </w:rPr>
      </w:r>
      <w:r>
        <w:rPr/>
        <w:t>账面价值小于可收回金额，根据《企业会计准则》的规定，需要对商誉计提减值，将对公司的</w:t>
      </w:r>
      <w:r>
        <w:rPr>
          <w:spacing w:val="-59"/>
        </w:rPr>
        <w:t> </w:t>
      </w:r>
      <w:r>
        <w:rPr>
          <w:spacing w:val="-59"/>
        </w:rPr>
      </w:r>
      <w:r>
        <w:rPr/>
        <w:t>经营业绩造成不利影响。公司将加强公司与被并购公司发展的协同性，以最大限度地降低商誉</w:t>
      </w:r>
      <w:r>
        <w:rPr>
          <w:spacing w:val="-54"/>
        </w:rPr>
        <w:t> </w:t>
      </w:r>
      <w:r>
        <w:rPr>
          <w:spacing w:val="-54"/>
        </w:rPr>
      </w:r>
      <w:r>
        <w:rPr/>
        <w:t>减值风险。</w:t>
      </w:r>
    </w:p>
    <w:p>
      <w:pPr>
        <w:pStyle w:val="BodyText"/>
        <w:spacing w:line="367" w:lineRule="auto" w:before="86"/>
        <w:ind w:right="1126" w:firstLine="463"/>
        <w:jc w:val="both"/>
      </w:pPr>
      <w:r>
        <w:rPr>
          <w:rFonts w:ascii="宋体" w:hAnsi="宋体" w:cs="宋体" w:eastAsia="宋体" w:hint="default"/>
          <w:b/>
          <w:bCs/>
        </w:rPr>
        <w:t>（</w:t>
      </w:r>
      <w:r>
        <w:rPr>
          <w:rFonts w:ascii="Times New Roman" w:hAnsi="Times New Roman" w:cs="Times New Roman" w:eastAsia="Times New Roman" w:hint="default"/>
          <w:b/>
          <w:bCs/>
        </w:rPr>
        <w:t>7</w:t>
      </w:r>
      <w:r>
        <w:rPr>
          <w:rFonts w:ascii="宋体" w:hAnsi="宋体" w:cs="宋体" w:eastAsia="宋体" w:hint="default"/>
          <w:b/>
          <w:bCs/>
        </w:rPr>
        <w:t>）资金风险。</w:t>
      </w:r>
      <w:r>
        <w:rPr/>
        <w:t>公司近两年整体债务融资规模较前期大幅增加，且公司</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w w:val="100"/>
        </w:rPr>
        <w:t> </w:t>
      </w:r>
      <w:r>
        <w:rPr/>
        <w:t>连续两年亏损，外部信用评级下降，将对公司的银行融资产生直接影响，导致公司新业务的开</w:t>
      </w:r>
      <w:r>
        <w:rPr>
          <w:spacing w:val="-59"/>
        </w:rPr>
        <w:t> </w:t>
      </w:r>
      <w:r>
        <w:rPr>
          <w:spacing w:val="-59"/>
        </w:rPr>
      </w:r>
      <w:r>
        <w:rPr>
          <w:spacing w:val="-5"/>
        </w:rPr>
        <w:t>展和日常运营面临较大的资金压力。为此，公司将采取各种积极措施加强货款回收和清理存货，</w:t>
      </w:r>
      <w:r>
        <w:rPr>
          <w:spacing w:val="-77"/>
        </w:rPr>
        <w:t> </w:t>
      </w:r>
      <w:r>
        <w:rPr>
          <w:spacing w:val="-77"/>
        </w:rPr>
      </w:r>
      <w:r>
        <w:rPr/>
        <w:t>积极盘活公司资产，有效回笼资金，同时压缩费用开支，降低运营成本以缓解资金风险，确保</w:t>
      </w:r>
    </w:p>
    <w:p>
      <w:pPr>
        <w:spacing w:after="0" w:line="367" w:lineRule="auto"/>
        <w:jc w:val="both"/>
        <w:sectPr>
          <w:pgSz w:w="11910" w:h="16840"/>
          <w:pgMar w:header="319" w:footer="1268" w:top="1140" w:bottom="1460" w:left="100" w:right="0"/>
        </w:sectPr>
      </w:pPr>
    </w:p>
    <w:p>
      <w:pPr>
        <w:spacing w:line="240" w:lineRule="auto" w:before="9"/>
        <w:rPr>
          <w:rFonts w:ascii="宋体" w:hAnsi="宋体" w:cs="宋体" w:eastAsia="宋体" w:hint="default"/>
          <w:sz w:val="9"/>
          <w:szCs w:val="9"/>
        </w:rPr>
      </w:pPr>
    </w:p>
    <w:p>
      <w:pPr>
        <w:pStyle w:val="BodyText"/>
        <w:spacing w:line="372" w:lineRule="auto" w:before="29"/>
        <w:ind w:right="1004"/>
        <w:jc w:val="left"/>
      </w:pPr>
      <w:r>
        <w:rPr/>
        <w:t>资金链安全；另一方面继续加大资金归集力度，强化资金计划执行率，把好资金控制关，同时</w:t>
      </w:r>
      <w:r>
        <w:rPr>
          <w:spacing w:val="-59"/>
        </w:rPr>
        <w:t> </w:t>
      </w:r>
      <w:r>
        <w:rPr>
          <w:spacing w:val="-59"/>
        </w:rPr>
      </w:r>
      <w:r>
        <w:rPr/>
        <w:t>积极落实各银行机构的授信及借款延续工作，整体统筹安排融资工作。</w:t>
      </w:r>
    </w:p>
    <w:p>
      <w:pPr>
        <w:pStyle w:val="BodyText"/>
        <w:spacing w:line="360" w:lineRule="auto" w:before="81"/>
        <w:ind w:right="1124" w:firstLine="463"/>
        <w:jc w:val="both"/>
      </w:pPr>
      <w:r>
        <w:rPr>
          <w:rFonts w:ascii="宋体" w:hAnsi="宋体" w:cs="宋体" w:eastAsia="宋体" w:hint="default"/>
          <w:b/>
          <w:bCs/>
          <w:spacing w:val="-2"/>
        </w:rPr>
        <w:t>（</w:t>
      </w:r>
      <w:r>
        <w:rPr>
          <w:rFonts w:ascii="Times New Roman" w:hAnsi="Times New Roman" w:cs="Times New Roman" w:eastAsia="Times New Roman" w:hint="default"/>
          <w:b/>
          <w:bCs/>
          <w:spacing w:val="-2"/>
        </w:rPr>
        <w:t>8</w:t>
      </w:r>
      <w:r>
        <w:rPr>
          <w:rFonts w:ascii="宋体" w:hAnsi="宋体" w:cs="宋体" w:eastAsia="宋体" w:hint="default"/>
          <w:b/>
          <w:bCs/>
          <w:spacing w:val="-2"/>
        </w:rPr>
        <w:t>）新冠肺炎疫情影响的风险。</w:t>
      </w:r>
      <w:r>
        <w:rPr>
          <w:spacing w:val="-2"/>
        </w:rPr>
        <w:t>受全球新冠肺炎疫情影响，公司在供应端及需求端都将面</w:t>
      </w:r>
      <w:r>
        <w:rPr>
          <w:w w:val="100"/>
        </w:rPr>
        <w:t> </w:t>
      </w:r>
      <w:r>
        <w:rPr/>
        <w:t>临挑战，给公司</w:t>
      </w:r>
      <w:r>
        <w:rPr>
          <w:spacing w:val="-8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4"/>
        </w:rPr>
        <w:t> </w:t>
      </w:r>
      <w:r>
        <w:rPr/>
        <w:t>年经营，尤其是市场、客户拓展工作增加了不确定性因素。公司将密切关</w:t>
      </w:r>
      <w:r>
        <w:rPr>
          <w:w w:val="100"/>
        </w:rPr>
        <w:t> </w:t>
      </w:r>
      <w:r>
        <w:rPr/>
        <w:t>注疫情发展情况，积极应对并采取相应措施，减少本次新冠肺炎疫情对公司经营带来的风险或</w:t>
      </w:r>
      <w:r>
        <w:rPr>
          <w:spacing w:val="-55"/>
        </w:rPr>
        <w:t> </w:t>
      </w:r>
      <w:r>
        <w:rPr>
          <w:spacing w:val="-55"/>
        </w:rPr>
      </w:r>
      <w:r>
        <w:rPr/>
        <w:t>不确定因素。</w:t>
      </w:r>
    </w:p>
    <w:p>
      <w:pPr>
        <w:spacing w:line="240" w:lineRule="auto" w:before="7"/>
        <w:rPr>
          <w:rFonts w:ascii="宋体" w:hAnsi="宋体" w:cs="宋体" w:eastAsia="宋体" w:hint="default"/>
          <w:sz w:val="20"/>
          <w:szCs w:val="20"/>
        </w:rPr>
      </w:pPr>
    </w:p>
    <w:p>
      <w:pPr>
        <w:pStyle w:val="Heading3"/>
        <w:spacing w:line="240" w:lineRule="auto"/>
        <w:ind w:right="1004"/>
        <w:jc w:val="left"/>
        <w:rPr>
          <w:b w:val="0"/>
          <w:bCs w:val="0"/>
        </w:rPr>
      </w:pPr>
      <w:bookmarkStart w:name="十、接待调研、沟通、采访等活动情况" w:id="63"/>
      <w:bookmarkEnd w:id="63"/>
      <w:r>
        <w:rPr>
          <w:b w:val="0"/>
          <w:bCs w:val="0"/>
        </w:rPr>
      </w:r>
      <w:r>
        <w:rPr/>
        <w:t>十、接待调研、沟通、采访等活动情况</w:t>
      </w:r>
      <w:r>
        <w:rPr>
          <w:b w:val="0"/>
          <w:bCs w:val="0"/>
        </w:rPr>
      </w:r>
    </w:p>
    <w:p>
      <w:pPr>
        <w:spacing w:line="240" w:lineRule="auto" w:before="0"/>
        <w:rPr>
          <w:rFonts w:ascii="宋体" w:hAnsi="宋体" w:cs="宋体" w:eastAsia="宋体" w:hint="default"/>
          <w:b/>
          <w:bCs/>
          <w:sz w:val="24"/>
          <w:szCs w:val="24"/>
        </w:rPr>
      </w:pPr>
    </w:p>
    <w:p>
      <w:pPr>
        <w:spacing w:before="0"/>
        <w:ind w:left="1177" w:right="1004" w:firstLine="0"/>
        <w:jc w:val="left"/>
        <w:rPr>
          <w:rFonts w:ascii="宋体" w:hAnsi="宋体" w:cs="宋体" w:eastAsia="宋体" w:hint="default"/>
          <w:sz w:val="22"/>
          <w:szCs w:val="22"/>
        </w:rPr>
      </w:pPr>
      <w:bookmarkStart w:name="1、报告期内接待调研、沟通、采访等活动登记表" w:id="64"/>
      <w:bookmarkEnd w:id="64"/>
      <w:r>
        <w:rPr/>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、报告期内接待调研、沟通、采访等活动登记表</w:t>
      </w:r>
      <w:r>
        <w:rPr>
          <w:rFonts w:ascii="宋体" w:hAnsi="宋体" w:cs="宋体" w:eastAsia="宋体" w:hint="default"/>
          <w:sz w:val="22"/>
          <w:szCs w:val="22"/>
        </w:rPr>
      </w:r>
    </w:p>
    <w:p>
      <w:pPr>
        <w:spacing w:line="240" w:lineRule="auto" w:before="11"/>
        <w:rPr>
          <w:rFonts w:ascii="宋体" w:hAnsi="宋体" w:cs="宋体" w:eastAsia="宋体" w:hint="default"/>
          <w:b/>
          <w:bCs/>
          <w:sz w:val="22"/>
          <w:szCs w:val="22"/>
        </w:rPr>
      </w:pPr>
    </w:p>
    <w:p>
      <w:pPr>
        <w:pStyle w:val="BodyText"/>
        <w:spacing w:line="326" w:lineRule="auto"/>
        <w:ind w:right="52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公司报告期内未发生接待调研、沟通、采访等活动。</w:t>
      </w:r>
    </w:p>
    <w:p>
      <w:pPr>
        <w:spacing w:after="0" w:line="326" w:lineRule="auto"/>
        <w:jc w:val="left"/>
        <w:sectPr>
          <w:pgSz w:w="11910" w:h="16840"/>
          <w:pgMar w:header="319" w:footer="1268" w:top="1140" w:bottom="1460" w:left="100" w:right="0"/>
        </w:sectPr>
      </w:pPr>
    </w:p>
    <w:p>
      <w:pPr>
        <w:spacing w:line="240" w:lineRule="auto" w:before="8"/>
        <w:rPr>
          <w:rFonts w:ascii="宋体" w:hAnsi="宋体" w:cs="宋体" w:eastAsia="宋体" w:hint="default"/>
          <w:sz w:val="17"/>
          <w:szCs w:val="17"/>
        </w:rPr>
      </w:pPr>
    </w:p>
    <w:p>
      <w:pPr>
        <w:pStyle w:val="Heading1"/>
        <w:tabs>
          <w:tab w:pos="1329" w:val="left" w:leader="none"/>
        </w:tabs>
        <w:spacing w:line="240" w:lineRule="auto"/>
        <w:ind w:left="43" w:right="0"/>
        <w:jc w:val="center"/>
        <w:rPr>
          <w:b w:val="0"/>
          <w:bCs w:val="0"/>
        </w:rPr>
      </w:pPr>
      <w:bookmarkStart w:name="第五节  重要事项" w:id="65"/>
      <w:bookmarkEnd w:id="65"/>
      <w:r>
        <w:rPr>
          <w:b w:val="0"/>
          <w:bCs w:val="0"/>
        </w:rPr>
      </w:r>
      <w:bookmarkStart w:name="_bookmark4" w:id="66"/>
      <w:bookmarkEnd w:id="66"/>
      <w:r>
        <w:rPr>
          <w:b w:val="0"/>
          <w:bCs w:val="0"/>
        </w:rPr>
      </w:r>
      <w:r>
        <w:rPr>
          <w:w w:val="95"/>
        </w:rPr>
        <w:t>第五节</w:t>
        <w:tab/>
      </w:r>
      <w:r>
        <w:rPr/>
        <w:t>重要事项</w:t>
      </w:r>
      <w:r>
        <w:rPr>
          <w:b w:val="0"/>
          <w:bCs w:val="0"/>
        </w:rPr>
      </w:r>
    </w:p>
    <w:p>
      <w:pPr>
        <w:spacing w:line="240" w:lineRule="auto" w:before="13"/>
        <w:rPr>
          <w:rFonts w:ascii="宋体" w:hAnsi="宋体" w:cs="宋体" w:eastAsia="宋体" w:hint="default"/>
          <w:b/>
          <w:bCs/>
          <w:sz w:val="38"/>
          <w:szCs w:val="38"/>
        </w:rPr>
      </w:pPr>
    </w:p>
    <w:p>
      <w:pPr>
        <w:pStyle w:val="Heading3"/>
        <w:spacing w:line="240" w:lineRule="auto"/>
        <w:ind w:right="0"/>
        <w:jc w:val="both"/>
        <w:rPr>
          <w:b w:val="0"/>
          <w:bCs w:val="0"/>
        </w:rPr>
      </w:pPr>
      <w:bookmarkStart w:name="一、公司普通股利润分配及资本公积金转增股本情况" w:id="67"/>
      <w:bookmarkEnd w:id="67"/>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both"/>
      </w:pPr>
      <w:r>
        <w:rPr/>
        <w:t>报告期内普通股利润分配政策，特别是现金分红政策的制定、执行或调整情况</w:t>
      </w:r>
    </w:p>
    <w:p>
      <w:pPr>
        <w:pStyle w:val="BodyText"/>
        <w:spacing w:line="384" w:lineRule="auto" w:before="155"/>
        <w:ind w:left="1638" w:right="1004" w:hanging="46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 </w:t>
      </w:r>
      <w:r>
        <w:rPr/>
        <w:t>不适用</w:t>
      </w:r>
      <w:r>
        <w:rPr>
          <w:spacing w:val="-113"/>
        </w:rPr>
        <w:t> </w:t>
      </w:r>
      <w:r>
        <w:rPr/>
        <w:t>报告期内，公司严格按照相关利润分配政策和审议程序实施利润分配方案，分红标准和分</w:t>
      </w:r>
    </w:p>
    <w:p>
      <w:pPr>
        <w:pStyle w:val="BodyText"/>
        <w:spacing w:line="374" w:lineRule="auto" w:before="29"/>
        <w:ind w:right="1131"/>
        <w:jc w:val="both"/>
      </w:pPr>
      <w:r>
        <w:rPr/>
        <w:t>红比例明确、清晰，相关的决策程序和机制完备；相关议案经由公司董事会、监事会审议，公</w:t>
      </w:r>
      <w:r>
        <w:rPr>
          <w:spacing w:val="-51"/>
        </w:rPr>
        <w:t> </w:t>
      </w:r>
      <w:r>
        <w:rPr>
          <w:spacing w:val="-51"/>
        </w:rPr>
      </w:r>
      <w:r>
        <w:rPr/>
        <w:t>司独立董事发表了独立意见，公司对包括利润分配方案在内的需股东大会审议事项，进行了现</w:t>
      </w:r>
      <w:r>
        <w:rPr>
          <w:spacing w:val="-57"/>
        </w:rPr>
        <w:t> </w:t>
      </w:r>
      <w:r>
        <w:rPr>
          <w:spacing w:val="-57"/>
        </w:rPr>
      </w:r>
      <w:r>
        <w:rPr/>
        <w:t>场和网络投票表决，充分保护中小投资者合法权益。</w:t>
      </w:r>
    </w:p>
    <w:p>
      <w:pPr>
        <w:pStyle w:val="BodyText"/>
        <w:spacing w:line="352" w:lineRule="auto" w:before="38"/>
        <w:ind w:right="1127" w:firstLine="460"/>
        <w:jc w:val="both"/>
      </w:pPr>
      <w:r>
        <w:rPr>
          <w:spacing w:val="-4"/>
        </w:rPr>
        <w:t>报告期内现金分红的执行情况：由于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spacing w:val="-5"/>
        </w:rPr>
        <w:t>年公司业绩亏损，</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4"/>
        </w:rPr>
        <w:t> </w:t>
      </w:r>
      <w:r>
        <w:rPr/>
        <w:t>年度实现的可分配利润为</w:t>
      </w:r>
      <w:r>
        <w:rPr>
          <w:w w:val="100"/>
        </w:rPr>
        <w:t> </w:t>
      </w:r>
      <w:r>
        <w:rPr>
          <w:spacing w:val="-3"/>
        </w:rPr>
        <w:t>负，根据《公司章程》及公司生产经营需要，</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6"/>
        </w:rPr>
        <w:t> </w:t>
      </w:r>
      <w:r>
        <w:rPr/>
        <w:t>年度利润分配方案为：</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度不进行利润分</w:t>
      </w:r>
      <w:r>
        <w:rPr>
          <w:spacing w:val="-113"/>
        </w:rPr>
        <w:t> </w:t>
      </w:r>
      <w:r>
        <w:rPr>
          <w:spacing w:val="-113"/>
        </w:rPr>
      </w:r>
      <w:r>
        <w:rPr/>
        <w:t>配，也不进行资本公积金转增股本。本利润分配方案已经</w:t>
      </w:r>
      <w:r>
        <w:rPr>
          <w:spacing w:val="-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日召开的第四届董事</w:t>
      </w:r>
    </w:p>
    <w:p>
      <w:pPr>
        <w:pStyle w:val="BodyText"/>
        <w:spacing w:line="240" w:lineRule="auto" w:before="30"/>
        <w:ind w:right="0"/>
        <w:jc w:val="both"/>
      </w:pPr>
      <w:r>
        <w:rPr/>
        <w:t>会第十次会议和</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日召开的</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年年度股东大会审议通过。</w:t>
      </w:r>
    </w:p>
    <w:p>
      <w:pPr>
        <w:spacing w:line="240" w:lineRule="auto" w:before="4"/>
        <w:rPr>
          <w:rFonts w:ascii="宋体" w:hAnsi="宋体" w:cs="宋体" w:eastAsia="宋体" w:hint="default"/>
          <w:sz w:val="19"/>
          <w:szCs w:val="19"/>
        </w:rPr>
      </w:pPr>
    </w:p>
    <w:tbl>
      <w:tblPr>
        <w:tblW w:w="0" w:type="auto"/>
        <w:jc w:val="left"/>
        <w:tblInd w:w="1183" w:type="dxa"/>
        <w:tblLayout w:type="fixed"/>
        <w:tblCellMar>
          <w:top w:w="0" w:type="dxa"/>
          <w:left w:w="0" w:type="dxa"/>
          <w:bottom w:w="0" w:type="dxa"/>
          <w:right w:w="0" w:type="dxa"/>
        </w:tblCellMar>
        <w:tblLook w:val="01E0"/>
      </w:tblPr>
      <w:tblGrid>
        <w:gridCol w:w="7459"/>
        <w:gridCol w:w="2101"/>
      </w:tblGrid>
      <w:tr>
        <w:trPr>
          <w:trHeight w:val="452" w:hRule="exact"/>
        </w:trPr>
        <w:tc>
          <w:tcPr>
            <w:tcW w:w="9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left"/>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60" w:hRule="exact"/>
        </w:trPr>
        <w:tc>
          <w:tcPr>
            <w:tcW w:w="7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21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5" w:hRule="exact"/>
        </w:trPr>
        <w:tc>
          <w:tcPr>
            <w:tcW w:w="7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21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4" w:hRule="exact"/>
        </w:trPr>
        <w:tc>
          <w:tcPr>
            <w:tcW w:w="7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21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7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21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4" w:hRule="exact"/>
        </w:trPr>
        <w:tc>
          <w:tcPr>
            <w:tcW w:w="7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21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1" w:hRule="exact"/>
        </w:trPr>
        <w:tc>
          <w:tcPr>
            <w:tcW w:w="7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21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3"/>
        <w:rPr>
          <w:rFonts w:ascii="宋体" w:hAnsi="宋体" w:cs="宋体" w:eastAsia="宋体" w:hint="default"/>
          <w:sz w:val="13"/>
          <w:szCs w:val="13"/>
        </w:rPr>
      </w:pPr>
    </w:p>
    <w:p>
      <w:pPr>
        <w:pStyle w:val="BodyText"/>
        <w:spacing w:line="249" w:lineRule="auto" w:before="29"/>
        <w:ind w:right="1004"/>
        <w:jc w:val="left"/>
      </w:pPr>
      <w:r>
        <w:rPr/>
        <w:t>公司报告期利润分配预案及资本公积金转增股本预案与公司章程和分红管理办法等的相关规定</w:t>
      </w:r>
      <w:r>
        <w:rPr>
          <w:spacing w:val="-59"/>
        </w:rPr>
        <w:t> </w:t>
      </w:r>
      <w:r>
        <w:rPr>
          <w:spacing w:val="-59"/>
        </w:rPr>
      </w:r>
      <w:r>
        <w:rPr/>
        <w:t>一致</w:t>
      </w:r>
    </w:p>
    <w:p>
      <w:pPr>
        <w:pStyle w:val="BodyText"/>
        <w:spacing w:line="384" w:lineRule="auto" w:before="124"/>
        <w:ind w:right="10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公司报告期利润分配预案及资本公积金转增股本预案符合公司章程等的相关规定。</w:t>
      </w:r>
    </w:p>
    <w:p>
      <w:pPr>
        <w:spacing w:line="240" w:lineRule="auto" w:before="10"/>
        <w:rPr>
          <w:rFonts w:ascii="宋体" w:hAnsi="宋体" w:cs="宋体" w:eastAsia="宋体" w:hint="default"/>
          <w:sz w:val="26"/>
          <w:szCs w:val="26"/>
        </w:rPr>
      </w:pPr>
    </w:p>
    <w:p>
      <w:pPr>
        <w:spacing w:before="0"/>
        <w:ind w:left="1177" w:right="1004" w:firstLine="0"/>
        <w:jc w:val="left"/>
        <w:rPr>
          <w:rFonts w:ascii="宋体" w:hAnsi="宋体" w:cs="宋体" w:eastAsia="宋体" w:hint="default"/>
          <w:sz w:val="22"/>
          <w:szCs w:val="22"/>
        </w:rPr>
      </w:pPr>
      <w:r>
        <w:rPr>
          <w:rFonts w:ascii="宋体" w:hAnsi="宋体" w:cs="宋体" w:eastAsia="宋体" w:hint="default"/>
          <w:sz w:val="22"/>
          <w:szCs w:val="22"/>
        </w:rPr>
        <w:t>本年度利润分配及资本公积金转增股本预案</w:t>
      </w:r>
    </w:p>
    <w:p>
      <w:pPr>
        <w:spacing w:line="240" w:lineRule="auto" w:before="8"/>
        <w:rPr>
          <w:rFonts w:ascii="宋体" w:hAnsi="宋体" w:cs="宋体" w:eastAsia="宋体" w:hint="default"/>
          <w:sz w:val="6"/>
          <w:szCs w:val="6"/>
        </w:rPr>
      </w:pPr>
    </w:p>
    <w:tbl>
      <w:tblPr>
        <w:tblW w:w="0" w:type="auto"/>
        <w:jc w:val="left"/>
        <w:tblInd w:w="1150" w:type="dxa"/>
        <w:tblLayout w:type="fixed"/>
        <w:tblCellMar>
          <w:top w:w="0" w:type="dxa"/>
          <w:left w:w="0" w:type="dxa"/>
          <w:bottom w:w="0" w:type="dxa"/>
          <w:right w:w="0" w:type="dxa"/>
        </w:tblCellMar>
        <w:tblLook w:val="01E0"/>
      </w:tblPr>
      <w:tblGrid>
        <w:gridCol w:w="3728"/>
        <w:gridCol w:w="5903"/>
      </w:tblGrid>
      <w:tr>
        <w:trPr>
          <w:trHeight w:val="463"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9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2888"/>
              <w:jc w:val="right"/>
              <w:rPr>
                <w:rFonts w:ascii="Times New Roman" w:hAnsi="Times New Roman" w:cs="Times New Roman" w:eastAsia="Times New Roman" w:hint="default"/>
                <w:sz w:val="21"/>
                <w:szCs w:val="21"/>
              </w:rPr>
            </w:pPr>
            <w:r>
              <w:rPr>
                <w:rFonts w:ascii="Times New Roman"/>
                <w:w w:val="100"/>
                <w:sz w:val="21"/>
              </w:rPr>
              <w:t>0</w:t>
            </w:r>
          </w:p>
        </w:tc>
      </w:tr>
      <w:tr>
        <w:trPr>
          <w:trHeight w:val="466"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9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2888"/>
              <w:jc w:val="right"/>
              <w:rPr>
                <w:rFonts w:ascii="Times New Roman" w:hAnsi="Times New Roman" w:cs="Times New Roman" w:eastAsia="Times New Roman" w:hint="default"/>
                <w:sz w:val="21"/>
                <w:szCs w:val="21"/>
              </w:rPr>
            </w:pPr>
            <w:r>
              <w:rPr>
                <w:rFonts w:ascii="Times New Roman"/>
                <w:w w:val="100"/>
                <w:sz w:val="21"/>
              </w:rPr>
              <w:t>0</w:t>
            </w:r>
          </w:p>
        </w:tc>
      </w:tr>
      <w:tr>
        <w:trPr>
          <w:trHeight w:val="463"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股转增数（股）</w:t>
            </w:r>
          </w:p>
        </w:tc>
        <w:tc>
          <w:tcPr>
            <w:tcW w:w="59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2888"/>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319" w:footer="1268" w:top="1140" w:bottom="1460" w:left="100" w:right="0"/>
        </w:sectPr>
      </w:pPr>
    </w:p>
    <w:p>
      <w:pPr>
        <w:spacing w:line="240" w:lineRule="auto" w:before="3"/>
        <w:rPr>
          <w:rFonts w:ascii="宋体" w:hAnsi="宋体" w:cs="宋体" w:eastAsia="宋体" w:hint="default"/>
          <w:sz w:val="8"/>
          <w:szCs w:val="8"/>
        </w:rPr>
      </w:pPr>
    </w:p>
    <w:tbl>
      <w:tblPr>
        <w:tblW w:w="0" w:type="auto"/>
        <w:jc w:val="left"/>
        <w:tblInd w:w="1138" w:type="dxa"/>
        <w:tblLayout w:type="fixed"/>
        <w:tblCellMar>
          <w:top w:w="0" w:type="dxa"/>
          <w:left w:w="0" w:type="dxa"/>
          <w:bottom w:w="0" w:type="dxa"/>
          <w:right w:w="0" w:type="dxa"/>
        </w:tblCellMar>
        <w:tblLook w:val="01E0"/>
      </w:tblPr>
      <w:tblGrid>
        <w:gridCol w:w="3740"/>
        <w:gridCol w:w="5903"/>
      </w:tblGrid>
      <w:tr>
        <w:trPr>
          <w:trHeight w:val="463" w:hRule="exact"/>
        </w:trPr>
        <w:tc>
          <w:tcPr>
            <w:tcW w:w="3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9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557,615,000</w:t>
            </w:r>
          </w:p>
        </w:tc>
      </w:tr>
      <w:tr>
        <w:trPr>
          <w:trHeight w:val="464" w:hRule="exact"/>
        </w:trPr>
        <w:tc>
          <w:tcPr>
            <w:tcW w:w="3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9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4"/>
              <w:jc w:val="center"/>
              <w:rPr>
                <w:rFonts w:ascii="Times New Roman" w:hAnsi="Times New Roman" w:cs="Times New Roman" w:eastAsia="Times New Roman" w:hint="default"/>
                <w:sz w:val="21"/>
                <w:szCs w:val="21"/>
              </w:rPr>
            </w:pPr>
            <w:r>
              <w:rPr>
                <w:rFonts w:ascii="Times New Roman"/>
                <w:sz w:val="21"/>
              </w:rPr>
              <w:t>0.00</w:t>
            </w:r>
          </w:p>
        </w:tc>
      </w:tr>
      <w:tr>
        <w:trPr>
          <w:trHeight w:val="463" w:hRule="exact"/>
        </w:trPr>
        <w:tc>
          <w:tcPr>
            <w:tcW w:w="3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9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-1,643,571,660.13</w:t>
            </w:r>
          </w:p>
        </w:tc>
      </w:tr>
      <w:tr>
        <w:trPr>
          <w:trHeight w:val="469" w:hRule="exact"/>
        </w:trPr>
        <w:tc>
          <w:tcPr>
            <w:tcW w:w="3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9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4"/>
              <w:jc w:val="center"/>
              <w:rPr>
                <w:rFonts w:ascii="Times New Roman" w:hAnsi="Times New Roman" w:cs="Times New Roman" w:eastAsia="Times New Roman" w:hint="default"/>
                <w:sz w:val="21"/>
                <w:szCs w:val="21"/>
              </w:rPr>
            </w:pPr>
            <w:r>
              <w:rPr>
                <w:rFonts w:ascii="Times New Roman"/>
                <w:w w:val="100"/>
                <w:sz w:val="21"/>
              </w:rPr>
              <w:t>-</w:t>
            </w:r>
          </w:p>
        </w:tc>
      </w:tr>
      <w:tr>
        <w:trPr>
          <w:trHeight w:val="456" w:hRule="exact"/>
        </w:trPr>
        <w:tc>
          <w:tcPr>
            <w:tcW w:w="96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472" w:hRule="exact"/>
        </w:trPr>
        <w:tc>
          <w:tcPr>
            <w:tcW w:w="9643" w:type="dxa"/>
            <w:gridSpan w:val="2"/>
            <w:tcBorders>
              <w:top w:val="single" w:sz="4" w:space="0" w:color="000000"/>
              <w:left w:val="single" w:sz="4" w:space="0" w:color="000000"/>
              <w:bottom w:val="single" w:sz="8"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457" w:hRule="exact"/>
        </w:trPr>
        <w:tc>
          <w:tcPr>
            <w:tcW w:w="96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1965" w:hRule="exact"/>
        </w:trPr>
        <w:tc>
          <w:tcPr>
            <w:tcW w:w="9643"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4" w:right="17" w:firstLine="525"/>
              <w:jc w:val="both"/>
              <w:rPr>
                <w:rFonts w:ascii="宋体" w:hAnsi="宋体" w:cs="宋体" w:eastAsia="宋体" w:hint="default"/>
                <w:sz w:val="21"/>
                <w:szCs w:val="21"/>
              </w:rPr>
            </w:pPr>
            <w:r>
              <w:rPr>
                <w:rFonts w:ascii="宋体" w:hAnsi="宋体" w:cs="宋体" w:eastAsia="宋体" w:hint="default"/>
                <w:w w:val="100"/>
                <w:sz w:val="21"/>
                <w:szCs w:val="21"/>
              </w:rPr>
              <w:t>公司于</w:t>
            </w:r>
            <w:r>
              <w:rPr>
                <w:rFonts w:ascii="宋体" w:hAnsi="宋体" w:cs="宋体" w:eastAsia="宋体" w:hint="default"/>
                <w:spacing w:val="-44"/>
                <w:w w:val="100"/>
                <w:sz w:val="21"/>
                <w:szCs w:val="21"/>
              </w:rPr>
              <w:t> </w:t>
            </w:r>
            <w:r>
              <w:rPr>
                <w:rFonts w:ascii="Times New Roman" w:hAnsi="Times New Roman" w:cs="Times New Roman" w:eastAsia="Times New Roman" w:hint="default"/>
                <w:spacing w:val="-1"/>
                <w:w w:val="100"/>
                <w:sz w:val="21"/>
                <w:szCs w:val="21"/>
              </w:rPr>
              <w:t>2020</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年</w:t>
            </w:r>
            <w:r>
              <w:rPr>
                <w:rFonts w:ascii="宋体" w:hAnsi="宋体" w:cs="宋体" w:eastAsia="宋体" w:hint="default"/>
                <w:spacing w:val="-43"/>
                <w:w w:val="100"/>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月</w:t>
            </w:r>
            <w:r>
              <w:rPr>
                <w:rFonts w:ascii="宋体" w:hAnsi="宋体" w:cs="宋体" w:eastAsia="宋体" w:hint="default"/>
                <w:spacing w:val="-43"/>
                <w:w w:val="100"/>
                <w:sz w:val="21"/>
                <w:szCs w:val="21"/>
              </w:rPr>
              <w:t> </w:t>
            </w:r>
            <w:r>
              <w:rPr>
                <w:rFonts w:ascii="Times New Roman" w:hAnsi="Times New Roman" w:cs="Times New Roman" w:eastAsia="Times New Roman" w:hint="default"/>
                <w:w w:val="100"/>
                <w:sz w:val="21"/>
                <w:szCs w:val="21"/>
              </w:rPr>
              <w:t>22</w:t>
            </w:r>
            <w:r>
              <w:rPr>
                <w:rFonts w:ascii="Times New Roman" w:hAnsi="Times New Roman" w:cs="Times New Roman" w:eastAsia="Times New Roman" w:hint="default"/>
                <w:spacing w:val="9"/>
                <w:w w:val="100"/>
                <w:sz w:val="21"/>
                <w:szCs w:val="21"/>
              </w:rPr>
              <w:t> </w:t>
            </w:r>
            <w:r>
              <w:rPr>
                <w:rFonts w:ascii="宋体" w:hAnsi="宋体" w:cs="宋体" w:eastAsia="宋体" w:hint="default"/>
                <w:spacing w:val="-2"/>
                <w:w w:val="100"/>
                <w:sz w:val="21"/>
                <w:szCs w:val="21"/>
              </w:rPr>
              <w:t>日召开第四届董事会第十八次会议审议通过《</w:t>
            </w:r>
            <w:r>
              <w:rPr>
                <w:rFonts w:ascii="Times New Roman" w:hAnsi="Times New Roman" w:cs="Times New Roman" w:eastAsia="Times New Roman" w:hint="default"/>
                <w:spacing w:val="-2"/>
                <w:w w:val="100"/>
                <w:sz w:val="21"/>
                <w:szCs w:val="21"/>
              </w:rPr>
              <w:t>2019</w:t>
            </w:r>
            <w:r>
              <w:rPr>
                <w:rFonts w:ascii="Times New Roman" w:hAnsi="Times New Roman" w:cs="Times New Roman" w:eastAsia="Times New Roman" w:hint="default"/>
                <w:spacing w:val="9"/>
                <w:w w:val="100"/>
                <w:sz w:val="21"/>
                <w:szCs w:val="21"/>
              </w:rPr>
              <w:t> </w:t>
            </w:r>
            <w:r>
              <w:rPr>
                <w:rFonts w:ascii="宋体" w:hAnsi="宋体" w:cs="宋体" w:eastAsia="宋体" w:hint="default"/>
                <w:spacing w:val="-11"/>
                <w:w w:val="100"/>
                <w:sz w:val="21"/>
                <w:szCs w:val="21"/>
              </w:rPr>
              <w:t>年度利润分配预案》：</w:t>
            </w:r>
            <w:r>
              <w:rPr>
                <w:rFonts w:ascii="宋体" w:hAnsi="宋体" w:cs="宋体" w:eastAsia="宋体" w:hint="default"/>
                <w:spacing w:val="-11"/>
                <w:w w:val="100"/>
                <w:sz w:val="23"/>
                <w:szCs w:val="23"/>
              </w:rPr>
              <w:t>由</w:t>
            </w:r>
            <w:r>
              <w:rPr>
                <w:rFonts w:ascii="宋体" w:hAnsi="宋体" w:cs="宋体" w:eastAsia="宋体" w:hint="default"/>
                <w:w w:val="100"/>
                <w:sz w:val="23"/>
                <w:szCs w:val="23"/>
              </w:rPr>
              <w:t> </w:t>
            </w:r>
            <w:r>
              <w:rPr>
                <w:rFonts w:ascii="宋体" w:hAnsi="宋体" w:cs="宋体" w:eastAsia="宋体" w:hint="default"/>
                <w:spacing w:val="-3"/>
                <w:sz w:val="23"/>
                <w:szCs w:val="23"/>
              </w:rPr>
              <w:t>于公司累计可供分配利润为负值，无法满足公司章程中实施利润分配及现金分红的相关条件，同</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z w:val="23"/>
                <w:szCs w:val="23"/>
              </w:rPr>
              <w:t>时为了保障公司持续发展、平稳运营，</w:t>
            </w:r>
            <w:r>
              <w:rPr>
                <w:rFonts w:ascii="Times New Roman" w:hAnsi="Times New Roman" w:cs="Times New Roman" w:eastAsia="Times New Roman" w:hint="default"/>
                <w:sz w:val="23"/>
                <w:szCs w:val="23"/>
              </w:rPr>
              <w:t>2019</w:t>
            </w:r>
            <w:r>
              <w:rPr>
                <w:rFonts w:ascii="Times New Roman" w:hAnsi="Times New Roman" w:cs="Times New Roman" w:eastAsia="Times New Roman" w:hint="default"/>
                <w:spacing w:val="27"/>
                <w:sz w:val="23"/>
                <w:szCs w:val="23"/>
              </w:rPr>
              <w:t> </w:t>
            </w:r>
            <w:r>
              <w:rPr>
                <w:rFonts w:ascii="宋体" w:hAnsi="宋体" w:cs="宋体" w:eastAsia="宋体" w:hint="default"/>
                <w:sz w:val="23"/>
                <w:szCs w:val="23"/>
              </w:rPr>
              <w:t>年度拟不进行利润分配，亦不进行资本公积金转增</w:t>
            </w:r>
            <w:r>
              <w:rPr>
                <w:rFonts w:ascii="宋体" w:hAnsi="宋体" w:cs="宋体" w:eastAsia="宋体" w:hint="default"/>
                <w:spacing w:val="-110"/>
                <w:sz w:val="23"/>
                <w:szCs w:val="23"/>
              </w:rPr>
              <w:t> </w:t>
            </w:r>
            <w:r>
              <w:rPr>
                <w:rFonts w:ascii="宋体" w:hAnsi="宋体" w:cs="宋体" w:eastAsia="宋体" w:hint="default"/>
                <w:spacing w:val="-110"/>
                <w:sz w:val="23"/>
                <w:szCs w:val="23"/>
              </w:rPr>
            </w:r>
            <w:r>
              <w:rPr>
                <w:rFonts w:ascii="宋体" w:hAnsi="宋体" w:cs="宋体" w:eastAsia="宋体" w:hint="default"/>
                <w:sz w:val="23"/>
                <w:szCs w:val="23"/>
              </w:rPr>
              <w:t>股本和其他形式的分配</w:t>
            </w:r>
            <w:r>
              <w:rPr>
                <w:rFonts w:ascii="宋体" w:hAnsi="宋体" w:cs="宋体" w:eastAsia="宋体" w:hint="default"/>
                <w:sz w:val="21"/>
                <w:szCs w:val="21"/>
              </w:rPr>
              <w:t>。此分配方案尚需提交</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年度股东大会审议。</w:t>
            </w:r>
          </w:p>
        </w:tc>
      </w:tr>
    </w:tbl>
    <w:p>
      <w:pPr>
        <w:spacing w:line="240" w:lineRule="auto" w:before="7"/>
        <w:rPr>
          <w:rFonts w:ascii="宋体" w:hAnsi="宋体" w:cs="宋体" w:eastAsia="宋体" w:hint="default"/>
          <w:sz w:val="15"/>
          <w:szCs w:val="15"/>
        </w:rPr>
      </w:pPr>
    </w:p>
    <w:p>
      <w:pPr>
        <w:pStyle w:val="BodyText"/>
        <w:spacing w:line="288" w:lineRule="auto" w:before="29"/>
        <w:ind w:right="1004"/>
        <w:jc w:val="left"/>
      </w:pPr>
      <w:r>
        <w:rPr>
          <w:spacing w:val="-10"/>
          <w:w w:val="100"/>
        </w:rPr>
        <w:t>公司近三年（包括本报告期）的普通股股利分配方案（预案）、资本公积金转增股本方案（预案）</w:t>
      </w:r>
      <w:r>
        <w:rPr>
          <w:spacing w:val="-105"/>
          <w:w w:val="100"/>
        </w:rPr>
        <w:t> </w:t>
      </w:r>
      <w:r>
        <w:rPr>
          <w:spacing w:val="-105"/>
          <w:w w:val="100"/>
        </w:rPr>
      </w:r>
      <w:r>
        <w:rPr/>
        <w:t>情况</w:t>
      </w:r>
    </w:p>
    <w:p>
      <w:pPr>
        <w:pStyle w:val="BodyText"/>
        <w:spacing w:line="352" w:lineRule="auto" w:before="106"/>
        <w:ind w:right="1124" w:firstLine="4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t>日召开的第三届董事会二十九次会议、</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6"/>
        </w:rPr>
        <w:t> </w:t>
      </w:r>
      <w:r>
        <w:rPr/>
        <w:t>日召开的</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spacing w:val="-3"/>
        </w:rPr>
        <w:t>年度</w:t>
      </w:r>
      <w:r>
        <w:rPr>
          <w:spacing w:val="-3"/>
          <w:w w:val="100"/>
        </w:rPr>
        <w:t> </w:t>
      </w:r>
      <w:r>
        <w:rPr>
          <w:spacing w:val="-2"/>
          <w:w w:val="100"/>
        </w:rPr>
        <w:t>股东大会审议通过《</w:t>
      </w:r>
      <w:r>
        <w:rPr>
          <w:rFonts w:ascii="Times New Roman" w:hAnsi="Times New Roman" w:cs="Times New Roman" w:eastAsia="Times New Roman" w:hint="default"/>
          <w:spacing w:val="-2"/>
          <w:w w:val="100"/>
        </w:rPr>
        <w:t>2017</w:t>
      </w:r>
      <w:r>
        <w:rPr>
          <w:rFonts w:ascii="Times New Roman" w:hAnsi="Times New Roman" w:cs="Times New Roman" w:eastAsia="Times New Roman" w:hint="default"/>
          <w:spacing w:val="3"/>
          <w:w w:val="100"/>
        </w:rPr>
        <w:t> </w:t>
      </w:r>
      <w:r>
        <w:rPr>
          <w:spacing w:val="-12"/>
          <w:w w:val="100"/>
        </w:rPr>
        <w:t>年度利润分配预案》：由于</w:t>
      </w:r>
      <w:r>
        <w:rPr>
          <w:spacing w:val="-54"/>
          <w:w w:val="100"/>
        </w:rPr>
        <w:t>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3"/>
          <w:w w:val="100"/>
        </w:rPr>
        <w:t> </w:t>
      </w:r>
      <w:r>
        <w:rPr>
          <w:spacing w:val="-2"/>
          <w:w w:val="100"/>
        </w:rPr>
        <w:t>年公司业绩亏损，</w:t>
      </w:r>
      <w:r>
        <w:rPr>
          <w:rFonts w:ascii="Times New Roman" w:hAnsi="Times New Roman" w:cs="Times New Roman" w:eastAsia="Times New Roman" w:hint="default"/>
          <w:spacing w:val="-2"/>
          <w:w w:val="100"/>
        </w:rPr>
        <w:t>2017</w:t>
      </w:r>
      <w:r>
        <w:rPr>
          <w:rFonts w:ascii="Times New Roman" w:hAnsi="Times New Roman" w:cs="Times New Roman" w:eastAsia="Times New Roman" w:hint="default"/>
          <w:spacing w:val="3"/>
          <w:w w:val="100"/>
        </w:rPr>
        <w:t> </w:t>
      </w:r>
      <w:r>
        <w:rPr>
          <w:w w:val="100"/>
        </w:rPr>
        <w:t>年度实现的可 </w:t>
      </w:r>
      <w:r>
        <w:rPr/>
        <w:t>分配利润为负，因此本年度不进行利润分配，也不进行资本公积转增股本。</w:t>
      </w:r>
    </w:p>
    <w:p>
      <w:pPr>
        <w:pStyle w:val="BodyText"/>
        <w:spacing w:line="240" w:lineRule="auto" w:before="100"/>
        <w:ind w:left="1638" w:right="1004"/>
        <w:jc w:val="left"/>
      </w:pPr>
      <w:r>
        <w:rPr>
          <w:rFonts w:ascii="Times New Roman" w:hAnsi="Times New Roman" w:cs="Times New Roman" w:eastAsia="Times New Roman" w:hint="default"/>
          <w:w w:val="100"/>
        </w:rPr>
        <w:t>2019</w:t>
      </w:r>
      <w:r>
        <w:rPr>
          <w:rFonts w:ascii="Times New Roman" w:hAnsi="Times New Roman" w:cs="Times New Roman" w:eastAsia="Times New Roman" w:hint="default"/>
        </w:rPr>
        <w:t> </w:t>
      </w:r>
      <w:r>
        <w:rPr>
          <w:w w:val="100"/>
        </w:rPr>
        <w:t>年</w:t>
      </w:r>
      <w:r>
        <w:rPr>
          <w:spacing w:val="-58"/>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月</w:t>
      </w:r>
      <w:r>
        <w:rPr>
          <w:spacing w:val="-58"/>
        </w:rPr>
        <w:t> </w:t>
      </w:r>
      <w:r>
        <w:rPr>
          <w:rFonts w:ascii="Times New Roman" w:hAnsi="Times New Roman" w:cs="Times New Roman" w:eastAsia="Times New Roman" w:hint="default"/>
          <w:w w:val="100"/>
        </w:rPr>
        <w:t>24</w:t>
      </w:r>
      <w:r>
        <w:rPr>
          <w:rFonts w:ascii="Times New Roman" w:hAnsi="Times New Roman" w:cs="Times New Roman" w:eastAsia="Times New Roman" w:hint="default"/>
        </w:rPr>
        <w:t> </w:t>
      </w:r>
      <w:r>
        <w:rPr>
          <w:w w:val="100"/>
        </w:rPr>
        <w:t>日</w:t>
      </w:r>
      <w:r>
        <w:rPr>
          <w:spacing w:val="-3"/>
          <w:w w:val="100"/>
        </w:rPr>
        <w:t>召开</w:t>
      </w:r>
      <w:r>
        <w:rPr>
          <w:w w:val="100"/>
        </w:rPr>
        <w:t>的第四届董事会十</w:t>
      </w:r>
      <w:r>
        <w:rPr>
          <w:spacing w:val="-3"/>
          <w:w w:val="100"/>
        </w:rPr>
        <w:t>次会</w:t>
      </w:r>
      <w:r>
        <w:rPr>
          <w:w w:val="100"/>
        </w:rPr>
        <w:t>议审议通</w:t>
      </w:r>
      <w:r>
        <w:rPr>
          <w:spacing w:val="-24"/>
          <w:w w:val="100"/>
        </w:rPr>
        <w:t>过</w:t>
      </w:r>
      <w:r>
        <w:rPr>
          <w:w w:val="100"/>
        </w:rPr>
        <w:t>《</w:t>
      </w:r>
      <w:r>
        <w:rPr>
          <w:rFonts w:ascii="Times New Roman" w:hAnsi="Times New Roman" w:cs="Times New Roman" w:eastAsia="Times New Roman" w:hint="default"/>
          <w:w w:val="100"/>
        </w:rPr>
        <w:t>2018</w:t>
      </w:r>
      <w:r>
        <w:rPr>
          <w:rFonts w:ascii="Times New Roman" w:hAnsi="Times New Roman" w:cs="Times New Roman" w:eastAsia="Times New Roman" w:hint="default"/>
        </w:rPr>
        <w:t> </w:t>
      </w:r>
      <w:r>
        <w:rPr>
          <w:spacing w:val="-3"/>
          <w:w w:val="100"/>
        </w:rPr>
        <w:t>年度</w:t>
      </w:r>
      <w:r>
        <w:rPr>
          <w:w w:val="100"/>
        </w:rPr>
        <w:t>利润分配预案</w:t>
      </w:r>
      <w:r>
        <w:rPr>
          <w:spacing w:val="-116"/>
          <w:w w:val="100"/>
        </w:rPr>
        <w:t>》</w:t>
      </w:r>
      <w:r>
        <w:rPr>
          <w:spacing w:val="-24"/>
          <w:w w:val="100"/>
        </w:rPr>
        <w:t>：</w:t>
      </w:r>
      <w:r>
        <w:rPr>
          <w:spacing w:val="-3"/>
          <w:w w:val="100"/>
        </w:rPr>
        <w:t>由</w:t>
      </w:r>
      <w:r>
        <w:rPr>
          <w:w w:val="100"/>
        </w:rPr>
        <w:t>于</w:t>
      </w:r>
    </w:p>
    <w:p>
      <w:pPr>
        <w:pStyle w:val="BodyText"/>
        <w:spacing w:line="352" w:lineRule="auto" w:before="149"/>
        <w:ind w:right="1110"/>
        <w:jc w:val="left"/>
      </w:pPr>
      <w:r>
        <w:rPr>
          <w:rFonts w:ascii="Times New Roman" w:hAnsi="Times New Roman" w:cs="Times New Roman" w:eastAsia="Times New Roman" w:hint="default"/>
        </w:rPr>
        <w:t>2018 </w:t>
      </w:r>
      <w:r>
        <w:rPr/>
        <w:t>年公司业绩亏损，</w:t>
      </w:r>
      <w:r>
        <w:rPr>
          <w:rFonts w:ascii="Times New Roman" w:hAnsi="Times New Roman" w:cs="Times New Roman" w:eastAsia="Times New Roman" w:hint="default"/>
        </w:rPr>
        <w:t>2018</w:t>
      </w:r>
      <w:r>
        <w:rPr>
          <w:rFonts w:ascii="Times New Roman" w:hAnsi="Times New Roman" w:cs="Times New Roman" w:eastAsia="Times New Roman" w:hint="default"/>
          <w:spacing w:val="-46"/>
        </w:rPr>
        <w:t> </w:t>
      </w:r>
      <w:r>
        <w:rPr/>
        <w:t>年度实现的可分配利润为负，因此本年度不进行利润分配，也不进</w:t>
      </w:r>
      <w:r>
        <w:rPr>
          <w:w w:val="100"/>
        </w:rPr>
        <w:t> </w:t>
      </w:r>
      <w:r>
        <w:rPr/>
        <w:t>行资本公积转增股本。</w:t>
      </w:r>
    </w:p>
    <w:p>
      <w:pPr>
        <w:pStyle w:val="BodyText"/>
        <w:spacing w:line="360" w:lineRule="auto" w:before="97"/>
        <w:ind w:right="1128" w:firstLine="460"/>
        <w:jc w:val="both"/>
      </w:pPr>
      <w:r>
        <w:rPr>
          <w:rFonts w:ascii="Times New Roman" w:hAnsi="Times New Roman" w:cs="Times New Roman" w:eastAsia="Times New Roman" w:hint="default"/>
          <w:w w:val="100"/>
        </w:rPr>
        <w:t>2020</w:t>
      </w:r>
      <w:r>
        <w:rPr>
          <w:rFonts w:ascii="Times New Roman" w:hAnsi="Times New Roman" w:cs="Times New Roman" w:eastAsia="Times New Roman" w:hint="default"/>
          <w:spacing w:val="3"/>
          <w:w w:val="100"/>
        </w:rPr>
        <w:t> </w:t>
      </w:r>
      <w:r>
        <w:rPr>
          <w:w w:val="100"/>
        </w:rPr>
        <w:t>年</w:t>
      </w:r>
      <w:r>
        <w:rPr>
          <w:spacing w:val="-55"/>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 </w:t>
      </w:r>
      <w:r>
        <w:rPr>
          <w:w w:val="100"/>
        </w:rPr>
        <w:t>月</w:t>
      </w:r>
      <w:r>
        <w:rPr>
          <w:spacing w:val="-55"/>
          <w:w w:val="100"/>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3"/>
          <w:w w:val="100"/>
        </w:rPr>
        <w:t> </w:t>
      </w:r>
      <w:r>
        <w:rPr>
          <w:spacing w:val="-2"/>
          <w:w w:val="100"/>
        </w:rPr>
        <w:t>日召开的第四届董事会十八次会议审议通过《</w:t>
      </w:r>
      <w:r>
        <w:rPr>
          <w:rFonts w:ascii="Times New Roman" w:hAnsi="Times New Roman" w:cs="Times New Roman" w:eastAsia="Times New Roman" w:hint="default"/>
          <w:spacing w:val="-2"/>
          <w:w w:val="100"/>
        </w:rPr>
        <w:t>2019</w:t>
      </w:r>
      <w:r>
        <w:rPr>
          <w:rFonts w:ascii="Times New Roman" w:hAnsi="Times New Roman" w:cs="Times New Roman" w:eastAsia="Times New Roman" w:hint="default"/>
          <w:w w:val="100"/>
        </w:rPr>
        <w:t> </w:t>
      </w:r>
      <w:r>
        <w:rPr>
          <w:spacing w:val="-14"/>
          <w:w w:val="100"/>
        </w:rPr>
        <w:t>年度利润分配预案》：由</w:t>
      </w:r>
      <w:r>
        <w:rPr>
          <w:w w:val="100"/>
        </w:rPr>
        <w:t> </w:t>
      </w:r>
      <w:r>
        <w:rPr/>
        <w:t>于公司累计可供分配利润为负值，无法满足公司章程中实施利润分配及现金分红的相关条件，</w:t>
      </w:r>
      <w:r>
        <w:rPr>
          <w:spacing w:val="-59"/>
        </w:rPr>
        <w:t> </w:t>
      </w:r>
      <w:r>
        <w:rPr>
          <w:spacing w:val="-59"/>
        </w:rPr>
      </w:r>
      <w:r>
        <w:rPr/>
        <w:t>同时为了保障公司持续发展、平稳运营，</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年度拟不进行利润分配，亦不进行资本公积金转</w:t>
      </w:r>
      <w:r>
        <w:rPr>
          <w:w w:val="100"/>
        </w:rPr>
        <w:t> </w:t>
      </w:r>
      <w:r>
        <w:rPr/>
        <w:t>增股本和其他形式的分配。此分配方案尚需提交</w:t>
      </w:r>
      <w:r>
        <w:rPr>
          <w:spacing w:val="-6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年度股东大会审议。</w:t>
      </w:r>
    </w:p>
    <w:p>
      <w:pPr>
        <w:spacing w:before="193"/>
        <w:ind w:left="1177" w:right="1004" w:firstLine="0"/>
        <w:jc w:val="left"/>
        <w:rPr>
          <w:rFonts w:ascii="宋体" w:hAnsi="宋体" w:cs="宋体" w:eastAsia="宋体" w:hint="default"/>
          <w:sz w:val="22"/>
          <w:szCs w:val="22"/>
        </w:rPr>
      </w:pPr>
      <w:r>
        <w:rPr>
          <w:rFonts w:ascii="宋体" w:hAnsi="宋体" w:cs="宋体" w:eastAsia="宋体" w:hint="default"/>
          <w:sz w:val="22"/>
          <w:szCs w:val="22"/>
        </w:rPr>
        <w:t>公司近三年（包括本报告期）普通股现金分红情况表</w:t>
      </w:r>
    </w:p>
    <w:p>
      <w:pPr>
        <w:spacing w:before="78"/>
        <w:ind w:left="1177" w:right="1004" w:firstLine="0"/>
        <w:jc w:val="lef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7"/>
        <w:rPr>
          <w:rFonts w:ascii="宋体" w:hAnsi="宋体" w:cs="宋体" w:eastAsia="宋体" w:hint="default"/>
          <w:sz w:val="7"/>
          <w:szCs w:val="7"/>
        </w:rPr>
      </w:pPr>
    </w:p>
    <w:tbl>
      <w:tblPr>
        <w:tblW w:w="0" w:type="auto"/>
        <w:jc w:val="left"/>
        <w:tblInd w:w="1172" w:type="dxa"/>
        <w:tblLayout w:type="fixed"/>
        <w:tblCellMar>
          <w:top w:w="0" w:type="dxa"/>
          <w:left w:w="0" w:type="dxa"/>
          <w:bottom w:w="0" w:type="dxa"/>
          <w:right w:w="0" w:type="dxa"/>
        </w:tblCellMar>
        <w:tblLook w:val="01E0"/>
      </w:tblPr>
      <w:tblGrid>
        <w:gridCol w:w="1135"/>
        <w:gridCol w:w="1853"/>
        <w:gridCol w:w="1799"/>
        <w:gridCol w:w="1581"/>
        <w:gridCol w:w="1606"/>
        <w:gridCol w:w="1594"/>
      </w:tblGrid>
      <w:tr>
        <w:trPr>
          <w:trHeight w:val="307" w:hRule="exact"/>
        </w:trPr>
        <w:tc>
          <w:tcPr>
            <w:tcW w:w="1135" w:type="dxa"/>
            <w:vMerge w:val="restart"/>
            <w:tcBorders>
              <w:top w:val="single" w:sz="4" w:space="0" w:color="000000"/>
              <w:left w:val="single" w:sz="4" w:space="0" w:color="000000"/>
              <w:right w:val="single" w:sz="4" w:space="0" w:color="000000"/>
            </w:tcBorders>
            <w:shd w:val="clear" w:color="auto" w:fill="D2D2D2"/>
          </w:tcPr>
          <w:p>
            <w:pPr/>
          </w:p>
        </w:tc>
        <w:tc>
          <w:tcPr>
            <w:tcW w:w="1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9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47" w:right="56"/>
              <w:jc w:val="center"/>
              <w:rPr>
                <w:rFonts w:ascii="宋体" w:hAnsi="宋体" w:cs="宋体" w:eastAsia="宋体" w:hint="default"/>
                <w:sz w:val="21"/>
                <w:szCs w:val="21"/>
              </w:rPr>
            </w:pPr>
            <w:r>
              <w:rPr>
                <w:rFonts w:ascii="宋体" w:hAnsi="宋体" w:cs="宋体" w:eastAsia="宋体" w:hint="default"/>
                <w:spacing w:val="-2"/>
                <w:sz w:val="21"/>
                <w:szCs w:val="21"/>
              </w:rPr>
              <w:t>分红年度合并报表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中归属于上市公司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普通股股东的净利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润</w:t>
            </w:r>
          </w:p>
        </w:tc>
        <w:tc>
          <w:tcPr>
            <w:tcW w:w="158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53" w:right="41"/>
              <w:jc w:val="center"/>
              <w:rPr>
                <w:rFonts w:ascii="宋体" w:hAnsi="宋体" w:cs="宋体" w:eastAsia="宋体" w:hint="default"/>
                <w:sz w:val="21"/>
                <w:szCs w:val="21"/>
              </w:rPr>
            </w:pPr>
            <w:r>
              <w:rPr>
                <w:rFonts w:ascii="宋体" w:hAnsi="宋体" w:cs="宋体" w:eastAsia="宋体" w:hint="default"/>
                <w:spacing w:val="-1"/>
                <w:sz w:val="21"/>
                <w:szCs w:val="21"/>
              </w:rPr>
              <w:t>占合并报表中归</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属于上市公司普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通股股东的净利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润的比率</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135" w:type="dxa"/>
            <w:vMerge/>
            <w:tcBorders>
              <w:left w:val="single" w:sz="4" w:space="0" w:color="000000"/>
              <w:bottom w:val="nil" w:sz="6" w:space="0" w:color="auto"/>
              <w:right w:val="single" w:sz="4" w:space="0" w:color="000000"/>
            </w:tcBorders>
            <w:shd w:val="clear" w:color="auto" w:fill="D2D2D2"/>
          </w:tcPr>
          <w:p>
            <w:pPr/>
          </w:p>
        </w:tc>
        <w:tc>
          <w:tcPr>
            <w:tcW w:w="18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8"/>
              <w:ind w:right="8"/>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75"/>
              <w:ind w:right="10"/>
              <w:jc w:val="center"/>
              <w:rPr>
                <w:rFonts w:ascii="宋体" w:hAnsi="宋体" w:cs="宋体" w:eastAsia="宋体" w:hint="default"/>
                <w:sz w:val="21"/>
                <w:szCs w:val="21"/>
              </w:rPr>
            </w:pPr>
            <w:r>
              <w:rPr>
                <w:rFonts w:ascii="宋体" w:hAnsi="宋体" w:cs="宋体" w:eastAsia="宋体" w:hint="default"/>
                <w:sz w:val="21"/>
                <w:szCs w:val="21"/>
              </w:rPr>
              <w:t>（含税）</w:t>
            </w:r>
          </w:p>
        </w:tc>
        <w:tc>
          <w:tcPr>
            <w:tcW w:w="1799" w:type="dxa"/>
            <w:vMerge/>
            <w:tcBorders>
              <w:left w:val="single" w:sz="4" w:space="0" w:color="000000"/>
              <w:right w:val="single" w:sz="4" w:space="0" w:color="000000"/>
            </w:tcBorders>
            <w:shd w:val="clear" w:color="auto" w:fill="D2D2D2"/>
          </w:tcPr>
          <w:p>
            <w:pPr/>
          </w:p>
        </w:tc>
        <w:tc>
          <w:tcPr>
            <w:tcW w:w="1581" w:type="dxa"/>
            <w:vMerge/>
            <w:tcBorders>
              <w:left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8"/>
              <w:ind w:left="275" w:right="53" w:hanging="209"/>
              <w:jc w:val="left"/>
              <w:rPr>
                <w:rFonts w:ascii="宋体" w:hAnsi="宋体" w:cs="宋体" w:eastAsia="宋体" w:hint="default"/>
                <w:sz w:val="21"/>
                <w:szCs w:val="21"/>
              </w:rPr>
            </w:pPr>
            <w:r>
              <w:rPr>
                <w:rFonts w:ascii="宋体" w:hAnsi="宋体" w:cs="宋体" w:eastAsia="宋体" w:hint="default"/>
                <w:sz w:val="21"/>
                <w:szCs w:val="21"/>
              </w:rPr>
              <w:t>以其他方式现金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分红的金额</w:t>
            </w: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8"/>
              <w:ind w:left="263" w:right="53" w:hanging="209"/>
              <w:jc w:val="left"/>
              <w:rPr>
                <w:rFonts w:ascii="宋体" w:hAnsi="宋体" w:cs="宋体" w:eastAsia="宋体" w:hint="default"/>
                <w:sz w:val="21"/>
                <w:szCs w:val="21"/>
              </w:rPr>
            </w:pPr>
            <w:r>
              <w:rPr>
                <w:rFonts w:ascii="宋体" w:hAnsi="宋体" w:cs="宋体" w:eastAsia="宋体" w:hint="default"/>
                <w:sz w:val="21"/>
                <w:szCs w:val="21"/>
              </w:rPr>
              <w:t>以其他方式现金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分红的比例</w:t>
            </w:r>
          </w:p>
        </w:tc>
      </w:tr>
      <w:tr>
        <w:trPr>
          <w:trHeight w:val="391" w:hRule="exact"/>
        </w:trPr>
        <w:tc>
          <w:tcPr>
            <w:tcW w:w="11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39"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853" w:type="dxa"/>
            <w:vMerge/>
            <w:tcBorders>
              <w:left w:val="single" w:sz="4" w:space="0" w:color="000000"/>
              <w:right w:val="single" w:sz="4" w:space="0" w:color="000000"/>
            </w:tcBorders>
            <w:shd w:val="clear" w:color="auto" w:fill="D2D2D2"/>
          </w:tcPr>
          <w:p>
            <w:pPr/>
          </w:p>
        </w:tc>
        <w:tc>
          <w:tcPr>
            <w:tcW w:w="1799" w:type="dxa"/>
            <w:vMerge/>
            <w:tcBorders>
              <w:left w:val="single" w:sz="4" w:space="0" w:color="000000"/>
              <w:right w:val="single" w:sz="4" w:space="0" w:color="000000"/>
            </w:tcBorders>
            <w:shd w:val="clear" w:color="auto" w:fill="D2D2D2"/>
          </w:tcPr>
          <w:p>
            <w:pPr/>
          </w:p>
        </w:tc>
        <w:tc>
          <w:tcPr>
            <w:tcW w:w="1581" w:type="dxa"/>
            <w:vMerge/>
            <w:tcBorders>
              <w:left w:val="single" w:sz="4" w:space="0" w:color="000000"/>
              <w:right w:val="single" w:sz="4" w:space="0" w:color="000000"/>
            </w:tcBorders>
            <w:shd w:val="clear" w:color="auto" w:fill="D2D2D2"/>
          </w:tcPr>
          <w:p>
            <w:pPr/>
          </w:p>
        </w:tc>
        <w:tc>
          <w:tcPr>
            <w:tcW w:w="160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67" w:hRule="exact"/>
        </w:trPr>
        <w:tc>
          <w:tcPr>
            <w:tcW w:w="1135" w:type="dxa"/>
            <w:vMerge w:val="restart"/>
            <w:tcBorders>
              <w:top w:val="nil" w:sz="6" w:space="0" w:color="auto"/>
              <w:left w:val="single" w:sz="4" w:space="0" w:color="000000"/>
              <w:right w:val="single" w:sz="4" w:space="0" w:color="000000"/>
            </w:tcBorders>
            <w:shd w:val="clear" w:color="auto" w:fill="D2D2D2"/>
          </w:tcPr>
          <w:p>
            <w:pPr/>
          </w:p>
        </w:tc>
        <w:tc>
          <w:tcPr>
            <w:tcW w:w="1853" w:type="dxa"/>
            <w:vMerge/>
            <w:tcBorders>
              <w:left w:val="single" w:sz="4" w:space="0" w:color="000000"/>
              <w:bottom w:val="nil" w:sz="6" w:space="0" w:color="auto"/>
              <w:right w:val="single" w:sz="4" w:space="0" w:color="000000"/>
            </w:tcBorders>
            <w:shd w:val="clear" w:color="auto" w:fill="D2D2D2"/>
          </w:tcPr>
          <w:p>
            <w:pPr/>
          </w:p>
        </w:tc>
        <w:tc>
          <w:tcPr>
            <w:tcW w:w="1799" w:type="dxa"/>
            <w:vMerge/>
            <w:tcBorders>
              <w:left w:val="single" w:sz="4" w:space="0" w:color="000000"/>
              <w:right w:val="single" w:sz="4" w:space="0" w:color="000000"/>
            </w:tcBorders>
            <w:shd w:val="clear" w:color="auto" w:fill="D2D2D2"/>
          </w:tcPr>
          <w:p>
            <w:pPr/>
          </w:p>
        </w:tc>
        <w:tc>
          <w:tcPr>
            <w:tcW w:w="1581" w:type="dxa"/>
            <w:vMerge/>
            <w:tcBorders>
              <w:left w:val="single" w:sz="4" w:space="0" w:color="000000"/>
              <w:right w:val="single" w:sz="4" w:space="0" w:color="000000"/>
            </w:tcBorders>
            <w:shd w:val="clear" w:color="auto" w:fill="D2D2D2"/>
          </w:tcPr>
          <w:p>
            <w:pPr/>
          </w:p>
        </w:tc>
        <w:tc>
          <w:tcPr>
            <w:tcW w:w="1606"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r>
      <w:tr>
        <w:trPr>
          <w:trHeight w:val="306" w:hRule="exact"/>
        </w:trPr>
        <w:tc>
          <w:tcPr>
            <w:tcW w:w="1135" w:type="dxa"/>
            <w:vMerge/>
            <w:tcBorders>
              <w:left w:val="single" w:sz="4" w:space="0" w:color="000000"/>
              <w:bottom w:val="single" w:sz="4" w:space="0" w:color="000000"/>
              <w:right w:val="single" w:sz="4" w:space="0" w:color="000000"/>
            </w:tcBorders>
            <w:shd w:val="clear" w:color="auto" w:fill="D2D2D2"/>
          </w:tcPr>
          <w:p>
            <w:pPr/>
          </w:p>
        </w:tc>
        <w:tc>
          <w:tcPr>
            <w:tcW w:w="1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99" w:type="dxa"/>
            <w:vMerge/>
            <w:tcBorders>
              <w:left w:val="single" w:sz="4" w:space="0" w:color="000000"/>
              <w:bottom w:val="single" w:sz="4" w:space="0" w:color="000000"/>
              <w:right w:val="single" w:sz="4" w:space="0" w:color="000000"/>
            </w:tcBorders>
            <w:shd w:val="clear" w:color="auto" w:fill="D2D2D2"/>
          </w:tcPr>
          <w:p>
            <w:pPr/>
          </w:p>
        </w:tc>
        <w:tc>
          <w:tcPr>
            <w:tcW w:w="1581"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66"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21" w:right="0"/>
              <w:jc w:val="left"/>
              <w:rPr>
                <w:rFonts w:ascii="Times New Roman" w:hAnsi="Times New Roman" w:cs="Times New Roman" w:eastAsia="Times New Roman" w:hint="default"/>
                <w:sz w:val="21"/>
                <w:szCs w:val="21"/>
              </w:rPr>
            </w:pPr>
            <w:r>
              <w:rPr>
                <w:rFonts w:ascii="Times New Roman"/>
                <w:sz w:val="21"/>
              </w:rPr>
              <w:t>2019</w:t>
            </w:r>
          </w:p>
        </w:tc>
        <w:tc>
          <w:tcPr>
            <w:tcW w:w="1853"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6"/>
              <w:ind w:right="21"/>
              <w:jc w:val="center"/>
              <w:rPr>
                <w:rFonts w:ascii="Times New Roman" w:hAnsi="Times New Roman" w:cs="Times New Roman" w:eastAsia="Times New Roman" w:hint="default"/>
                <w:sz w:val="21"/>
                <w:szCs w:val="21"/>
              </w:rPr>
            </w:pPr>
            <w:r>
              <w:rPr>
                <w:rFonts w:ascii="Times New Roman"/>
                <w:sz w:val="21"/>
              </w:rPr>
              <w:t>0.00</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2" w:right="0"/>
              <w:jc w:val="left"/>
              <w:rPr>
                <w:rFonts w:ascii="Times New Roman" w:hAnsi="Times New Roman" w:cs="Times New Roman" w:eastAsia="Times New Roman" w:hint="default"/>
                <w:sz w:val="21"/>
                <w:szCs w:val="21"/>
              </w:rPr>
            </w:pPr>
            <w:r>
              <w:rPr>
                <w:rFonts w:ascii="Times New Roman"/>
                <w:sz w:val="21"/>
              </w:rPr>
              <w:t>103,920,641.64</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9" w:right="0"/>
              <w:jc w:val="center"/>
              <w:rPr>
                <w:rFonts w:ascii="Times New Roman" w:hAnsi="Times New Roman" w:cs="Times New Roman" w:eastAsia="Times New Roman" w:hint="default"/>
                <w:sz w:val="21"/>
                <w:szCs w:val="21"/>
              </w:rPr>
            </w:pPr>
            <w:r>
              <w:rPr>
                <w:rFonts w:ascii="Times New Roman"/>
                <w:sz w:val="21"/>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 w:right="0"/>
              <w:jc w:val="center"/>
              <w:rPr>
                <w:rFonts w:ascii="Times New Roman" w:hAnsi="Times New Roman" w:cs="Times New Roman" w:eastAsia="Times New Roman" w:hint="default"/>
                <w:sz w:val="21"/>
                <w:szCs w:val="21"/>
              </w:rPr>
            </w:pPr>
            <w:r>
              <w:rPr>
                <w:rFonts w:ascii="Times New Roman"/>
                <w:w w:val="100"/>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center"/>
        <w:rPr>
          <w:rFonts w:ascii="Times New Roman" w:hAnsi="Times New Roman" w:cs="Times New Roman" w:eastAsia="Times New Roman" w:hint="default"/>
          <w:sz w:val="21"/>
          <w:szCs w:val="21"/>
        </w:rPr>
        <w:sectPr>
          <w:pgSz w:w="11910" w:h="16840"/>
          <w:pgMar w:header="319" w:footer="1268" w:top="1140" w:bottom="1460" w:left="100" w:right="0"/>
        </w:sectPr>
      </w:pPr>
    </w:p>
    <w:p>
      <w:pPr>
        <w:spacing w:line="240" w:lineRule="auto" w:before="3"/>
        <w:rPr>
          <w:rFonts w:ascii="宋体" w:hAnsi="宋体" w:cs="宋体" w:eastAsia="宋体" w:hint="default"/>
          <w:sz w:val="8"/>
          <w:szCs w:val="8"/>
        </w:rPr>
      </w:pPr>
      <w:r>
        <w:rPr/>
        <w:pict>
          <v:shape style="position:absolute;margin-left:412.149994pt;margin-top:394.845978pt;width:50.45pt;height:94pt;mso-position-horizontal-relative:page;mso-position-vertical-relative:page;z-index:-1042624" type="#_x0000_t202" filled="false" stroked="false">
            <v:textbox inset="0,0,0,0">
              <w:txbxContent>
                <w:p>
                  <w:pPr>
                    <w:spacing w:line="240" w:lineRule="auto" w:before="0"/>
                    <w:rPr>
                      <w:rFonts w:ascii="宋体" w:hAnsi="宋体" w:cs="宋体" w:eastAsia="宋体" w:hint="default"/>
                      <w:sz w:val="20"/>
                      <w:szCs w:val="20"/>
                    </w:rPr>
                  </w:pPr>
                </w:p>
                <w:p>
                  <w:pPr>
                    <w:spacing w:before="148"/>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418.869995pt;margin-top:394.845978pt;width:43.75pt;height:111.65pt;mso-position-horizontal-relative:page;mso-position-vertical-relative:page;z-index:-1042600" coordorigin="8377,7897" coordsize="875,2233">
            <v:group style="position:absolute;left:8377;top:7897;width:875;height:1880" coordorigin="8377,7897" coordsize="875,1880">
              <v:shape style="position:absolute;left:8377;top:7897;width:875;height:1880" coordorigin="8377,7897" coordsize="875,1880" path="m8377,9777l9251,9777,9251,7897,8377,7897,8377,9777xe" filled="true" fillcolor="#ffffff" stroked="false">
                <v:path arrowok="t"/>
                <v:fill type="solid"/>
              </v:shape>
            </v:group>
            <v:group style="position:absolute;left:8401;top:9777;width:829;height:353" coordorigin="8401,9777" coordsize="829,353">
              <v:shape style="position:absolute;left:8401;top:9777;width:829;height:353" coordorigin="8401,9777" coordsize="829,353" path="m8401,10129l9230,10129,9230,9777,8401,9777,8401,10129xe" filled="true" fillcolor="#ffffff" stroked="false">
                <v:path arrowok="t"/>
                <v:fill type="solid"/>
              </v:shape>
            </v:group>
            <w10:wrap type="none"/>
          </v:group>
        </w:pict>
      </w:r>
    </w:p>
    <w:tbl>
      <w:tblPr>
        <w:tblW w:w="0" w:type="auto"/>
        <w:jc w:val="left"/>
        <w:tblInd w:w="1172" w:type="dxa"/>
        <w:tblLayout w:type="fixed"/>
        <w:tblCellMar>
          <w:top w:w="0" w:type="dxa"/>
          <w:left w:w="0" w:type="dxa"/>
          <w:bottom w:w="0" w:type="dxa"/>
          <w:right w:w="0" w:type="dxa"/>
        </w:tblCellMar>
        <w:tblLook w:val="01E0"/>
      </w:tblPr>
      <w:tblGrid>
        <w:gridCol w:w="1135"/>
        <w:gridCol w:w="1841"/>
        <w:gridCol w:w="1812"/>
        <w:gridCol w:w="1592"/>
        <w:gridCol w:w="1594"/>
        <w:gridCol w:w="1594"/>
      </w:tblGrid>
      <w:tr>
        <w:trPr>
          <w:trHeight w:val="463"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1"/>
                <w:szCs w:val="21"/>
              </w:rPr>
            </w:pPr>
            <w:r>
              <w:rPr>
                <w:rFonts w:ascii="Times New Roman"/>
                <w:sz w:val="21"/>
              </w:rPr>
              <w:t>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-1,614,259,415.68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736" w:right="0"/>
              <w:jc w:val="left"/>
              <w:rPr>
                <w:rFonts w:ascii="Times New Roman" w:hAnsi="Times New Roman" w:cs="Times New Roman" w:eastAsia="Times New Roman" w:hint="default"/>
                <w:sz w:val="21"/>
                <w:szCs w:val="21"/>
              </w:rPr>
            </w:pPr>
            <w:r>
              <w:rPr>
                <w:rFonts w:ascii="Times New Roman"/>
                <w:w w:val="100"/>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50" w:right="0"/>
              <w:jc w:val="left"/>
              <w:rPr>
                <w:rFonts w:ascii="Times New Roman" w:hAnsi="Times New Roman" w:cs="Times New Roman" w:eastAsia="Times New Roman" w:hint="default"/>
                <w:sz w:val="21"/>
                <w:szCs w:val="21"/>
              </w:rPr>
            </w:pPr>
            <w:r>
              <w:rPr>
                <w:rFonts w:ascii="Times New Roman"/>
                <w:sz w:val="21"/>
              </w:rPr>
              <w:t>0%</w:t>
            </w:r>
          </w:p>
        </w:tc>
      </w:tr>
      <w:tr>
        <w:trPr>
          <w:trHeight w:val="464"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1"/>
                <w:szCs w:val="21"/>
              </w:rPr>
            </w:pPr>
            <w:r>
              <w:rPr>
                <w:rFonts w:ascii="Times New Roman"/>
                <w:sz w:val="21"/>
              </w:rPr>
              <w:t>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-488,035,935.10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736" w:right="0"/>
              <w:jc w:val="left"/>
              <w:rPr>
                <w:rFonts w:ascii="Times New Roman" w:hAnsi="Times New Roman" w:cs="Times New Roman" w:eastAsia="Times New Roman" w:hint="default"/>
                <w:sz w:val="21"/>
                <w:szCs w:val="21"/>
              </w:rPr>
            </w:pPr>
            <w:r>
              <w:rPr>
                <w:rFonts w:ascii="Times New Roman"/>
                <w:w w:val="100"/>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50" w:right="0"/>
              <w:jc w:val="left"/>
              <w:rPr>
                <w:rFonts w:ascii="Times New Roman" w:hAnsi="Times New Roman" w:cs="Times New Roman" w:eastAsia="Times New Roman" w:hint="default"/>
                <w:sz w:val="21"/>
                <w:szCs w:val="21"/>
              </w:rPr>
            </w:pPr>
            <w:r>
              <w:rPr>
                <w:rFonts w:ascii="Times New Roman"/>
                <w:sz w:val="21"/>
              </w:rPr>
              <w:t>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29"/>
        <w:ind w:right="1004"/>
        <w:jc w:val="left"/>
      </w:pPr>
      <w:r>
        <w:rPr/>
        <w:t>公司报告期内盈利且母公司可供普通股股东分配利润为正但未提出普通股现金红利分配预案</w:t>
      </w:r>
    </w:p>
    <w:p>
      <w:pPr>
        <w:pStyle w:val="BodyText"/>
        <w:spacing w:line="240" w:lineRule="auto" w:before="167"/>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0"/>
        <w:rPr>
          <w:rFonts w:ascii="宋体" w:hAnsi="宋体" w:cs="宋体" w:eastAsia="宋体" w:hint="default"/>
          <w:sz w:val="27"/>
          <w:szCs w:val="27"/>
        </w:rPr>
      </w:pPr>
    </w:p>
    <w:p>
      <w:pPr>
        <w:pStyle w:val="Heading3"/>
        <w:spacing w:line="240" w:lineRule="auto"/>
        <w:ind w:right="1004"/>
        <w:jc w:val="left"/>
        <w:rPr>
          <w:b w:val="0"/>
          <w:bCs w:val="0"/>
        </w:rPr>
      </w:pPr>
      <w:bookmarkStart w:name="二、承诺事项履行情况" w:id="68"/>
      <w:bookmarkEnd w:id="68"/>
      <w:r>
        <w:rPr>
          <w:b w:val="0"/>
          <w:bCs w:val="0"/>
        </w:rPr>
      </w:r>
      <w:r>
        <w:rPr/>
        <w:t>二、承诺事项履行情况</w:t>
      </w:r>
      <w:r>
        <w:rPr>
          <w:b w:val="0"/>
          <w:bCs w:val="0"/>
        </w:rPr>
      </w:r>
    </w:p>
    <w:p>
      <w:pPr>
        <w:spacing w:line="240" w:lineRule="auto" w:before="2"/>
        <w:rPr>
          <w:rFonts w:ascii="宋体" w:hAnsi="宋体" w:cs="宋体" w:eastAsia="宋体" w:hint="default"/>
          <w:b/>
          <w:bCs/>
          <w:sz w:val="25"/>
          <w:szCs w:val="25"/>
        </w:rPr>
      </w:pPr>
    </w:p>
    <w:p>
      <w:pPr>
        <w:pStyle w:val="Heading5"/>
        <w:spacing w:line="312" w:lineRule="exact"/>
        <w:ind w:right="1111"/>
        <w:jc w:val="left"/>
        <w:rPr>
          <w:b w:val="0"/>
          <w:bCs w:val="0"/>
        </w:rPr>
      </w:pPr>
      <w:bookmarkStart w:name="1、公司、股东、实际控制人、收购人、董事、监事、高级管理人员或其他关联方在报告期" w:id="69"/>
      <w:bookmarkEnd w:id="69"/>
      <w:r>
        <w:rPr>
          <w:b w:val="0"/>
          <w:bCs w:val="0"/>
        </w:rPr>
      </w:r>
      <w:r>
        <w:rPr>
          <w:rFonts w:ascii="Times New Roman" w:hAnsi="Times New Roman" w:cs="Times New Roman" w:eastAsia="Times New Roman" w:hint="default"/>
          <w:spacing w:val="-2"/>
        </w:rPr>
        <w:t>1</w:t>
      </w:r>
      <w:r>
        <w:rPr>
          <w:spacing w:val="-2"/>
        </w:rPr>
        <w:t>、公司、股东、实际控制人、收购人、董事、监事、高级管理人员或其他关联方在报告期内履</w:t>
      </w:r>
      <w:r>
        <w:rPr>
          <w:w w:val="99"/>
        </w:rPr>
        <w:t> </w:t>
      </w:r>
      <w:r>
        <w:rPr/>
        <w:t>行完毕及截至报告期末尚未履行完毕的承诺事项</w:t>
      </w:r>
      <w:r>
        <w:rPr>
          <w:b w:val="0"/>
          <w:bCs w:val="0"/>
        </w:rPr>
      </w:r>
    </w:p>
    <w:p>
      <w:pPr>
        <w:spacing w:line="240" w:lineRule="auto" w:before="7"/>
        <w:rPr>
          <w:rFonts w:ascii="宋体" w:hAnsi="宋体" w:cs="宋体" w:eastAsia="宋体" w:hint="default"/>
          <w:b/>
          <w:bCs/>
          <w:sz w:val="21"/>
          <w:szCs w:val="21"/>
        </w:rPr>
      </w:pPr>
    </w:p>
    <w:p>
      <w:pPr>
        <w:pStyle w:val="BodyText"/>
        <w:tabs>
          <w:tab w:pos="2110" w:val="left" w:leader="none"/>
        </w:tabs>
        <w:spacing w:line="240" w:lineRule="auto"/>
        <w:ind w:right="1004"/>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适用</w:t>
        <w:tab/>
      </w:r>
      <w:r>
        <w:rPr>
          <w:rFonts w:ascii="Times New Roman" w:hAnsi="Times New Roman" w:cs="Times New Roman" w:eastAsia="Times New Roman" w:hint="default"/>
        </w:rPr>
        <w:t>□</w:t>
      </w:r>
      <w:r>
        <w:rPr>
          <w:rFonts w:ascii="Times New Roman" w:hAnsi="Times New Roman" w:cs="Times New Roman" w:eastAsia="Times New Roman" w:hint="default"/>
          <w:spacing w:val="55"/>
        </w:rPr>
        <w:t> </w:t>
      </w:r>
      <w:r>
        <w:rPr/>
        <w:t>不适用</w:t>
      </w:r>
    </w:p>
    <w:p>
      <w:pPr>
        <w:spacing w:line="240" w:lineRule="auto" w:before="0"/>
        <w:rPr>
          <w:rFonts w:ascii="宋体" w:hAnsi="宋体" w:cs="宋体" w:eastAsia="宋体" w:hint="default"/>
          <w:sz w:val="5"/>
          <w:szCs w:val="5"/>
        </w:rPr>
      </w:pPr>
    </w:p>
    <w:tbl>
      <w:tblPr>
        <w:tblW w:w="0" w:type="auto"/>
        <w:jc w:val="left"/>
        <w:tblInd w:w="895" w:type="dxa"/>
        <w:tblLayout w:type="fixed"/>
        <w:tblCellMar>
          <w:top w:w="0" w:type="dxa"/>
          <w:left w:w="0" w:type="dxa"/>
          <w:bottom w:w="0" w:type="dxa"/>
          <w:right w:w="0" w:type="dxa"/>
        </w:tblCellMar>
        <w:tblLook w:val="01E0"/>
      </w:tblPr>
      <w:tblGrid>
        <w:gridCol w:w="1102"/>
        <w:gridCol w:w="994"/>
        <w:gridCol w:w="1133"/>
        <w:gridCol w:w="4145"/>
        <w:gridCol w:w="884"/>
        <w:gridCol w:w="890"/>
        <w:gridCol w:w="902"/>
      </w:tblGrid>
      <w:tr>
        <w:trPr>
          <w:trHeight w:val="161" w:hRule="exact"/>
        </w:trPr>
        <w:tc>
          <w:tcPr>
            <w:tcW w:w="1102" w:type="dxa"/>
            <w:tcBorders>
              <w:top w:val="nil" w:sz="6" w:space="0" w:color="auto"/>
              <w:left w:val="nil" w:sz="6" w:space="0" w:color="auto"/>
              <w:bottom w:val="nil" w:sz="6" w:space="0" w:color="auto"/>
              <w:right w:val="nil" w:sz="6" w:space="0" w:color="auto"/>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4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328" w:right="118" w:hanging="209"/>
              <w:jc w:val="left"/>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spacing w:val="-102"/>
                <w:sz w:val="21"/>
                <w:szCs w:val="21"/>
              </w:rPr>
              <w:t> </w:t>
            </w:r>
            <w:r>
              <w:rPr>
                <w:rFonts w:ascii="宋体" w:hAnsi="宋体" w:cs="宋体" w:eastAsia="宋体" w:hint="default"/>
                <w:sz w:val="21"/>
                <w:szCs w:val="21"/>
              </w:rPr>
              <w:t>间</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333" w:right="122" w:hanging="212"/>
              <w:jc w:val="left"/>
              <w:rPr>
                <w:rFonts w:ascii="宋体" w:hAnsi="宋体" w:cs="宋体" w:eastAsia="宋体" w:hint="default"/>
                <w:sz w:val="21"/>
                <w:szCs w:val="21"/>
              </w:rPr>
            </w:pPr>
            <w:r>
              <w:rPr>
                <w:rFonts w:ascii="宋体" w:hAnsi="宋体" w:cs="宋体" w:eastAsia="宋体" w:hint="default"/>
                <w:sz w:val="21"/>
                <w:szCs w:val="21"/>
              </w:rPr>
              <w:t>承诺期</w:t>
            </w:r>
            <w:r>
              <w:rPr>
                <w:rFonts w:ascii="宋体" w:hAnsi="宋体" w:cs="宋体" w:eastAsia="宋体" w:hint="default"/>
                <w:spacing w:val="-102"/>
                <w:sz w:val="21"/>
                <w:szCs w:val="21"/>
              </w:rPr>
              <w:t> </w:t>
            </w:r>
            <w:r>
              <w:rPr>
                <w:rFonts w:ascii="宋体" w:hAnsi="宋体" w:cs="宋体" w:eastAsia="宋体" w:hint="default"/>
                <w:sz w:val="21"/>
                <w:szCs w:val="21"/>
              </w:rPr>
              <w:t>限</w:t>
            </w:r>
          </w:p>
        </w:tc>
        <w:tc>
          <w:tcPr>
            <w:tcW w:w="9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1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承诺事由</w:t>
            </w:r>
          </w:p>
        </w:tc>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75"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39" w:right="0"/>
              <w:jc w:val="left"/>
              <w:rPr>
                <w:rFonts w:ascii="宋体" w:hAnsi="宋体" w:cs="宋体" w:eastAsia="宋体" w:hint="default"/>
                <w:sz w:val="21"/>
                <w:szCs w:val="21"/>
              </w:rPr>
            </w:pPr>
            <w:r>
              <w:rPr>
                <w:rFonts w:ascii="宋体" w:hAnsi="宋体" w:cs="宋体" w:eastAsia="宋体" w:hint="default"/>
                <w:sz w:val="21"/>
                <w:szCs w:val="21"/>
              </w:rPr>
              <w:t>承诺类型</w:t>
            </w:r>
          </w:p>
        </w:tc>
        <w:tc>
          <w:tcPr>
            <w:tcW w:w="41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884"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c>
          <w:tcPr>
            <w:tcW w:w="902" w:type="dxa"/>
            <w:tcBorders>
              <w:top w:val="nil" w:sz="6" w:space="0" w:color="auto"/>
              <w:left w:val="single" w:sz="23" w:space="0" w:color="D2D2D2"/>
              <w:bottom w:val="nil" w:sz="6" w:space="0" w:color="auto"/>
              <w:right w:val="single" w:sz="13" w:space="0" w:color="D2D2D2"/>
            </w:tcBorders>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履行情况</w:t>
            </w:r>
            <w:r>
              <w:rPr>
                <w:rFonts w:ascii="宋体" w:hAnsi="宋体" w:cs="宋体" w:eastAsia="宋体" w:hint="default"/>
                <w:sz w:val="21"/>
                <w:szCs w:val="21"/>
              </w:rPr>
            </w:r>
          </w:p>
        </w:tc>
      </w:tr>
      <w:tr>
        <w:trPr>
          <w:trHeight w:val="161" w:hRule="exact"/>
        </w:trPr>
        <w:tc>
          <w:tcPr>
            <w:tcW w:w="110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4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c>
          <w:tcPr>
            <w:tcW w:w="9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70" w:hRule="exact"/>
        </w:trPr>
        <w:tc>
          <w:tcPr>
            <w:tcW w:w="1102"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鲍海友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业绩承诺</w:t>
            </w:r>
          </w:p>
        </w:tc>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64" w:lineRule="auto"/>
              <w:ind w:left="21" w:right="22"/>
              <w:jc w:val="both"/>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年度、</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年度斯诺实业实现的扣除非</w:t>
            </w:r>
            <w:r>
              <w:rPr>
                <w:rFonts w:ascii="宋体" w:hAnsi="宋体" w:cs="宋体" w:eastAsia="宋体" w:hint="default"/>
                <w:w w:val="100"/>
                <w:sz w:val="21"/>
                <w:szCs w:val="21"/>
              </w:rPr>
              <w:t> </w:t>
            </w:r>
            <w:r>
              <w:rPr>
                <w:rFonts w:ascii="宋体" w:hAnsi="宋体" w:cs="宋体" w:eastAsia="宋体" w:hint="default"/>
                <w:spacing w:val="2"/>
                <w:sz w:val="21"/>
                <w:szCs w:val="21"/>
              </w:rPr>
              <w:t>经常性损益后归属于母公司股东的净利润不</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低于人民币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21" w:right="0"/>
              <w:jc w:val="left"/>
              <w:rPr>
                <w:rFonts w:ascii="Times New Roman" w:hAnsi="Times New Roman" w:cs="Times New Roman" w:eastAsia="Times New Roman" w:hint="default"/>
                <w:sz w:val="21"/>
                <w:szCs w:val="21"/>
              </w:rPr>
            </w:pPr>
            <w:r>
              <w:rPr>
                <w:rFonts w:ascii="Times New Roman"/>
                <w:sz w:val="21"/>
              </w:rPr>
              <w:t>2018-01-</w:t>
            </w:r>
          </w:p>
          <w:p>
            <w:pPr>
              <w:pStyle w:val="TableParagraph"/>
              <w:spacing w:line="240" w:lineRule="auto" w:before="70"/>
              <w:ind w:left="21" w:right="0"/>
              <w:jc w:val="left"/>
              <w:rPr>
                <w:rFonts w:ascii="Times New Roman" w:hAnsi="Times New Roman" w:cs="Times New Roman" w:eastAsia="Times New Roman" w:hint="default"/>
                <w:sz w:val="21"/>
                <w:szCs w:val="21"/>
              </w:rPr>
            </w:pPr>
            <w:r>
              <w:rPr>
                <w:rFonts w:ascii="Times New Roman"/>
                <w:sz w:val="21"/>
              </w:rPr>
              <w:t>05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21" w:right="0"/>
              <w:jc w:val="left"/>
              <w:rPr>
                <w:rFonts w:ascii="Times New Roman" w:hAnsi="Times New Roman" w:cs="Times New Roman" w:eastAsia="Times New Roman" w:hint="default"/>
                <w:sz w:val="21"/>
                <w:szCs w:val="21"/>
              </w:rPr>
            </w:pPr>
            <w:r>
              <w:rPr>
                <w:rFonts w:ascii="Times New Roman"/>
                <w:sz w:val="21"/>
              </w:rPr>
              <w:t>2019-12-</w:t>
            </w:r>
          </w:p>
          <w:p>
            <w:pPr>
              <w:pStyle w:val="TableParagraph"/>
              <w:spacing w:line="240" w:lineRule="auto" w:before="70"/>
              <w:ind w:left="21" w:right="0"/>
              <w:jc w:val="left"/>
              <w:rPr>
                <w:rFonts w:ascii="Times New Roman" w:hAnsi="Times New Roman" w:cs="Times New Roman" w:eastAsia="Times New Roman" w:hint="default"/>
                <w:sz w:val="21"/>
                <w:szCs w:val="21"/>
              </w:rPr>
            </w:pPr>
            <w:r>
              <w:rPr>
                <w:rFonts w:ascii="Times New Roman"/>
                <w:sz w:val="21"/>
              </w:rPr>
              <w:t>31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尚未完成</w:t>
            </w:r>
          </w:p>
        </w:tc>
      </w:tr>
      <w:tr>
        <w:trPr>
          <w:trHeight w:val="1047" w:hRule="exact"/>
        </w:trPr>
        <w:tc>
          <w:tcPr>
            <w:tcW w:w="1102"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10" w:space="0" w:color="D2D2D2"/>
              <w:right w:val="single" w:sz="4" w:space="0" w:color="000000"/>
            </w:tcBorders>
          </w:tcPr>
          <w:p>
            <w:pPr>
              <w:pStyle w:val="TableParagraph"/>
              <w:spacing w:line="2035" w:lineRule="exact"/>
              <w:ind w:left="-8" w:right="-48"/>
              <w:jc w:val="left"/>
              <w:rPr>
                <w:rFonts w:ascii="宋体" w:hAnsi="宋体" w:cs="宋体" w:eastAsia="宋体" w:hint="default"/>
                <w:sz w:val="20"/>
                <w:szCs w:val="20"/>
              </w:rPr>
            </w:pPr>
            <w:r>
              <w:rPr>
                <w:rFonts w:ascii="宋体" w:hAnsi="宋体" w:cs="宋体" w:eastAsia="宋体" w:hint="default"/>
                <w:position w:val="-40"/>
                <w:sz w:val="20"/>
                <w:szCs w:val="20"/>
              </w:rPr>
              <w:pict>
                <v:group style="width:49.1pt;height:101.8pt;mso-position-horizontal-relative:char;mso-position-vertical-relative:line" coordorigin="0,0" coordsize="982,2036">
                  <v:group style="position:absolute;left:0;top:0;width:982;height:2036" coordorigin="0,0" coordsize="982,2036">
                    <v:shape style="position:absolute;left:0;top:0;width:982;height:2036" coordorigin="0,0" coordsize="982,2036" path="m0,2036l982,2036,982,0,0,0,0,2036xe" filled="true" fillcolor="#ffffff" stroked="false">
                      <v:path arrowok="t"/>
                      <v:fill type="solid"/>
                    </v:shape>
                  </v:group>
                </v:group>
              </w:pict>
            </w:r>
            <w:r>
              <w:rPr>
                <w:rFonts w:ascii="宋体" w:hAnsi="宋体" w:cs="宋体" w:eastAsia="宋体" w:hint="default"/>
                <w:position w:val="-40"/>
                <w:sz w:val="20"/>
                <w:szCs w:val="20"/>
              </w:rPr>
            </w:r>
          </w:p>
          <w:p>
            <w:pPr>
              <w:pStyle w:val="TableParagraph"/>
              <w:spacing w:line="240" w:lineRule="auto" w:before="31"/>
              <w:ind w:left="16" w:right="0"/>
              <w:jc w:val="left"/>
              <w:rPr>
                <w:rFonts w:ascii="宋体" w:hAnsi="宋体" w:cs="宋体" w:eastAsia="宋体" w:hint="default"/>
                <w:sz w:val="21"/>
                <w:szCs w:val="21"/>
              </w:rPr>
            </w:pPr>
            <w:r>
              <w:rPr>
                <w:rFonts w:ascii="宋体" w:hAnsi="宋体" w:cs="宋体" w:eastAsia="宋体" w:hint="default"/>
                <w:sz w:val="21"/>
                <w:szCs w:val="21"/>
              </w:rPr>
              <w:t>李科奕</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4145" w:type="dxa"/>
            <w:vMerge w:val="restart"/>
            <w:tcBorders>
              <w:top w:val="single" w:sz="4" w:space="0" w:color="000000"/>
              <w:left w:val="single" w:sz="4" w:space="0" w:color="000000"/>
              <w:right w:val="single" w:sz="10" w:space="0" w:color="FFFFFF"/>
            </w:tcBorders>
          </w:tcPr>
          <w:p>
            <w:pPr>
              <w:pStyle w:val="TableParagraph"/>
              <w:spacing w:line="307" w:lineRule="auto" w:before="54"/>
              <w:ind w:left="21" w:right="-4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、财务指标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年度，华夏芯经审计的销</w:t>
            </w:r>
            <w:r>
              <w:rPr>
                <w:rFonts w:ascii="宋体" w:hAnsi="宋体" w:cs="宋体" w:eastAsia="宋体" w:hint="default"/>
                <w:w w:val="100"/>
                <w:sz w:val="21"/>
                <w:szCs w:val="21"/>
              </w:rPr>
              <w:t> </w:t>
            </w:r>
            <w:r>
              <w:rPr>
                <w:rFonts w:ascii="宋体" w:hAnsi="宋体" w:cs="宋体" w:eastAsia="宋体" w:hint="default"/>
                <w:sz w:val="21"/>
                <w:szCs w:val="21"/>
              </w:rPr>
              <w:t>售收入不低于人民币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经审计的销售收入不低于人民币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、运营指标（</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2018 </w:t>
            </w:r>
            <w:r>
              <w:rPr>
                <w:rFonts w:ascii="宋体" w:hAnsi="宋体" w:cs="宋体" w:eastAsia="宋体" w:hint="default"/>
                <w:spacing w:val="-5"/>
                <w:sz w:val="21"/>
                <w:szCs w:val="21"/>
              </w:rPr>
              <w:t>年：华夏芯 </w:t>
            </w:r>
            <w:r>
              <w:rPr>
                <w:rFonts w:ascii="Times New Roman" w:hAnsi="Times New Roman" w:cs="Times New Roman" w:eastAsia="Times New Roman" w:hint="default"/>
                <w:sz w:val="21"/>
                <w:szCs w:val="21"/>
              </w:rPr>
              <w:t>SoC</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产品</w:t>
            </w:r>
          </w:p>
          <w:p>
            <w:pPr>
              <w:pStyle w:val="TableParagraph"/>
              <w:spacing w:line="240" w:lineRule="auto" w:before="4"/>
              <w:ind w:left="21" w:right="0"/>
              <w:jc w:val="both"/>
              <w:rPr>
                <w:rFonts w:ascii="宋体" w:hAnsi="宋体" w:cs="宋体" w:eastAsia="宋体" w:hint="default"/>
                <w:sz w:val="21"/>
                <w:szCs w:val="21"/>
              </w:rPr>
            </w:pPr>
            <w:r>
              <w:rPr>
                <w:rFonts w:ascii="宋体" w:hAnsi="宋体" w:cs="宋体" w:eastAsia="宋体" w:hint="default"/>
                <w:sz w:val="21"/>
                <w:szCs w:val="21"/>
              </w:rPr>
              <w:t>流片的时间不得晚于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0"/>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pStyle w:val="TableParagraph"/>
              <w:spacing w:line="304" w:lineRule="auto" w:before="67"/>
              <w:ind w:left="21" w:right="-39"/>
              <w:jc w:val="both"/>
              <w:rPr>
                <w:rFonts w:ascii="宋体" w:hAnsi="宋体" w:cs="宋体" w:eastAsia="宋体" w:hint="default"/>
                <w:sz w:val="21"/>
                <w:szCs w:val="21"/>
              </w:rPr>
            </w:pPr>
            <w:r>
              <w:rPr>
                <w:rFonts w:ascii="宋体" w:hAnsi="宋体" w:cs="宋体" w:eastAsia="宋体" w:hint="default"/>
                <w:sz w:val="21"/>
                <w:szCs w:val="21"/>
              </w:rPr>
              <w:t>产品测试验证时间不晚于</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1"/>
                <w:sz w:val="21"/>
                <w:szCs w:val="21"/>
              </w:rPr>
              <w:t> </w:t>
            </w:r>
            <w:r>
              <w:rPr>
                <w:rFonts w:ascii="宋体" w:hAnsi="宋体" w:cs="宋体" w:eastAsia="宋体" w:hint="default"/>
                <w:spacing w:val="-26"/>
                <w:sz w:val="21"/>
                <w:szCs w:val="21"/>
              </w:rPr>
              <w:t>日，</w:t>
            </w:r>
            <w:r>
              <w:rPr>
                <w:rFonts w:ascii="宋体" w:hAnsi="宋体" w:cs="宋体" w:eastAsia="宋体" w:hint="default"/>
                <w:spacing w:val="-51"/>
                <w:w w:val="100"/>
                <w:sz w:val="21"/>
                <w:szCs w:val="21"/>
              </w:rPr>
              <w:t> </w:t>
            </w:r>
            <w:r>
              <w:rPr>
                <w:rFonts w:ascii="宋体" w:hAnsi="宋体" w:cs="宋体" w:eastAsia="宋体" w:hint="default"/>
                <w:spacing w:val="2"/>
                <w:sz w:val="21"/>
                <w:szCs w:val="21"/>
              </w:rPr>
              <w:t>产品测试验证结果需要达到可销售水平；在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IP </w:t>
            </w:r>
            <w:r>
              <w:rPr>
                <w:rFonts w:ascii="宋体" w:hAnsi="宋体" w:cs="宋体" w:eastAsia="宋体" w:hint="default"/>
                <w:sz w:val="21"/>
                <w:szCs w:val="21"/>
              </w:rPr>
              <w:t>实现对外授权许可销售。</w:t>
            </w:r>
          </w:p>
          <w:p>
            <w:pPr>
              <w:pStyle w:val="TableParagraph"/>
              <w:spacing w:line="302" w:lineRule="auto" w:before="47"/>
              <w:ind w:left="21" w:right="12"/>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2019 </w:t>
            </w:r>
            <w:r>
              <w:rPr>
                <w:rFonts w:ascii="宋体" w:hAnsi="宋体" w:cs="宋体" w:eastAsia="宋体" w:hint="default"/>
                <w:spacing w:val="-4"/>
                <w:sz w:val="21"/>
                <w:szCs w:val="21"/>
              </w:rPr>
              <w:t>年：华夏芯在重点目标行业至少完</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成一家全国行业排名前三的重点客户订单锁</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定；在</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月底前完成一款</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SoC</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芯片</w:t>
            </w:r>
            <w:r>
              <w:rPr>
                <w:rFonts w:ascii="宋体" w:hAnsi="宋体" w:cs="宋体" w:eastAsia="宋体" w:hint="default"/>
                <w:w w:val="100"/>
                <w:sz w:val="21"/>
                <w:szCs w:val="21"/>
              </w:rPr>
              <w:t> </w:t>
            </w:r>
            <w:r>
              <w:rPr>
                <w:rFonts w:ascii="宋体" w:hAnsi="宋体" w:cs="宋体" w:eastAsia="宋体" w:hint="default"/>
                <w:sz w:val="21"/>
                <w:szCs w:val="21"/>
              </w:rPr>
              <w:t>设计，同时完成</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个新的芯片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IP</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的研发。</w:t>
            </w:r>
          </w:p>
        </w:tc>
        <w:tc>
          <w:tcPr>
            <w:tcW w:w="884"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4" w:right="0"/>
              <w:jc w:val="left"/>
              <w:rPr>
                <w:rFonts w:ascii="Times New Roman" w:hAnsi="Times New Roman" w:cs="Times New Roman" w:eastAsia="Times New Roman" w:hint="default"/>
                <w:sz w:val="21"/>
                <w:szCs w:val="21"/>
              </w:rPr>
            </w:pPr>
            <w:r>
              <w:rPr>
                <w:rFonts w:ascii="Times New Roman"/>
                <w:sz w:val="21"/>
              </w:rPr>
              <w:t>2018-06-</w:t>
            </w:r>
          </w:p>
          <w:p>
            <w:pPr>
              <w:pStyle w:val="TableParagraph"/>
              <w:spacing w:line="240" w:lineRule="auto" w:before="70"/>
              <w:ind w:left="14" w:right="0"/>
              <w:jc w:val="left"/>
              <w:rPr>
                <w:rFonts w:ascii="Times New Roman" w:hAnsi="Times New Roman" w:cs="Times New Roman" w:eastAsia="Times New Roman" w:hint="default"/>
                <w:sz w:val="21"/>
                <w:szCs w:val="21"/>
              </w:rPr>
            </w:pPr>
            <w:r>
              <w:rPr>
                <w:rFonts w:ascii="Times New Roman"/>
                <w:sz w:val="21"/>
              </w:rPr>
              <w:t>12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2019-12-</w:t>
            </w:r>
          </w:p>
          <w:p>
            <w:pPr>
              <w:pStyle w:val="TableParagraph"/>
              <w:spacing w:line="240" w:lineRule="auto" w:before="70"/>
              <w:ind w:left="21" w:right="0"/>
              <w:jc w:val="left"/>
              <w:rPr>
                <w:rFonts w:ascii="Times New Roman" w:hAnsi="Times New Roman" w:cs="Times New Roman" w:eastAsia="Times New Roman" w:hint="default"/>
                <w:sz w:val="21"/>
                <w:szCs w:val="21"/>
              </w:rPr>
            </w:pPr>
            <w:r>
              <w:rPr>
                <w:rFonts w:ascii="Times New Roman"/>
                <w:sz w:val="21"/>
              </w:rPr>
              <w:t>31</w:t>
            </w:r>
          </w:p>
        </w:tc>
        <w:tc>
          <w:tcPr>
            <w:tcW w:w="9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p>
            <w:pPr>
              <w:pStyle w:val="TableParagraph"/>
              <w:spacing w:line="273" w:lineRule="auto" w:before="21"/>
              <w:ind w:left="23" w:right="19"/>
              <w:jc w:val="both"/>
              <w:rPr>
                <w:rFonts w:ascii="宋体" w:hAnsi="宋体" w:cs="宋体" w:eastAsia="宋体" w:hint="default"/>
                <w:sz w:val="21"/>
                <w:szCs w:val="21"/>
              </w:rPr>
            </w:pPr>
            <w:r>
              <w:rPr>
                <w:rFonts w:ascii="宋体" w:hAnsi="宋体" w:cs="宋体" w:eastAsia="宋体" w:hint="default"/>
                <w:sz w:val="21"/>
                <w:szCs w:val="21"/>
              </w:rPr>
              <w:t>度已履行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完 毕</w:t>
            </w:r>
            <w:r>
              <w:rPr>
                <w:rFonts w:ascii="宋体" w:hAnsi="宋体" w:cs="宋体" w:eastAsia="宋体" w:hint="default"/>
                <w:spacing w:val="6"/>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p>
            <w:pPr>
              <w:pStyle w:val="TableParagraph"/>
              <w:spacing w:line="273" w:lineRule="auto"/>
              <w:ind w:left="23" w:right="19"/>
              <w:jc w:val="both"/>
              <w:rPr>
                <w:rFonts w:ascii="宋体" w:hAnsi="宋体" w:cs="宋体" w:eastAsia="宋体" w:hint="default"/>
                <w:sz w:val="21"/>
                <w:szCs w:val="21"/>
              </w:rPr>
            </w:pPr>
            <w:r>
              <w:rPr>
                <w:rFonts w:ascii="宋体" w:hAnsi="宋体" w:cs="宋体" w:eastAsia="宋体" w:hint="default"/>
                <w:sz w:val="21"/>
                <w:szCs w:val="21"/>
              </w:rPr>
              <w:t>度尚未完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成。</w:t>
            </w:r>
          </w:p>
        </w:tc>
      </w:tr>
      <w:tr>
        <w:trPr>
          <w:trHeight w:val="1015" w:hRule="exact"/>
        </w:trPr>
        <w:tc>
          <w:tcPr>
            <w:tcW w:w="11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24" w:right="-46"/>
              <w:jc w:val="both"/>
              <w:rPr>
                <w:rFonts w:ascii="宋体" w:hAnsi="宋体" w:cs="宋体" w:eastAsia="宋体" w:hint="default"/>
                <w:sz w:val="21"/>
                <w:szCs w:val="21"/>
              </w:rPr>
            </w:pPr>
            <w:r>
              <w:rPr>
                <w:rFonts w:ascii="宋体" w:hAnsi="宋体" w:cs="宋体" w:eastAsia="宋体" w:hint="default"/>
                <w:spacing w:val="49"/>
                <w:sz w:val="21"/>
                <w:szCs w:val="21"/>
              </w:rPr>
              <w:t>资产重组</w:t>
            </w:r>
            <w:r>
              <w:rPr>
                <w:rFonts w:ascii="宋体" w:hAnsi="宋体" w:cs="宋体" w:eastAsia="宋体" w:hint="default"/>
                <w:spacing w:val="-96"/>
                <w:sz w:val="21"/>
                <w:szCs w:val="21"/>
              </w:rPr>
              <w:t> </w:t>
            </w:r>
            <w:r>
              <w:rPr>
                <w:rFonts w:ascii="宋体" w:hAnsi="宋体" w:cs="宋体" w:eastAsia="宋体" w:hint="default"/>
                <w:spacing w:val="49"/>
                <w:sz w:val="21"/>
                <w:szCs w:val="21"/>
              </w:rPr>
              <w:t>时所作承</w:t>
            </w:r>
            <w:r>
              <w:rPr>
                <w:rFonts w:ascii="宋体" w:hAnsi="宋体" w:cs="宋体" w:eastAsia="宋体" w:hint="default"/>
                <w:spacing w:val="-96"/>
                <w:sz w:val="21"/>
                <w:szCs w:val="21"/>
              </w:rPr>
              <w:t> </w:t>
            </w:r>
            <w:r>
              <w:rPr>
                <w:rFonts w:ascii="宋体" w:hAnsi="宋体" w:cs="宋体" w:eastAsia="宋体" w:hint="default"/>
                <w:sz w:val="21"/>
                <w:szCs w:val="21"/>
              </w:rPr>
              <w:t>诺</w:t>
            </w:r>
          </w:p>
        </w:tc>
        <w:tc>
          <w:tcPr>
            <w:tcW w:w="994" w:type="dxa"/>
            <w:vMerge/>
            <w:tcBorders>
              <w:left w:val="single" w:sz="10" w:space="0" w:color="D2D2D2"/>
              <w:right w:val="single" w:sz="4" w:space="0" w:color="000000"/>
            </w:tcBorders>
          </w:tcPr>
          <w:p>
            <w:pPr/>
          </w:p>
        </w:tc>
        <w:tc>
          <w:tcPr>
            <w:tcW w:w="1133" w:type="dxa"/>
            <w:vMerge/>
            <w:tcBorders>
              <w:left w:val="single" w:sz="4" w:space="0" w:color="000000"/>
              <w:right w:val="single" w:sz="4" w:space="0" w:color="000000"/>
            </w:tcBorders>
          </w:tcPr>
          <w:p>
            <w:pPr/>
          </w:p>
        </w:tc>
        <w:tc>
          <w:tcPr>
            <w:tcW w:w="4145" w:type="dxa"/>
            <w:vMerge/>
            <w:tcBorders>
              <w:left w:val="single" w:sz="4" w:space="0" w:color="000000"/>
              <w:right w:val="single" w:sz="10" w:space="0" w:color="FFFFFF"/>
            </w:tcBorders>
          </w:tcPr>
          <w:p>
            <w:pPr/>
          </w:p>
        </w:tc>
        <w:tc>
          <w:tcPr>
            <w:tcW w:w="884" w:type="dxa"/>
            <w:vMerge/>
            <w:tcBorders>
              <w:left w:val="single" w:sz="10" w:space="0" w:color="FFFFFF"/>
              <w:right w:val="single" w:sz="4" w:space="0" w:color="000000"/>
            </w:tcBorders>
          </w:tcPr>
          <w:p>
            <w:pPr/>
          </w:p>
        </w:tc>
        <w:tc>
          <w:tcPr>
            <w:tcW w:w="890" w:type="dxa"/>
            <w:vMerge/>
            <w:tcBorders>
              <w:left w:val="single" w:sz="4" w:space="0" w:color="000000"/>
              <w:right w:val="single" w:sz="4" w:space="0" w:color="000000"/>
            </w:tcBorders>
          </w:tcPr>
          <w:p>
            <w:pPr/>
          </w:p>
        </w:tc>
        <w:tc>
          <w:tcPr>
            <w:tcW w:w="902" w:type="dxa"/>
            <w:vMerge/>
            <w:tcBorders>
              <w:left w:val="single" w:sz="4" w:space="0" w:color="000000"/>
              <w:right w:val="single" w:sz="4" w:space="0" w:color="000000"/>
            </w:tcBorders>
          </w:tcPr>
          <w:p>
            <w:pPr/>
          </w:p>
        </w:tc>
      </w:tr>
      <w:tr>
        <w:trPr>
          <w:trHeight w:val="2414" w:hRule="exact"/>
        </w:trPr>
        <w:tc>
          <w:tcPr>
            <w:tcW w:w="110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10" w:space="0" w:color="D2D2D2"/>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145" w:type="dxa"/>
            <w:vMerge/>
            <w:tcBorders>
              <w:left w:val="single" w:sz="4" w:space="0" w:color="000000"/>
              <w:bottom w:val="single" w:sz="4" w:space="0" w:color="000000"/>
              <w:right w:val="single" w:sz="10" w:space="0" w:color="FFFFFF"/>
            </w:tcBorders>
          </w:tcPr>
          <w:p>
            <w:pPr/>
          </w:p>
        </w:tc>
        <w:tc>
          <w:tcPr>
            <w:tcW w:w="884" w:type="dxa"/>
            <w:vMerge/>
            <w:tcBorders>
              <w:left w:val="single" w:sz="10" w:space="0" w:color="FFFFFF"/>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902" w:type="dxa"/>
            <w:vMerge/>
            <w:tcBorders>
              <w:left w:val="single" w:sz="4" w:space="0" w:color="000000"/>
              <w:bottom w:val="single" w:sz="4" w:space="0" w:color="000000"/>
              <w:right w:val="single" w:sz="4" w:space="0" w:color="000000"/>
            </w:tcBorders>
          </w:tcPr>
          <w:p>
            <w:pPr/>
          </w:p>
        </w:tc>
      </w:tr>
      <w:tr>
        <w:trPr>
          <w:trHeight w:val="716" w:hRule="exact"/>
        </w:trPr>
        <w:tc>
          <w:tcPr>
            <w:tcW w:w="110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73" w:lineRule="auto" w:before="29"/>
              <w:ind w:left="24" w:right="-53"/>
              <w:jc w:val="left"/>
              <w:rPr>
                <w:rFonts w:ascii="宋体" w:hAnsi="宋体" w:cs="宋体" w:eastAsia="宋体" w:hint="default"/>
                <w:sz w:val="21"/>
                <w:szCs w:val="21"/>
              </w:rPr>
            </w:pPr>
            <w:r>
              <w:rPr>
                <w:rFonts w:ascii="宋体" w:hAnsi="宋体" w:cs="宋体" w:eastAsia="宋体" w:hint="default"/>
                <w:spacing w:val="49"/>
                <w:sz w:val="21"/>
                <w:szCs w:val="21"/>
              </w:rPr>
              <w:t>承诺是否</w:t>
            </w:r>
            <w:r>
              <w:rPr>
                <w:rFonts w:ascii="宋体" w:hAnsi="宋体" w:cs="宋体" w:eastAsia="宋体" w:hint="default"/>
                <w:spacing w:val="-96"/>
                <w:sz w:val="21"/>
                <w:szCs w:val="21"/>
              </w:rPr>
              <w:t> </w:t>
            </w:r>
            <w:r>
              <w:rPr>
                <w:rFonts w:ascii="宋体" w:hAnsi="宋体" w:cs="宋体" w:eastAsia="宋体" w:hint="default"/>
                <w:sz w:val="21"/>
                <w:szCs w:val="21"/>
              </w:rPr>
              <w:t>及时履行</w:t>
            </w:r>
          </w:p>
        </w:tc>
        <w:tc>
          <w:tcPr>
            <w:tcW w:w="8949" w:type="dxa"/>
            <w:gridSpan w:val="6"/>
            <w:tcBorders>
              <w:top w:val="single" w:sz="4" w:space="0" w:color="000000"/>
              <w:left w:val="single" w:sz="23" w:space="0" w:color="FFFFFF"/>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z w:val="21"/>
                <w:szCs w:val="21"/>
              </w:rPr>
              <w:t>鲍海友</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年度、</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年度业绩承诺尚未完成；</w:t>
            </w:r>
          </w:p>
          <w:p>
            <w:pPr>
              <w:pStyle w:val="TableParagraph"/>
              <w:spacing w:line="240" w:lineRule="auto" w:before="21"/>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63"/>
                <w:sz w:val="21"/>
                <w:szCs w:val="21"/>
              </w:rPr>
              <w:t> </w:t>
            </w:r>
            <w:r>
              <w:rPr>
                <w:rFonts w:ascii="宋体" w:hAnsi="宋体" w:cs="宋体" w:eastAsia="宋体" w:hint="default"/>
                <w:sz w:val="21"/>
                <w:szCs w:val="21"/>
              </w:rPr>
              <w:t>李科奕</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年度承诺已完成，</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年度业绩承诺尚未完成。</w:t>
            </w:r>
          </w:p>
        </w:tc>
      </w:tr>
      <w:tr>
        <w:trPr>
          <w:trHeight w:val="1922" w:hRule="exact"/>
        </w:trPr>
        <w:tc>
          <w:tcPr>
            <w:tcW w:w="110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71" w:lineRule="auto" w:before="28"/>
              <w:ind w:left="24" w:right="-53"/>
              <w:jc w:val="both"/>
              <w:rPr>
                <w:rFonts w:ascii="宋体" w:hAnsi="宋体" w:cs="宋体" w:eastAsia="宋体" w:hint="default"/>
                <w:sz w:val="21"/>
                <w:szCs w:val="21"/>
              </w:rPr>
            </w:pPr>
            <w:r>
              <w:rPr>
                <w:rFonts w:ascii="宋体" w:hAnsi="宋体" w:cs="宋体" w:eastAsia="宋体" w:hint="default"/>
                <w:spacing w:val="49"/>
                <w:sz w:val="21"/>
                <w:szCs w:val="21"/>
              </w:rPr>
              <w:t>如承诺超</w:t>
            </w:r>
            <w:r>
              <w:rPr>
                <w:rFonts w:ascii="宋体" w:hAnsi="宋体" w:cs="宋体" w:eastAsia="宋体" w:hint="default"/>
                <w:spacing w:val="-96"/>
                <w:sz w:val="21"/>
                <w:szCs w:val="21"/>
              </w:rPr>
              <w:t> </w:t>
            </w:r>
            <w:r>
              <w:rPr>
                <w:rFonts w:ascii="宋体" w:hAnsi="宋体" w:cs="宋体" w:eastAsia="宋体" w:hint="default"/>
                <w:spacing w:val="49"/>
                <w:sz w:val="21"/>
                <w:szCs w:val="21"/>
              </w:rPr>
              <w:t>期未履行</w:t>
            </w:r>
            <w:r>
              <w:rPr>
                <w:rFonts w:ascii="宋体" w:hAnsi="宋体" w:cs="宋体" w:eastAsia="宋体" w:hint="default"/>
                <w:spacing w:val="-96"/>
                <w:sz w:val="21"/>
                <w:szCs w:val="21"/>
              </w:rPr>
              <w:t> </w:t>
            </w:r>
            <w:r>
              <w:rPr>
                <w:rFonts w:ascii="宋体" w:hAnsi="宋体" w:cs="宋体" w:eastAsia="宋体" w:hint="default"/>
                <w:spacing w:val="-3"/>
                <w:sz w:val="21"/>
                <w:szCs w:val="21"/>
              </w:rPr>
              <w:t>完毕的，应</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9"/>
                <w:sz w:val="21"/>
                <w:szCs w:val="21"/>
              </w:rPr>
              <w:t>当详细说</w:t>
            </w:r>
            <w:r>
              <w:rPr>
                <w:rFonts w:ascii="宋体" w:hAnsi="宋体" w:cs="宋体" w:eastAsia="宋体" w:hint="default"/>
                <w:spacing w:val="-96"/>
                <w:sz w:val="21"/>
                <w:szCs w:val="21"/>
              </w:rPr>
              <w:t> </w:t>
            </w:r>
            <w:r>
              <w:rPr>
                <w:rFonts w:ascii="宋体" w:hAnsi="宋体" w:cs="宋体" w:eastAsia="宋体" w:hint="default"/>
                <w:spacing w:val="49"/>
                <w:sz w:val="21"/>
                <w:szCs w:val="21"/>
              </w:rPr>
              <w:t>明未完成</w:t>
            </w:r>
            <w:r>
              <w:rPr>
                <w:rFonts w:ascii="宋体" w:hAnsi="宋体" w:cs="宋体" w:eastAsia="宋体" w:hint="default"/>
                <w:spacing w:val="-96"/>
                <w:sz w:val="21"/>
                <w:szCs w:val="21"/>
              </w:rPr>
              <w:t> </w:t>
            </w:r>
            <w:r>
              <w:rPr>
                <w:rFonts w:ascii="宋体" w:hAnsi="宋体" w:cs="宋体" w:eastAsia="宋体" w:hint="default"/>
                <w:spacing w:val="49"/>
                <w:sz w:val="21"/>
                <w:szCs w:val="21"/>
              </w:rPr>
              <w:t>履行的具</w:t>
            </w:r>
            <w:r>
              <w:rPr>
                <w:rFonts w:ascii="宋体" w:hAnsi="宋体" w:cs="宋体" w:eastAsia="宋体" w:hint="default"/>
                <w:spacing w:val="-38"/>
                <w:sz w:val="21"/>
                <w:szCs w:val="21"/>
              </w:rPr>
              <w:t> </w:t>
            </w:r>
            <w:r>
              <w:rPr>
                <w:rFonts w:ascii="宋体" w:hAnsi="宋体" w:cs="宋体" w:eastAsia="宋体" w:hint="default"/>
                <w:sz w:val="21"/>
                <w:szCs w:val="21"/>
              </w:rPr>
            </w:r>
          </w:p>
        </w:tc>
        <w:tc>
          <w:tcPr>
            <w:tcW w:w="8949" w:type="dxa"/>
            <w:gridSpan w:val="6"/>
            <w:tcBorders>
              <w:top w:val="single" w:sz="4" w:space="0" w:color="000000"/>
              <w:left w:val="single" w:sz="23" w:space="0" w:color="FFFFFF"/>
              <w:bottom w:val="single" w:sz="4" w:space="0" w:color="000000"/>
              <w:right w:val="single" w:sz="4" w:space="0" w:color="000000"/>
            </w:tcBorders>
          </w:tcPr>
          <w:p>
            <w:pPr>
              <w:pStyle w:val="TableParagraph"/>
              <w:spacing w:line="295" w:lineRule="auto" w:before="71"/>
              <w:ind w:left="-1" w:right="17" w:firstLine="420"/>
              <w:jc w:val="both"/>
              <w:rPr>
                <w:rFonts w:ascii="宋体" w:hAnsi="宋体" w:cs="宋体" w:eastAsia="宋体" w:hint="default"/>
                <w:sz w:val="21"/>
                <w:szCs w:val="21"/>
              </w:rPr>
            </w:pPr>
            <w:r>
              <w:rPr>
                <w:rFonts w:ascii="宋体" w:hAnsi="宋体" w:cs="宋体" w:eastAsia="宋体" w:hint="default"/>
                <w:sz w:val="21"/>
                <w:szCs w:val="21"/>
              </w:rPr>
              <w:t>根据《股权收购协议》及公司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年第一次临时股东大会审议通过并同意签订的《关于</w:t>
            </w:r>
            <w:r>
              <w:rPr>
                <w:rFonts w:ascii="Times New Roman" w:hAnsi="Times New Roman" w:cs="Times New Roman" w:eastAsia="Times New Roman" w:hint="default"/>
                <w:sz w:val="21"/>
                <w:szCs w:val="21"/>
              </w:rPr>
              <w:t>&lt;</w:t>
            </w:r>
            <w:r>
              <w:rPr>
                <w:rFonts w:ascii="宋体" w:hAnsi="宋体" w:cs="宋体" w:eastAsia="宋体" w:hint="default"/>
                <w:sz w:val="21"/>
                <w:szCs w:val="21"/>
              </w:rPr>
              <w:t>深</w:t>
            </w:r>
            <w:r>
              <w:rPr>
                <w:rFonts w:ascii="宋体" w:hAnsi="宋体" w:cs="宋体" w:eastAsia="宋体" w:hint="default"/>
                <w:w w:val="100"/>
                <w:sz w:val="21"/>
                <w:szCs w:val="21"/>
              </w:rPr>
              <w:t> </w:t>
            </w:r>
            <w:r>
              <w:rPr>
                <w:rFonts w:ascii="宋体" w:hAnsi="宋体" w:cs="宋体" w:eastAsia="宋体" w:hint="default"/>
                <w:spacing w:val="-7"/>
                <w:w w:val="100"/>
                <w:sz w:val="21"/>
                <w:szCs w:val="21"/>
              </w:rPr>
              <w:t>圳市斯诺实业发展股份有限公司之股权收购协议</w:t>
            </w:r>
            <w:r>
              <w:rPr>
                <w:rFonts w:ascii="Times New Roman" w:hAnsi="Times New Roman" w:cs="Times New Roman" w:eastAsia="Times New Roman" w:hint="default"/>
                <w:spacing w:val="-7"/>
                <w:w w:val="100"/>
                <w:sz w:val="21"/>
                <w:szCs w:val="21"/>
              </w:rPr>
              <w:t>&gt;</w:t>
            </w:r>
            <w:r>
              <w:rPr>
                <w:rFonts w:ascii="宋体" w:hAnsi="宋体" w:cs="宋体" w:eastAsia="宋体" w:hint="default"/>
                <w:spacing w:val="-7"/>
                <w:w w:val="100"/>
                <w:sz w:val="21"/>
                <w:szCs w:val="21"/>
              </w:rPr>
              <w:t>补充协议》（以下简称《补充协议》），将斯诺实</w:t>
            </w:r>
            <w:r>
              <w:rPr>
                <w:rFonts w:ascii="宋体" w:hAnsi="宋体" w:cs="宋体" w:eastAsia="宋体" w:hint="default"/>
                <w:w w:val="100"/>
                <w:sz w:val="21"/>
                <w:szCs w:val="21"/>
              </w:rPr>
              <w:t> </w:t>
            </w:r>
            <w:r>
              <w:rPr>
                <w:rFonts w:ascii="宋体" w:hAnsi="宋体" w:cs="宋体" w:eastAsia="宋体" w:hint="default"/>
                <w:sz w:val="21"/>
                <w:szCs w:val="21"/>
              </w:rPr>
              <w:t>业股权收购总对价由</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13.36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亿元调整为</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6.65</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亿元，业绩承诺方鲍海友因未实现约定的业绩承诺而</w:t>
            </w:r>
          </w:p>
          <w:p>
            <w:pPr>
              <w:pStyle w:val="TableParagraph"/>
              <w:spacing w:line="240" w:lineRule="auto" w:before="16"/>
              <w:ind w:left="-1" w:right="0"/>
              <w:jc w:val="left"/>
              <w:rPr>
                <w:rFonts w:ascii="宋体" w:hAnsi="宋体" w:cs="宋体" w:eastAsia="宋体" w:hint="default"/>
                <w:sz w:val="21"/>
                <w:szCs w:val="21"/>
              </w:rPr>
            </w:pPr>
            <w:r>
              <w:rPr>
                <w:rFonts w:ascii="宋体" w:hAnsi="宋体" w:cs="宋体" w:eastAsia="宋体" w:hint="default"/>
                <w:sz w:val="21"/>
                <w:szCs w:val="21"/>
              </w:rPr>
              <w:t>承担的业绩补偿金额，合计不超过股权收购总对价</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6.65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w:t>
            </w:r>
          </w:p>
          <w:p>
            <w:pPr>
              <w:pStyle w:val="TableParagraph"/>
              <w:spacing w:line="240" w:lineRule="auto" w:before="107"/>
              <w:ind w:left="419" w:right="0"/>
              <w:jc w:val="left"/>
              <w:rPr>
                <w:rFonts w:ascii="宋体" w:hAnsi="宋体" w:cs="宋体" w:eastAsia="宋体" w:hint="default"/>
                <w:sz w:val="21"/>
                <w:szCs w:val="21"/>
              </w:rPr>
            </w:pPr>
            <w:r>
              <w:rPr>
                <w:rFonts w:ascii="宋体" w:hAnsi="宋体" w:cs="宋体" w:eastAsia="宋体" w:hint="default"/>
                <w:sz w:val="21"/>
                <w:szCs w:val="21"/>
              </w:rPr>
              <w:t>斯诺实业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年度扣除非经常性损益后的净利润为</w:t>
            </w:r>
            <w:r>
              <w:rPr>
                <w:rFonts w:ascii="Times New Roman" w:hAnsi="Times New Roman" w:cs="Times New Roman" w:eastAsia="Times New Roman" w:hint="default"/>
                <w:sz w:val="21"/>
                <w:szCs w:val="21"/>
              </w:rPr>
              <w:t>-47,775.73</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万元，未完成业绩承诺，差异</w:t>
            </w:r>
          </w:p>
        </w:tc>
      </w:tr>
    </w:tbl>
    <w:p>
      <w:pPr>
        <w:spacing w:after="0" w:line="240" w:lineRule="auto"/>
        <w:jc w:val="left"/>
        <w:rPr>
          <w:rFonts w:ascii="宋体" w:hAnsi="宋体" w:cs="宋体" w:eastAsia="宋体" w:hint="default"/>
          <w:sz w:val="21"/>
          <w:szCs w:val="21"/>
        </w:rPr>
        <w:sectPr>
          <w:pgSz w:w="11910" w:h="16840"/>
          <w:pgMar w:header="319" w:footer="1268" w:top="1140" w:bottom="1460" w:left="100" w:right="0"/>
        </w:sectPr>
      </w:pPr>
    </w:p>
    <w:p>
      <w:pPr>
        <w:spacing w:line="240" w:lineRule="auto" w:before="3"/>
        <w:rPr>
          <w:rFonts w:ascii="宋体" w:hAnsi="宋体" w:cs="宋体" w:eastAsia="宋体" w:hint="default"/>
          <w:sz w:val="8"/>
          <w:szCs w:val="8"/>
        </w:rPr>
      </w:pPr>
    </w:p>
    <w:tbl>
      <w:tblPr>
        <w:tblW w:w="0" w:type="auto"/>
        <w:jc w:val="left"/>
        <w:tblInd w:w="895" w:type="dxa"/>
        <w:tblLayout w:type="fixed"/>
        <w:tblCellMar>
          <w:top w:w="0" w:type="dxa"/>
          <w:left w:w="0" w:type="dxa"/>
          <w:bottom w:w="0" w:type="dxa"/>
          <w:right w:w="0" w:type="dxa"/>
        </w:tblCellMar>
        <w:tblLook w:val="01E0"/>
      </w:tblPr>
      <w:tblGrid>
        <w:gridCol w:w="1114"/>
        <w:gridCol w:w="8937"/>
      </w:tblGrid>
      <w:tr>
        <w:trPr>
          <w:trHeight w:val="2283" w:hRule="exact"/>
        </w:trPr>
        <w:tc>
          <w:tcPr>
            <w:tcW w:w="111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73" w:lineRule="auto"/>
              <w:ind w:left="24" w:right="-41"/>
              <w:jc w:val="both"/>
              <w:rPr>
                <w:rFonts w:ascii="宋体" w:hAnsi="宋体" w:cs="宋体" w:eastAsia="宋体" w:hint="default"/>
                <w:sz w:val="21"/>
                <w:szCs w:val="21"/>
              </w:rPr>
            </w:pPr>
            <w:r>
              <w:rPr>
                <w:rFonts w:ascii="宋体" w:hAnsi="宋体" w:cs="宋体" w:eastAsia="宋体" w:hint="default"/>
                <w:spacing w:val="49"/>
                <w:sz w:val="21"/>
                <w:szCs w:val="21"/>
              </w:rPr>
              <w:t>体原因及</w:t>
            </w:r>
            <w:r>
              <w:rPr>
                <w:rFonts w:ascii="宋体" w:hAnsi="宋体" w:cs="宋体" w:eastAsia="宋体" w:hint="default"/>
                <w:spacing w:val="-96"/>
                <w:sz w:val="21"/>
                <w:szCs w:val="21"/>
              </w:rPr>
              <w:t> </w:t>
            </w:r>
            <w:r>
              <w:rPr>
                <w:rFonts w:ascii="宋体" w:hAnsi="宋体" w:cs="宋体" w:eastAsia="宋体" w:hint="default"/>
                <w:spacing w:val="49"/>
                <w:sz w:val="21"/>
                <w:szCs w:val="21"/>
              </w:rPr>
              <w:t>下一步的</w:t>
            </w:r>
            <w:r>
              <w:rPr>
                <w:rFonts w:ascii="宋体" w:hAnsi="宋体" w:cs="宋体" w:eastAsia="宋体" w:hint="default"/>
                <w:spacing w:val="-96"/>
                <w:sz w:val="21"/>
                <w:szCs w:val="21"/>
              </w:rPr>
              <w:t> </w:t>
            </w:r>
            <w:r>
              <w:rPr>
                <w:rFonts w:ascii="宋体" w:hAnsi="宋体" w:cs="宋体" w:eastAsia="宋体" w:hint="default"/>
                <w:sz w:val="21"/>
                <w:szCs w:val="21"/>
              </w:rPr>
              <w:t>工作计划</w:t>
            </w:r>
          </w:p>
        </w:tc>
        <w:tc>
          <w:tcPr>
            <w:tcW w:w="8937" w:type="dxa"/>
            <w:tcBorders>
              <w:top w:val="single" w:sz="4" w:space="0" w:color="000000"/>
              <w:left w:val="single" w:sz="10" w:space="0" w:color="FFFFFF"/>
              <w:bottom w:val="single" w:sz="4" w:space="0" w:color="000000"/>
              <w:right w:val="single" w:sz="4" w:space="0" w:color="000000"/>
            </w:tcBorders>
          </w:tcPr>
          <w:p>
            <w:pPr>
              <w:pStyle w:val="TableParagraph"/>
              <w:spacing w:line="312" w:lineRule="auto" w:before="11"/>
              <w:ind w:left="4" w:right="25"/>
              <w:jc w:val="left"/>
              <w:rPr>
                <w:rFonts w:ascii="宋体" w:hAnsi="宋体" w:cs="宋体" w:eastAsia="宋体" w:hint="default"/>
                <w:sz w:val="21"/>
                <w:szCs w:val="21"/>
              </w:rPr>
            </w:pPr>
            <w:r>
              <w:rPr>
                <w:rFonts w:ascii="宋体" w:hAnsi="宋体" w:cs="宋体" w:eastAsia="宋体" w:hint="default"/>
                <w:sz w:val="21"/>
                <w:szCs w:val="21"/>
              </w:rPr>
              <w:t>较大导致业绩承诺方应承担的业绩补偿金额已触及业绩补偿上限，即业绩承诺方应承担的业绩补</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偿金额为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6.65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w:t>
            </w:r>
          </w:p>
          <w:p>
            <w:pPr>
              <w:pStyle w:val="TableParagraph"/>
              <w:spacing w:line="240" w:lineRule="auto" w:before="38"/>
              <w:ind w:left="4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月，公司已向深圳市中级人民法院提起诉讼，要求业绩承诺方履行相关业绩补偿承</w:t>
            </w:r>
          </w:p>
          <w:p>
            <w:pPr>
              <w:pStyle w:val="TableParagraph"/>
              <w:spacing w:line="240" w:lineRule="auto" w:before="69"/>
              <w:ind w:left="4" w:right="0"/>
              <w:jc w:val="left"/>
              <w:rPr>
                <w:rFonts w:ascii="宋体" w:hAnsi="宋体" w:cs="宋体" w:eastAsia="宋体" w:hint="default"/>
                <w:sz w:val="21"/>
                <w:szCs w:val="21"/>
              </w:rPr>
            </w:pPr>
            <w:r>
              <w:rPr>
                <w:rFonts w:ascii="宋体" w:hAnsi="宋体" w:cs="宋体" w:eastAsia="宋体" w:hint="default"/>
                <w:sz w:val="21"/>
                <w:szCs w:val="21"/>
              </w:rPr>
              <w:t>诺，该案已于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月进入法院强制执行程序。截至目前业绩承诺方尚欠公司业绩补偿款</w:t>
            </w:r>
          </w:p>
          <w:p>
            <w:pPr>
              <w:pStyle w:val="TableParagraph"/>
              <w:spacing w:line="240" w:lineRule="auto" w:before="67"/>
              <w:ind w:left="4"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642,252,954.18</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7"/>
                <w:sz w:val="21"/>
                <w:szCs w:val="21"/>
              </w:rPr>
              <w:t> </w:t>
            </w:r>
            <w:r>
              <w:rPr>
                <w:rFonts w:ascii="宋体" w:hAnsi="宋体" w:cs="宋体" w:eastAsia="宋体" w:hint="default"/>
                <w:spacing w:val="-2"/>
                <w:sz w:val="21"/>
                <w:szCs w:val="21"/>
              </w:rPr>
              <w:t>元，公司将密切关注和高度重视该事项，切实维护公司和股东的利益。</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5"/>
        <w:spacing w:line="314" w:lineRule="exact" w:before="47"/>
        <w:ind w:right="1004"/>
        <w:jc w:val="left"/>
        <w:rPr>
          <w:b w:val="0"/>
          <w:bCs w:val="0"/>
        </w:rPr>
      </w:pPr>
      <w:bookmarkStart w:name="2、公司资产或项目存在盈利预测，且报告期仍处在盈利预测期间，公司就资产或项目达到" w:id="70"/>
      <w:bookmarkEnd w:id="70"/>
      <w:r>
        <w:rPr>
          <w:b w:val="0"/>
          <w:bCs w:val="0"/>
        </w:rPr>
      </w:r>
      <w:r>
        <w:rPr>
          <w:rFonts w:ascii="Times New Roman" w:hAnsi="Times New Roman" w:cs="Times New Roman" w:eastAsia="Times New Roman" w:hint="default"/>
          <w:spacing w:val="-2"/>
          <w:w w:val="95"/>
        </w:rPr>
        <w:t>2</w:t>
      </w:r>
      <w:r>
        <w:rPr>
          <w:spacing w:val="-2"/>
          <w:w w:val="95"/>
        </w:rPr>
        <w:t>、公司资产或项目存在盈利预测，且报告期仍处在盈利预测期间，公司就资产或项目达到原盈</w:t>
      </w:r>
      <w:r>
        <w:rPr>
          <w:spacing w:val="31"/>
          <w:w w:val="95"/>
        </w:rPr>
        <w:t> </w:t>
      </w:r>
      <w:r>
        <w:rPr>
          <w:spacing w:val="31"/>
          <w:w w:val="95"/>
        </w:rPr>
      </w:r>
      <w:r>
        <w:rPr/>
        <w:t>利预测及其原因做出说明</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36"/>
        <w:ind w:left="0" w:right="835" w:firstLine="0"/>
        <w:jc w:val="right"/>
        <w:rPr>
          <w:rFonts w:ascii="宋体" w:hAnsi="宋体" w:cs="宋体" w:eastAsia="宋体" w:hint="default"/>
          <w:sz w:val="21"/>
          <w:szCs w:val="21"/>
        </w:rPr>
      </w:pPr>
      <w:r>
        <w:rPr/>
        <w:pict>
          <v:shape style="position:absolute;margin-left:52.919998pt;margin-top:-164.996323pt;width:497.05pt;height:201.1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2"/>
                    <w:gridCol w:w="1042"/>
                    <w:gridCol w:w="1133"/>
                    <w:gridCol w:w="994"/>
                    <w:gridCol w:w="1136"/>
                    <w:gridCol w:w="1133"/>
                    <w:gridCol w:w="992"/>
                    <w:gridCol w:w="2155"/>
                  </w:tblGrid>
                  <w:tr>
                    <w:trPr>
                      <w:trHeight w:val="1025" w:hRule="exact"/>
                    </w:trPr>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139" w:right="31" w:hanging="104"/>
                          <w:jc w:val="left"/>
                          <w:rPr>
                            <w:rFonts w:ascii="宋体" w:hAnsi="宋体" w:cs="宋体" w:eastAsia="宋体" w:hint="default"/>
                            <w:sz w:val="21"/>
                            <w:szCs w:val="21"/>
                          </w:rPr>
                        </w:pPr>
                        <w:r>
                          <w:rPr>
                            <w:rFonts w:ascii="宋体" w:hAnsi="宋体" w:cs="宋体" w:eastAsia="宋体" w:hint="default"/>
                            <w:sz w:val="21"/>
                            <w:szCs w:val="21"/>
                          </w:rPr>
                          <w:t>盈利预测资产</w:t>
                        </w:r>
                        <w:r>
                          <w:rPr>
                            <w:rFonts w:ascii="宋体" w:hAnsi="宋体" w:cs="宋体" w:eastAsia="宋体" w:hint="default"/>
                            <w:w w:val="100"/>
                            <w:sz w:val="21"/>
                            <w:szCs w:val="21"/>
                          </w:rPr>
                          <w:t> </w:t>
                        </w:r>
                        <w:r>
                          <w:rPr>
                            <w:rFonts w:ascii="宋体" w:hAnsi="宋体" w:cs="宋体" w:eastAsia="宋体" w:hint="default"/>
                            <w:sz w:val="21"/>
                            <w:szCs w:val="21"/>
                          </w:rPr>
                          <w:t>或项目名称</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302" w:right="93" w:hanging="209"/>
                          <w:jc w:val="left"/>
                          <w:rPr>
                            <w:rFonts w:ascii="宋体" w:hAnsi="宋体" w:cs="宋体" w:eastAsia="宋体" w:hint="default"/>
                            <w:sz w:val="21"/>
                            <w:szCs w:val="21"/>
                          </w:rPr>
                        </w:pPr>
                        <w:r>
                          <w:rPr>
                            <w:rFonts w:ascii="宋体" w:hAnsi="宋体" w:cs="宋体" w:eastAsia="宋体" w:hint="default"/>
                            <w:sz w:val="21"/>
                            <w:szCs w:val="21"/>
                          </w:rPr>
                          <w:t>预测起始</w:t>
                        </w:r>
                        <w:r>
                          <w:rPr>
                            <w:rFonts w:ascii="宋体" w:hAnsi="宋体" w:cs="宋体" w:eastAsia="宋体" w:hint="default"/>
                            <w:w w:val="100"/>
                            <w:sz w:val="21"/>
                            <w:szCs w:val="21"/>
                          </w:rPr>
                          <w:t> </w:t>
                        </w:r>
                        <w:r>
                          <w:rPr>
                            <w:rFonts w:ascii="宋体" w:hAnsi="宋体" w:cs="宋体" w:eastAsia="宋体" w:hint="default"/>
                            <w:sz w:val="21"/>
                            <w:szCs w:val="21"/>
                          </w:rPr>
                          <w:t>时间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454" w:right="34" w:hanging="421"/>
                          <w:jc w:val="left"/>
                          <w:rPr>
                            <w:rFonts w:ascii="宋体" w:hAnsi="宋体" w:cs="宋体" w:eastAsia="宋体" w:hint="default"/>
                            <w:sz w:val="21"/>
                            <w:szCs w:val="21"/>
                          </w:rPr>
                        </w:pPr>
                        <w:r>
                          <w:rPr>
                            <w:rFonts w:ascii="宋体" w:hAnsi="宋体" w:cs="宋体" w:eastAsia="宋体" w:hint="default"/>
                            <w:sz w:val="21"/>
                            <w:szCs w:val="21"/>
                          </w:rPr>
                          <w:t>预测终止时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71" w:right="67"/>
                          <w:jc w:val="center"/>
                          <w:rPr>
                            <w:rFonts w:ascii="宋体" w:hAnsi="宋体" w:cs="宋体" w:eastAsia="宋体" w:hint="default"/>
                            <w:sz w:val="21"/>
                            <w:szCs w:val="21"/>
                          </w:rPr>
                        </w:pPr>
                        <w:r>
                          <w:rPr>
                            <w:rFonts w:ascii="宋体" w:hAnsi="宋体" w:cs="宋体" w:eastAsia="宋体" w:hint="default"/>
                            <w:sz w:val="21"/>
                            <w:szCs w:val="21"/>
                          </w:rPr>
                          <w:t>当期预测</w:t>
                        </w:r>
                        <w:r>
                          <w:rPr>
                            <w:rFonts w:ascii="宋体" w:hAnsi="宋体" w:cs="宋体" w:eastAsia="宋体" w:hint="default"/>
                            <w:w w:val="100"/>
                            <w:sz w:val="21"/>
                            <w:szCs w:val="21"/>
                          </w:rPr>
                          <w:t> </w:t>
                        </w:r>
                        <w:r>
                          <w:rPr>
                            <w:rFonts w:ascii="宋体" w:hAnsi="宋体" w:cs="宋体" w:eastAsia="宋体" w:hint="default"/>
                            <w:sz w:val="21"/>
                            <w:szCs w:val="21"/>
                          </w:rPr>
                          <w:t>业绩（万</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33" w:right="36"/>
                          <w:jc w:val="left"/>
                          <w:rPr>
                            <w:rFonts w:ascii="宋体" w:hAnsi="宋体" w:cs="宋体" w:eastAsia="宋体" w:hint="default"/>
                            <w:sz w:val="21"/>
                            <w:szCs w:val="21"/>
                          </w:rPr>
                        </w:pPr>
                        <w:r>
                          <w:rPr>
                            <w:rFonts w:ascii="宋体" w:hAnsi="宋体" w:cs="宋体" w:eastAsia="宋体" w:hint="default"/>
                            <w:sz w:val="21"/>
                            <w:szCs w:val="21"/>
                          </w:rPr>
                          <w:t>当期实际业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绩（万元）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33" w:right="33"/>
                          <w:jc w:val="center"/>
                          <w:rPr>
                            <w:rFonts w:ascii="宋体" w:hAnsi="宋体" w:cs="宋体" w:eastAsia="宋体" w:hint="default"/>
                            <w:sz w:val="21"/>
                            <w:szCs w:val="21"/>
                          </w:rPr>
                        </w:pPr>
                        <w:r>
                          <w:rPr>
                            <w:rFonts w:ascii="宋体" w:hAnsi="宋体" w:cs="宋体" w:eastAsia="宋体" w:hint="default"/>
                            <w:sz w:val="21"/>
                            <w:szCs w:val="21"/>
                          </w:rPr>
                          <w:t>未达预测的</w:t>
                        </w:r>
                        <w:r>
                          <w:rPr>
                            <w:rFonts w:ascii="宋体" w:hAnsi="宋体" w:cs="宋体" w:eastAsia="宋体" w:hint="default"/>
                            <w:w w:val="100"/>
                            <w:sz w:val="21"/>
                            <w:szCs w:val="21"/>
                          </w:rPr>
                          <w:t> </w:t>
                        </w:r>
                        <w:r>
                          <w:rPr>
                            <w:rFonts w:ascii="宋体" w:hAnsi="宋体" w:cs="宋体" w:eastAsia="宋体" w:hint="default"/>
                            <w:sz w:val="21"/>
                            <w:szCs w:val="21"/>
                          </w:rPr>
                          <w:t>原因（如适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172" w:right="68" w:hanging="104"/>
                          <w:jc w:val="left"/>
                          <w:rPr>
                            <w:rFonts w:ascii="宋体" w:hAnsi="宋体" w:cs="宋体" w:eastAsia="宋体" w:hint="default"/>
                            <w:sz w:val="21"/>
                            <w:szCs w:val="21"/>
                          </w:rPr>
                        </w:pPr>
                        <w:r>
                          <w:rPr>
                            <w:rFonts w:ascii="宋体" w:hAnsi="宋体" w:cs="宋体" w:eastAsia="宋体" w:hint="default"/>
                            <w:sz w:val="21"/>
                            <w:szCs w:val="21"/>
                          </w:rPr>
                          <w:t>原预测披</w:t>
                        </w:r>
                        <w:r>
                          <w:rPr>
                            <w:rFonts w:ascii="宋体" w:hAnsi="宋体" w:cs="宋体" w:eastAsia="宋体" w:hint="default"/>
                            <w:w w:val="100"/>
                            <w:sz w:val="21"/>
                            <w:szCs w:val="21"/>
                          </w:rPr>
                          <w:t> </w:t>
                        </w:r>
                        <w:r>
                          <w:rPr>
                            <w:rFonts w:ascii="宋体" w:hAnsi="宋体" w:cs="宋体" w:eastAsia="宋体" w:hint="default"/>
                            <w:sz w:val="21"/>
                            <w:szCs w:val="21"/>
                          </w:rPr>
                          <w:t>露日期</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原预测披露索引</w:t>
                        </w:r>
                      </w:p>
                    </w:tc>
                  </w:tr>
                  <w:tr>
                    <w:trPr>
                      <w:trHeight w:val="1651"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斯诺实业</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right="2"/>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71" w:right="0"/>
                          <w:jc w:val="left"/>
                          <w:rPr>
                            <w:rFonts w:ascii="Times New Roman" w:hAnsi="Times New Roman" w:cs="Times New Roman" w:eastAsia="Times New Roman" w:hint="default"/>
                            <w:sz w:val="21"/>
                            <w:szCs w:val="21"/>
                          </w:rPr>
                        </w:pPr>
                        <w:r>
                          <w:rPr>
                            <w:rFonts w:ascii="Times New Roman"/>
                            <w:sz w:val="21"/>
                          </w:rPr>
                          <w:t>25,000.00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0"/>
                          <w:jc w:val="center"/>
                          <w:rPr>
                            <w:rFonts w:ascii="Times New Roman" w:hAnsi="Times New Roman" w:cs="Times New Roman" w:eastAsia="Times New Roman" w:hint="default"/>
                            <w:sz w:val="21"/>
                            <w:szCs w:val="21"/>
                          </w:rPr>
                        </w:pPr>
                        <w:r>
                          <w:rPr>
                            <w:rFonts w:ascii="Times New Roman"/>
                            <w:sz w:val="21"/>
                          </w:rPr>
                          <w:t>-22,728.93</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23" w:right="1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pacing w:val="14"/>
                            <w:sz w:val="21"/>
                            <w:szCs w:val="21"/>
                          </w:rPr>
                          <w:t>关于现</w:t>
                        </w:r>
                        <w:r>
                          <w:rPr>
                            <w:rFonts w:ascii="宋体" w:hAnsi="宋体" w:cs="宋体" w:eastAsia="宋体" w:hint="default"/>
                            <w:spacing w:val="-74"/>
                            <w:sz w:val="21"/>
                            <w:szCs w:val="21"/>
                          </w:rPr>
                          <w:t> </w:t>
                        </w:r>
                        <w:r>
                          <w:rPr>
                            <w:rFonts w:ascii="宋体" w:hAnsi="宋体" w:cs="宋体" w:eastAsia="宋体" w:hint="default"/>
                            <w:spacing w:val="14"/>
                            <w:sz w:val="21"/>
                            <w:szCs w:val="21"/>
                          </w:rPr>
                          <w:t>金收购</w:t>
                        </w:r>
                        <w:r>
                          <w:rPr>
                            <w:rFonts w:ascii="宋体" w:hAnsi="宋体" w:cs="宋体" w:eastAsia="宋体" w:hint="default"/>
                            <w:spacing w:val="-74"/>
                            <w:sz w:val="21"/>
                            <w:szCs w:val="21"/>
                          </w:rPr>
                          <w:t> </w:t>
                        </w:r>
                        <w:r>
                          <w:rPr>
                            <w:rFonts w:ascii="宋体" w:hAnsi="宋体" w:cs="宋体" w:eastAsia="宋体" w:hint="default"/>
                            <w:spacing w:val="11"/>
                            <w:sz w:val="21"/>
                            <w:szCs w:val="21"/>
                          </w:rPr>
                          <w:t>深圳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w:t>
                        </w:r>
                        <w:r>
                          <w:rPr>
                            <w:rFonts w:ascii="宋体" w:hAnsi="宋体" w:cs="宋体" w:eastAsia="宋体" w:hint="default"/>
                            <w:spacing w:val="-74"/>
                            <w:sz w:val="21"/>
                            <w:szCs w:val="21"/>
                          </w:rPr>
                          <w:t> </w:t>
                        </w:r>
                        <w:r>
                          <w:rPr>
                            <w:rFonts w:ascii="宋体" w:hAnsi="宋体" w:cs="宋体" w:eastAsia="宋体" w:hint="default"/>
                            <w:spacing w:val="14"/>
                            <w:sz w:val="21"/>
                            <w:szCs w:val="21"/>
                          </w:rPr>
                          <w:t>斯诺实</w:t>
                        </w:r>
                        <w:r>
                          <w:rPr>
                            <w:rFonts w:ascii="宋体" w:hAnsi="宋体" w:cs="宋体" w:eastAsia="宋体" w:hint="default"/>
                            <w:spacing w:val="-74"/>
                            <w:sz w:val="21"/>
                            <w:szCs w:val="21"/>
                          </w:rPr>
                          <w:t> </w:t>
                        </w:r>
                        <w:r>
                          <w:rPr>
                            <w:rFonts w:ascii="宋体" w:hAnsi="宋体" w:cs="宋体" w:eastAsia="宋体" w:hint="default"/>
                            <w:spacing w:val="14"/>
                            <w:sz w:val="21"/>
                            <w:szCs w:val="21"/>
                          </w:rPr>
                          <w:t>业发展</w:t>
                        </w:r>
                        <w:r>
                          <w:rPr>
                            <w:rFonts w:ascii="宋体" w:hAnsi="宋体" w:cs="宋体" w:eastAsia="宋体" w:hint="default"/>
                            <w:spacing w:val="-74"/>
                            <w:sz w:val="21"/>
                            <w:szCs w:val="21"/>
                          </w:rPr>
                          <w:t> </w:t>
                        </w:r>
                        <w:r>
                          <w:rPr>
                            <w:rFonts w:ascii="宋体" w:hAnsi="宋体" w:cs="宋体" w:eastAsia="宋体" w:hint="default"/>
                            <w:spacing w:val="11"/>
                            <w:sz w:val="21"/>
                            <w:szCs w:val="21"/>
                          </w:rPr>
                          <w:t>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股权的公</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spacing w:val="-30"/>
                            <w:sz w:val="21"/>
                            <w:szCs w:val="21"/>
                          </w:rPr>
                          <w:t> </w:t>
                        </w:r>
                        <w:r>
                          <w:rPr>
                            <w:rFonts w:ascii="宋体" w:hAnsi="宋体" w:cs="宋体" w:eastAsia="宋体" w:hint="default"/>
                            <w:spacing w:val="-16"/>
                            <w:sz w:val="21"/>
                            <w:szCs w:val="21"/>
                          </w:rPr>
                          <w:t>》（</w:t>
                        </w:r>
                        <w:r>
                          <w:rPr>
                            <w:rFonts w:ascii="宋体" w:hAnsi="宋体" w:cs="宋体" w:eastAsia="宋体" w:hint="default"/>
                            <w:spacing w:val="-30"/>
                            <w:sz w:val="21"/>
                            <w:szCs w:val="21"/>
                          </w:rPr>
                          <w:t> </w:t>
                        </w:r>
                        <w:r>
                          <w:rPr>
                            <w:rFonts w:ascii="宋体" w:hAnsi="宋体" w:cs="宋体" w:eastAsia="宋体" w:hint="default"/>
                            <w:sz w:val="21"/>
                            <w:szCs w:val="21"/>
                          </w:rPr>
                          <w:t>公</w:t>
                        </w:r>
                        <w:r>
                          <w:rPr>
                            <w:rFonts w:ascii="宋体" w:hAnsi="宋体" w:cs="宋体" w:eastAsia="宋体" w:hint="default"/>
                            <w:spacing w:val="-33"/>
                            <w:sz w:val="21"/>
                            <w:szCs w:val="21"/>
                          </w:rPr>
                          <w:t> </w:t>
                        </w:r>
                        <w:r>
                          <w:rPr>
                            <w:rFonts w:ascii="宋体" w:hAnsi="宋体" w:cs="宋体" w:eastAsia="宋体" w:hint="default"/>
                            <w:sz w:val="21"/>
                            <w:szCs w:val="21"/>
                          </w:rPr>
                          <w:t>告</w:t>
                        </w:r>
                        <w:r>
                          <w:rPr>
                            <w:rFonts w:ascii="宋体" w:hAnsi="宋体" w:cs="宋体" w:eastAsia="宋体" w:hint="default"/>
                            <w:spacing w:val="-29"/>
                            <w:sz w:val="21"/>
                            <w:szCs w:val="21"/>
                          </w:rPr>
                          <w:t> </w:t>
                        </w:r>
                        <w:r>
                          <w:rPr>
                            <w:rFonts w:ascii="宋体" w:hAnsi="宋体" w:cs="宋体" w:eastAsia="宋体" w:hint="default"/>
                            <w:sz w:val="21"/>
                            <w:szCs w:val="21"/>
                          </w:rPr>
                          <w:t>编</w:t>
                        </w:r>
                        <w:r>
                          <w:rPr>
                            <w:rFonts w:ascii="宋体" w:hAnsi="宋体" w:cs="宋体" w:eastAsia="宋体" w:hint="default"/>
                            <w:spacing w:val="-30"/>
                            <w:sz w:val="21"/>
                            <w:szCs w:val="21"/>
                          </w:rPr>
                          <w:t> </w:t>
                        </w:r>
                        <w:r>
                          <w:rPr>
                            <w:rFonts w:ascii="宋体" w:hAnsi="宋体" w:cs="宋体" w:eastAsia="宋体" w:hint="default"/>
                            <w:sz w:val="21"/>
                            <w:szCs w:val="21"/>
                          </w:rPr>
                          <w:t>号</w:t>
                        </w:r>
                        <w:r>
                          <w:rPr>
                            <w:rFonts w:ascii="宋体" w:hAnsi="宋体" w:cs="宋体" w:eastAsia="宋体" w:hint="default"/>
                            <w:spacing w:val="-3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2017-070</w:t>
                        </w:r>
                        <w:r>
                          <w:rPr>
                            <w:rFonts w:ascii="宋体" w:hAnsi="宋体" w:cs="宋体" w:eastAsia="宋体" w:hint="default"/>
                            <w:sz w:val="21"/>
                            <w:szCs w:val="21"/>
                          </w:rPr>
                          <w:t>）</w:t>
                        </w:r>
                      </w:p>
                    </w:tc>
                  </w:tr>
                  <w:tr>
                    <w:trPr>
                      <w:trHeight w:val="1337"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华夏芯</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19"/>
                          <w:ind w:right="2"/>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19"/>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7,000.00</w:t>
                        </w:r>
                      </w:p>
                      <w:p>
                        <w:pPr>
                          <w:pStyle w:val="TableParagraph"/>
                          <w:spacing w:line="240" w:lineRule="auto" w:before="21"/>
                          <w:ind w:left="175" w:right="0"/>
                          <w:jc w:val="left"/>
                          <w:rPr>
                            <w:rFonts w:ascii="宋体" w:hAnsi="宋体" w:cs="宋体" w:eastAsia="宋体" w:hint="default"/>
                            <w:sz w:val="21"/>
                            <w:szCs w:val="21"/>
                          </w:rPr>
                        </w:pPr>
                        <w:r>
                          <w:rPr>
                            <w:rFonts w:ascii="宋体" w:hAnsi="宋体" w:cs="宋体" w:eastAsia="宋体" w:hint="default"/>
                            <w:sz w:val="21"/>
                            <w:szCs w:val="21"/>
                          </w:rPr>
                          <w:t>（注）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35.26</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6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9"/>
                          <w:ind w:left="1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pacing w:val="14"/>
                            <w:sz w:val="21"/>
                            <w:szCs w:val="21"/>
                          </w:rPr>
                          <w:t>关于全</w:t>
                        </w:r>
                        <w:r>
                          <w:rPr>
                            <w:rFonts w:ascii="宋体" w:hAnsi="宋体" w:cs="宋体" w:eastAsia="宋体" w:hint="default"/>
                            <w:spacing w:val="-74"/>
                            <w:sz w:val="21"/>
                            <w:szCs w:val="21"/>
                          </w:rPr>
                          <w:t> </w:t>
                        </w:r>
                        <w:r>
                          <w:rPr>
                            <w:rFonts w:ascii="宋体" w:hAnsi="宋体" w:cs="宋体" w:eastAsia="宋体" w:hint="default"/>
                            <w:spacing w:val="14"/>
                            <w:sz w:val="21"/>
                            <w:szCs w:val="21"/>
                          </w:rPr>
                          <w:t>资子公</w:t>
                        </w:r>
                        <w:r>
                          <w:rPr>
                            <w:rFonts w:ascii="宋体" w:hAnsi="宋体" w:cs="宋体" w:eastAsia="宋体" w:hint="default"/>
                            <w:spacing w:val="-74"/>
                            <w:sz w:val="21"/>
                            <w:szCs w:val="21"/>
                          </w:rPr>
                          <w:t> </w:t>
                        </w:r>
                        <w:r>
                          <w:rPr>
                            <w:rFonts w:ascii="宋体" w:hAnsi="宋体" w:cs="宋体" w:eastAsia="宋体" w:hint="default"/>
                            <w:spacing w:val="11"/>
                            <w:sz w:val="21"/>
                            <w:szCs w:val="21"/>
                          </w:rPr>
                          <w:t>司增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r>
                          <w:rPr>
                            <w:rFonts w:ascii="宋体" w:hAnsi="宋体" w:cs="宋体" w:eastAsia="宋体" w:hint="default"/>
                            <w:spacing w:val="-74"/>
                            <w:sz w:val="21"/>
                            <w:szCs w:val="21"/>
                          </w:rPr>
                          <w:t> </w:t>
                        </w:r>
                        <w:r>
                          <w:rPr>
                            <w:rFonts w:ascii="宋体" w:hAnsi="宋体" w:cs="宋体" w:eastAsia="宋体" w:hint="default"/>
                            <w:spacing w:val="14"/>
                            <w:sz w:val="21"/>
                            <w:szCs w:val="21"/>
                          </w:rPr>
                          <w:t>参股华</w:t>
                        </w:r>
                        <w:r>
                          <w:rPr>
                            <w:rFonts w:ascii="宋体" w:hAnsi="宋体" w:cs="宋体" w:eastAsia="宋体" w:hint="default"/>
                            <w:spacing w:val="-74"/>
                            <w:sz w:val="21"/>
                            <w:szCs w:val="21"/>
                          </w:rPr>
                          <w:t> </w:t>
                        </w:r>
                        <w:r>
                          <w:rPr>
                            <w:rFonts w:ascii="宋体" w:hAnsi="宋体" w:cs="宋体" w:eastAsia="宋体" w:hint="default"/>
                            <w:spacing w:val="14"/>
                            <w:sz w:val="21"/>
                            <w:szCs w:val="21"/>
                          </w:rPr>
                          <w:t>夏芯的</w:t>
                        </w:r>
                        <w:r>
                          <w:rPr>
                            <w:rFonts w:ascii="宋体" w:hAnsi="宋体" w:cs="宋体" w:eastAsia="宋体" w:hint="default"/>
                            <w:spacing w:val="-74"/>
                            <w:sz w:val="21"/>
                            <w:szCs w:val="21"/>
                          </w:rPr>
                          <w:t> </w:t>
                        </w:r>
                        <w:r>
                          <w:rPr>
                            <w:rFonts w:ascii="宋体" w:hAnsi="宋体" w:cs="宋体" w:eastAsia="宋体" w:hint="default"/>
                            <w:spacing w:val="11"/>
                            <w:sz w:val="21"/>
                            <w:szCs w:val="21"/>
                          </w:rPr>
                          <w:t>对外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3"/>
                            <w:w w:val="100"/>
                            <w:sz w:val="21"/>
                            <w:szCs w:val="21"/>
                          </w:rPr>
                          <w:t>投资公告》（公告编号</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Times New Roman" w:hAnsi="Times New Roman" w:cs="Times New Roman" w:eastAsia="Times New Roman" w:hint="default"/>
                            <w:sz w:val="21"/>
                            <w:szCs w:val="21"/>
                          </w:rPr>
                          <w:t>2018-048</w:t>
                        </w:r>
                        <w:r>
                          <w:rPr>
                            <w:rFonts w:ascii="宋体" w:hAnsi="宋体" w:cs="宋体" w:eastAsia="宋体" w:hint="default"/>
                            <w:sz w:val="21"/>
                            <w:szCs w:val="21"/>
                          </w:rPr>
                          <w:t>）</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37"/>
        <w:ind w:left="1177" w:right="0" w:firstLine="0"/>
        <w:jc w:val="both"/>
        <w:rPr>
          <w:rFonts w:ascii="宋体" w:hAnsi="宋体" w:cs="宋体" w:eastAsia="宋体" w:hint="default"/>
          <w:sz w:val="20"/>
          <w:szCs w:val="20"/>
        </w:rPr>
      </w:pPr>
      <w:r>
        <w:rPr>
          <w:rFonts w:ascii="宋体" w:hAnsi="宋体" w:cs="宋体" w:eastAsia="宋体" w:hint="default"/>
          <w:sz w:val="20"/>
          <w:szCs w:val="20"/>
        </w:rPr>
        <w:t>注：根据相关协议，华夏芯当期预测的为销售收入</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7,000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万元，无利润预测。</w:t>
      </w:r>
    </w:p>
    <w:p>
      <w:pPr>
        <w:spacing w:line="240" w:lineRule="auto" w:before="13"/>
        <w:rPr>
          <w:rFonts w:ascii="宋体" w:hAnsi="宋体" w:cs="宋体" w:eastAsia="宋体" w:hint="default"/>
          <w:sz w:val="15"/>
          <w:szCs w:val="15"/>
        </w:rPr>
      </w:pPr>
    </w:p>
    <w:p>
      <w:pPr>
        <w:pStyle w:val="BodyText"/>
        <w:spacing w:line="240" w:lineRule="auto"/>
        <w:ind w:right="0"/>
        <w:jc w:val="both"/>
      </w:pPr>
      <w:r>
        <w:rPr/>
        <w:t>公司股东、交易对手方对公司或相关资产年度经营业绩作出的承诺情况</w:t>
      </w:r>
    </w:p>
    <w:p>
      <w:pPr>
        <w:spacing w:line="240" w:lineRule="auto" w:before="12"/>
        <w:rPr>
          <w:rFonts w:ascii="宋体" w:hAnsi="宋体" w:cs="宋体" w:eastAsia="宋体" w:hint="default"/>
          <w:sz w:val="15"/>
          <w:szCs w:val="1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381" w:lineRule="auto" w:before="193"/>
        <w:ind w:left="1638" w:right="1004" w:hanging="461"/>
        <w:jc w:val="left"/>
        <w:rPr>
          <w:rFonts w:ascii="宋体" w:hAnsi="宋体" w:cs="宋体" w:eastAsia="宋体" w:hint="default"/>
          <w:sz w:val="23"/>
          <w:szCs w:val="23"/>
        </w:rPr>
      </w:pPr>
      <w:r>
        <w:rPr>
          <w:rFonts w:ascii="宋体" w:hAnsi="宋体" w:cs="宋体" w:eastAsia="宋体" w:hint="default"/>
          <w:b/>
          <w:bCs/>
          <w:sz w:val="23"/>
          <w:szCs w:val="23"/>
        </w:rPr>
        <w:t>（</w:t>
      </w:r>
      <w:r>
        <w:rPr>
          <w:rFonts w:ascii="Times New Roman" w:hAnsi="Times New Roman" w:cs="Times New Roman" w:eastAsia="Times New Roman" w:hint="default"/>
          <w:b/>
          <w:bCs/>
          <w:sz w:val="23"/>
          <w:szCs w:val="23"/>
        </w:rPr>
        <w:t>1</w:t>
      </w:r>
      <w:r>
        <w:rPr>
          <w:rFonts w:ascii="宋体" w:hAnsi="宋体" w:cs="宋体" w:eastAsia="宋体" w:hint="default"/>
          <w:b/>
          <w:bCs/>
          <w:sz w:val="23"/>
          <w:szCs w:val="23"/>
        </w:rPr>
        <w:t>）深</w:t>
      </w:r>
      <w:r>
        <w:rPr>
          <w:rFonts w:ascii="宋体" w:hAnsi="宋体" w:cs="宋体" w:eastAsia="宋体" w:hint="default"/>
          <w:b/>
          <w:bCs/>
          <w:color w:val="333333"/>
          <w:sz w:val="23"/>
          <w:szCs w:val="23"/>
        </w:rPr>
        <w:t>圳市斯诺实业发展有限公司</w:t>
      </w:r>
      <w:r>
        <w:rPr>
          <w:rFonts w:ascii="宋体" w:hAnsi="宋体" w:cs="宋体" w:eastAsia="宋体" w:hint="default"/>
          <w:b/>
          <w:bCs/>
          <w:color w:val="333333"/>
          <w:w w:val="99"/>
          <w:sz w:val="23"/>
          <w:szCs w:val="23"/>
        </w:rPr>
        <w:t> </w:t>
      </w:r>
      <w:r>
        <w:rPr>
          <w:rFonts w:ascii="宋体" w:hAnsi="宋体" w:cs="宋体" w:eastAsia="宋体" w:hint="default"/>
          <w:sz w:val="23"/>
          <w:szCs w:val="23"/>
        </w:rPr>
        <w:t>公司</w:t>
      </w:r>
      <w:r>
        <w:rPr>
          <w:rFonts w:ascii="Times New Roman" w:hAnsi="Times New Roman" w:cs="Times New Roman" w:eastAsia="Times New Roman" w:hint="default"/>
          <w:sz w:val="23"/>
          <w:szCs w:val="23"/>
        </w:rPr>
        <w:t>2017</w:t>
      </w:r>
      <w:r>
        <w:rPr>
          <w:rFonts w:ascii="宋体" w:hAnsi="宋体" w:cs="宋体" w:eastAsia="宋体" w:hint="default"/>
          <w:sz w:val="23"/>
          <w:szCs w:val="23"/>
        </w:rPr>
        <w:t>年</w:t>
      </w:r>
      <w:r>
        <w:rPr>
          <w:rFonts w:ascii="Times New Roman" w:hAnsi="Times New Roman" w:cs="Times New Roman" w:eastAsia="Times New Roman" w:hint="default"/>
          <w:sz w:val="23"/>
          <w:szCs w:val="23"/>
        </w:rPr>
        <w:t>12</w:t>
      </w:r>
      <w:r>
        <w:rPr>
          <w:rFonts w:ascii="宋体" w:hAnsi="宋体" w:cs="宋体" w:eastAsia="宋体" w:hint="default"/>
          <w:sz w:val="23"/>
          <w:szCs w:val="23"/>
        </w:rPr>
        <w:t>月</w:t>
      </w:r>
      <w:r>
        <w:rPr>
          <w:rFonts w:ascii="Times New Roman" w:hAnsi="Times New Roman" w:cs="Times New Roman" w:eastAsia="Times New Roman" w:hint="default"/>
          <w:sz w:val="23"/>
          <w:szCs w:val="23"/>
        </w:rPr>
        <w:t>20</w:t>
      </w:r>
      <w:r>
        <w:rPr>
          <w:rFonts w:ascii="宋体" w:hAnsi="宋体" w:cs="宋体" w:eastAsia="宋体" w:hint="default"/>
          <w:sz w:val="23"/>
          <w:szCs w:val="23"/>
        </w:rPr>
        <w:t>日召开的第三届董事会第二十七次会议、</w:t>
      </w:r>
      <w:r>
        <w:rPr>
          <w:rFonts w:ascii="Times New Roman" w:hAnsi="Times New Roman" w:cs="Times New Roman" w:eastAsia="Times New Roman" w:hint="default"/>
          <w:sz w:val="23"/>
          <w:szCs w:val="23"/>
        </w:rPr>
        <w:t>2018</w:t>
      </w:r>
      <w:r>
        <w:rPr>
          <w:rFonts w:ascii="宋体" w:hAnsi="宋体" w:cs="宋体" w:eastAsia="宋体" w:hint="default"/>
          <w:sz w:val="23"/>
          <w:szCs w:val="23"/>
        </w:rPr>
        <w:t>年</w:t>
      </w:r>
      <w:r>
        <w:rPr>
          <w:rFonts w:ascii="Times New Roman" w:hAnsi="Times New Roman" w:cs="Times New Roman" w:eastAsia="Times New Roman" w:hint="default"/>
          <w:sz w:val="23"/>
          <w:szCs w:val="23"/>
        </w:rPr>
        <w:t>01</w:t>
      </w:r>
      <w:r>
        <w:rPr>
          <w:rFonts w:ascii="宋体" w:hAnsi="宋体" w:cs="宋体" w:eastAsia="宋体" w:hint="default"/>
          <w:sz w:val="23"/>
          <w:szCs w:val="23"/>
        </w:rPr>
        <w:t>月</w:t>
      </w:r>
      <w:r>
        <w:rPr>
          <w:rFonts w:ascii="Times New Roman" w:hAnsi="Times New Roman" w:cs="Times New Roman" w:eastAsia="Times New Roman" w:hint="default"/>
          <w:sz w:val="23"/>
          <w:szCs w:val="23"/>
        </w:rPr>
        <w:t>05</w:t>
      </w:r>
      <w:r>
        <w:rPr>
          <w:rFonts w:ascii="宋体" w:hAnsi="宋体" w:cs="宋体" w:eastAsia="宋体" w:hint="default"/>
          <w:sz w:val="23"/>
          <w:szCs w:val="23"/>
        </w:rPr>
        <w:t>日召开的</w:t>
      </w:r>
      <w:r>
        <w:rPr>
          <w:rFonts w:ascii="Times New Roman" w:hAnsi="Times New Roman" w:cs="Times New Roman" w:eastAsia="Times New Roman" w:hint="default"/>
          <w:sz w:val="23"/>
          <w:szCs w:val="23"/>
        </w:rPr>
        <w:t>2018</w:t>
      </w:r>
      <w:r>
        <w:rPr>
          <w:rFonts w:ascii="宋体" w:hAnsi="宋体" w:cs="宋体" w:eastAsia="宋体" w:hint="default"/>
          <w:sz w:val="23"/>
          <w:szCs w:val="23"/>
        </w:rPr>
        <w:t>年</w:t>
      </w:r>
    </w:p>
    <w:p>
      <w:pPr>
        <w:pStyle w:val="BodyText"/>
        <w:spacing w:line="360" w:lineRule="auto"/>
        <w:ind w:right="1013"/>
        <w:jc w:val="both"/>
      </w:pPr>
      <w:r>
        <w:rPr/>
        <w:t>第一次临时股东大会审议通过了《关于全资子公司支付现金收购深圳市斯诺实业发展股份有限</w:t>
      </w:r>
      <w:r>
        <w:rPr>
          <w:spacing w:val="-59"/>
        </w:rPr>
        <w:t> </w:t>
      </w:r>
      <w:r>
        <w:rPr>
          <w:spacing w:val="-59"/>
        </w:rPr>
      </w:r>
      <w:r>
        <w:rPr>
          <w:spacing w:val="-4"/>
          <w:w w:val="100"/>
        </w:rPr>
        <w:t>公司</w:t>
      </w:r>
      <w:r>
        <w:rPr>
          <w:rFonts w:ascii="Times New Roman" w:hAnsi="Times New Roman" w:cs="Times New Roman" w:eastAsia="Times New Roman" w:hint="default"/>
          <w:spacing w:val="-4"/>
          <w:w w:val="100"/>
        </w:rPr>
        <w:t>70%</w:t>
      </w:r>
      <w:r>
        <w:rPr>
          <w:spacing w:val="-4"/>
          <w:w w:val="100"/>
        </w:rPr>
        <w:t>股权的议案》，并与交易对手方签订了《关于深圳市斯诺实业发展股份有限公司之股权</w:t>
      </w:r>
      <w:r>
        <w:rPr>
          <w:spacing w:val="-94"/>
          <w:w w:val="100"/>
        </w:rPr>
        <w:t> </w:t>
      </w:r>
      <w:r>
        <w:rPr>
          <w:spacing w:val="-94"/>
          <w:w w:val="100"/>
        </w:rPr>
      </w:r>
      <w:r>
        <w:rPr>
          <w:spacing w:val="-4"/>
          <w:w w:val="100"/>
        </w:rPr>
        <w:t>收购协议》，业绩承诺方鲍海友及斯诺实业承诺：</w:t>
      </w:r>
      <w:r>
        <w:rPr>
          <w:rFonts w:ascii="Times New Roman" w:hAnsi="Times New Roman" w:cs="Times New Roman" w:eastAsia="Times New Roman" w:hint="default"/>
          <w:spacing w:val="-4"/>
          <w:w w:val="100"/>
        </w:rPr>
        <w:t>2018</w:t>
      </w:r>
      <w:r>
        <w:rPr>
          <w:spacing w:val="-4"/>
          <w:w w:val="100"/>
        </w:rPr>
        <w:t>年度、</w:t>
      </w:r>
      <w:r>
        <w:rPr>
          <w:rFonts w:ascii="Times New Roman" w:hAnsi="Times New Roman" w:cs="Times New Roman" w:eastAsia="Times New Roman" w:hint="default"/>
          <w:spacing w:val="-4"/>
          <w:w w:val="100"/>
        </w:rPr>
        <w:t>2019</w:t>
      </w:r>
      <w:r>
        <w:rPr>
          <w:spacing w:val="-4"/>
          <w:w w:val="100"/>
        </w:rPr>
        <w:t>年度斯诺实业实现的净利润数</w:t>
      </w:r>
      <w:r>
        <w:rPr>
          <w:w w:val="100"/>
        </w:rPr>
        <w:t> </w:t>
      </w:r>
      <w:r>
        <w:rPr/>
        <w:t>额分别不低于人民币</w:t>
      </w:r>
      <w:r>
        <w:rPr>
          <w:rFonts w:ascii="Times New Roman" w:hAnsi="Times New Roman" w:cs="Times New Roman" w:eastAsia="Times New Roman" w:hint="default"/>
        </w:rPr>
        <w:t>1.8</w:t>
      </w:r>
      <w:r>
        <w:rPr/>
        <w:t>亿元和</w:t>
      </w:r>
      <w:r>
        <w:rPr>
          <w:rFonts w:ascii="Times New Roman" w:hAnsi="Times New Roman" w:cs="Times New Roman" w:eastAsia="Times New Roman" w:hint="default"/>
        </w:rPr>
        <w:t>2.5</w:t>
      </w:r>
      <w:r>
        <w:rPr/>
        <w:t>亿元，并在业绩承诺不能达成的情况下向公司承担补偿责任。</w:t>
      </w:r>
    </w:p>
    <w:p>
      <w:pPr>
        <w:pStyle w:val="BodyText"/>
        <w:spacing w:line="352" w:lineRule="auto" w:before="63"/>
        <w:ind w:right="1004" w:firstLine="460"/>
        <w:jc w:val="left"/>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日召开的</w:t>
      </w:r>
      <w:r>
        <w:rPr>
          <w:rFonts w:ascii="Times New Roman" w:hAnsi="Times New Roman" w:cs="Times New Roman" w:eastAsia="Times New Roman" w:hint="default"/>
          <w:spacing w:val="-2"/>
        </w:rPr>
        <w:t>2019</w:t>
      </w:r>
      <w:r>
        <w:rPr>
          <w:spacing w:val="-2"/>
        </w:rPr>
        <w:t>年第一次临时股东大会审议通过了《关于签署</w:t>
      </w:r>
      <w:r>
        <w:rPr>
          <w:rFonts w:ascii="Times New Roman" w:hAnsi="Times New Roman" w:cs="Times New Roman" w:eastAsia="Times New Roman" w:hint="default"/>
          <w:spacing w:val="-2"/>
        </w:rPr>
        <w:t>&lt;</w:t>
      </w:r>
      <w:r>
        <w:rPr>
          <w:spacing w:val="-2"/>
        </w:rPr>
        <w:t>关于深圳</w:t>
      </w:r>
      <w:r>
        <w:rPr>
          <w:w w:val="100"/>
        </w:rPr>
        <w:t> </w:t>
      </w:r>
      <w:r>
        <w:rPr>
          <w:spacing w:val="-13"/>
          <w:w w:val="100"/>
        </w:rPr>
        <w:t>市斯诺实业发展股份有限公司之股权收购协议</w:t>
      </w:r>
      <w:r>
        <w:rPr>
          <w:rFonts w:ascii="Times New Roman" w:hAnsi="Times New Roman" w:cs="Times New Roman" w:eastAsia="Times New Roman" w:hint="default"/>
          <w:spacing w:val="-13"/>
          <w:w w:val="100"/>
        </w:rPr>
        <w:t>&gt;</w:t>
      </w:r>
      <w:r>
        <w:rPr>
          <w:spacing w:val="-13"/>
          <w:w w:val="100"/>
        </w:rPr>
        <w:t>补充协议的议案》（以下简称“《补充协议》”），</w:t>
      </w:r>
    </w:p>
    <w:p>
      <w:pPr>
        <w:spacing w:after="0" w:line="352" w:lineRule="auto"/>
        <w:jc w:val="left"/>
        <w:sectPr>
          <w:pgSz w:w="11910" w:h="16840"/>
          <w:pgMar w:header="319" w:footer="1268" w:top="1140" w:bottom="1460" w:left="100" w:right="0"/>
        </w:sectPr>
      </w:pPr>
    </w:p>
    <w:p>
      <w:pPr>
        <w:spacing w:line="240" w:lineRule="auto" w:before="9"/>
        <w:rPr>
          <w:rFonts w:ascii="宋体" w:hAnsi="宋体" w:cs="宋体" w:eastAsia="宋体" w:hint="default"/>
          <w:sz w:val="9"/>
          <w:szCs w:val="9"/>
        </w:rPr>
      </w:pPr>
    </w:p>
    <w:p>
      <w:pPr>
        <w:pStyle w:val="BodyText"/>
        <w:spacing w:line="352" w:lineRule="auto" w:before="29"/>
        <w:ind w:right="1129"/>
        <w:jc w:val="both"/>
      </w:pPr>
      <w:r>
        <w:rPr>
          <w:spacing w:val="-4"/>
          <w:w w:val="100"/>
        </w:rPr>
        <w:t>根据《补充协议》，股权收购总对价由</w:t>
      </w:r>
      <w:r>
        <w:rPr>
          <w:rFonts w:ascii="Times New Roman" w:hAnsi="Times New Roman" w:cs="Times New Roman" w:eastAsia="Times New Roman" w:hint="default"/>
          <w:spacing w:val="-4"/>
          <w:w w:val="100"/>
        </w:rPr>
        <w:t>13.36</w:t>
      </w:r>
      <w:r>
        <w:rPr>
          <w:spacing w:val="-4"/>
          <w:w w:val="100"/>
        </w:rPr>
        <w:t>亿元调整为</w:t>
      </w:r>
      <w:r>
        <w:rPr>
          <w:rFonts w:ascii="Times New Roman" w:hAnsi="Times New Roman" w:cs="Times New Roman" w:eastAsia="Times New Roman" w:hint="default"/>
          <w:spacing w:val="-4"/>
          <w:w w:val="100"/>
        </w:rPr>
        <w:t>6.65</w:t>
      </w:r>
      <w:r>
        <w:rPr>
          <w:spacing w:val="-4"/>
          <w:w w:val="100"/>
        </w:rPr>
        <w:t>亿元，业绩承诺方因未实现业绩承诺</w:t>
      </w:r>
      <w:r>
        <w:rPr>
          <w:spacing w:val="-114"/>
          <w:w w:val="100"/>
        </w:rPr>
        <w:t> </w:t>
      </w:r>
      <w:r>
        <w:rPr>
          <w:spacing w:val="-114"/>
          <w:w w:val="100"/>
        </w:rPr>
      </w:r>
      <w:r>
        <w:rPr>
          <w:spacing w:val="-3"/>
          <w:w w:val="100"/>
        </w:rPr>
        <w:t>而应承担的业绩补偿金额合计不超过公司股权所支付的总对价，即业绩补偿金额合计不超过</w:t>
      </w:r>
      <w:r>
        <w:rPr>
          <w:rFonts w:ascii="Times New Roman" w:hAnsi="Times New Roman" w:cs="Times New Roman" w:eastAsia="Times New Roman" w:hint="default"/>
          <w:spacing w:val="-3"/>
          <w:w w:val="100"/>
        </w:rPr>
        <w:t>6.65</w:t>
      </w:r>
      <w:r>
        <w:rPr>
          <w:rFonts w:ascii="Times New Roman" w:hAnsi="Times New Roman" w:cs="Times New Roman" w:eastAsia="Times New Roman" w:hint="default"/>
          <w:spacing w:val="-55"/>
          <w:w w:val="100"/>
        </w:rPr>
        <w:t> </w:t>
      </w:r>
      <w:r>
        <w:rPr>
          <w:rFonts w:ascii="Times New Roman" w:hAnsi="Times New Roman" w:cs="Times New Roman" w:eastAsia="Times New Roman" w:hint="default"/>
          <w:spacing w:val="-55"/>
          <w:w w:val="100"/>
        </w:rPr>
      </w:r>
      <w:r>
        <w:rPr/>
        <w:t>亿元。</w:t>
      </w:r>
    </w:p>
    <w:p>
      <w:pPr>
        <w:pStyle w:val="Heading5"/>
        <w:spacing w:line="240" w:lineRule="auto" w:before="99"/>
        <w:ind w:right="0"/>
        <w:jc w:val="both"/>
        <w:rPr>
          <w:b w:val="0"/>
          <w:bCs w:val="0"/>
        </w:rPr>
      </w:pPr>
      <w:r>
        <w:rPr/>
        <w:t>（</w:t>
      </w:r>
      <w:r>
        <w:rPr>
          <w:rFonts w:ascii="Times New Roman" w:hAnsi="Times New Roman" w:cs="Times New Roman" w:eastAsia="Times New Roman" w:hint="default"/>
        </w:rPr>
        <w:t>2</w:t>
      </w:r>
      <w:r>
        <w:rPr/>
        <w:t>）华夏芯（北京）通用处理器技术有限公司</w:t>
      </w:r>
      <w:r>
        <w:rPr>
          <w:b w:val="0"/>
          <w:bCs w:val="0"/>
        </w:rPr>
      </w:r>
    </w:p>
    <w:p>
      <w:pPr>
        <w:spacing w:line="240" w:lineRule="auto" w:before="1"/>
        <w:rPr>
          <w:rFonts w:ascii="宋体" w:hAnsi="宋体" w:cs="宋体" w:eastAsia="宋体" w:hint="default"/>
          <w:b/>
          <w:bCs/>
          <w:sz w:val="20"/>
          <w:szCs w:val="20"/>
        </w:rPr>
      </w:pPr>
    </w:p>
    <w:p>
      <w:pPr>
        <w:pStyle w:val="BodyText"/>
        <w:spacing w:line="352" w:lineRule="auto"/>
        <w:ind w:right="1126" w:firstLine="460"/>
        <w:jc w:val="both"/>
      </w:pPr>
      <w:r>
        <w:rPr/>
        <w:t>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2"/>
        </w:rPr>
        <w:t> </w:t>
      </w:r>
      <w:r>
        <w:rPr/>
        <w:t>日召开的第四届董事会第二次会议审议通过《关于全资子公司增资参</w:t>
      </w:r>
      <w:r>
        <w:rPr>
          <w:w w:val="100"/>
        </w:rPr>
        <w:t> </w:t>
      </w:r>
      <w:r>
        <w:rPr>
          <w:spacing w:val="-5"/>
          <w:w w:val="100"/>
        </w:rPr>
        <w:t>股华夏芯的议案》，并与华夏芯及其股东签订《关于华夏芯（北京）通用处理器技术有限公司之</w:t>
      </w:r>
      <w:r>
        <w:rPr>
          <w:spacing w:val="-94"/>
          <w:w w:val="100"/>
        </w:rPr>
        <w:t> </w:t>
      </w:r>
      <w:r>
        <w:rPr>
          <w:spacing w:val="-94"/>
          <w:w w:val="100"/>
        </w:rPr>
      </w:r>
      <w:r>
        <w:rPr>
          <w:spacing w:val="-9"/>
          <w:w w:val="100"/>
        </w:rPr>
        <w:t>增资协议》，由国民投资以人民币</w:t>
      </w:r>
      <w:r>
        <w:rPr>
          <w:spacing w:val="-34"/>
          <w:w w:val="100"/>
        </w:rPr>
        <w:t> </w:t>
      </w:r>
      <w:r>
        <w:rPr>
          <w:rFonts w:ascii="Times New Roman" w:hAnsi="Times New Roman" w:cs="Times New Roman" w:eastAsia="Times New Roman" w:hint="default"/>
          <w:spacing w:val="-1"/>
          <w:w w:val="100"/>
        </w:rPr>
        <w:t>14,000</w:t>
      </w:r>
      <w:r>
        <w:rPr>
          <w:rFonts w:ascii="Times New Roman" w:hAnsi="Times New Roman" w:cs="Times New Roman" w:eastAsia="Times New Roman" w:hint="default"/>
          <w:spacing w:val="23"/>
          <w:w w:val="100"/>
        </w:rPr>
        <w:t> </w:t>
      </w:r>
      <w:r>
        <w:rPr>
          <w:spacing w:val="-1"/>
          <w:w w:val="100"/>
        </w:rPr>
        <w:t>万元华夏芯</w:t>
      </w:r>
      <w:r>
        <w:rPr>
          <w:spacing w:val="-34"/>
          <w:w w:val="100"/>
        </w:rPr>
        <w:t> </w:t>
      </w:r>
      <w:r>
        <w:rPr>
          <w:rFonts w:ascii="Times New Roman" w:hAnsi="Times New Roman" w:cs="Times New Roman" w:eastAsia="Times New Roman" w:hint="default"/>
          <w:spacing w:val="-1"/>
          <w:w w:val="100"/>
        </w:rPr>
        <w:t>21.37%</w:t>
      </w:r>
      <w:r>
        <w:rPr>
          <w:spacing w:val="-1"/>
          <w:w w:val="100"/>
        </w:rPr>
        <w:t>股权。业绩承诺方李科奕做出以下</w:t>
      </w:r>
      <w:r>
        <w:rPr>
          <w:spacing w:val="-114"/>
          <w:w w:val="100"/>
        </w:rPr>
        <w:t> </w:t>
      </w:r>
      <w:r>
        <w:rPr>
          <w:spacing w:val="-114"/>
          <w:w w:val="100"/>
        </w:rPr>
      </w:r>
      <w:r>
        <w:rPr/>
        <w:t>承诺：</w:t>
      </w:r>
    </w:p>
    <w:p>
      <w:pPr>
        <w:pStyle w:val="BodyText"/>
        <w:spacing w:line="240" w:lineRule="auto" w:before="18"/>
        <w:ind w:left="1638" w:right="1004"/>
        <w:jc w:val="left"/>
      </w:pPr>
      <w:r>
        <w:rPr>
          <w:rFonts w:ascii="Times New Roman" w:hAnsi="Times New Roman" w:cs="Times New Roman" w:eastAsia="Times New Roman" w:hint="default"/>
          <w:spacing w:val="-3"/>
        </w:rPr>
        <w:t>1</w:t>
      </w:r>
      <w:r>
        <w:rPr>
          <w:spacing w:val="-3"/>
        </w:rPr>
        <w:t>）财务指标：</w:t>
      </w:r>
      <w:r>
        <w:rPr>
          <w:rFonts w:ascii="Times New Roman" w:hAnsi="Times New Roman" w:cs="Times New Roman" w:eastAsia="Times New Roman" w:hint="default"/>
          <w:spacing w:val="-3"/>
        </w:rPr>
        <w:t>2018-2020</w:t>
      </w:r>
      <w:r>
        <w:rPr>
          <w:spacing w:val="-3"/>
        </w:rPr>
        <w:t>年度，华夏芯公司经审计的销售收入分别不低于人民币</w:t>
      </w:r>
      <w:r>
        <w:rPr>
          <w:rFonts w:ascii="Times New Roman" w:hAnsi="Times New Roman" w:cs="Times New Roman" w:eastAsia="Times New Roman" w:hint="default"/>
          <w:spacing w:val="-3"/>
        </w:rPr>
        <w:t>1000</w:t>
      </w:r>
      <w:r>
        <w:rPr>
          <w:spacing w:val="-3"/>
        </w:rPr>
        <w:t>万元、</w:t>
      </w:r>
    </w:p>
    <w:p>
      <w:pPr>
        <w:pStyle w:val="BodyText"/>
        <w:spacing w:line="240" w:lineRule="auto" w:before="149"/>
        <w:ind w:right="0"/>
        <w:jc w:val="both"/>
      </w:pPr>
      <w:r>
        <w:rPr>
          <w:rFonts w:ascii="Times New Roman" w:hAnsi="Times New Roman" w:cs="Times New Roman" w:eastAsia="Times New Roman" w:hint="default"/>
        </w:rPr>
        <w:t>7000</w:t>
      </w:r>
      <w:r>
        <w:rPr/>
        <w:t>万元和</w:t>
      </w:r>
      <w:r>
        <w:rPr>
          <w:rFonts w:ascii="Times New Roman" w:hAnsi="Times New Roman" w:cs="Times New Roman" w:eastAsia="Times New Roman" w:hint="default"/>
        </w:rPr>
        <w:t>15000</w:t>
      </w:r>
      <w:r>
        <w:rPr/>
        <w:t>万元。</w:t>
      </w:r>
    </w:p>
    <w:p>
      <w:pPr>
        <w:pStyle w:val="BodyText"/>
        <w:spacing w:line="352" w:lineRule="auto" w:before="149"/>
        <w:ind w:right="1124" w:firstLine="460"/>
        <w:jc w:val="both"/>
      </w:pPr>
      <w:r>
        <w:rPr>
          <w:rFonts w:ascii="Times New Roman" w:hAnsi="Times New Roman" w:cs="Times New Roman" w:eastAsia="Times New Roman" w:hint="default"/>
        </w:rPr>
        <w:t>2</w:t>
      </w:r>
      <w:r>
        <w:rPr/>
        <w:t>）运营指标：</w:t>
      </w:r>
      <w:r>
        <w:rPr>
          <w:spacing w:val="11"/>
        </w:rPr>
        <w:t> </w:t>
      </w:r>
      <w:r>
        <w:rPr/>
        <w:t>①</w:t>
      </w:r>
      <w:r>
        <w:rPr>
          <w:rFonts w:ascii="Times New Roman" w:hAnsi="Times New Roman" w:cs="Times New Roman" w:eastAsia="Times New Roman" w:hint="default"/>
        </w:rPr>
        <w:t>2018</w:t>
      </w:r>
      <w:r>
        <w:rPr/>
        <w:t>年：华夏芯</w:t>
      </w:r>
      <w:r>
        <w:rPr>
          <w:rFonts w:ascii="Times New Roman" w:hAnsi="Times New Roman" w:cs="Times New Roman" w:eastAsia="Times New Roman" w:hint="default"/>
        </w:rPr>
        <w:t>SoC</w:t>
      </w:r>
      <w:r>
        <w:rPr/>
        <w:t>产品流片的时间不得晚于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日；产品测试</w:t>
      </w:r>
      <w:r>
        <w:rPr>
          <w:w w:val="100"/>
        </w:rPr>
        <w:t> </w:t>
      </w:r>
      <w:r>
        <w:rPr/>
        <w:t>验证时间不晚于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日，产品测试验证结果需要达到可销售水平；在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IP</w:t>
      </w:r>
      <w:r>
        <w:rPr/>
        <w:t>实现对</w:t>
      </w:r>
      <w:r>
        <w:rPr>
          <w:spacing w:val="-29"/>
        </w:rPr>
        <w:t> </w:t>
      </w:r>
      <w:r>
        <w:rPr/>
        <w:t>外授权许可销售。②</w:t>
      </w:r>
      <w:r>
        <w:rPr>
          <w:rFonts w:ascii="Times New Roman" w:hAnsi="Times New Roman" w:cs="Times New Roman" w:eastAsia="Times New Roman" w:hint="default"/>
        </w:rPr>
        <w:t>2019</w:t>
      </w:r>
      <w:r>
        <w:rPr/>
        <w:t>年：华夏芯在重点目标行业完成重点客户订单锁定；在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月底</w:t>
      </w:r>
      <w:r>
        <w:rPr>
          <w:spacing w:val="-48"/>
        </w:rPr>
        <w:t> </w:t>
      </w:r>
      <w:r>
        <w:rPr/>
        <w:t>前完成一款</w:t>
      </w:r>
      <w:r>
        <w:rPr>
          <w:rFonts w:ascii="Times New Roman" w:hAnsi="Times New Roman" w:cs="Times New Roman" w:eastAsia="Times New Roman" w:hint="default"/>
        </w:rPr>
        <w:t>SoC</w:t>
      </w:r>
      <w:r>
        <w:rPr/>
        <w:t>芯片设计，同时完成</w:t>
      </w:r>
      <w:r>
        <w:rPr>
          <w:rFonts w:ascii="Times New Roman" w:hAnsi="Times New Roman" w:cs="Times New Roman" w:eastAsia="Times New Roman" w:hint="default"/>
        </w:rPr>
        <w:t>2</w:t>
      </w:r>
      <w:r>
        <w:rPr/>
        <w:t>个新的芯片</w:t>
      </w:r>
      <w:r>
        <w:rPr>
          <w:rFonts w:ascii="Times New Roman" w:hAnsi="Times New Roman" w:cs="Times New Roman" w:eastAsia="Times New Roman" w:hint="default"/>
        </w:rPr>
        <w:t>IP</w:t>
      </w:r>
      <w:r>
        <w:rPr/>
        <w:t>的研发。③</w:t>
      </w:r>
      <w:r>
        <w:rPr>
          <w:rFonts w:ascii="Times New Roman" w:hAnsi="Times New Roman" w:cs="Times New Roman" w:eastAsia="Times New Roman" w:hint="default"/>
        </w:rPr>
        <w:t>2020</w:t>
      </w:r>
      <w:r>
        <w:rPr/>
        <w:t>年：华夏芯在</w:t>
      </w:r>
      <w:r>
        <w:rPr>
          <w:rFonts w:ascii="Times New Roman" w:hAnsi="Times New Roman" w:cs="Times New Roman" w:eastAsia="Times New Roman" w:hint="default"/>
        </w:rPr>
        <w:t>2020</w:t>
      </w:r>
      <w:r>
        <w:rPr/>
        <w:t>年底前完</w:t>
      </w:r>
      <w:r>
        <w:rPr>
          <w:spacing w:val="-79"/>
        </w:rPr>
        <w:t> </w:t>
      </w:r>
      <w:r>
        <w:rPr>
          <w:spacing w:val="-79"/>
        </w:rPr>
      </w:r>
      <w:r>
        <w:rPr/>
        <w:t>成一款</w:t>
      </w:r>
      <w:r>
        <w:rPr>
          <w:rFonts w:ascii="Times New Roman" w:hAnsi="Times New Roman" w:cs="Times New Roman" w:eastAsia="Times New Roman" w:hint="default"/>
        </w:rPr>
        <w:t>SoC</w:t>
      </w:r>
      <w:r>
        <w:rPr/>
        <w:t>芯片设计；形成完整的</w:t>
      </w:r>
      <w:r>
        <w:rPr>
          <w:rFonts w:ascii="Times New Roman" w:hAnsi="Times New Roman" w:cs="Times New Roman" w:eastAsia="Times New Roman" w:hint="default"/>
        </w:rPr>
        <w:t>CPU</w:t>
      </w:r>
      <w:r>
        <w:rPr/>
        <w:t>、</w:t>
      </w:r>
      <w:r>
        <w:rPr>
          <w:rFonts w:ascii="Times New Roman" w:hAnsi="Times New Roman" w:cs="Times New Roman" w:eastAsia="Times New Roman" w:hint="default"/>
        </w:rPr>
        <w:t>GPU</w:t>
      </w:r>
      <w:r>
        <w:rPr/>
        <w:t>、</w:t>
      </w:r>
      <w:r>
        <w:rPr>
          <w:rFonts w:ascii="Times New Roman" w:hAnsi="Times New Roman" w:cs="Times New Roman" w:eastAsia="Times New Roman" w:hint="default"/>
        </w:rPr>
        <w:t>DSP</w:t>
      </w:r>
      <w:r>
        <w:rPr/>
        <w:t>、</w:t>
      </w:r>
      <w:r>
        <w:rPr>
          <w:rFonts w:ascii="Times New Roman" w:hAnsi="Times New Roman" w:cs="Times New Roman" w:eastAsia="Times New Roman" w:hint="default"/>
        </w:rPr>
        <w:t>AI</w:t>
      </w:r>
      <w:r>
        <w:rPr/>
        <w:t>的</w:t>
      </w:r>
      <w:r>
        <w:rPr>
          <w:rFonts w:ascii="Times New Roman" w:hAnsi="Times New Roman" w:cs="Times New Roman" w:eastAsia="Times New Roman" w:hint="default"/>
        </w:rPr>
        <w:t>IP</w:t>
      </w:r>
      <w:r>
        <w:rPr/>
        <w:t>平台。</w:t>
      </w:r>
    </w:p>
    <w:p>
      <w:pPr>
        <w:pStyle w:val="BodyText"/>
        <w:spacing w:line="240" w:lineRule="auto" w:before="30"/>
        <w:ind w:left="1376" w:right="1004"/>
        <w:jc w:val="left"/>
      </w:pPr>
      <w:r>
        <w:rPr/>
        <w:t>如未完成，公司可要求由李科奕进行补偿，补偿额的计算方式为：</w:t>
      </w:r>
    </w:p>
    <w:p>
      <w:pPr>
        <w:pStyle w:val="BodyText"/>
        <w:spacing w:line="240" w:lineRule="auto" w:before="167"/>
        <w:ind w:left="1376" w:right="1004"/>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）未完成财务指标的补偿额：如果</w:t>
      </w:r>
      <w:r>
        <w:rPr>
          <w:spacing w:val="-53"/>
        </w:rPr>
        <w:t> </w:t>
      </w:r>
      <w:r>
        <w:rPr>
          <w:rFonts w:ascii="Times New Roman" w:hAnsi="Times New Roman" w:cs="Times New Roman" w:eastAsia="Times New Roman" w:hint="default"/>
        </w:rPr>
        <w:t>2018-2020</w:t>
      </w:r>
      <w:r>
        <w:rPr>
          <w:rFonts w:ascii="Times New Roman" w:hAnsi="Times New Roman" w:cs="Times New Roman" w:eastAsia="Times New Roman" w:hint="default"/>
          <w:spacing w:val="5"/>
        </w:rPr>
        <w:t> </w:t>
      </w:r>
      <w:r>
        <w:rPr/>
        <w:t>年经审计的销售收入低于</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万元、</w:t>
      </w:r>
      <w:r>
        <w:rPr>
          <w:rFonts w:ascii="Times New Roman" w:hAnsi="Times New Roman" w:cs="Times New Roman" w:eastAsia="Times New Roman" w:hint="default"/>
        </w:rPr>
        <w:t>7,000</w:t>
      </w:r>
    </w:p>
    <w:p>
      <w:pPr>
        <w:pStyle w:val="BodyText"/>
        <w:spacing w:line="240" w:lineRule="auto" w:before="149"/>
        <w:ind w:right="0"/>
        <w:jc w:val="both"/>
      </w:pPr>
      <w:r>
        <w:rPr/>
        <w:t>万元和</w:t>
      </w:r>
      <w:r>
        <w:rPr>
          <w:spacing w:val="-60"/>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2"/>
        </w:rPr>
        <w:t> </w:t>
      </w:r>
      <w:r>
        <w:rPr/>
        <w:t>万元，当年度补偿额为当年度上述收入目标与实际销售收入的差额。</w:t>
      </w:r>
    </w:p>
    <w:p>
      <w:pPr>
        <w:pStyle w:val="BodyText"/>
        <w:spacing w:line="240" w:lineRule="auto" w:before="149"/>
        <w:ind w:left="1376" w:right="1004"/>
        <w:jc w:val="left"/>
      </w:pPr>
      <w:r>
        <w:rPr/>
        <w:t>（</w:t>
      </w:r>
      <w:r>
        <w:rPr>
          <w:rFonts w:ascii="Times New Roman" w:hAnsi="Times New Roman" w:cs="Times New Roman" w:eastAsia="Times New Roman" w:hint="default"/>
        </w:rPr>
        <w:t>2</w:t>
      </w:r>
      <w:r>
        <w:rPr/>
        <w:t>）未完成运营指标的补偿款：以每年度的</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日作为截止时点，任一事项延期满</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w:t>
      </w:r>
    </w:p>
    <w:p>
      <w:pPr>
        <w:pStyle w:val="BodyText"/>
        <w:spacing w:line="240" w:lineRule="auto" w:before="149"/>
        <w:ind w:right="0"/>
        <w:jc w:val="both"/>
      </w:pPr>
      <w:r>
        <w:rPr/>
        <w:t>月，补偿</w:t>
      </w:r>
      <w:r>
        <w:rPr>
          <w:spacing w:val="-59"/>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万元，不足</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个月部分免除补偿。</w:t>
      </w:r>
    </w:p>
    <w:p>
      <w:pPr>
        <w:spacing w:line="240" w:lineRule="auto" w:before="9"/>
        <w:rPr>
          <w:rFonts w:ascii="宋体" w:hAnsi="宋体" w:cs="宋体" w:eastAsia="宋体" w:hint="default"/>
          <w:sz w:val="23"/>
          <w:szCs w:val="23"/>
        </w:rPr>
      </w:pPr>
    </w:p>
    <w:p>
      <w:pPr>
        <w:pStyle w:val="BodyText"/>
        <w:spacing w:line="240" w:lineRule="auto"/>
        <w:ind w:right="0"/>
        <w:jc w:val="both"/>
      </w:pPr>
      <w:r>
        <w:rPr/>
        <w:t>业绩承诺的完成情况及其对商誉减值测试的影响</w:t>
      </w:r>
    </w:p>
    <w:p>
      <w:pPr>
        <w:pStyle w:val="BodyText"/>
        <w:spacing w:line="355" w:lineRule="auto" w:before="131"/>
        <w:ind w:right="1124" w:firstLine="460"/>
        <w:jc w:val="both"/>
      </w:pPr>
      <w:r>
        <w:rPr>
          <w:rFonts w:ascii="Times New Roman" w:hAnsi="Times New Roman" w:cs="Times New Roman" w:eastAsia="Times New Roman" w:hint="default"/>
          <w:spacing w:val="-2"/>
        </w:rPr>
        <w:t>1</w:t>
      </w:r>
      <w:r>
        <w:rPr>
          <w:spacing w:val="-2"/>
        </w:rPr>
        <w:t>、斯诺实业</w:t>
      </w:r>
      <w:r>
        <w:rPr>
          <w:rFonts w:ascii="Times New Roman" w:hAnsi="Times New Roman" w:cs="Times New Roman" w:eastAsia="Times New Roman" w:hint="default"/>
          <w:spacing w:val="-2"/>
        </w:rPr>
        <w:t>2019</w:t>
      </w:r>
      <w:r>
        <w:rPr>
          <w:spacing w:val="-2"/>
        </w:rPr>
        <w:t>年度经中兴财光华会计师事务所（特殊普通合伙）审计的扣除非经常性损</w:t>
      </w:r>
      <w:r>
        <w:rPr>
          <w:w w:val="100"/>
        </w:rPr>
        <w:t> </w:t>
      </w:r>
      <w:r>
        <w:rPr>
          <w:spacing w:val="-2"/>
        </w:rPr>
        <w:t>益后归属于母公司股东的净利润</w:t>
      </w:r>
      <w:r>
        <w:rPr>
          <w:rFonts w:ascii="Times New Roman" w:hAnsi="Times New Roman" w:cs="Times New Roman" w:eastAsia="Times New Roman" w:hint="default"/>
          <w:spacing w:val="-2"/>
        </w:rPr>
        <w:t>-227,289,276.37</w:t>
      </w:r>
      <w:r>
        <w:rPr>
          <w:spacing w:val="-2"/>
        </w:rPr>
        <w:t>元，未完成业绩承诺。公司聘请了中联资产评估</w:t>
      </w:r>
      <w:r>
        <w:rPr>
          <w:spacing w:val="-93"/>
        </w:rPr>
        <w:t> </w:t>
      </w:r>
      <w:r>
        <w:rPr>
          <w:spacing w:val="-93"/>
        </w:rPr>
      </w:r>
      <w:r>
        <w:rPr/>
        <w:t>集团有限公司对斯诺实业商誉所在的资产组进行减值测试评估，并出具了中联评报字【</w:t>
      </w:r>
      <w:r>
        <w:rPr>
          <w:rFonts w:ascii="Times New Roman" w:hAnsi="Times New Roman" w:cs="Times New Roman" w:eastAsia="Times New Roman" w:hint="default"/>
        </w:rPr>
        <w:t>2020</w:t>
      </w:r>
      <w:r>
        <w:rPr/>
        <w:t>】</w:t>
      </w:r>
      <w:r>
        <w:rPr>
          <w:spacing w:val="-50"/>
        </w:rPr>
        <w:t> </w:t>
      </w:r>
      <w:r>
        <w:rPr>
          <w:spacing w:val="-2"/>
          <w:w w:val="100"/>
        </w:rPr>
        <w:t>第</w:t>
      </w:r>
      <w:r>
        <w:rPr>
          <w:rFonts w:ascii="Times New Roman" w:hAnsi="Times New Roman" w:cs="Times New Roman" w:eastAsia="Times New Roman" w:hint="default"/>
          <w:spacing w:val="-2"/>
          <w:w w:val="100"/>
        </w:rPr>
        <w:t>424</w:t>
      </w:r>
      <w:r>
        <w:rPr>
          <w:spacing w:val="-2"/>
          <w:w w:val="100"/>
        </w:rPr>
        <w:t>号《资产评估报告》，以持续经营为假设前提，截至评估基准日</w:t>
      </w:r>
      <w:r>
        <w:rPr>
          <w:rFonts w:ascii="Times New Roman" w:hAnsi="Times New Roman" w:cs="Times New Roman" w:eastAsia="Times New Roman" w:hint="default"/>
          <w:spacing w:val="-2"/>
          <w:w w:val="100"/>
        </w:rPr>
        <w:t>2019</w:t>
      </w:r>
      <w:r>
        <w:rPr>
          <w:spacing w:val="-2"/>
          <w:w w:val="100"/>
        </w:rPr>
        <w:t>年</w:t>
      </w:r>
      <w:r>
        <w:rPr>
          <w:rFonts w:ascii="Times New Roman" w:hAnsi="Times New Roman" w:cs="Times New Roman" w:eastAsia="Times New Roman" w:hint="default"/>
          <w:spacing w:val="-2"/>
          <w:w w:val="100"/>
        </w:rPr>
        <w:t>12</w:t>
      </w:r>
      <w:r>
        <w:rPr>
          <w:spacing w:val="-2"/>
          <w:w w:val="100"/>
        </w:rPr>
        <w:t>月</w:t>
      </w:r>
      <w:r>
        <w:rPr>
          <w:rFonts w:ascii="Times New Roman" w:hAnsi="Times New Roman" w:cs="Times New Roman" w:eastAsia="Times New Roman" w:hint="default"/>
          <w:spacing w:val="-2"/>
          <w:w w:val="100"/>
        </w:rPr>
        <w:t>31</w:t>
      </w:r>
      <w:r>
        <w:rPr>
          <w:spacing w:val="-2"/>
          <w:w w:val="100"/>
        </w:rPr>
        <w:t>日，根据预</w:t>
      </w:r>
      <w:r>
        <w:rPr>
          <w:spacing w:val="-88"/>
          <w:w w:val="100"/>
        </w:rPr>
        <w:t> </w:t>
      </w:r>
      <w:r>
        <w:rPr>
          <w:spacing w:val="-88"/>
          <w:w w:val="100"/>
        </w:rPr>
      </w:r>
      <w:r>
        <w:rPr>
          <w:spacing w:val="22"/>
        </w:rPr>
        <w:t>计未来现金流量现值</w:t>
      </w:r>
      <w:r>
        <w:rPr>
          <w:spacing w:val="-67"/>
        </w:rPr>
        <w:t> </w:t>
      </w:r>
      <w:r>
        <w:rPr>
          <w:spacing w:val="20"/>
        </w:rPr>
        <w:t>测算结果，</w:t>
      </w:r>
      <w:r>
        <w:rPr>
          <w:spacing w:val="-68"/>
        </w:rPr>
        <w:t> </w:t>
      </w:r>
      <w:r>
        <w:rPr>
          <w:spacing w:val="24"/>
        </w:rPr>
        <w:t>斯诺实业含商誉在内的资产组的可收回价值为人民币</w:t>
      </w:r>
      <w:r>
        <w:rPr>
          <w:spacing w:val="-94"/>
        </w:rPr>
        <w:t> </w:t>
      </w:r>
      <w:r>
        <w:rPr>
          <w:spacing w:val="-94"/>
        </w:rPr>
      </w:r>
      <w:r>
        <w:rPr>
          <w:rFonts w:ascii="Times New Roman" w:hAnsi="Times New Roman" w:cs="Times New Roman" w:eastAsia="Times New Roman" w:hint="default"/>
          <w:spacing w:val="-1"/>
        </w:rPr>
        <w:t>240,000,000.00</w:t>
      </w:r>
      <w:r>
        <w:rPr>
          <w:spacing w:val="-1"/>
        </w:rPr>
        <w:t>元，低于其调整商誉后账面价值</w:t>
      </w:r>
      <w:r>
        <w:rPr>
          <w:rFonts w:ascii="Times New Roman" w:hAnsi="Times New Roman" w:cs="Times New Roman" w:eastAsia="Times New Roman" w:hint="default"/>
          <w:spacing w:val="-1"/>
        </w:rPr>
        <w:t>292,997,124.49</w:t>
      </w:r>
      <w:r>
        <w:rPr>
          <w:spacing w:val="-1"/>
        </w:rPr>
        <w:t>元，根据公司持股比例（</w:t>
      </w:r>
      <w:r>
        <w:rPr>
          <w:rFonts w:ascii="Times New Roman" w:hAnsi="Times New Roman" w:cs="Times New Roman" w:eastAsia="Times New Roman" w:hint="default"/>
          <w:spacing w:val="-1"/>
        </w:rPr>
        <w:t>70%</w:t>
      </w:r>
      <w:r>
        <w:rPr>
          <w:spacing w:val="-1"/>
        </w:rPr>
        <w:t>）确</w:t>
      </w:r>
      <w:r>
        <w:rPr>
          <w:spacing w:val="-82"/>
        </w:rPr>
        <w:t> </w:t>
      </w:r>
      <w:r>
        <w:rPr/>
        <w:t>认相应的减值损失</w:t>
      </w:r>
      <w:r>
        <w:rPr>
          <w:rFonts w:ascii="Times New Roman" w:hAnsi="Times New Roman" w:cs="Times New Roman" w:eastAsia="Times New Roman" w:hint="default"/>
        </w:rPr>
        <w:t>205,097,987.14</w:t>
      </w:r>
      <w:r>
        <w:rPr/>
        <w:t>元。本次减值准备计入公司</w:t>
      </w:r>
      <w:r>
        <w:rPr>
          <w:rFonts w:ascii="Times New Roman" w:hAnsi="Times New Roman" w:cs="Times New Roman" w:eastAsia="Times New Roman" w:hint="default"/>
        </w:rPr>
        <w:t>2019</w:t>
      </w:r>
      <w:r>
        <w:rPr/>
        <w:t>年损益，导致报告期归属上市</w:t>
      </w:r>
      <w:r>
        <w:rPr>
          <w:spacing w:val="-109"/>
        </w:rPr>
        <w:t> </w:t>
      </w:r>
      <w:r>
        <w:rPr>
          <w:spacing w:val="-109"/>
        </w:rPr>
      </w:r>
      <w:r>
        <w:rPr/>
        <w:t>公司股东的净利润及所有者权益减少</w:t>
      </w:r>
      <w:r>
        <w:rPr>
          <w:rFonts w:ascii="Times New Roman" w:hAnsi="Times New Roman" w:cs="Times New Roman" w:eastAsia="Times New Roman" w:hint="default"/>
        </w:rPr>
        <w:t>205,097,987.14</w:t>
      </w:r>
      <w:r>
        <w:rPr/>
        <w:t>元。</w:t>
      </w:r>
    </w:p>
    <w:p>
      <w:pPr>
        <w:spacing w:after="0" w:line="355" w:lineRule="auto"/>
        <w:jc w:val="both"/>
        <w:sectPr>
          <w:pgSz w:w="11910" w:h="16840"/>
          <w:pgMar w:header="319" w:footer="1268" w:top="1140" w:bottom="1460" w:left="100" w:right="0"/>
        </w:sectPr>
      </w:pPr>
    </w:p>
    <w:p>
      <w:pPr>
        <w:spacing w:line="240" w:lineRule="auto" w:before="9"/>
        <w:rPr>
          <w:rFonts w:ascii="宋体" w:hAnsi="宋体" w:cs="宋体" w:eastAsia="宋体" w:hint="default"/>
          <w:sz w:val="9"/>
          <w:szCs w:val="9"/>
        </w:rPr>
      </w:pPr>
    </w:p>
    <w:p>
      <w:pPr>
        <w:pStyle w:val="BodyText"/>
        <w:spacing w:line="357" w:lineRule="auto" w:before="29"/>
        <w:ind w:right="1124" w:firstLine="460"/>
        <w:jc w:val="both"/>
      </w:pPr>
      <w:r>
        <w:rPr>
          <w:rFonts w:ascii="Times New Roman" w:hAnsi="Times New Roman" w:cs="Times New Roman" w:eastAsia="Times New Roman" w:hint="default"/>
          <w:spacing w:val="-3"/>
        </w:rPr>
        <w:t>2</w:t>
      </w:r>
      <w:r>
        <w:rPr>
          <w:spacing w:val="-3"/>
        </w:rPr>
        <w:t>、华夏芯</w:t>
      </w:r>
      <w:r>
        <w:rPr>
          <w:rFonts w:ascii="Times New Roman" w:hAnsi="Times New Roman" w:cs="Times New Roman" w:eastAsia="Times New Roman" w:hint="default"/>
          <w:spacing w:val="-3"/>
        </w:rPr>
        <w:t>2019</w:t>
      </w:r>
      <w:r>
        <w:rPr>
          <w:spacing w:val="-3"/>
        </w:rPr>
        <w:t>年度实现的销售收入</w:t>
      </w:r>
      <w:r>
        <w:rPr>
          <w:rFonts w:ascii="Times New Roman" w:hAnsi="Times New Roman" w:cs="Times New Roman" w:eastAsia="Times New Roman" w:hint="default"/>
          <w:spacing w:val="-3"/>
        </w:rPr>
        <w:t>35.26</w:t>
      </w:r>
      <w:r>
        <w:rPr>
          <w:spacing w:val="-3"/>
        </w:rPr>
        <w:t>万元，未完成业绩承诺财务指标。目前正在积极推</w:t>
      </w:r>
      <w:r>
        <w:rPr>
          <w:w w:val="100"/>
        </w:rPr>
        <w:t> </w:t>
      </w:r>
      <w:r>
        <w:rPr/>
        <w:t>进和确认相关产品在重点目标行业全国行业排名前三的重点客户订单锁定工作的完成情况；正</w:t>
      </w:r>
      <w:r>
        <w:rPr>
          <w:spacing w:val="-59"/>
        </w:rPr>
        <w:t> </w:t>
      </w:r>
      <w:r>
        <w:rPr>
          <w:spacing w:val="-59"/>
        </w:rPr>
      </w:r>
      <w:r>
        <w:rPr>
          <w:spacing w:val="-5"/>
          <w:w w:val="100"/>
        </w:rPr>
        <w:t>在积极推进和确认一款</w:t>
      </w:r>
      <w:r>
        <w:rPr>
          <w:rFonts w:ascii="Times New Roman" w:hAnsi="Times New Roman" w:cs="Times New Roman" w:eastAsia="Times New Roman" w:hint="default"/>
          <w:spacing w:val="-5"/>
          <w:w w:val="100"/>
        </w:rPr>
        <w:t>SoC</w:t>
      </w:r>
      <w:r>
        <w:rPr>
          <w:spacing w:val="-5"/>
          <w:w w:val="100"/>
        </w:rPr>
        <w:t>芯片设计及</w:t>
      </w:r>
      <w:r>
        <w:rPr>
          <w:rFonts w:ascii="Times New Roman" w:hAnsi="Times New Roman" w:cs="Times New Roman" w:eastAsia="Times New Roman" w:hint="default"/>
          <w:spacing w:val="-5"/>
          <w:w w:val="100"/>
        </w:rPr>
        <w:t>2</w:t>
      </w:r>
      <w:r>
        <w:rPr>
          <w:spacing w:val="-5"/>
          <w:w w:val="100"/>
        </w:rPr>
        <w:t>个新的芯片</w:t>
      </w:r>
      <w:r>
        <w:rPr>
          <w:rFonts w:ascii="Times New Roman" w:hAnsi="Times New Roman" w:cs="Times New Roman" w:eastAsia="Times New Roman" w:hint="default"/>
          <w:spacing w:val="-5"/>
          <w:w w:val="100"/>
        </w:rPr>
        <w:t>IP</w:t>
      </w:r>
      <w:r>
        <w:rPr>
          <w:spacing w:val="-5"/>
          <w:w w:val="100"/>
        </w:rPr>
        <w:t>（神经网络处理器（</w:t>
      </w:r>
      <w:r>
        <w:rPr>
          <w:rFonts w:ascii="Times New Roman" w:hAnsi="Times New Roman" w:cs="Times New Roman" w:eastAsia="Times New Roman" w:hint="default"/>
          <w:spacing w:val="-5"/>
          <w:w w:val="100"/>
        </w:rPr>
        <w:t>NPU</w:t>
      </w:r>
      <w:r>
        <w:rPr>
          <w:spacing w:val="-5"/>
          <w:w w:val="100"/>
        </w:rPr>
        <w:t>）、</w:t>
      </w:r>
      <w:r>
        <w:rPr>
          <w:rFonts w:ascii="Times New Roman" w:hAnsi="Times New Roman" w:cs="Times New Roman" w:eastAsia="Times New Roman" w:hint="default"/>
          <w:spacing w:val="-5"/>
          <w:w w:val="100"/>
        </w:rPr>
        <w:t>DSP</w:t>
      </w:r>
      <w:r>
        <w:rPr>
          <w:rFonts w:ascii="Times New Roman" w:hAnsi="Times New Roman" w:cs="Times New Roman" w:eastAsia="Times New Roman" w:hint="default"/>
          <w:w w:val="100"/>
        </w:rPr>
        <w:t> </w:t>
      </w:r>
      <w:r>
        <w:rPr>
          <w:rFonts w:ascii="Times New Roman" w:hAnsi="Times New Roman" w:cs="Times New Roman" w:eastAsia="Times New Roman" w:hint="default"/>
          <w:spacing w:val="-4"/>
          <w:w w:val="100"/>
        </w:rPr>
        <w:t>IP</w:t>
      </w:r>
      <w:r>
        <w:rPr>
          <w:spacing w:val="-4"/>
          <w:w w:val="100"/>
        </w:rPr>
        <w:t>等）的</w:t>
      </w:r>
      <w:r>
        <w:rPr>
          <w:spacing w:val="-90"/>
          <w:w w:val="100"/>
        </w:rPr>
        <w:t> </w:t>
      </w:r>
      <w:r>
        <w:rPr>
          <w:spacing w:val="-90"/>
          <w:w w:val="100"/>
        </w:rPr>
      </w:r>
      <w:r>
        <w:rPr/>
        <w:t>研发完成情况。公司收购华夏芯</w:t>
      </w:r>
      <w:r>
        <w:rPr>
          <w:rFonts w:ascii="Times New Roman" w:hAnsi="Times New Roman" w:cs="Times New Roman" w:eastAsia="Times New Roman" w:hint="default"/>
        </w:rPr>
        <w:t>21.37%</w:t>
      </w:r>
      <w:r>
        <w:rPr/>
        <w:t>股权未达到非同一控制下企业合并，在合并财务报表层</w:t>
      </w:r>
      <w:r>
        <w:rPr>
          <w:spacing w:val="-70"/>
        </w:rPr>
        <w:t> </w:t>
      </w:r>
      <w:r>
        <w:rPr>
          <w:spacing w:val="-70"/>
        </w:rPr>
      </w:r>
      <w:r>
        <w:rPr/>
        <w:t>面未形成商誉，因此不存在商誉减值。</w:t>
      </w:r>
    </w:p>
    <w:p>
      <w:pPr>
        <w:spacing w:line="240" w:lineRule="auto" w:before="7"/>
        <w:rPr>
          <w:rFonts w:ascii="宋体" w:hAnsi="宋体" w:cs="宋体" w:eastAsia="宋体" w:hint="default"/>
          <w:sz w:val="20"/>
          <w:szCs w:val="20"/>
        </w:rPr>
      </w:pPr>
    </w:p>
    <w:p>
      <w:pPr>
        <w:pStyle w:val="Heading3"/>
        <w:spacing w:line="240" w:lineRule="auto"/>
        <w:ind w:right="1004"/>
        <w:jc w:val="left"/>
        <w:rPr>
          <w:b w:val="0"/>
          <w:bCs w:val="0"/>
        </w:rPr>
      </w:pPr>
      <w:bookmarkStart w:name="三、控股股东及其关联方对上市公司的非经营性占用资金情况" w:id="71"/>
      <w:bookmarkEnd w:id="71"/>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3"/>
          <w:szCs w:val="23"/>
        </w:rPr>
      </w:pPr>
    </w:p>
    <w:p>
      <w:pPr>
        <w:pStyle w:val="BodyText"/>
        <w:spacing w:line="343" w:lineRule="auto"/>
        <w:ind w:right="30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公司报告期不存在控股股东及其关联方对上市公司的非经营性占用资金。</w:t>
      </w:r>
    </w:p>
    <w:p>
      <w:pPr>
        <w:spacing w:line="240" w:lineRule="auto" w:before="5"/>
        <w:rPr>
          <w:rFonts w:ascii="宋体" w:hAnsi="宋体" w:cs="宋体" w:eastAsia="宋体" w:hint="default"/>
          <w:sz w:val="17"/>
          <w:szCs w:val="17"/>
        </w:rPr>
      </w:pPr>
    </w:p>
    <w:p>
      <w:pPr>
        <w:pStyle w:val="Heading3"/>
        <w:spacing w:line="240" w:lineRule="auto"/>
        <w:ind w:right="1004"/>
        <w:jc w:val="left"/>
        <w:rPr>
          <w:b w:val="0"/>
          <w:bCs w:val="0"/>
        </w:rPr>
      </w:pPr>
      <w:bookmarkStart w:name="四、董事会对最近一期“非标准审计报告”相关情况的说明" w:id="72"/>
      <w:bookmarkEnd w:id="72"/>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bookmarkStart w:name="五、董事会、监事会、独立董事（如有）对会计师事务所本报告期“非标准审计报告”的说" w:id="73"/>
      <w:bookmarkEnd w:id="73"/>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2"/>
          <w:szCs w:val="22"/>
        </w:rPr>
      </w:pPr>
    </w:p>
    <w:p>
      <w:pPr>
        <w:pStyle w:val="BodyText"/>
        <w:spacing w:line="264" w:lineRule="auto"/>
        <w:ind w:right="80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t>董事会：</w:t>
      </w:r>
    </w:p>
    <w:p>
      <w:pPr>
        <w:pStyle w:val="BodyText"/>
        <w:spacing w:line="374" w:lineRule="auto" w:before="108"/>
        <w:ind w:left="1297" w:right="1128" w:firstLine="460"/>
        <w:jc w:val="both"/>
      </w:pPr>
      <w:r>
        <w:rPr>
          <w:spacing w:val="-2"/>
        </w:rPr>
        <w:t>公司董事会已知悉该强调事项段、并在此前公告中进行过风险提示及相关说明。详见公司</w:t>
      </w:r>
      <w:r>
        <w:rPr>
          <w:w w:val="100"/>
        </w:rPr>
        <w:t> </w:t>
      </w:r>
      <w:r>
        <w:rPr/>
        <w:t>于</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2"/>
        </w:rPr>
        <w:t> </w:t>
      </w:r>
      <w:r>
        <w:rPr/>
        <w:t>日披露的《国民技术股份有限公司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年年度业绩预告（</w:t>
      </w:r>
      <w:r>
        <w:rPr>
          <w:rFonts w:ascii="Times New Roman" w:hAnsi="Times New Roman" w:cs="Times New Roman" w:eastAsia="Times New Roman" w:hint="default"/>
        </w:rPr>
        <w:t>2020-011</w:t>
      </w:r>
      <w:r>
        <w:rPr/>
        <w:t>）、公</w:t>
      </w:r>
    </w:p>
    <w:p>
      <w:pPr>
        <w:pStyle w:val="BodyText"/>
        <w:spacing w:line="240" w:lineRule="auto" w:before="7"/>
        <w:ind w:left="1297" w:right="1004"/>
        <w:jc w:val="left"/>
      </w:pPr>
      <w:r>
        <w:rPr/>
        <w:t>司于</w:t>
      </w:r>
      <w:r>
        <w:rPr>
          <w:spacing w:val="-5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日披露的《国民技术股份有限公司</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年度业绩快报》（</w:t>
      </w:r>
      <w:r>
        <w:rPr>
          <w:rFonts w:ascii="Times New Roman" w:hAnsi="Times New Roman" w:cs="Times New Roman" w:eastAsia="Times New Roman" w:hint="default"/>
        </w:rPr>
        <w:t>2020-018</w:t>
      </w:r>
      <w:r>
        <w:rPr/>
        <w:t>）。</w:t>
      </w:r>
    </w:p>
    <w:p>
      <w:pPr>
        <w:pStyle w:val="BodyText"/>
        <w:spacing w:line="240" w:lineRule="auto" w:before="149"/>
        <w:ind w:left="1758" w:right="1004"/>
        <w:jc w:val="left"/>
      </w:pPr>
      <w:r>
        <w:rPr/>
        <w:t>公司董事会认为中兴财光华会计事务所（特殊普通合伙）出具的公司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年度审计报告</w:t>
      </w:r>
    </w:p>
    <w:p>
      <w:pPr>
        <w:pStyle w:val="BodyText"/>
        <w:spacing w:line="352" w:lineRule="auto" w:before="149"/>
        <w:ind w:left="1297" w:right="1119"/>
        <w:jc w:val="left"/>
      </w:pPr>
      <w:r>
        <w:rPr/>
        <w:t>客观公允地反映了公司财务状况及经营成果。强调事项段中涉及事项对公司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年度财务状</w:t>
      </w:r>
      <w:r>
        <w:rPr>
          <w:w w:val="100"/>
        </w:rPr>
        <w:t> </w:t>
      </w:r>
      <w:r>
        <w:rPr/>
        <w:t>况和经营成果无重大影响。</w:t>
      </w:r>
    </w:p>
    <w:p>
      <w:pPr>
        <w:pStyle w:val="BodyText"/>
        <w:spacing w:line="362" w:lineRule="auto" w:before="59"/>
        <w:ind w:left="1297" w:right="1127" w:firstLine="460"/>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27"/>
        </w:rPr>
        <w:t> </w:t>
      </w:r>
      <w:r>
        <w:rPr>
          <w:spacing w:val="-4"/>
        </w:rPr>
        <w:t>年，公司将继续按照“夯实核心技术、把准市场方向、研制具有竞争力的产品、贴近</w:t>
      </w:r>
      <w:r>
        <w:rPr>
          <w:w w:val="100"/>
        </w:rPr>
        <w:t> </w:t>
      </w:r>
      <w:r>
        <w:rPr>
          <w:spacing w:val="-2"/>
        </w:rPr>
        <w:t>客户服务”的经营方针，专注主营业务，以专业态度及专业能力服务客户和市场，强化制度管</w:t>
      </w:r>
      <w:r>
        <w:rPr>
          <w:spacing w:val="-91"/>
        </w:rPr>
        <w:t> </w:t>
      </w:r>
      <w:r>
        <w:rPr>
          <w:spacing w:val="-91"/>
        </w:rPr>
      </w:r>
      <w:r>
        <w:rPr/>
        <w:t>理，降本增效。</w:t>
      </w:r>
    </w:p>
    <w:p>
      <w:pPr>
        <w:pStyle w:val="BodyText"/>
        <w:spacing w:line="362" w:lineRule="auto" w:before="50"/>
        <w:ind w:left="1297" w:right="1129" w:firstLine="460"/>
        <w:jc w:val="both"/>
      </w:pPr>
      <w:r>
        <w:rPr>
          <w:spacing w:val="-2"/>
        </w:rPr>
        <w:t>在集成电路设计领域：在高可靠性安全芯片市场上保持已有的技术和市场优势，在高性能</w:t>
      </w:r>
      <w:r>
        <w:rPr>
          <w:w w:val="100"/>
        </w:rPr>
        <w:t> </w:t>
      </w:r>
      <w:r>
        <w:rPr/>
        <w:t>通用</w:t>
      </w:r>
      <w:r>
        <w:rPr>
          <w:spacing w:val="-62"/>
        </w:rPr>
        <w:t> </w:t>
      </w:r>
      <w:r>
        <w:rPr>
          <w:rFonts w:ascii="Times New Roman" w:hAnsi="Times New Roman" w:cs="Times New Roman" w:eastAsia="Times New Roman" w:hint="default"/>
        </w:rPr>
        <w:t>MCU</w:t>
      </w:r>
      <w:r>
        <w:rPr>
          <w:rFonts w:ascii="Times New Roman" w:hAnsi="Times New Roman" w:cs="Times New Roman" w:eastAsia="Times New Roman" w:hint="default"/>
          <w:spacing w:val="-5"/>
        </w:rPr>
        <w:t> </w:t>
      </w:r>
      <w:r>
        <w:rPr/>
        <w:t>市场努力拓展成为行业领先者，在先进技术领域的投资项目上力争获取产业和资本</w:t>
      </w:r>
      <w:r>
        <w:rPr>
          <w:w w:val="100"/>
        </w:rPr>
        <w:t> </w:t>
      </w:r>
      <w:r>
        <w:rPr/>
        <w:t>双重收益，从而使得公司股东获得高价值回报。</w:t>
      </w:r>
    </w:p>
    <w:p>
      <w:pPr>
        <w:pStyle w:val="BodyText"/>
        <w:spacing w:line="372" w:lineRule="auto" w:before="49"/>
        <w:ind w:right="1125" w:firstLine="540"/>
        <w:jc w:val="both"/>
      </w:pPr>
      <w:r>
        <w:rPr>
          <w:spacing w:val="-1"/>
        </w:rPr>
        <w:t>在负极材料领域：加强新能源负极材料和石墨化工艺的研发、提升产品及工艺性能，满足</w:t>
      </w:r>
      <w:r>
        <w:rPr>
          <w:w w:val="100"/>
        </w:rPr>
        <w:t> </w:t>
      </w:r>
      <w:r>
        <w:rPr/>
        <w:t>市场多维度需求。全力保障内蒙石墨化加工基地的顺利生产及二期投产，确保后期负极材料及</w:t>
      </w:r>
      <w:r>
        <w:rPr>
          <w:spacing w:val="-59"/>
        </w:rPr>
        <w:t> </w:t>
      </w:r>
      <w:r>
        <w:rPr>
          <w:spacing w:val="-59"/>
        </w:rPr>
      </w:r>
      <w:r>
        <w:rPr/>
        <w:t>石墨化加工的产能释放。打造出色的产品性能与品质，并提供优质的客户服务。</w:t>
      </w:r>
    </w:p>
    <w:p>
      <w:pPr>
        <w:spacing w:after="0" w:line="372" w:lineRule="auto"/>
        <w:jc w:val="both"/>
        <w:sectPr>
          <w:pgSz w:w="11910" w:h="16840"/>
          <w:pgMar w:header="319" w:footer="1268" w:top="1140" w:bottom="1460" w:left="100" w:right="0"/>
        </w:sectPr>
      </w:pPr>
    </w:p>
    <w:p>
      <w:pPr>
        <w:spacing w:line="240" w:lineRule="auto" w:before="9"/>
        <w:rPr>
          <w:rFonts w:ascii="宋体" w:hAnsi="宋体" w:cs="宋体" w:eastAsia="宋体" w:hint="default"/>
          <w:sz w:val="9"/>
          <w:szCs w:val="9"/>
        </w:rPr>
      </w:pPr>
    </w:p>
    <w:p>
      <w:pPr>
        <w:pStyle w:val="BodyText"/>
        <w:spacing w:line="350" w:lineRule="auto" w:before="29"/>
        <w:ind w:right="1004" w:firstLine="540"/>
        <w:jc w:val="left"/>
      </w:pPr>
      <w:r>
        <w:rPr/>
        <w:t>具体措施详见 </w:t>
      </w:r>
      <w:r>
        <w:rPr>
          <w:rFonts w:ascii="Times New Roman" w:hAnsi="Times New Roman" w:cs="Times New Roman" w:eastAsia="Times New Roman" w:hint="default"/>
        </w:rPr>
        <w:t>2019</w:t>
      </w:r>
      <w:r>
        <w:rPr>
          <w:rFonts w:ascii="Times New Roman" w:hAnsi="Times New Roman" w:cs="Times New Roman" w:eastAsia="Times New Roman" w:hint="default"/>
          <w:spacing w:val="30"/>
        </w:rPr>
        <w:t> </w:t>
      </w:r>
      <w:r>
        <w:rPr>
          <w:spacing w:val="2"/>
        </w:rPr>
        <w:t>年年度报告第四节“第九公司未来发展的展望”之“</w:t>
      </w:r>
      <w:r>
        <w:rPr>
          <w:rFonts w:ascii="Times New Roman" w:hAnsi="Times New Roman" w:cs="Times New Roman" w:eastAsia="Times New Roman" w:hint="default"/>
          <w:spacing w:val="2"/>
        </w:rPr>
        <w:t>2</w:t>
      </w:r>
      <w:r>
        <w:rPr>
          <w:spacing w:val="2"/>
        </w:rPr>
        <w:t>、未来发展战</w:t>
      </w:r>
      <w:r>
        <w:rPr>
          <w:spacing w:val="2"/>
          <w:w w:val="100"/>
        </w:rPr>
        <w:t> </w:t>
      </w:r>
      <w:r>
        <w:rPr/>
        <w:t>略和经营计划”相关内容。</w:t>
      </w:r>
    </w:p>
    <w:p>
      <w:pPr>
        <w:spacing w:line="240" w:lineRule="auto" w:before="13"/>
        <w:rPr>
          <w:rFonts w:ascii="宋体" w:hAnsi="宋体" w:cs="宋体" w:eastAsia="宋体" w:hint="default"/>
          <w:sz w:val="16"/>
          <w:szCs w:val="16"/>
        </w:rPr>
      </w:pPr>
    </w:p>
    <w:p>
      <w:pPr>
        <w:pStyle w:val="BodyText"/>
        <w:spacing w:line="240" w:lineRule="auto"/>
        <w:ind w:right="1004"/>
        <w:jc w:val="left"/>
      </w:pPr>
      <w:r>
        <w:rPr/>
        <w:t>独立董事：</w:t>
      </w:r>
    </w:p>
    <w:p>
      <w:pPr>
        <w:pStyle w:val="BodyText"/>
        <w:spacing w:line="357" w:lineRule="auto" w:before="42"/>
        <w:ind w:right="1119" w:firstLine="460"/>
        <w:jc w:val="left"/>
      </w:pPr>
      <w:r>
        <w:rPr/>
        <w:t>我们认为，中兴财光华会计师事务所出具的带强调事项段无保留意见审计报告真实客观地</w:t>
      </w:r>
      <w:r>
        <w:rPr>
          <w:w w:val="100"/>
        </w:rPr>
        <w:t> </w:t>
      </w:r>
      <w:r>
        <w:rPr/>
        <w:t>反映了公司 </w:t>
      </w:r>
      <w:r>
        <w:rPr>
          <w:rFonts w:ascii="Times New Roman" w:hAnsi="Times New Roman" w:cs="Times New Roman" w:eastAsia="Times New Roman" w:hint="default"/>
        </w:rPr>
        <w:t>2019  </w:t>
      </w:r>
      <w:r>
        <w:rPr>
          <w:rFonts w:ascii="Times New Roman" w:hAnsi="Times New Roman" w:cs="Times New Roman" w:eastAsia="Times New Roman" w:hint="default"/>
          <w:spacing w:val="2"/>
        </w:rPr>
        <w:t> </w:t>
      </w:r>
      <w:r>
        <w:rPr/>
        <w:t>年度财务状况和经营情况，我们对审计报告无异议并同意《董事会关于公司</w:t>
      </w:r>
    </w:p>
    <w:p>
      <w:pPr>
        <w:pStyle w:val="BodyText"/>
        <w:spacing w:line="336" w:lineRule="auto" w:before="3"/>
        <w:ind w:right="112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年度带强调事项段无保留意见的专项说明》，并将持续关注并监督公司董事会和管理层采</w:t>
      </w:r>
      <w:r>
        <w:rPr>
          <w:w w:val="100"/>
        </w:rPr>
        <w:t> </w:t>
      </w:r>
      <w:r>
        <w:rPr/>
        <w:t>取相应的措施，更好地促进公司发展，维护广大投资者的利益。</w:t>
      </w:r>
    </w:p>
    <w:p>
      <w:pPr>
        <w:pStyle w:val="BodyText"/>
        <w:spacing w:line="240" w:lineRule="auto" w:before="96"/>
        <w:ind w:left="1638" w:right="1004"/>
        <w:jc w:val="left"/>
      </w:pPr>
      <w:r>
        <w:rPr/>
        <w:t>监事会：</w:t>
      </w:r>
    </w:p>
    <w:p>
      <w:pPr>
        <w:pStyle w:val="BodyText"/>
        <w:spacing w:line="240" w:lineRule="auto" w:before="186"/>
        <w:ind w:left="1638" w:right="1004"/>
        <w:jc w:val="left"/>
      </w:pPr>
      <w:r>
        <w:rPr>
          <w:rFonts w:ascii="Times New Roman" w:hAnsi="Times New Roman" w:cs="Times New Roman" w:eastAsia="Times New Roman" w:hint="default"/>
        </w:rPr>
        <w:t>1</w:t>
      </w:r>
      <w:r>
        <w:rPr/>
        <w:t>、监事会对于审计机构出具的审计意见无异议。</w:t>
      </w:r>
    </w:p>
    <w:p>
      <w:pPr>
        <w:pStyle w:val="BodyText"/>
        <w:spacing w:line="348" w:lineRule="auto" w:before="169"/>
        <w:ind w:right="1004" w:firstLine="460"/>
        <w:jc w:val="left"/>
      </w:pPr>
      <w:r>
        <w:rPr>
          <w:rFonts w:ascii="Times New Roman" w:hAnsi="Times New Roman" w:cs="Times New Roman" w:eastAsia="Times New Roman" w:hint="default"/>
          <w:spacing w:val="-5"/>
        </w:rPr>
        <w:t>2</w:t>
      </w:r>
      <w:r>
        <w:rPr>
          <w:spacing w:val="-5"/>
        </w:rPr>
        <w:t>、董事会关于强调事项段涉及事项的说明符合公司实际情况。为改善公司目前的经营状况，</w:t>
      </w:r>
      <w:r>
        <w:rPr>
          <w:w w:val="100"/>
        </w:rPr>
        <w:t> </w:t>
      </w:r>
      <w:r>
        <w:rPr/>
        <w:t>董事会和经营层已制定了一系列积极的措施，这些措施和安排是切合实际的。公司董事会和经</w:t>
      </w:r>
      <w:r>
        <w:rPr>
          <w:spacing w:val="-47"/>
        </w:rPr>
        <w:t> </w:t>
      </w:r>
      <w:r>
        <w:rPr>
          <w:spacing w:val="-47"/>
        </w:rPr>
      </w:r>
      <w:r>
        <w:rPr>
          <w:spacing w:val="-5"/>
        </w:rPr>
        <w:t>营层应全力做好生产经营工作，提升盈利能力，降低经营风险，保护全体股东及投资者的利益。</w:t>
      </w:r>
    </w:p>
    <w:p>
      <w:pPr>
        <w:pStyle w:val="BodyText"/>
        <w:spacing w:line="336" w:lineRule="auto" w:before="82"/>
        <w:ind w:right="1004" w:firstLine="460"/>
        <w:jc w:val="left"/>
      </w:pPr>
      <w:r>
        <w:rPr>
          <w:rFonts w:ascii="Times New Roman" w:hAnsi="Times New Roman" w:cs="Times New Roman" w:eastAsia="Times New Roman" w:hint="default"/>
          <w:spacing w:val="-2"/>
        </w:rPr>
        <w:t>3</w:t>
      </w:r>
      <w:r>
        <w:rPr>
          <w:spacing w:val="-2"/>
        </w:rPr>
        <w:t>、监事会将继续积极履行监督职责，持续关注公司相关措施的推进工作，同时督促公司依</w:t>
      </w:r>
      <w:r>
        <w:rPr>
          <w:w w:val="100"/>
        </w:rPr>
        <w:t> </w:t>
      </w:r>
      <w:r>
        <w:rPr/>
        <w:t>法规范运作，维护投资者的利益。</w:t>
      </w:r>
    </w:p>
    <w:p>
      <w:pPr>
        <w:spacing w:line="240" w:lineRule="auto" w:before="3"/>
        <w:rPr>
          <w:rFonts w:ascii="宋体" w:hAnsi="宋体" w:cs="宋体" w:eastAsia="宋体" w:hint="default"/>
          <w:sz w:val="27"/>
          <w:szCs w:val="27"/>
        </w:rPr>
      </w:pPr>
    </w:p>
    <w:p>
      <w:pPr>
        <w:pStyle w:val="Heading3"/>
        <w:spacing w:line="240" w:lineRule="auto"/>
        <w:ind w:right="1004"/>
        <w:jc w:val="left"/>
        <w:rPr>
          <w:b w:val="0"/>
          <w:bCs w:val="0"/>
        </w:rPr>
      </w:pPr>
      <w:bookmarkStart w:name="六、董事会关于报告期会计政策、会计估计变更或重大会计差错更正的说明" w:id="74"/>
      <w:bookmarkEnd w:id="74"/>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pStyle w:val="BodyText"/>
        <w:spacing w:line="240" w:lineRule="auto" w:before="113"/>
        <w:ind w:left="1638" w:right="1004"/>
        <w:jc w:val="left"/>
      </w:pPr>
      <w:r>
        <w:rPr/>
        <w:t>（</w:t>
      </w:r>
      <w:r>
        <w:rPr>
          <w:rFonts w:ascii="Times New Roman" w:hAnsi="Times New Roman" w:cs="Times New Roman" w:eastAsia="Times New Roman" w:hint="default"/>
        </w:rPr>
        <w:t>1</w:t>
      </w:r>
      <w:r>
        <w:rPr/>
        <w:t>）会计政策变更</w:t>
      </w:r>
    </w:p>
    <w:p>
      <w:pPr>
        <w:pStyle w:val="BodyText"/>
        <w:spacing w:line="240" w:lineRule="auto" w:before="149"/>
        <w:ind w:left="1638" w:right="1004"/>
        <w:jc w:val="left"/>
      </w:pPr>
      <w:r>
        <w:rPr/>
        <w:t>①执行修订后的非货币性资产交换会计准则</w:t>
      </w:r>
    </w:p>
    <w:p>
      <w:pPr>
        <w:pStyle w:val="BodyText"/>
        <w:spacing w:line="352" w:lineRule="auto" w:before="167"/>
        <w:ind w:right="1124" w:firstLine="4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日，财政部发布了《关于印发修订</w:t>
      </w:r>
      <w:r>
        <w:rPr>
          <w:rFonts w:ascii="Times New Roman" w:hAnsi="Times New Roman" w:cs="Times New Roman" w:eastAsia="Times New Roman" w:hint="default"/>
        </w:rPr>
        <w:t>&lt;</w:t>
      </w:r>
      <w:r>
        <w:rPr/>
        <w:t>企业会计准则第</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非货币性资产</w:t>
      </w:r>
      <w:r>
        <w:rPr>
          <w:w w:val="100"/>
        </w:rPr>
        <w:t> </w:t>
      </w:r>
      <w:r>
        <w:rPr>
          <w:spacing w:val="-8"/>
          <w:w w:val="100"/>
        </w:rPr>
        <w:t>交换</w:t>
      </w:r>
      <w:r>
        <w:rPr>
          <w:rFonts w:ascii="Times New Roman" w:hAnsi="Times New Roman" w:cs="Times New Roman" w:eastAsia="Times New Roman" w:hint="default"/>
          <w:spacing w:val="-8"/>
          <w:w w:val="100"/>
        </w:rPr>
        <w:t>&gt;</w:t>
      </w:r>
      <w:r>
        <w:rPr>
          <w:spacing w:val="-8"/>
          <w:w w:val="100"/>
        </w:rPr>
        <w:t>的通知》（财会【</w:t>
      </w:r>
      <w:r>
        <w:rPr>
          <w:rFonts w:ascii="Times New Roman" w:hAnsi="Times New Roman" w:cs="Times New Roman" w:eastAsia="Times New Roman" w:hint="default"/>
          <w:spacing w:val="-8"/>
          <w:w w:val="100"/>
        </w:rPr>
        <w:t>2019</w:t>
      </w:r>
      <w:r>
        <w:rPr>
          <w:spacing w:val="-8"/>
          <w:w w:val="100"/>
        </w:rPr>
        <w:t>】</w:t>
      </w:r>
      <w:r>
        <w:rPr>
          <w:rFonts w:ascii="Times New Roman" w:hAnsi="Times New Roman" w:cs="Times New Roman" w:eastAsia="Times New Roman" w:hint="default"/>
          <w:spacing w:val="-8"/>
          <w:w w:val="100"/>
        </w:rPr>
        <w:t>8</w:t>
      </w:r>
      <w:r>
        <w:rPr>
          <w:rFonts w:ascii="Times New Roman" w:hAnsi="Times New Roman" w:cs="Times New Roman" w:eastAsia="Times New Roman" w:hint="default"/>
          <w:spacing w:val="22"/>
          <w:w w:val="100"/>
        </w:rPr>
        <w:t> </w:t>
      </w:r>
      <w:r>
        <w:rPr>
          <w:spacing w:val="-5"/>
          <w:w w:val="100"/>
        </w:rPr>
        <w:t>号），对非货币性资产交换的确认、计量和披露作出修订。</w:t>
      </w:r>
      <w:r>
        <w:rPr>
          <w:rFonts w:ascii="Times New Roman" w:hAnsi="Times New Roman" w:cs="Times New Roman" w:eastAsia="Times New Roman" w:hint="default"/>
          <w:spacing w:val="-5"/>
          <w:w w:val="100"/>
        </w:rPr>
        <w:t>2019</w:t>
      </w:r>
      <w:r>
        <w:rPr>
          <w:rFonts w:ascii="Times New Roman" w:hAnsi="Times New Roman" w:cs="Times New Roman" w:eastAsia="Times New Roman" w:hint="default"/>
          <w:spacing w:val="-51"/>
          <w:w w:val="100"/>
        </w:rPr>
        <w:t> </w:t>
      </w:r>
      <w:r>
        <w:rPr>
          <w:rFonts w:ascii="Times New Roman" w:hAnsi="Times New Roman" w:cs="Times New Roman" w:eastAsia="Times New Roman" w:hint="default"/>
          <w:spacing w:val="-51"/>
          <w:w w:val="100"/>
        </w:rPr>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日至该准则施行日</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日之间发生的非货币性资产交换，应根据该准则的</w:t>
      </w:r>
    </w:p>
    <w:p>
      <w:pPr>
        <w:pStyle w:val="BodyText"/>
        <w:spacing w:line="240" w:lineRule="auto" w:before="30"/>
        <w:ind w:right="1004"/>
        <w:jc w:val="left"/>
      </w:pPr>
      <w:r>
        <w:rPr/>
        <w:t>规定进行调整；</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1 </w:t>
      </w:r>
      <w:r>
        <w:rPr/>
        <w:t>月</w:t>
      </w:r>
      <w:r>
        <w:rPr>
          <w:spacing w:val="-58"/>
        </w:rPr>
        <w:t> </w:t>
      </w:r>
      <w:r>
        <w:rPr>
          <w:rFonts w:ascii="Times New Roman" w:hAnsi="Times New Roman" w:cs="Times New Roman" w:eastAsia="Times New Roman" w:hint="default"/>
        </w:rPr>
        <w:t>1 </w:t>
      </w:r>
      <w:r>
        <w:rPr/>
        <w:t>日之前发生的非货币性资产交换，不需进行追溯调整。</w:t>
      </w:r>
    </w:p>
    <w:p>
      <w:pPr>
        <w:pStyle w:val="BodyText"/>
        <w:spacing w:line="240" w:lineRule="auto" w:before="149"/>
        <w:ind w:left="1638" w:right="1004"/>
        <w:jc w:val="left"/>
      </w:pPr>
      <w:r>
        <w:rPr/>
        <w:t>②执行修订后的债务重组会计准则</w:t>
      </w:r>
    </w:p>
    <w:p>
      <w:pPr>
        <w:pStyle w:val="BodyText"/>
        <w:spacing w:line="352" w:lineRule="auto" w:before="167"/>
        <w:ind w:right="1126" w:firstLine="460"/>
        <w:jc w:val="both"/>
        <w:rPr>
          <w:rFonts w:ascii="Times New Roman" w:hAnsi="Times New Roman" w:cs="Times New Roman" w:eastAsia="Times New Roman"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日，财政部发布了《关于印发修订</w:t>
      </w:r>
      <w:r>
        <w:rPr>
          <w:rFonts w:ascii="Times New Roman" w:hAnsi="Times New Roman" w:cs="Times New Roman" w:eastAsia="Times New Roman" w:hint="default"/>
        </w:rPr>
        <w:t>&lt;</w:t>
      </w:r>
      <w:r>
        <w:rPr/>
        <w:t>企业会计准则第</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债务重组</w:t>
      </w:r>
      <w:r>
        <w:rPr>
          <w:rFonts w:ascii="Times New Roman" w:hAnsi="Times New Roman" w:cs="Times New Roman" w:eastAsia="Times New Roman" w:hint="default"/>
        </w:rPr>
        <w:t>&gt;</w:t>
      </w:r>
      <w:r>
        <w:rPr/>
        <w:t>的</w:t>
      </w:r>
      <w:r>
        <w:rPr>
          <w:w w:val="100"/>
        </w:rPr>
        <w:t> </w:t>
      </w:r>
      <w:r>
        <w:rPr>
          <w:spacing w:val="-10"/>
          <w:w w:val="100"/>
        </w:rPr>
        <w:t>通知》（财会【</w:t>
      </w:r>
      <w:r>
        <w:rPr>
          <w:rFonts w:ascii="Times New Roman" w:hAnsi="Times New Roman" w:cs="Times New Roman" w:eastAsia="Times New Roman" w:hint="default"/>
          <w:spacing w:val="-10"/>
          <w:w w:val="100"/>
        </w:rPr>
        <w:t>2019</w:t>
      </w:r>
      <w:r>
        <w:rPr>
          <w:spacing w:val="-10"/>
          <w:w w:val="100"/>
        </w:rPr>
        <w:t>】</w:t>
      </w:r>
      <w:r>
        <w:rPr>
          <w:rFonts w:ascii="Times New Roman" w:hAnsi="Times New Roman" w:cs="Times New Roman" w:eastAsia="Times New Roman" w:hint="default"/>
          <w:spacing w:val="-10"/>
          <w:w w:val="100"/>
        </w:rPr>
        <w:t>9</w:t>
      </w:r>
      <w:r>
        <w:rPr>
          <w:rFonts w:ascii="Times New Roman" w:hAnsi="Times New Roman" w:cs="Times New Roman" w:eastAsia="Times New Roman" w:hint="default"/>
          <w:spacing w:val="10"/>
          <w:w w:val="100"/>
        </w:rPr>
        <w:t> </w:t>
      </w:r>
      <w:r>
        <w:rPr>
          <w:spacing w:val="-5"/>
          <w:w w:val="100"/>
        </w:rPr>
        <w:t>号），对债务重组的确认、计量和披露作出修订。</w:t>
      </w:r>
      <w:r>
        <w:rPr>
          <w:rFonts w:ascii="Times New Roman" w:hAnsi="Times New Roman" w:cs="Times New Roman" w:eastAsia="Times New Roman" w:hint="default"/>
          <w:spacing w:val="-5"/>
          <w:w w:val="100"/>
        </w:rPr>
        <w:t>2019</w:t>
      </w:r>
      <w:r>
        <w:rPr>
          <w:rFonts w:ascii="Times New Roman" w:hAnsi="Times New Roman" w:cs="Times New Roman" w:eastAsia="Times New Roman" w:hint="default"/>
          <w:spacing w:val="14"/>
          <w:w w:val="100"/>
        </w:rPr>
        <w:t> </w:t>
      </w:r>
      <w:r>
        <w:rPr>
          <w:w w:val="100"/>
        </w:rPr>
        <w:t>年</w:t>
      </w:r>
      <w:r>
        <w:rPr>
          <w:spacing w:val="-47"/>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4"/>
          <w:w w:val="100"/>
        </w:rPr>
        <w:t> </w:t>
      </w:r>
      <w:r>
        <w:rPr>
          <w:w w:val="100"/>
        </w:rPr>
        <w:t>月</w:t>
      </w:r>
      <w:r>
        <w:rPr>
          <w:spacing w:val="-47"/>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4"/>
          <w:w w:val="100"/>
        </w:rPr>
        <w:t> </w:t>
      </w:r>
      <w:r>
        <w:rPr>
          <w:w w:val="100"/>
        </w:rPr>
        <w:t>日至该 </w:t>
      </w:r>
      <w:r>
        <w:rPr/>
        <w:t>准则施行日</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50"/>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t>日之间发生的债务重组，应根据该准则的规定进行调整；</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w:t>
      </w:r>
    </w:p>
    <w:p>
      <w:pPr>
        <w:pStyle w:val="BodyText"/>
        <w:spacing w:line="240" w:lineRule="auto" w:before="30"/>
        <w:ind w:right="1004"/>
        <w:jc w:val="left"/>
      </w:pPr>
      <w:r>
        <w:rPr/>
        <w:t>月</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日之前发生的债务重组，不需进行追溯调整。</w:t>
      </w:r>
    </w:p>
    <w:p>
      <w:pPr>
        <w:pStyle w:val="BodyText"/>
        <w:spacing w:line="240" w:lineRule="auto" w:before="149"/>
        <w:ind w:left="42" w:right="5123"/>
        <w:jc w:val="center"/>
      </w:pPr>
      <w:r>
        <w:rPr/>
        <w:t>③采用新的财务报表格式</w:t>
      </w:r>
    </w:p>
    <w:p>
      <w:pPr>
        <w:pStyle w:val="BodyText"/>
        <w:spacing w:line="240" w:lineRule="auto" w:before="167"/>
        <w:ind w:left="163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8"/>
        </w:rPr>
        <w:t>日，财政部发布了《关于修订印发</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年度一般企业财务报表格式的通知》</w:t>
      </w:r>
    </w:p>
    <w:p>
      <w:pPr>
        <w:spacing w:after="0" w:line="240" w:lineRule="auto"/>
        <w:jc w:val="left"/>
        <w:sectPr>
          <w:pgSz w:w="11910" w:h="16840"/>
          <w:pgMar w:header="319" w:footer="1268" w:top="1140" w:bottom="1460" w:left="100" w:right="0"/>
        </w:sectPr>
      </w:pPr>
    </w:p>
    <w:p>
      <w:pPr>
        <w:spacing w:line="240" w:lineRule="auto" w:before="9"/>
        <w:rPr>
          <w:rFonts w:ascii="宋体" w:hAnsi="宋体" w:cs="宋体" w:eastAsia="宋体" w:hint="default"/>
          <w:sz w:val="9"/>
          <w:szCs w:val="9"/>
        </w:rPr>
      </w:pPr>
    </w:p>
    <w:p>
      <w:pPr>
        <w:pStyle w:val="BodyText"/>
        <w:spacing w:line="360" w:lineRule="auto" w:before="29"/>
        <w:ind w:right="1128"/>
        <w:jc w:val="both"/>
      </w:pPr>
      <w:r>
        <w:rPr>
          <w:spacing w:val="-14"/>
          <w:w w:val="100"/>
        </w:rPr>
        <w:t>（财会〔</w:t>
      </w:r>
      <w:r>
        <w:rPr>
          <w:rFonts w:ascii="Times New Roman" w:hAnsi="Times New Roman" w:cs="Times New Roman" w:eastAsia="Times New Roman" w:hint="default"/>
          <w:spacing w:val="-14"/>
          <w:w w:val="100"/>
        </w:rPr>
        <w:t>2019</w:t>
      </w:r>
      <w:r>
        <w:rPr>
          <w:spacing w:val="-14"/>
          <w:w w:val="100"/>
        </w:rPr>
        <w:t>〕</w:t>
      </w:r>
      <w:r>
        <w:rPr>
          <w:rFonts w:ascii="Times New Roman" w:hAnsi="Times New Roman" w:cs="Times New Roman" w:eastAsia="Times New Roman" w:hint="default"/>
          <w:spacing w:val="-14"/>
          <w:w w:val="100"/>
        </w:rPr>
        <w:t>6</w:t>
      </w:r>
      <w:r>
        <w:rPr>
          <w:rFonts w:ascii="Times New Roman" w:hAnsi="Times New Roman" w:cs="Times New Roman" w:eastAsia="Times New Roman" w:hint="default"/>
          <w:spacing w:val="3"/>
          <w:w w:val="100"/>
        </w:rPr>
        <w:t> </w:t>
      </w:r>
      <w:r>
        <w:rPr>
          <w:spacing w:val="-27"/>
          <w:w w:val="100"/>
        </w:rPr>
        <w:t>号）。</w:t>
      </w:r>
      <w:r>
        <w:rPr>
          <w:rFonts w:ascii="Times New Roman" w:hAnsi="Times New Roman" w:cs="Times New Roman" w:eastAsia="Times New Roman" w:hint="default"/>
          <w:spacing w:val="-27"/>
          <w:w w:val="100"/>
        </w:rPr>
        <w:t>2019</w:t>
      </w:r>
      <w:r>
        <w:rPr>
          <w:rFonts w:ascii="Times New Roman" w:hAnsi="Times New Roman" w:cs="Times New Roman" w:eastAsia="Times New Roman" w:hint="default"/>
          <w:spacing w:val="3"/>
          <w:w w:val="100"/>
        </w:rPr>
        <w:t> </w:t>
      </w:r>
      <w:r>
        <w:rPr>
          <w:w w:val="100"/>
        </w:rPr>
        <w:t>年</w:t>
      </w:r>
      <w:r>
        <w:rPr>
          <w:spacing w:val="-55"/>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w w:val="100"/>
        </w:rPr>
        <w:t> </w:t>
      </w:r>
      <w:r>
        <w:rPr>
          <w:w w:val="100"/>
        </w:rPr>
        <w:t>月</w:t>
      </w:r>
      <w:r>
        <w:rPr>
          <w:spacing w:val="-55"/>
          <w:w w:val="100"/>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w w:val="100"/>
        </w:rPr>
        <w:t> </w:t>
      </w:r>
      <w:r>
        <w:rPr>
          <w:spacing w:val="-8"/>
          <w:w w:val="100"/>
        </w:rPr>
        <w:t>日，财政部发布了《关于修订印发合并财务报表格式（</w:t>
      </w:r>
      <w:r>
        <w:rPr>
          <w:rFonts w:ascii="Times New Roman" w:hAnsi="Times New Roman" w:cs="Times New Roman" w:eastAsia="Times New Roman" w:hint="default"/>
          <w:spacing w:val="-8"/>
          <w:w w:val="100"/>
        </w:rPr>
        <w:t>2019</w:t>
      </w:r>
      <w:r>
        <w:rPr>
          <w:rFonts w:ascii="Times New Roman" w:hAnsi="Times New Roman" w:cs="Times New Roman" w:eastAsia="Times New Roman" w:hint="default"/>
          <w:w w:val="100"/>
        </w:rPr>
        <w:t> </w:t>
      </w:r>
      <w:r>
        <w:rPr>
          <w:spacing w:val="-12"/>
          <w:w w:val="100"/>
        </w:rPr>
        <w:t>版）的通知》（财会〔</w:t>
      </w:r>
      <w:r>
        <w:rPr>
          <w:rFonts w:ascii="Times New Roman" w:hAnsi="Times New Roman" w:cs="Times New Roman" w:eastAsia="Times New Roman" w:hint="default"/>
          <w:spacing w:val="-12"/>
          <w:w w:val="100"/>
        </w:rPr>
        <w:t>2019</w:t>
      </w:r>
      <w:r>
        <w:rPr>
          <w:spacing w:val="-12"/>
          <w:w w:val="100"/>
        </w:rPr>
        <w:t>〕</w:t>
      </w:r>
      <w:r>
        <w:rPr>
          <w:rFonts w:ascii="Times New Roman" w:hAnsi="Times New Roman" w:cs="Times New Roman" w:eastAsia="Times New Roman" w:hint="default"/>
          <w:spacing w:val="-12"/>
          <w:w w:val="100"/>
        </w:rPr>
        <w:t>16</w:t>
      </w:r>
      <w:r>
        <w:rPr>
          <w:rFonts w:ascii="Times New Roman" w:hAnsi="Times New Roman" w:cs="Times New Roman" w:eastAsia="Times New Roman" w:hint="default"/>
          <w:spacing w:val="8"/>
          <w:w w:val="100"/>
        </w:rPr>
        <w:t> </w:t>
      </w:r>
      <w:r>
        <w:rPr>
          <w:spacing w:val="-23"/>
          <w:w w:val="100"/>
        </w:rPr>
        <w:t>号）。本公司</w:t>
      </w:r>
      <w:r>
        <w:rPr>
          <w:spacing w:val="-50"/>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8"/>
          <w:w w:val="100"/>
        </w:rPr>
        <w:t> </w:t>
      </w:r>
      <w:r>
        <w:rPr>
          <w:spacing w:val="-2"/>
          <w:w w:val="100"/>
        </w:rPr>
        <w:t>年属于执行新金融工具准则，但未执行新收入</w:t>
      </w:r>
      <w:r>
        <w:rPr>
          <w:spacing w:val="-113"/>
          <w:w w:val="100"/>
        </w:rPr>
        <w:t> </w:t>
      </w:r>
      <w:r>
        <w:rPr>
          <w:spacing w:val="-113"/>
          <w:w w:val="100"/>
        </w:rPr>
      </w:r>
      <w:r>
        <w:rPr>
          <w:spacing w:val="-5"/>
        </w:rPr>
        <w:t>准则和新租赁准则情形，资产负债表、利润表、现金流量表及股东权益变动表列报项目的变化，</w:t>
      </w:r>
      <w:r>
        <w:rPr>
          <w:spacing w:val="-77"/>
        </w:rPr>
        <w:t> </w:t>
      </w:r>
      <w:r>
        <w:rPr>
          <w:spacing w:val="-77"/>
        </w:rPr>
      </w:r>
      <w:r>
        <w:rPr>
          <w:spacing w:val="-4"/>
        </w:rPr>
        <w:t>主要是执新金融工具准则导致的变化，在以下执行新金融工具准则中反映。财会〔</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6 </w:t>
      </w:r>
      <w:r>
        <w:rPr>
          <w:spacing w:val="-3"/>
        </w:rPr>
        <w:t>号中</w:t>
      </w:r>
      <w:r>
        <w:rPr>
          <w:spacing w:val="-107"/>
        </w:rPr>
        <w:t> </w:t>
      </w:r>
      <w:r>
        <w:rPr>
          <w:spacing w:val="-5"/>
        </w:rPr>
        <w:t>还将“应收票据及应收账款”拆分为“应收票据”、“应收账款”，将“应付票据及应付账款”</w:t>
      </w:r>
      <w:r>
        <w:rPr>
          <w:spacing w:val="-77"/>
        </w:rPr>
        <w:t> </w:t>
      </w:r>
      <w:r>
        <w:rPr>
          <w:spacing w:val="-77"/>
        </w:rPr>
      </w:r>
      <w:r>
        <w:rPr/>
        <w:t>拆分为“应付票据”及“应付账款”，分别列示。</w:t>
      </w:r>
    </w:p>
    <w:p>
      <w:pPr>
        <w:pStyle w:val="BodyText"/>
        <w:spacing w:line="240" w:lineRule="auto" w:before="52"/>
        <w:ind w:left="1638" w:right="1004"/>
        <w:jc w:val="left"/>
      </w:pPr>
      <w:r>
        <w:rPr/>
        <w:t>④执行新金融工具准则</w:t>
      </w:r>
    </w:p>
    <w:p>
      <w:pPr>
        <w:pStyle w:val="BodyText"/>
        <w:spacing w:line="240" w:lineRule="auto" w:before="167"/>
        <w:ind w:left="1638" w:right="1004"/>
        <w:jc w:val="left"/>
      </w:pPr>
      <w:r>
        <w:rPr/>
        <w:t>本公司于</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日起执行财政部于</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5"/>
        </w:rPr>
        <w:t>年修订的《企业会计准则第</w:t>
      </w:r>
      <w:r>
        <w:rPr>
          <w:spacing w:val="-57"/>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w:t>
      </w:r>
    </w:p>
    <w:p>
      <w:pPr>
        <w:pStyle w:val="BodyText"/>
        <w:spacing w:line="240" w:lineRule="auto" w:before="149"/>
        <w:ind w:right="0"/>
        <w:jc w:val="both"/>
      </w:pPr>
      <w:r>
        <w:rPr>
          <w:w w:val="100"/>
        </w:rPr>
        <w:t>具确认和计量</w:t>
      </w:r>
      <w:r>
        <w:rPr>
          <w:spacing w:val="-116"/>
          <w:w w:val="100"/>
        </w:rPr>
        <w:t>》</w:t>
      </w:r>
      <w:r>
        <w:rPr>
          <w:spacing w:val="-197"/>
          <w:w w:val="100"/>
        </w:rPr>
        <w:t>、</w:t>
      </w:r>
      <w:r>
        <w:rPr>
          <w:w w:val="100"/>
        </w:rPr>
        <w:t>《</w:t>
      </w:r>
      <w:r>
        <w:rPr>
          <w:spacing w:val="-3"/>
          <w:w w:val="100"/>
        </w:rPr>
        <w:t>企</w:t>
      </w:r>
      <w:r>
        <w:rPr>
          <w:w w:val="100"/>
        </w:rPr>
        <w:t>业</w:t>
      </w:r>
      <w:r>
        <w:rPr>
          <w:spacing w:val="-3"/>
          <w:w w:val="100"/>
        </w:rPr>
        <w:t>会</w:t>
      </w:r>
      <w:r>
        <w:rPr>
          <w:w w:val="100"/>
        </w:rPr>
        <w:t>计准则第</w:t>
      </w:r>
      <w:r>
        <w:rPr>
          <w:spacing w:val="-58"/>
        </w:rPr>
        <w:t> </w:t>
      </w:r>
      <w:r>
        <w:rPr>
          <w:rFonts w:ascii="Times New Roman" w:hAnsi="Times New Roman" w:cs="Times New Roman" w:eastAsia="Times New Roman" w:hint="default"/>
          <w:w w:val="100"/>
        </w:rPr>
        <w:t>23</w:t>
      </w:r>
      <w:r>
        <w:rPr>
          <w:rFonts w:ascii="Times New Roman" w:hAnsi="Times New Roman" w:cs="Times New Roman" w:eastAsia="Times New Roman" w:hint="default"/>
        </w:rPr>
        <w:t> </w:t>
      </w:r>
      <w:r>
        <w:rPr>
          <w:w w:val="100"/>
        </w:rPr>
        <w:t>号</w:t>
      </w:r>
      <w:r>
        <w:rPr>
          <w:rFonts w:ascii="Times New Roman" w:hAnsi="Times New Roman" w:cs="Times New Roman" w:eastAsia="Times New Roman" w:hint="default"/>
          <w:w w:val="100"/>
        </w:rPr>
        <w:t>—</w:t>
      </w:r>
      <w:r>
        <w:rPr>
          <w:spacing w:val="-3"/>
          <w:w w:val="100"/>
        </w:rPr>
        <w:t>金</w:t>
      </w:r>
      <w:r>
        <w:rPr>
          <w:w w:val="100"/>
        </w:rPr>
        <w:t>融</w:t>
      </w:r>
      <w:r>
        <w:rPr>
          <w:spacing w:val="-3"/>
          <w:w w:val="100"/>
        </w:rPr>
        <w:t>资</w:t>
      </w:r>
      <w:r>
        <w:rPr>
          <w:w w:val="100"/>
        </w:rPr>
        <w:t>产转移</w:t>
      </w:r>
      <w:r>
        <w:rPr>
          <w:spacing w:val="-116"/>
          <w:w w:val="100"/>
        </w:rPr>
        <w:t>》</w:t>
      </w:r>
      <w:r>
        <w:rPr>
          <w:spacing w:val="-197"/>
          <w:w w:val="100"/>
        </w:rPr>
        <w:t>、</w:t>
      </w:r>
      <w:r>
        <w:rPr>
          <w:w w:val="100"/>
        </w:rPr>
        <w:t>《企业会</w:t>
      </w:r>
      <w:r>
        <w:rPr>
          <w:spacing w:val="-3"/>
          <w:w w:val="100"/>
        </w:rPr>
        <w:t>计</w:t>
      </w:r>
      <w:r>
        <w:rPr>
          <w:w w:val="100"/>
        </w:rPr>
        <w:t>准</w:t>
      </w:r>
      <w:r>
        <w:rPr>
          <w:spacing w:val="-3"/>
          <w:w w:val="100"/>
        </w:rPr>
        <w:t>则</w:t>
      </w:r>
      <w:r>
        <w:rPr>
          <w:w w:val="100"/>
        </w:rPr>
        <w:t>第</w:t>
      </w:r>
      <w:r>
        <w:rPr>
          <w:spacing w:val="-57"/>
        </w:rPr>
        <w:t> </w:t>
      </w:r>
      <w:r>
        <w:rPr>
          <w:rFonts w:ascii="Times New Roman" w:hAnsi="Times New Roman" w:cs="Times New Roman" w:eastAsia="Times New Roman" w:hint="default"/>
          <w:w w:val="100"/>
        </w:rPr>
        <w:t>24</w:t>
      </w:r>
      <w:r>
        <w:rPr>
          <w:rFonts w:ascii="Times New Roman" w:hAnsi="Times New Roman" w:cs="Times New Roman" w:eastAsia="Times New Roman" w:hint="default"/>
        </w:rPr>
        <w:t> </w:t>
      </w:r>
      <w:r>
        <w:rPr>
          <w:w w:val="100"/>
        </w:rPr>
        <w:t>号</w:t>
      </w:r>
      <w:r>
        <w:rPr>
          <w:rFonts w:ascii="Times New Roman" w:hAnsi="Times New Roman" w:cs="Times New Roman" w:eastAsia="Times New Roman" w:hint="default"/>
          <w:w w:val="100"/>
        </w:rPr>
        <w:t>—</w:t>
      </w:r>
      <w:r>
        <w:rPr>
          <w:w w:val="100"/>
        </w:rPr>
        <w:t>套期会</w:t>
      </w:r>
      <w:r>
        <w:rPr>
          <w:spacing w:val="-3"/>
          <w:w w:val="100"/>
        </w:rPr>
        <w:t>计</w:t>
      </w:r>
      <w:r>
        <w:rPr>
          <w:w w:val="100"/>
        </w:rPr>
        <w:t>》</w:t>
      </w:r>
    </w:p>
    <w:p>
      <w:pPr>
        <w:pStyle w:val="BodyText"/>
        <w:spacing w:line="352" w:lineRule="auto" w:before="150"/>
        <w:ind w:right="1124"/>
        <w:jc w:val="both"/>
      </w:pPr>
      <w:r>
        <w:rPr>
          <w:spacing w:val="-4"/>
        </w:rPr>
        <w:t>和《企业会计准则第</w:t>
      </w:r>
      <w:r>
        <w:rPr>
          <w:spacing w:val="-41"/>
        </w:rPr>
        <w:t> </w:t>
      </w:r>
      <w:r>
        <w:rPr>
          <w:rFonts w:ascii="Times New Roman" w:hAnsi="Times New Roman" w:cs="Times New Roman" w:eastAsia="Times New Roman" w:hint="default"/>
        </w:rPr>
        <w:t>37</w:t>
      </w:r>
      <w:r>
        <w:rPr>
          <w:rFonts w:ascii="Times New Roman" w:hAnsi="Times New Roman" w:cs="Times New Roman" w:eastAsia="Times New Roman" w:hint="default"/>
          <w:spacing w:val="13"/>
        </w:rPr>
        <w:t> </w:t>
      </w:r>
      <w:r>
        <w:rPr>
          <w:spacing w:val="-3"/>
        </w:rPr>
        <w:t>号</w:t>
      </w:r>
      <w:r>
        <w:rPr>
          <w:rFonts w:ascii="Times New Roman" w:hAnsi="Times New Roman" w:cs="Times New Roman" w:eastAsia="Times New Roman" w:hint="default"/>
          <w:spacing w:val="-3"/>
        </w:rPr>
        <w:t>—</w:t>
      </w:r>
      <w:r>
        <w:rPr>
          <w:spacing w:val="-3"/>
        </w:rPr>
        <w:t>金融工具列报》</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新金融工具准则</w:t>
      </w:r>
      <w:r>
        <w:rPr>
          <w:rFonts w:ascii="Times New Roman" w:hAnsi="Times New Roman" w:cs="Times New Roman" w:eastAsia="Times New Roman" w:hint="default"/>
          <w:spacing w:val="-3"/>
        </w:rPr>
        <w:t>”</w:t>
      </w:r>
      <w:r>
        <w:rPr>
          <w:spacing w:val="-3"/>
        </w:rPr>
        <w:t>，修订前的金融工具准</w:t>
      </w:r>
      <w:r>
        <w:rPr>
          <w:spacing w:val="-111"/>
        </w:rPr>
        <w:t> </w:t>
      </w:r>
      <w:r>
        <w:rPr>
          <w:spacing w:val="-111"/>
        </w:rPr>
      </w:r>
      <w:r>
        <w:rPr/>
        <w:t>则简称</w:t>
      </w:r>
      <w:r>
        <w:rPr>
          <w:rFonts w:ascii="Times New Roman" w:hAnsi="Times New Roman" w:cs="Times New Roman" w:eastAsia="Times New Roman" w:hint="default"/>
        </w:rPr>
        <w:t>“</w:t>
      </w:r>
      <w:r>
        <w:rPr/>
        <w:t>原金融工具准则</w:t>
      </w:r>
      <w:r>
        <w:rPr>
          <w:rFonts w:ascii="Times New Roman" w:hAnsi="Times New Roman" w:cs="Times New Roman" w:eastAsia="Times New Roman" w:hint="default"/>
        </w:rPr>
        <w:t>”)</w:t>
      </w:r>
      <w:r>
        <w:rPr/>
        <w:t>。</w:t>
      </w:r>
    </w:p>
    <w:p>
      <w:pPr>
        <w:pStyle w:val="BodyText"/>
        <w:spacing w:line="374" w:lineRule="auto" w:before="30"/>
        <w:ind w:right="1133" w:firstLine="460"/>
        <w:jc w:val="both"/>
      </w:pPr>
      <w:r>
        <w:rPr/>
        <w:t>金融资产分类与计量方面，新金融工具准则要求金融资产基于合同现金流量特征及企业管</w:t>
      </w:r>
      <w:r>
        <w:rPr>
          <w:w w:val="100"/>
        </w:rPr>
        <w:t> </w:t>
      </w:r>
      <w:r>
        <w:rPr/>
        <w:t>理该等资产的业务模式分类为以摊余成本计量的金融资产、以公允价值计量且其变动计入其他</w:t>
      </w:r>
      <w:r>
        <w:rPr>
          <w:spacing w:val="-59"/>
        </w:rPr>
        <w:t> </w:t>
      </w:r>
      <w:r>
        <w:rPr>
          <w:spacing w:val="-59"/>
        </w:rPr>
      </w:r>
      <w:r>
        <w:rPr/>
        <w:t>综合收益的金融资产和以公允价值计量且其变动计入当期损益的金融资产三大类别。取消了贷</w:t>
      </w:r>
      <w:r>
        <w:rPr>
          <w:spacing w:val="-59"/>
        </w:rPr>
        <w:t> </w:t>
      </w:r>
      <w:r>
        <w:rPr>
          <w:spacing w:val="-59"/>
        </w:rPr>
      </w:r>
      <w:r>
        <w:rPr/>
        <w:t>款和应收款项、持有至到期投资和可供出售金融资产等原分类。权益工具投资一般分类为以公</w:t>
      </w:r>
      <w:r>
        <w:rPr>
          <w:spacing w:val="-59"/>
        </w:rPr>
        <w:t> </w:t>
      </w:r>
      <w:r>
        <w:rPr>
          <w:spacing w:val="-59"/>
        </w:rPr>
      </w:r>
      <w:r>
        <w:rPr/>
        <w:t>允价值计量且其变动计入当期损益的金融资产，也允许企业将非交易性权益工具投资指定为以</w:t>
      </w:r>
      <w:r>
        <w:rPr>
          <w:spacing w:val="-59"/>
        </w:rPr>
        <w:t> </w:t>
      </w:r>
      <w:r>
        <w:rPr>
          <w:spacing w:val="-59"/>
        </w:rPr>
      </w:r>
      <w:r>
        <w:rPr/>
        <w:t>公允价值计量且其变动计入其他综合收益的金融资产，但该指定不可撤销，且在处置时不得将</w:t>
      </w:r>
      <w:r>
        <w:rPr>
          <w:spacing w:val="-55"/>
        </w:rPr>
        <w:t> </w:t>
      </w:r>
      <w:r>
        <w:rPr>
          <w:spacing w:val="-55"/>
        </w:rPr>
      </w:r>
      <w:r>
        <w:rPr/>
        <w:t>原计入其他综合收益的累计公允价值变动额结转计入当期损益。</w:t>
      </w:r>
    </w:p>
    <w:p>
      <w:pPr>
        <w:pStyle w:val="BodyText"/>
        <w:spacing w:line="372" w:lineRule="auto" w:before="38"/>
        <w:ind w:right="1133" w:firstLine="460"/>
        <w:jc w:val="both"/>
      </w:pPr>
      <w:r>
        <w:rPr/>
        <w:t>金融资产减值方面，新金融工具准则有关减值的要求适用于以摊余成本计量以及分类为以</w:t>
      </w:r>
      <w:r>
        <w:rPr>
          <w:w w:val="100"/>
        </w:rPr>
        <w:t> </w:t>
      </w:r>
      <w:r>
        <w:rPr/>
        <w:t>公允价值计量且其变动计入其他综合收益的债务工具投资、租赁应收款以及未提用的贷款承诺</w:t>
      </w:r>
      <w:r>
        <w:rPr>
          <w:spacing w:val="-59"/>
        </w:rPr>
        <w:t> </w:t>
      </w:r>
      <w:r>
        <w:rPr>
          <w:spacing w:val="-59"/>
        </w:rPr>
      </w:r>
      <w:r>
        <w:rPr/>
        <w:t>和财务担保合同等。新金融工具准则要求采用预期信用损失模型以替代原先的已发生信用损失</w:t>
      </w:r>
      <w:r>
        <w:rPr>
          <w:spacing w:val="-59"/>
        </w:rPr>
        <w:t> </w:t>
      </w:r>
      <w:r>
        <w:rPr>
          <w:spacing w:val="-59"/>
        </w:rPr>
      </w:r>
      <w:r>
        <w:rPr/>
        <w:t>模型。</w:t>
      </w:r>
    </w:p>
    <w:p>
      <w:pPr>
        <w:pStyle w:val="BodyText"/>
        <w:spacing w:line="367" w:lineRule="auto" w:before="40"/>
        <w:ind w:right="1127" w:firstLine="4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日之前的金融工具确认和计量与新金融工具准则要求不一致的，本公司按照</w:t>
      </w:r>
      <w:r>
        <w:rPr>
          <w:w w:val="100"/>
        </w:rPr>
        <w:t> </w:t>
      </w:r>
      <w:r>
        <w:rPr/>
        <w:t>新金融工具准则的要求进行衔接调整。涉及前期比较财务报表数据与新金融工具准则要求不一</w:t>
      </w:r>
      <w:r>
        <w:rPr>
          <w:spacing w:val="-59"/>
        </w:rPr>
        <w:t> </w:t>
      </w:r>
      <w:r>
        <w:rPr>
          <w:spacing w:val="-59"/>
        </w:rPr>
      </w:r>
      <w:r>
        <w:rPr/>
        <w:t>致的，本公司不进行调整。金融工具原账面价值和在新金融工具准则施行日的新账面价值之间</w:t>
      </w:r>
      <w:r>
        <w:rPr>
          <w:spacing w:val="-59"/>
        </w:rPr>
        <w:t> </w:t>
      </w:r>
      <w:r>
        <w:rPr>
          <w:spacing w:val="-59"/>
        </w:rPr>
      </w:r>
      <w:r>
        <w:rPr/>
        <w:t>的差额，计入</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 </w:t>
      </w:r>
      <w:r>
        <w:rPr/>
        <w:t>日的留存收益或其他综合收益。</w:t>
      </w:r>
    </w:p>
    <w:p>
      <w:pPr>
        <w:pStyle w:val="BodyText"/>
        <w:spacing w:line="240" w:lineRule="auto" w:before="14"/>
        <w:ind w:left="1638" w:right="1004"/>
        <w:jc w:val="left"/>
      </w:pPr>
      <w:r>
        <w:rPr>
          <w:rFonts w:ascii="Times New Roman" w:hAnsi="Times New Roman" w:cs="Times New Roman" w:eastAsia="Times New Roman" w:hint="default"/>
        </w:rPr>
        <w:t>A</w:t>
      </w:r>
      <w:r>
        <w:rPr/>
        <w:t>．新金融工具准则首次执行日，分类与计量的改变对本公司财务报表的影响：</w:t>
      </w:r>
    </w:p>
    <w:p>
      <w:pPr>
        <w:spacing w:line="240" w:lineRule="auto" w:before="3"/>
        <w:rPr>
          <w:rFonts w:ascii="宋体" w:hAnsi="宋体" w:cs="宋体" w:eastAsia="宋体" w:hint="default"/>
          <w:sz w:val="29"/>
          <w:szCs w:val="29"/>
        </w:rPr>
      </w:pPr>
    </w:p>
    <w:tbl>
      <w:tblPr>
        <w:tblW w:w="0" w:type="auto"/>
        <w:jc w:val="left"/>
        <w:tblInd w:w="1177" w:type="dxa"/>
        <w:tblLayout w:type="fixed"/>
        <w:tblCellMar>
          <w:top w:w="0" w:type="dxa"/>
          <w:left w:w="0" w:type="dxa"/>
          <w:bottom w:w="0" w:type="dxa"/>
          <w:right w:w="0" w:type="dxa"/>
        </w:tblCellMar>
        <w:tblLook w:val="01E0"/>
      </w:tblPr>
      <w:tblGrid>
        <w:gridCol w:w="3537"/>
        <w:gridCol w:w="3148"/>
        <w:gridCol w:w="2247"/>
      </w:tblGrid>
      <w:tr>
        <w:trPr>
          <w:trHeight w:val="785" w:hRule="exact"/>
        </w:trPr>
        <w:tc>
          <w:tcPr>
            <w:tcW w:w="3537"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634" w:right="0"/>
              <w:jc w:val="left"/>
              <w:rPr>
                <w:rFonts w:ascii="宋体" w:hAnsi="宋体" w:cs="宋体" w:eastAsia="宋体" w:hint="default"/>
                <w:sz w:val="21"/>
                <w:szCs w:val="21"/>
              </w:rPr>
            </w:pPr>
            <w:r>
              <w:rPr>
                <w:rFonts w:ascii="宋体" w:hAnsi="宋体" w:cs="宋体" w:eastAsia="宋体" w:hint="default"/>
                <w:b/>
                <w:bCs/>
                <w:sz w:val="21"/>
                <w:szCs w:val="21"/>
              </w:rPr>
              <w:t>报表项目</w:t>
            </w:r>
            <w:r>
              <w:rPr>
                <w:rFonts w:ascii="宋体" w:hAnsi="宋体" w:cs="宋体" w:eastAsia="宋体" w:hint="default"/>
                <w:sz w:val="21"/>
                <w:szCs w:val="21"/>
              </w:rPr>
            </w:r>
          </w:p>
        </w:tc>
        <w:tc>
          <w:tcPr>
            <w:tcW w:w="3148" w:type="dxa"/>
            <w:tcBorders>
              <w:top w:val="single" w:sz="8" w:space="0" w:color="000000"/>
              <w:left w:val="nil" w:sz="6" w:space="0" w:color="auto"/>
              <w:bottom w:val="single" w:sz="4" w:space="0" w:color="000000"/>
              <w:right w:val="nil" w:sz="6" w:space="0" w:color="auto"/>
            </w:tcBorders>
          </w:tcPr>
          <w:p>
            <w:pPr>
              <w:pStyle w:val="TableParagraph"/>
              <w:spacing w:line="278" w:lineRule="exact"/>
              <w:ind w:left="704"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pStyle w:val="TableParagraph"/>
              <w:spacing w:line="240" w:lineRule="auto" w:before="148"/>
              <w:ind w:left="748"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2247" w:type="dxa"/>
            <w:tcBorders>
              <w:top w:val="single" w:sz="8" w:space="0" w:color="000000"/>
              <w:left w:val="nil" w:sz="6" w:space="0" w:color="auto"/>
              <w:bottom w:val="single" w:sz="4" w:space="0" w:color="000000"/>
              <w:right w:val="nil" w:sz="6" w:space="0" w:color="auto"/>
            </w:tcBorders>
          </w:tcPr>
          <w:p>
            <w:pPr>
              <w:pStyle w:val="TableParagraph"/>
              <w:spacing w:line="278" w:lineRule="exact"/>
              <w:ind w:right="1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pStyle w:val="TableParagraph"/>
              <w:spacing w:line="240" w:lineRule="auto" w:before="148"/>
              <w:ind w:left="28"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pgSz w:w="11910" w:h="16840"/>
          <w:pgMar w:header="319" w:footer="1268" w:top="1140" w:bottom="1460" w:left="100" w:right="0"/>
        </w:sectPr>
      </w:pPr>
    </w:p>
    <w:p>
      <w:pPr>
        <w:spacing w:line="240" w:lineRule="auto" w:before="0"/>
        <w:rPr>
          <w:rFonts w:ascii="宋体" w:hAnsi="宋体" w:cs="宋体" w:eastAsia="宋体" w:hint="default"/>
          <w:sz w:val="2"/>
          <w:szCs w:val="2"/>
        </w:rPr>
      </w:pPr>
      <w:r>
        <w:rPr/>
        <w:pict>
          <v:group style="position:absolute;margin-left:62.400002pt;margin-top:57.599983pt;width:477.85pt;height:.1pt;mso-position-horizontal-relative:page;mso-position-vertical-relative:page;z-index:-1042552" coordorigin="1248,1152" coordsize="9557,2">
            <v:shape style="position:absolute;left:1248;top:1152;width:9557;height:2" coordorigin="1248,1152" coordsize="9557,0" path="m1248,1152l10804,1152e" filled="false" stroked="true" strokeweight=".72pt" strokecolor="#000000">
              <v:path arrowok="t"/>
            </v:shape>
            <w10:wrap type="none"/>
          </v:group>
        </w:pict>
      </w:r>
    </w:p>
    <w:tbl>
      <w:tblPr>
        <w:tblW w:w="0" w:type="auto"/>
        <w:jc w:val="left"/>
        <w:tblInd w:w="1162" w:type="dxa"/>
        <w:tblLayout w:type="fixed"/>
        <w:tblCellMar>
          <w:top w:w="0" w:type="dxa"/>
          <w:left w:w="0" w:type="dxa"/>
          <w:bottom w:w="0" w:type="dxa"/>
          <w:right w:w="0" w:type="dxa"/>
        </w:tblCellMar>
        <w:tblLook w:val="01E0"/>
      </w:tblPr>
      <w:tblGrid>
        <w:gridCol w:w="4199"/>
        <w:gridCol w:w="2116"/>
        <w:gridCol w:w="2631"/>
      </w:tblGrid>
      <w:tr>
        <w:trPr>
          <w:trHeight w:val="563" w:hRule="exact"/>
        </w:trPr>
        <w:tc>
          <w:tcPr>
            <w:tcW w:w="419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4"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116" w:type="dxa"/>
            <w:tcBorders>
              <w:top w:val="single" w:sz="4" w:space="0" w:color="000000"/>
              <w:left w:val="nil" w:sz="6" w:space="0" w:color="auto"/>
              <w:bottom w:val="nil" w:sz="6" w:space="0" w:color="auto"/>
              <w:right w:val="nil" w:sz="6" w:space="0" w:color="auto"/>
            </w:tcBorders>
          </w:tcPr>
          <w:p>
            <w:pPr/>
          </w:p>
        </w:tc>
        <w:tc>
          <w:tcPr>
            <w:tcW w:w="2631" w:type="dxa"/>
            <w:tcBorders>
              <w:top w:val="single" w:sz="4" w:space="0" w:color="000000"/>
              <w:left w:val="nil" w:sz="6" w:space="0" w:color="auto"/>
              <w:bottom w:val="nil" w:sz="6" w:space="0" w:color="auto"/>
              <w:right w:val="nil" w:sz="6" w:space="0" w:color="auto"/>
            </w:tcBorders>
          </w:tcPr>
          <w:p>
            <w:pPr/>
          </w:p>
        </w:tc>
      </w:tr>
      <w:tr>
        <w:trPr>
          <w:trHeight w:val="758"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76" w:lineRule="auto" w:before="85"/>
              <w:ind w:left="645" w:right="66" w:hanging="632"/>
              <w:jc w:val="left"/>
              <w:rPr>
                <w:rFonts w:ascii="宋体" w:hAnsi="宋体" w:cs="宋体" w:eastAsia="宋体" w:hint="default"/>
                <w:sz w:val="21"/>
                <w:szCs w:val="21"/>
              </w:rPr>
            </w:pPr>
            <w:r>
              <w:rPr>
                <w:rFonts w:ascii="宋体" w:hAnsi="宋体" w:cs="宋体" w:eastAsia="宋体" w:hint="default"/>
                <w:spacing w:val="-6"/>
                <w:w w:val="100"/>
                <w:sz w:val="21"/>
                <w:szCs w:val="21"/>
              </w:rPr>
              <w:t>其中：以公允价值计量且其变动计入当期损益</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的金融资产（</w:t>
            </w:r>
            <w:r>
              <w:rPr>
                <w:rFonts w:ascii="Times New Roman" w:hAnsi="Times New Roman" w:cs="Times New Roman" w:eastAsia="Times New Roman" w:hint="default"/>
                <w:sz w:val="21"/>
                <w:szCs w:val="21"/>
              </w:rPr>
              <w:t>a</w:t>
            </w:r>
            <w:r>
              <w:rPr>
                <w:rFonts w:ascii="宋体" w:hAnsi="宋体" w:cs="宋体" w:eastAsia="宋体" w:hint="default"/>
                <w:sz w:val="21"/>
                <w:szCs w:val="21"/>
              </w:rPr>
              <w:t>）</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8" w:right="0"/>
              <w:jc w:val="left"/>
              <w:rPr>
                <w:rFonts w:ascii="Times New Roman" w:hAnsi="Times New Roman" w:cs="Times New Roman" w:eastAsia="Times New Roman" w:hint="default"/>
                <w:sz w:val="21"/>
                <w:szCs w:val="21"/>
              </w:rPr>
            </w:pPr>
            <w:r>
              <w:rPr>
                <w:rFonts w:ascii="Times New Roman"/>
                <w:sz w:val="21"/>
              </w:rPr>
              <w:t>79,448,729.16</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438"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0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6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504" w:right="0"/>
              <w:jc w:val="left"/>
              <w:rPr>
                <w:rFonts w:ascii="Times New Roman" w:hAnsi="Times New Roman" w:cs="Times New Roman" w:eastAsia="Times New Roman" w:hint="default"/>
                <w:sz w:val="21"/>
                <w:szCs w:val="21"/>
              </w:rPr>
            </w:pPr>
            <w:r>
              <w:rPr>
                <w:rFonts w:ascii="Times New Roman"/>
                <w:sz w:val="21"/>
              </w:rPr>
              <w:t>117,201,510.95</w:t>
            </w:r>
          </w:p>
        </w:tc>
      </w:tr>
      <w:tr>
        <w:trPr>
          <w:trHeight w:val="510"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0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68" w:right="0"/>
              <w:jc w:val="left"/>
              <w:rPr>
                <w:rFonts w:ascii="Times New Roman" w:hAnsi="Times New Roman" w:cs="Times New Roman" w:eastAsia="Times New Roman" w:hint="default"/>
                <w:sz w:val="21"/>
                <w:szCs w:val="21"/>
              </w:rPr>
            </w:pPr>
            <w:r>
              <w:rPr>
                <w:rFonts w:ascii="Times New Roman"/>
                <w:sz w:val="21"/>
              </w:rPr>
              <w:t>38,858,448.06</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504" w:right="0"/>
              <w:jc w:val="left"/>
              <w:rPr>
                <w:rFonts w:ascii="Times New Roman" w:hAnsi="Times New Roman" w:cs="Times New Roman" w:eastAsia="Times New Roman" w:hint="default"/>
                <w:sz w:val="21"/>
                <w:szCs w:val="21"/>
              </w:rPr>
            </w:pPr>
            <w:r>
              <w:rPr>
                <w:rFonts w:ascii="Times New Roman"/>
                <w:sz w:val="21"/>
              </w:rPr>
              <w:t>36,276,378.06</w:t>
            </w:r>
          </w:p>
        </w:tc>
      </w:tr>
      <w:tr>
        <w:trPr>
          <w:trHeight w:val="510"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0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68" w:right="0"/>
              <w:jc w:val="left"/>
              <w:rPr>
                <w:rFonts w:ascii="Times New Roman" w:hAnsi="Times New Roman" w:cs="Times New Roman" w:eastAsia="Times New Roman" w:hint="default"/>
                <w:sz w:val="21"/>
                <w:szCs w:val="21"/>
              </w:rPr>
            </w:pPr>
            <w:r>
              <w:rPr>
                <w:rFonts w:ascii="Times New Roman"/>
                <w:sz w:val="21"/>
              </w:rPr>
              <w:t>488,476,188.79</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504" w:right="0"/>
              <w:jc w:val="left"/>
              <w:rPr>
                <w:rFonts w:ascii="Times New Roman" w:hAnsi="Times New Roman" w:cs="Times New Roman" w:eastAsia="Times New Roman" w:hint="default"/>
                <w:sz w:val="21"/>
                <w:szCs w:val="21"/>
              </w:rPr>
            </w:pPr>
            <w:r>
              <w:rPr>
                <w:rFonts w:ascii="Times New Roman"/>
                <w:sz w:val="21"/>
              </w:rPr>
              <w:t>487,693,385.20</w:t>
            </w:r>
          </w:p>
        </w:tc>
      </w:tr>
      <w:tr>
        <w:trPr>
          <w:trHeight w:val="511"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0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68" w:right="0"/>
              <w:jc w:val="left"/>
              <w:rPr>
                <w:rFonts w:ascii="Times New Roman" w:hAnsi="Times New Roman" w:cs="Times New Roman" w:eastAsia="Times New Roman" w:hint="default"/>
                <w:sz w:val="21"/>
                <w:szCs w:val="21"/>
              </w:rPr>
            </w:pPr>
            <w:r>
              <w:rPr>
                <w:rFonts w:ascii="Times New Roman"/>
                <w:sz w:val="21"/>
              </w:rPr>
              <w:t>32,089,572.53</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504" w:right="0"/>
              <w:jc w:val="left"/>
              <w:rPr>
                <w:rFonts w:ascii="Times New Roman" w:hAnsi="Times New Roman" w:cs="Times New Roman" w:eastAsia="Times New Roman" w:hint="default"/>
                <w:sz w:val="21"/>
                <w:szCs w:val="21"/>
              </w:rPr>
            </w:pPr>
            <w:r>
              <w:rPr>
                <w:rFonts w:ascii="Times New Roman"/>
                <w:sz w:val="21"/>
              </w:rPr>
              <w:t>32,042,903.40</w:t>
            </w:r>
          </w:p>
        </w:tc>
      </w:tr>
      <w:tr>
        <w:trPr>
          <w:trHeight w:val="508"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01"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6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504" w:right="0"/>
              <w:jc w:val="left"/>
              <w:rPr>
                <w:rFonts w:ascii="Times New Roman" w:hAnsi="Times New Roman" w:cs="Times New Roman" w:eastAsia="Times New Roman" w:hint="default"/>
                <w:sz w:val="21"/>
                <w:szCs w:val="21"/>
              </w:rPr>
            </w:pPr>
            <w:r>
              <w:rPr>
                <w:rFonts w:ascii="Times New Roman"/>
                <w:sz w:val="21"/>
              </w:rPr>
              <w:t>2,582,070.00</w:t>
            </w:r>
          </w:p>
        </w:tc>
      </w:tr>
      <w:tr>
        <w:trPr>
          <w:trHeight w:val="516"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99"/>
              <w:jc w:val="right"/>
              <w:rPr>
                <w:rFonts w:ascii="宋体" w:hAnsi="宋体" w:cs="宋体" w:eastAsia="宋体" w:hint="default"/>
                <w:sz w:val="21"/>
                <w:szCs w:val="21"/>
              </w:rPr>
            </w:pPr>
            <w:r>
              <w:rPr>
                <w:rFonts w:ascii="宋体" w:hAnsi="宋体" w:cs="宋体" w:eastAsia="宋体" w:hint="default"/>
                <w:spacing w:val="-2"/>
                <w:sz w:val="21"/>
                <w:szCs w:val="21"/>
              </w:rPr>
              <w:t>可供出售金融资产（</w:t>
            </w:r>
            <w:r>
              <w:rPr>
                <w:rFonts w:ascii="Times New Roman" w:hAnsi="Times New Roman" w:cs="Times New Roman" w:eastAsia="Times New Roman" w:hint="default"/>
                <w:spacing w:val="-2"/>
                <w:sz w:val="21"/>
                <w:szCs w:val="21"/>
              </w:rPr>
              <w:t>c</w:t>
            </w:r>
            <w:r>
              <w:rPr>
                <w:rFonts w:ascii="宋体" w:hAnsi="宋体" w:cs="宋体" w:eastAsia="宋体" w:hint="default"/>
                <w:spacing w:val="-2"/>
                <w:sz w:val="21"/>
                <w:szCs w:val="21"/>
              </w:rPr>
              <w:t>）</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68" w:right="0"/>
              <w:jc w:val="left"/>
              <w:rPr>
                <w:rFonts w:ascii="Times New Roman" w:hAnsi="Times New Roman" w:cs="Times New Roman" w:eastAsia="Times New Roman" w:hint="default"/>
                <w:sz w:val="21"/>
                <w:szCs w:val="21"/>
              </w:rPr>
            </w:pPr>
            <w:r>
              <w:rPr>
                <w:rFonts w:ascii="Times New Roman"/>
                <w:sz w:val="21"/>
              </w:rPr>
              <w:t>55,870,699.52</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50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573" w:hRule="exact"/>
        </w:trPr>
        <w:tc>
          <w:tcPr>
            <w:tcW w:w="4199"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487"/>
              <w:jc w:val="right"/>
              <w:rPr>
                <w:rFonts w:ascii="宋体" w:hAnsi="宋体" w:cs="宋体" w:eastAsia="宋体" w:hint="default"/>
                <w:sz w:val="21"/>
                <w:szCs w:val="21"/>
              </w:rPr>
            </w:pPr>
            <w:r>
              <w:rPr>
                <w:rFonts w:ascii="宋体" w:hAnsi="宋体" w:cs="宋体" w:eastAsia="宋体" w:hint="default"/>
                <w:spacing w:val="-2"/>
                <w:sz w:val="21"/>
                <w:szCs w:val="21"/>
              </w:rPr>
              <w:t>其他权益工具投资（</w:t>
            </w:r>
            <w:r>
              <w:rPr>
                <w:rFonts w:ascii="Times New Roman" w:hAnsi="Times New Roman" w:cs="Times New Roman" w:eastAsia="Times New Roman" w:hint="default"/>
                <w:spacing w:val="-2"/>
                <w:sz w:val="21"/>
                <w:szCs w:val="21"/>
              </w:rPr>
              <w:t>d</w:t>
            </w:r>
            <w:r>
              <w:rPr>
                <w:rFonts w:ascii="宋体" w:hAnsi="宋体" w:cs="宋体" w:eastAsia="宋体" w:hint="default"/>
                <w:spacing w:val="-2"/>
                <w:sz w:val="21"/>
                <w:szCs w:val="21"/>
              </w:rPr>
              <w:t>）</w:t>
            </w: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left="6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631"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left="504" w:right="0"/>
              <w:jc w:val="left"/>
              <w:rPr>
                <w:rFonts w:ascii="Times New Roman" w:hAnsi="Times New Roman" w:cs="Times New Roman" w:eastAsia="Times New Roman" w:hint="default"/>
                <w:sz w:val="21"/>
                <w:szCs w:val="21"/>
              </w:rPr>
            </w:pPr>
            <w:r>
              <w:rPr>
                <w:rFonts w:ascii="Times New Roman"/>
                <w:sz w:val="21"/>
              </w:rPr>
              <w:t>18,117,917.73</w:t>
            </w:r>
          </w:p>
        </w:tc>
      </w:tr>
      <w:tr>
        <w:trPr>
          <w:trHeight w:val="445" w:hRule="exact"/>
        </w:trPr>
        <w:tc>
          <w:tcPr>
            <w:tcW w:w="419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4"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116" w:type="dxa"/>
            <w:tcBorders>
              <w:top w:val="single" w:sz="4" w:space="0" w:color="000000"/>
              <w:left w:val="nil" w:sz="6" w:space="0" w:color="auto"/>
              <w:bottom w:val="nil" w:sz="6" w:space="0" w:color="auto"/>
              <w:right w:val="nil" w:sz="6" w:space="0" w:color="auto"/>
            </w:tcBorders>
          </w:tcPr>
          <w:p>
            <w:pPr/>
          </w:p>
        </w:tc>
        <w:tc>
          <w:tcPr>
            <w:tcW w:w="2631" w:type="dxa"/>
            <w:tcBorders>
              <w:top w:val="single" w:sz="4" w:space="0" w:color="000000"/>
              <w:left w:val="nil" w:sz="6" w:space="0" w:color="auto"/>
              <w:bottom w:val="nil" w:sz="6" w:space="0" w:color="auto"/>
              <w:right w:val="nil" w:sz="6" w:space="0" w:color="auto"/>
            </w:tcBorders>
          </w:tcPr>
          <w:p>
            <w:pPr/>
          </w:p>
        </w:tc>
      </w:tr>
      <w:tr>
        <w:trPr>
          <w:trHeight w:val="523"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 w:right="0"/>
              <w:jc w:val="left"/>
              <w:rPr>
                <w:rFonts w:ascii="宋体" w:hAnsi="宋体" w:cs="宋体" w:eastAsia="宋体" w:hint="default"/>
                <w:sz w:val="21"/>
                <w:szCs w:val="21"/>
              </w:rPr>
            </w:pPr>
            <w:r>
              <w:rPr>
                <w:rFonts w:ascii="宋体" w:hAnsi="宋体" w:cs="宋体" w:eastAsia="宋体" w:hint="default"/>
                <w:sz w:val="21"/>
                <w:szCs w:val="21"/>
              </w:rPr>
              <w:t>其中：短期借款</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68" w:right="0"/>
              <w:jc w:val="left"/>
              <w:rPr>
                <w:rFonts w:ascii="Times New Roman" w:hAnsi="Times New Roman" w:cs="Times New Roman" w:eastAsia="Times New Roman" w:hint="default"/>
                <w:sz w:val="21"/>
                <w:szCs w:val="21"/>
              </w:rPr>
            </w:pPr>
            <w:r>
              <w:rPr>
                <w:rFonts w:ascii="Times New Roman"/>
                <w:sz w:val="21"/>
              </w:rPr>
              <w:t>357,380,658.75</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504" w:right="0"/>
              <w:jc w:val="left"/>
              <w:rPr>
                <w:rFonts w:ascii="Times New Roman" w:hAnsi="Times New Roman" w:cs="Times New Roman" w:eastAsia="Times New Roman" w:hint="default"/>
                <w:sz w:val="21"/>
                <w:szCs w:val="21"/>
              </w:rPr>
            </w:pPr>
            <w:r>
              <w:rPr>
                <w:rFonts w:ascii="Times New Roman"/>
                <w:sz w:val="21"/>
              </w:rPr>
              <w:t>357,809,763.29</w:t>
            </w:r>
          </w:p>
        </w:tc>
      </w:tr>
      <w:tr>
        <w:trPr>
          <w:trHeight w:val="573" w:hRule="exact"/>
        </w:trPr>
        <w:tc>
          <w:tcPr>
            <w:tcW w:w="4199"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50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left="68" w:right="0"/>
              <w:jc w:val="left"/>
              <w:rPr>
                <w:rFonts w:ascii="Times New Roman" w:hAnsi="Times New Roman" w:cs="Times New Roman" w:eastAsia="Times New Roman" w:hint="default"/>
                <w:sz w:val="21"/>
                <w:szCs w:val="21"/>
              </w:rPr>
            </w:pPr>
            <w:r>
              <w:rPr>
                <w:rFonts w:ascii="Times New Roman"/>
                <w:sz w:val="21"/>
              </w:rPr>
              <w:t>929,035,347.75</w:t>
            </w:r>
          </w:p>
        </w:tc>
        <w:tc>
          <w:tcPr>
            <w:tcW w:w="2631"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left="504" w:right="0"/>
              <w:jc w:val="left"/>
              <w:rPr>
                <w:rFonts w:ascii="Times New Roman" w:hAnsi="Times New Roman" w:cs="Times New Roman" w:eastAsia="Times New Roman" w:hint="default"/>
                <w:sz w:val="21"/>
                <w:szCs w:val="21"/>
              </w:rPr>
            </w:pPr>
            <w:r>
              <w:rPr>
                <w:rFonts w:ascii="Times New Roman"/>
                <w:sz w:val="21"/>
              </w:rPr>
              <w:t>928,606,243.21</w:t>
            </w:r>
          </w:p>
        </w:tc>
      </w:tr>
      <w:tr>
        <w:trPr>
          <w:trHeight w:val="445" w:hRule="exact"/>
        </w:trPr>
        <w:tc>
          <w:tcPr>
            <w:tcW w:w="4199"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4"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2116" w:type="dxa"/>
            <w:tcBorders>
              <w:top w:val="single" w:sz="4" w:space="0" w:color="000000"/>
              <w:left w:val="nil" w:sz="6" w:space="0" w:color="auto"/>
              <w:bottom w:val="nil" w:sz="6" w:space="0" w:color="auto"/>
              <w:right w:val="nil" w:sz="6" w:space="0" w:color="auto"/>
            </w:tcBorders>
          </w:tcPr>
          <w:p>
            <w:pPr/>
          </w:p>
        </w:tc>
        <w:tc>
          <w:tcPr>
            <w:tcW w:w="2631" w:type="dxa"/>
            <w:tcBorders>
              <w:top w:val="single" w:sz="4" w:space="0" w:color="000000"/>
              <w:left w:val="nil" w:sz="6" w:space="0" w:color="auto"/>
              <w:bottom w:val="nil" w:sz="6" w:space="0" w:color="auto"/>
              <w:right w:val="nil" w:sz="6" w:space="0" w:color="auto"/>
            </w:tcBorders>
          </w:tcPr>
          <w:p>
            <w:pPr/>
          </w:p>
        </w:tc>
      </w:tr>
      <w:tr>
        <w:trPr>
          <w:trHeight w:val="516"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4" w:right="0"/>
              <w:jc w:val="left"/>
              <w:rPr>
                <w:rFonts w:ascii="宋体" w:hAnsi="宋体" w:cs="宋体" w:eastAsia="宋体" w:hint="default"/>
                <w:sz w:val="21"/>
                <w:szCs w:val="21"/>
              </w:rPr>
            </w:pPr>
            <w:r>
              <w:rPr>
                <w:rFonts w:ascii="宋体" w:hAnsi="宋体" w:cs="宋体" w:eastAsia="宋体" w:hint="default"/>
                <w:sz w:val="21"/>
                <w:szCs w:val="21"/>
              </w:rPr>
              <w:t>其中：未分配利润</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68" w:right="0"/>
              <w:jc w:val="left"/>
              <w:rPr>
                <w:rFonts w:ascii="Times New Roman" w:hAnsi="Times New Roman" w:cs="Times New Roman" w:eastAsia="Times New Roman" w:hint="default"/>
                <w:sz w:val="21"/>
                <w:szCs w:val="21"/>
              </w:rPr>
            </w:pPr>
            <w:r>
              <w:rPr>
                <w:rFonts w:ascii="Times New Roman"/>
                <w:sz w:val="21"/>
              </w:rPr>
              <w:t>-1,747,697,138.16</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504" w:right="0"/>
              <w:jc w:val="left"/>
              <w:rPr>
                <w:rFonts w:ascii="Times New Roman" w:hAnsi="Times New Roman" w:cs="Times New Roman" w:eastAsia="Times New Roman" w:hint="default"/>
                <w:sz w:val="21"/>
                <w:szCs w:val="21"/>
              </w:rPr>
            </w:pPr>
            <w:r>
              <w:rPr>
                <w:rFonts w:ascii="Times New Roman"/>
                <w:sz w:val="21"/>
              </w:rPr>
              <w:t>-1,747,492,301.77</w:t>
            </w:r>
          </w:p>
        </w:tc>
      </w:tr>
      <w:tr>
        <w:trPr>
          <w:trHeight w:val="578" w:hRule="exact"/>
        </w:trPr>
        <w:tc>
          <w:tcPr>
            <w:tcW w:w="4199"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64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left="68" w:right="0"/>
              <w:jc w:val="left"/>
              <w:rPr>
                <w:rFonts w:ascii="Times New Roman" w:hAnsi="Times New Roman" w:cs="Times New Roman" w:eastAsia="Times New Roman" w:hint="default"/>
                <w:sz w:val="21"/>
                <w:szCs w:val="21"/>
              </w:rPr>
            </w:pPr>
            <w:r>
              <w:rPr>
                <w:rFonts w:ascii="Times New Roman"/>
                <w:sz w:val="21"/>
              </w:rPr>
              <w:t>-30,398,422.78</w:t>
            </w:r>
          </w:p>
        </w:tc>
        <w:tc>
          <w:tcPr>
            <w:tcW w:w="2631"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left="504" w:right="0"/>
              <w:jc w:val="left"/>
              <w:rPr>
                <w:rFonts w:ascii="Times New Roman" w:hAnsi="Times New Roman" w:cs="Times New Roman" w:eastAsia="Times New Roman" w:hint="default"/>
                <w:sz w:val="21"/>
                <w:szCs w:val="21"/>
              </w:rPr>
            </w:pPr>
            <w:r>
              <w:rPr>
                <w:rFonts w:ascii="Times New Roman"/>
                <w:sz w:val="21"/>
              </w:rPr>
              <w:t>-29,867,124.72</w:t>
            </w:r>
          </w:p>
        </w:tc>
      </w:tr>
    </w:tbl>
    <w:p>
      <w:pPr>
        <w:spacing w:line="240" w:lineRule="auto" w:before="2"/>
        <w:rPr>
          <w:rFonts w:ascii="宋体" w:hAnsi="宋体" w:cs="宋体" w:eastAsia="宋体" w:hint="default"/>
          <w:sz w:val="25"/>
          <w:szCs w:val="25"/>
        </w:rPr>
      </w:pPr>
    </w:p>
    <w:p>
      <w:pPr>
        <w:pStyle w:val="BodyText"/>
        <w:spacing w:line="240" w:lineRule="auto" w:before="29"/>
        <w:ind w:left="1638" w:right="1004"/>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日首次采用新金融工具准则进行调整后，本公司增加未分配利润</w:t>
      </w:r>
      <w:r>
        <w:rPr>
          <w:spacing w:val="-46"/>
        </w:rPr>
        <w:t> </w:t>
      </w:r>
      <w:r>
        <w:rPr>
          <w:rFonts w:ascii="Times New Roman" w:hAnsi="Times New Roman" w:cs="Times New Roman" w:eastAsia="Times New Roman" w:hint="default"/>
        </w:rPr>
        <w:t>204,836.39</w:t>
      </w:r>
    </w:p>
    <w:p>
      <w:pPr>
        <w:pStyle w:val="BodyText"/>
        <w:spacing w:line="240" w:lineRule="auto" w:before="149"/>
        <w:ind w:right="1004"/>
        <w:jc w:val="left"/>
      </w:pPr>
      <w:r>
        <w:rPr/>
        <w:t>元，增加少数股东权益</w:t>
      </w:r>
      <w:r>
        <w:rPr>
          <w:spacing w:val="-59"/>
        </w:rPr>
        <w:t> </w:t>
      </w:r>
      <w:r>
        <w:rPr>
          <w:rFonts w:ascii="Times New Roman" w:hAnsi="Times New Roman" w:cs="Times New Roman" w:eastAsia="Times New Roman" w:hint="default"/>
        </w:rPr>
        <w:t>531,298.06</w:t>
      </w:r>
      <w:r>
        <w:rPr>
          <w:rFonts w:ascii="Times New Roman" w:hAnsi="Times New Roman" w:cs="Times New Roman" w:eastAsia="Times New Roman" w:hint="default"/>
          <w:spacing w:val="1"/>
        </w:rPr>
        <w:t> </w:t>
      </w:r>
      <w:r>
        <w:rPr/>
        <w:t>元。</w:t>
      </w:r>
    </w:p>
    <w:p>
      <w:pPr>
        <w:pStyle w:val="BodyText"/>
        <w:spacing w:line="240" w:lineRule="auto" w:before="149"/>
        <w:ind w:left="1638" w:right="1004"/>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53"/>
        </w:rPr>
        <w:t> </w:t>
      </w:r>
      <w:r>
        <w:rPr/>
        <w:t>新金融工具准则首次执行日，分类与计量改变对上述金融资产项目账面价值的影响：</w:t>
      </w:r>
    </w:p>
    <w:p>
      <w:pPr>
        <w:pStyle w:val="BodyText"/>
        <w:spacing w:line="240" w:lineRule="auto" w:before="149"/>
        <w:ind w:left="1638" w:right="1004"/>
        <w:jc w:val="left"/>
      </w:pPr>
      <w:r>
        <w:rPr/>
        <w:t>（</w:t>
      </w:r>
      <w:r>
        <w:rPr>
          <w:rFonts w:ascii="Times New Roman" w:hAnsi="Times New Roman" w:cs="Times New Roman" w:eastAsia="Times New Roman" w:hint="default"/>
        </w:rPr>
        <w:t>a</w:t>
      </w:r>
      <w:r>
        <w:rPr/>
        <w:t>）以公允价值计量且其变动计入当期损益的金融资产</w:t>
      </w:r>
    </w:p>
    <w:p>
      <w:pPr>
        <w:spacing w:line="240" w:lineRule="auto" w:before="10"/>
        <w:rPr>
          <w:rFonts w:ascii="宋体" w:hAnsi="宋体" w:cs="宋体" w:eastAsia="宋体" w:hint="default"/>
          <w:sz w:val="7"/>
          <w:szCs w:val="7"/>
        </w:rPr>
      </w:pPr>
    </w:p>
    <w:tbl>
      <w:tblPr>
        <w:tblW w:w="0" w:type="auto"/>
        <w:jc w:val="left"/>
        <w:tblInd w:w="953" w:type="dxa"/>
        <w:tblLayout w:type="fixed"/>
        <w:tblCellMar>
          <w:top w:w="0" w:type="dxa"/>
          <w:left w:w="0" w:type="dxa"/>
          <w:bottom w:w="0" w:type="dxa"/>
          <w:right w:w="0" w:type="dxa"/>
        </w:tblCellMar>
        <w:tblLook w:val="01E0"/>
      </w:tblPr>
      <w:tblGrid>
        <w:gridCol w:w="3359"/>
        <w:gridCol w:w="2068"/>
        <w:gridCol w:w="1619"/>
        <w:gridCol w:w="1147"/>
        <w:gridCol w:w="1738"/>
      </w:tblGrid>
      <w:tr>
        <w:trPr>
          <w:trHeight w:val="391" w:hRule="exact"/>
        </w:trPr>
        <w:tc>
          <w:tcPr>
            <w:tcW w:w="3359" w:type="dxa"/>
            <w:tcBorders>
              <w:top w:val="single" w:sz="8" w:space="0" w:color="000000"/>
              <w:left w:val="nil" w:sz="6" w:space="0" w:color="auto"/>
              <w:bottom w:val="nil" w:sz="6" w:space="0" w:color="auto"/>
              <w:right w:val="nil" w:sz="6" w:space="0" w:color="auto"/>
            </w:tcBorders>
          </w:tcPr>
          <w:p>
            <w:pPr/>
          </w:p>
        </w:tc>
        <w:tc>
          <w:tcPr>
            <w:tcW w:w="2068"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left="14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619"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left="82" w:right="0"/>
              <w:jc w:val="center"/>
              <w:rPr>
                <w:rFonts w:ascii="宋体" w:hAnsi="宋体" w:cs="宋体" w:eastAsia="宋体" w:hint="default"/>
                <w:sz w:val="21"/>
                <w:szCs w:val="21"/>
              </w:rPr>
            </w:pPr>
            <w:r>
              <w:rPr>
                <w:rFonts w:ascii="宋体" w:hAnsi="宋体" w:cs="宋体" w:eastAsia="宋体" w:hint="default"/>
                <w:b/>
                <w:bCs/>
                <w:sz w:val="21"/>
                <w:szCs w:val="21"/>
              </w:rPr>
              <w:t>重分类</w:t>
            </w:r>
            <w:r>
              <w:rPr>
                <w:rFonts w:ascii="宋体" w:hAnsi="宋体" w:cs="宋体" w:eastAsia="宋体" w:hint="default"/>
                <w:sz w:val="21"/>
                <w:szCs w:val="21"/>
              </w:rPr>
            </w:r>
          </w:p>
        </w:tc>
        <w:tc>
          <w:tcPr>
            <w:tcW w:w="1147"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left="151" w:right="0"/>
              <w:jc w:val="left"/>
              <w:rPr>
                <w:rFonts w:ascii="宋体" w:hAnsi="宋体" w:cs="宋体" w:eastAsia="宋体" w:hint="default"/>
                <w:sz w:val="21"/>
                <w:szCs w:val="21"/>
              </w:rPr>
            </w:pPr>
            <w:r>
              <w:rPr>
                <w:rFonts w:ascii="宋体" w:hAnsi="宋体" w:cs="宋体" w:eastAsia="宋体" w:hint="default"/>
                <w:b/>
                <w:bCs/>
                <w:sz w:val="21"/>
                <w:szCs w:val="21"/>
              </w:rPr>
              <w:t>重新计量</w:t>
            </w:r>
            <w:r>
              <w:rPr>
                <w:rFonts w:ascii="宋体" w:hAnsi="宋体" w:cs="宋体" w:eastAsia="宋体" w:hint="default"/>
                <w:sz w:val="21"/>
                <w:szCs w:val="21"/>
              </w:rPr>
            </w:r>
          </w:p>
        </w:tc>
        <w:tc>
          <w:tcPr>
            <w:tcW w:w="1738"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left="15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29" w:hRule="exact"/>
        </w:trPr>
        <w:tc>
          <w:tcPr>
            <w:tcW w:w="3359" w:type="dxa"/>
            <w:tcBorders>
              <w:top w:val="nil" w:sz="6" w:space="0" w:color="auto"/>
              <w:left w:val="nil" w:sz="6" w:space="0" w:color="auto"/>
              <w:bottom w:val="single" w:sz="4" w:space="0" w:color="000000"/>
              <w:right w:val="nil" w:sz="6" w:space="0" w:color="auto"/>
            </w:tcBorders>
          </w:tcPr>
          <w:p>
            <w:pPr/>
          </w:p>
        </w:tc>
        <w:tc>
          <w:tcPr>
            <w:tcW w:w="2068" w:type="dxa"/>
            <w:tcBorders>
              <w:top w:val="nil" w:sz="6" w:space="0" w:color="auto"/>
              <w:left w:val="nil" w:sz="6" w:space="0" w:color="auto"/>
              <w:bottom w:val="single" w:sz="4" w:space="0" w:color="000000"/>
              <w:right w:val="nil" w:sz="6" w:space="0" w:color="auto"/>
            </w:tcBorders>
          </w:tcPr>
          <w:p>
            <w:pPr>
              <w:pStyle w:val="TableParagraph"/>
              <w:spacing w:line="240" w:lineRule="auto"/>
              <w:ind w:left="588"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619" w:type="dxa"/>
            <w:tcBorders>
              <w:top w:val="nil" w:sz="6" w:space="0" w:color="auto"/>
              <w:left w:val="nil" w:sz="6" w:space="0" w:color="auto"/>
              <w:bottom w:val="single" w:sz="4" w:space="0" w:color="000000"/>
              <w:right w:val="nil" w:sz="6" w:space="0" w:color="auto"/>
            </w:tcBorders>
          </w:tcPr>
          <w:p>
            <w:pPr/>
          </w:p>
        </w:tc>
        <w:tc>
          <w:tcPr>
            <w:tcW w:w="1147" w:type="dxa"/>
            <w:tcBorders>
              <w:top w:val="nil" w:sz="6" w:space="0" w:color="auto"/>
              <w:left w:val="nil" w:sz="6" w:space="0" w:color="auto"/>
              <w:bottom w:val="single" w:sz="4" w:space="0" w:color="000000"/>
              <w:right w:val="nil" w:sz="6" w:space="0" w:color="auto"/>
            </w:tcBorders>
          </w:tcPr>
          <w:p>
            <w:pPr/>
          </w:p>
        </w:tc>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987" w:hRule="exact"/>
        </w:trPr>
        <w:tc>
          <w:tcPr>
            <w:tcW w:w="3359" w:type="dxa"/>
            <w:tcBorders>
              <w:top w:val="single" w:sz="4" w:space="0" w:color="000000"/>
              <w:left w:val="nil" w:sz="6" w:space="0" w:color="auto"/>
              <w:bottom w:val="single" w:sz="4" w:space="0" w:color="000000"/>
              <w:right w:val="nil" w:sz="6" w:space="0" w:color="auto"/>
            </w:tcBorders>
          </w:tcPr>
          <w:p>
            <w:pPr>
              <w:pStyle w:val="TableParagraph"/>
              <w:spacing w:line="410" w:lineRule="auto" w:before="105"/>
              <w:ind w:left="629" w:right="314" w:hanging="3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当期损益的金融资产</w:t>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79,448,729.16</w:t>
            </w: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7" w:right="0"/>
              <w:jc w:val="center"/>
              <w:rPr>
                <w:rFonts w:ascii="Times New Roman" w:hAnsi="Times New Roman" w:cs="Times New Roman" w:eastAsia="Times New Roman" w:hint="default"/>
                <w:sz w:val="21"/>
                <w:szCs w:val="21"/>
              </w:rPr>
            </w:pPr>
            <w:r>
              <w:rPr>
                <w:rFonts w:ascii="Times New Roman"/>
                <w:sz w:val="21"/>
              </w:rPr>
              <w:t>-79,448,729.16</w:t>
            </w:r>
          </w:p>
        </w:tc>
        <w:tc>
          <w:tcPr>
            <w:tcW w:w="1147" w:type="dxa"/>
            <w:tcBorders>
              <w:top w:val="single" w:sz="4" w:space="0" w:color="000000"/>
              <w:left w:val="nil" w:sz="6" w:space="0" w:color="auto"/>
              <w:bottom w:val="single" w:sz="4" w:space="0" w:color="000000"/>
              <w:right w:val="nil" w:sz="6" w:space="0" w:color="auto"/>
            </w:tcBorders>
          </w:tcPr>
          <w:p>
            <w:pPr/>
          </w:p>
        </w:tc>
        <w:tc>
          <w:tcPr>
            <w:tcW w:w="1738"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right="16"/>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523" w:hRule="exact"/>
        </w:trPr>
        <w:tc>
          <w:tcPr>
            <w:tcW w:w="3359" w:type="dxa"/>
            <w:tcBorders>
              <w:top w:val="single" w:sz="4" w:space="0" w:color="000000"/>
              <w:left w:val="nil" w:sz="6" w:space="0" w:color="auto"/>
              <w:bottom w:val="single" w:sz="8" w:space="0" w:color="000000"/>
              <w:right w:val="nil" w:sz="6" w:space="0" w:color="auto"/>
            </w:tcBorders>
          </w:tcPr>
          <w:p>
            <w:pPr>
              <w:pStyle w:val="TableParagraph"/>
              <w:spacing w:line="240" w:lineRule="auto" w:before="105"/>
              <w:ind w:left="629" w:right="0"/>
              <w:jc w:val="left"/>
              <w:rPr>
                <w:rFonts w:ascii="宋体" w:hAnsi="宋体" w:cs="宋体" w:eastAsia="宋体" w:hint="default"/>
                <w:sz w:val="21"/>
                <w:szCs w:val="21"/>
              </w:rPr>
            </w:pPr>
            <w:r>
              <w:rPr>
                <w:rFonts w:ascii="宋体" w:hAnsi="宋体" w:cs="宋体" w:eastAsia="宋体" w:hint="default"/>
                <w:sz w:val="21"/>
                <w:szCs w:val="21"/>
              </w:rPr>
              <w:t>转出至交易性金融资产</w:t>
            </w:r>
          </w:p>
        </w:tc>
        <w:tc>
          <w:tcPr>
            <w:tcW w:w="2068" w:type="dxa"/>
            <w:tcBorders>
              <w:top w:val="single" w:sz="4" w:space="0" w:color="000000"/>
              <w:left w:val="nil" w:sz="6" w:space="0" w:color="auto"/>
              <w:bottom w:val="single" w:sz="8" w:space="0" w:color="000000"/>
              <w:right w:val="nil" w:sz="6" w:space="0" w:color="auto"/>
            </w:tcBorders>
          </w:tcPr>
          <w:p>
            <w:pPr/>
          </w:p>
        </w:tc>
        <w:tc>
          <w:tcPr>
            <w:tcW w:w="1619"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35" w:right="0"/>
              <w:jc w:val="center"/>
              <w:rPr>
                <w:rFonts w:ascii="Times New Roman" w:hAnsi="Times New Roman" w:cs="Times New Roman" w:eastAsia="Times New Roman" w:hint="default"/>
                <w:sz w:val="21"/>
                <w:szCs w:val="21"/>
              </w:rPr>
            </w:pPr>
            <w:r>
              <w:rPr>
                <w:rFonts w:ascii="Times New Roman"/>
                <w:sz w:val="21"/>
              </w:rPr>
              <w:t>79,448,729.16</w:t>
            </w:r>
          </w:p>
        </w:tc>
        <w:tc>
          <w:tcPr>
            <w:tcW w:w="1147" w:type="dxa"/>
            <w:tcBorders>
              <w:top w:val="single" w:sz="4" w:space="0" w:color="000000"/>
              <w:left w:val="nil" w:sz="6" w:space="0" w:color="auto"/>
              <w:bottom w:val="single" w:sz="8" w:space="0" w:color="000000"/>
              <w:right w:val="nil" w:sz="6" w:space="0" w:color="auto"/>
            </w:tcBorders>
          </w:tcPr>
          <w:p>
            <w:pPr/>
          </w:p>
        </w:tc>
        <w:tc>
          <w:tcPr>
            <w:tcW w:w="1738"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254" w:right="0"/>
              <w:jc w:val="left"/>
              <w:rPr>
                <w:rFonts w:ascii="Times New Roman" w:hAnsi="Times New Roman" w:cs="Times New Roman" w:eastAsia="Times New Roman" w:hint="default"/>
                <w:sz w:val="21"/>
                <w:szCs w:val="21"/>
              </w:rPr>
            </w:pPr>
            <w:r>
              <w:rPr>
                <w:rFonts w:ascii="Times New Roman"/>
                <w:sz w:val="21"/>
              </w:rPr>
              <w:t>79,448,729.16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29"/>
        <w:ind w:left="1376" w:right="1004"/>
        <w:jc w:val="left"/>
      </w:pPr>
      <w:r>
        <w:rPr/>
        <w:t>（</w:t>
      </w:r>
      <w:r>
        <w:rPr>
          <w:rFonts w:ascii="Times New Roman" w:hAnsi="Times New Roman" w:cs="Times New Roman" w:eastAsia="Times New Roman" w:hint="default"/>
        </w:rPr>
        <w:t>b</w:t>
      </w:r>
      <w:r>
        <w:rPr/>
        <w:t>）交易性金融资产</w:t>
      </w:r>
    </w:p>
    <w:p>
      <w:pPr>
        <w:spacing w:line="240" w:lineRule="auto" w:before="10"/>
        <w:rPr>
          <w:rFonts w:ascii="宋体" w:hAnsi="宋体" w:cs="宋体" w:eastAsia="宋体" w:hint="default"/>
          <w:sz w:val="7"/>
          <w:szCs w:val="7"/>
        </w:rPr>
      </w:pPr>
    </w:p>
    <w:tbl>
      <w:tblPr>
        <w:tblW w:w="0" w:type="auto"/>
        <w:jc w:val="left"/>
        <w:tblInd w:w="735" w:type="dxa"/>
        <w:tblLayout w:type="fixed"/>
        <w:tblCellMar>
          <w:top w:w="0" w:type="dxa"/>
          <w:left w:w="0" w:type="dxa"/>
          <w:bottom w:w="0" w:type="dxa"/>
          <w:right w:w="0" w:type="dxa"/>
        </w:tblCellMar>
        <w:tblLook w:val="01E0"/>
      </w:tblPr>
      <w:tblGrid>
        <w:gridCol w:w="5133"/>
        <w:gridCol w:w="1405"/>
        <w:gridCol w:w="1549"/>
        <w:gridCol w:w="1843"/>
      </w:tblGrid>
      <w:tr>
        <w:trPr>
          <w:trHeight w:val="389" w:hRule="exact"/>
        </w:trPr>
        <w:tc>
          <w:tcPr>
            <w:tcW w:w="5133"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2745"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405"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325" w:right="0"/>
              <w:jc w:val="left"/>
              <w:rPr>
                <w:rFonts w:ascii="宋体" w:hAnsi="宋体" w:cs="宋体" w:eastAsia="宋体" w:hint="default"/>
                <w:sz w:val="21"/>
                <w:szCs w:val="21"/>
              </w:rPr>
            </w:pPr>
            <w:r>
              <w:rPr>
                <w:rFonts w:ascii="宋体" w:hAnsi="宋体" w:cs="宋体" w:eastAsia="宋体" w:hint="default"/>
                <w:b/>
                <w:bCs/>
                <w:sz w:val="21"/>
                <w:szCs w:val="21"/>
              </w:rPr>
              <w:t>重分类</w:t>
            </w:r>
            <w:r>
              <w:rPr>
                <w:rFonts w:ascii="宋体" w:hAnsi="宋体" w:cs="宋体" w:eastAsia="宋体" w:hint="default"/>
                <w:sz w:val="21"/>
                <w:szCs w:val="21"/>
              </w:rPr>
            </w:r>
          </w:p>
        </w:tc>
        <w:tc>
          <w:tcPr>
            <w:tcW w:w="1549"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b/>
                <w:bCs/>
                <w:sz w:val="21"/>
                <w:szCs w:val="21"/>
              </w:rPr>
              <w:t>重新计量</w:t>
            </w:r>
            <w:r>
              <w:rPr>
                <w:rFonts w:ascii="宋体" w:hAnsi="宋体" w:cs="宋体" w:eastAsia="宋体" w:hint="default"/>
                <w:sz w:val="21"/>
                <w:szCs w:val="21"/>
              </w:rPr>
            </w:r>
          </w:p>
        </w:tc>
        <w:tc>
          <w:tcPr>
            <w:tcW w:w="1843"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197"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30" w:hRule="exact"/>
        </w:trPr>
        <w:tc>
          <w:tcPr>
            <w:tcW w:w="513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745"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405" w:type="dxa"/>
            <w:tcBorders>
              <w:top w:val="nil" w:sz="6" w:space="0" w:color="auto"/>
              <w:left w:val="nil" w:sz="6" w:space="0" w:color="auto"/>
              <w:bottom w:val="single" w:sz="4" w:space="0" w:color="000000"/>
              <w:right w:val="nil" w:sz="6" w:space="0" w:color="auto"/>
            </w:tcBorders>
          </w:tcPr>
          <w:p>
            <w:pPr/>
          </w:p>
        </w:tc>
        <w:tc>
          <w:tcPr>
            <w:tcW w:w="1549" w:type="dxa"/>
            <w:tcBorders>
              <w:top w:val="nil" w:sz="6" w:space="0" w:color="auto"/>
              <w:left w:val="nil" w:sz="6" w:space="0" w:color="auto"/>
              <w:bottom w:val="single" w:sz="4" w:space="0" w:color="000000"/>
              <w:right w:val="nil" w:sz="6" w:space="0" w:color="auto"/>
            </w:tcBorders>
          </w:tcPr>
          <w:p>
            <w:pP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01"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pgSz w:w="11910" w:h="16840"/>
          <w:pgMar w:header="319" w:footer="1268" w:top="1120" w:bottom="1460" w:left="100" w:right="0"/>
        </w:sectPr>
      </w:pPr>
    </w:p>
    <w:p>
      <w:pPr>
        <w:spacing w:line="240" w:lineRule="auto" w:before="0"/>
        <w:rPr>
          <w:rFonts w:ascii="宋体" w:hAnsi="宋体" w:cs="宋体" w:eastAsia="宋体" w:hint="default"/>
          <w:sz w:val="2"/>
          <w:szCs w:val="2"/>
        </w:rPr>
      </w:pPr>
      <w:r>
        <w:rPr/>
        <w:pict>
          <v:group style="position:absolute;margin-left:62.400002pt;margin-top:57.599983pt;width:477.85pt;height:.1pt;mso-position-horizontal-relative:page;mso-position-vertical-relative:page;z-index:-1042528" coordorigin="1248,1152" coordsize="9557,2">
            <v:shape style="position:absolute;left:1248;top:1152;width:9557;height:2" coordorigin="1248,1152" coordsize="9557,0" path="m1248,1152l10804,1152e" filled="false" stroked="true" strokeweight=".72pt" strokecolor="#000000">
              <v:path arrowok="t"/>
            </v:shape>
            <w10:wrap type="none"/>
          </v:group>
        </w:pict>
      </w:r>
    </w:p>
    <w:tbl>
      <w:tblPr>
        <w:tblW w:w="0" w:type="auto"/>
        <w:jc w:val="left"/>
        <w:tblInd w:w="749" w:type="dxa"/>
        <w:tblLayout w:type="fixed"/>
        <w:tblCellMar>
          <w:top w:w="0" w:type="dxa"/>
          <w:left w:w="0" w:type="dxa"/>
          <w:bottom w:w="0" w:type="dxa"/>
          <w:right w:w="0" w:type="dxa"/>
        </w:tblCellMar>
        <w:tblLook w:val="01E0"/>
      </w:tblPr>
      <w:tblGrid>
        <w:gridCol w:w="3025"/>
        <w:gridCol w:w="1746"/>
        <w:gridCol w:w="1769"/>
        <w:gridCol w:w="1624"/>
        <w:gridCol w:w="1752"/>
      </w:tblGrid>
      <w:tr>
        <w:trPr>
          <w:trHeight w:val="800" w:hRule="exact"/>
        </w:trPr>
        <w:tc>
          <w:tcPr>
            <w:tcW w:w="3025"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10" w:right="0"/>
              <w:jc w:val="center"/>
              <w:rPr>
                <w:rFonts w:ascii="宋体" w:hAnsi="宋体" w:cs="宋体" w:eastAsia="宋体" w:hint="default"/>
                <w:sz w:val="21"/>
                <w:szCs w:val="21"/>
              </w:rPr>
            </w:pPr>
            <w:r>
              <w:rPr>
                <w:rFonts w:ascii="宋体" w:hAnsi="宋体" w:cs="宋体" w:eastAsia="宋体" w:hint="default"/>
                <w:sz w:val="21"/>
                <w:szCs w:val="21"/>
              </w:rPr>
              <w:t>交易性金融资产</w:t>
            </w:r>
          </w:p>
        </w:tc>
        <w:tc>
          <w:tcPr>
            <w:tcW w:w="1746"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5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769"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24"/>
              <w:jc w:val="right"/>
              <w:rPr>
                <w:rFonts w:ascii="Times New Roman" w:hAnsi="Times New Roman" w:cs="Times New Roman" w:eastAsia="Times New Roman" w:hint="default"/>
                <w:sz w:val="21"/>
                <w:szCs w:val="21"/>
              </w:rPr>
            </w:pPr>
            <w:r>
              <w:rPr>
                <w:rFonts w:ascii="Times New Roman"/>
                <w:spacing w:val="-1"/>
                <w:sz w:val="21"/>
              </w:rPr>
              <w:t>79,448,729.16</w:t>
            </w: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left="193" w:right="0"/>
              <w:jc w:val="left"/>
              <w:rPr>
                <w:rFonts w:ascii="Times New Roman" w:hAnsi="Times New Roman" w:cs="Times New Roman" w:eastAsia="Times New Roman" w:hint="default"/>
                <w:sz w:val="21"/>
                <w:szCs w:val="21"/>
              </w:rPr>
            </w:pPr>
            <w:r>
              <w:rPr>
                <w:rFonts w:ascii="Times New Roman"/>
                <w:sz w:val="21"/>
              </w:rPr>
              <w:t>37,752,781.79</w:t>
            </w:r>
          </w:p>
        </w:tc>
        <w:tc>
          <w:tcPr>
            <w:tcW w:w="1752"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117,201,510.95</w:t>
            </w:r>
          </w:p>
        </w:tc>
      </w:tr>
      <w:tr>
        <w:trPr>
          <w:trHeight w:val="1254"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405" w:lineRule="auto"/>
              <w:ind w:left="50" w:right="238" w:firstLine="204"/>
              <w:jc w:val="left"/>
              <w:rPr>
                <w:rFonts w:ascii="宋体" w:hAnsi="宋体" w:cs="宋体" w:eastAsia="宋体" w:hint="default"/>
                <w:sz w:val="21"/>
                <w:szCs w:val="21"/>
              </w:rPr>
            </w:pPr>
            <w:r>
              <w:rPr>
                <w:rFonts w:ascii="宋体" w:hAnsi="宋体" w:cs="宋体" w:eastAsia="宋体" w:hint="default"/>
                <w:spacing w:val="-2"/>
                <w:sz w:val="21"/>
                <w:szCs w:val="21"/>
              </w:rPr>
              <w:t>自以公允价值计量且其变动</w:t>
            </w:r>
            <w:r>
              <w:rPr>
                <w:rFonts w:ascii="宋体" w:hAnsi="宋体" w:cs="宋体" w:eastAsia="宋体" w:hint="default"/>
                <w:w w:val="100"/>
                <w:sz w:val="21"/>
                <w:szCs w:val="21"/>
              </w:rPr>
              <w:t> </w:t>
            </w:r>
            <w:r>
              <w:rPr>
                <w:rFonts w:ascii="宋体" w:hAnsi="宋体" w:cs="宋体" w:eastAsia="宋体" w:hint="default"/>
                <w:spacing w:val="-2"/>
                <w:sz w:val="21"/>
                <w:szCs w:val="21"/>
              </w:rPr>
              <w:t>计入当期损益的金融资产转入</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4"/>
              <w:jc w:val="center"/>
              <w:rPr>
                <w:rFonts w:ascii="Times New Roman" w:hAnsi="Times New Roman" w:cs="Times New Roman" w:eastAsia="Times New Roman" w:hint="default"/>
                <w:sz w:val="21"/>
                <w:szCs w:val="21"/>
              </w:rPr>
            </w:pPr>
            <w:r>
              <w:rPr>
                <w:rFonts w:ascii="Times New Roman"/>
                <w:sz w:val="21"/>
              </w:rPr>
              <w:t>79,448,729.16</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1"/>
              <w:jc w:val="right"/>
              <w:rPr>
                <w:rFonts w:ascii="Times New Roman" w:hAnsi="Times New Roman" w:cs="Times New Roman" w:eastAsia="Times New Roman" w:hint="default"/>
                <w:sz w:val="21"/>
                <w:szCs w:val="21"/>
              </w:rPr>
            </w:pPr>
            <w:r>
              <w:rPr>
                <w:rFonts w:ascii="Times New Roman"/>
                <w:spacing w:val="-1"/>
                <w:sz w:val="21"/>
              </w:rPr>
              <w:t>-79,448,729.16</w:t>
            </w:r>
          </w:p>
        </w:tc>
        <w:tc>
          <w:tcPr>
            <w:tcW w:w="1624"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641" w:hRule="exact"/>
        </w:trPr>
        <w:tc>
          <w:tcPr>
            <w:tcW w:w="3025"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自可供出售金融资产转入</w:t>
            </w:r>
          </w:p>
        </w:tc>
        <w:tc>
          <w:tcPr>
            <w:tcW w:w="1746"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4"/>
              <w:jc w:val="center"/>
              <w:rPr>
                <w:rFonts w:ascii="Times New Roman" w:hAnsi="Times New Roman" w:cs="Times New Roman" w:eastAsia="Times New Roman" w:hint="default"/>
                <w:sz w:val="21"/>
                <w:szCs w:val="21"/>
              </w:rPr>
            </w:pPr>
            <w:r>
              <w:rPr>
                <w:rFonts w:ascii="Times New Roman"/>
                <w:sz w:val="21"/>
              </w:rPr>
              <w:t>37,752,781.79</w:t>
            </w:r>
          </w:p>
        </w:tc>
        <w:tc>
          <w:tcPr>
            <w:tcW w:w="1769"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1"/>
              <w:jc w:val="right"/>
              <w:rPr>
                <w:rFonts w:ascii="Times New Roman" w:hAnsi="Times New Roman" w:cs="Times New Roman" w:eastAsia="Times New Roman" w:hint="default"/>
                <w:sz w:val="21"/>
                <w:szCs w:val="21"/>
              </w:rPr>
            </w:pPr>
            <w:r>
              <w:rPr>
                <w:rFonts w:ascii="Times New Roman"/>
                <w:spacing w:val="-1"/>
                <w:sz w:val="21"/>
              </w:rPr>
              <w:t>-37,752,781.79</w:t>
            </w:r>
          </w:p>
        </w:tc>
        <w:tc>
          <w:tcPr>
            <w:tcW w:w="1624" w:type="dxa"/>
            <w:tcBorders>
              <w:top w:val="nil" w:sz="6" w:space="0" w:color="auto"/>
              <w:left w:val="nil" w:sz="6" w:space="0" w:color="auto"/>
              <w:bottom w:val="single" w:sz="8" w:space="0" w:color="000000"/>
              <w:right w:val="nil" w:sz="6" w:space="0" w:color="auto"/>
            </w:tcBorders>
          </w:tcPr>
          <w:p>
            <w:pPr/>
          </w:p>
        </w:tc>
        <w:tc>
          <w:tcPr>
            <w:tcW w:w="1752"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29"/>
        <w:ind w:left="1376" w:right="1004"/>
        <w:jc w:val="left"/>
      </w:pPr>
      <w:r>
        <w:rPr/>
        <w:t>（</w:t>
      </w:r>
      <w:r>
        <w:rPr>
          <w:rFonts w:ascii="Times New Roman" w:hAnsi="Times New Roman" w:cs="Times New Roman" w:eastAsia="Times New Roman" w:hint="default"/>
        </w:rPr>
        <w:t>c</w:t>
      </w:r>
      <w:r>
        <w:rPr/>
        <w:t>）可供出售金融资产</w:t>
      </w:r>
    </w:p>
    <w:p>
      <w:pPr>
        <w:spacing w:line="240" w:lineRule="auto" w:before="10"/>
        <w:rPr>
          <w:rFonts w:ascii="宋体" w:hAnsi="宋体" w:cs="宋体" w:eastAsia="宋体" w:hint="default"/>
          <w:sz w:val="7"/>
          <w:szCs w:val="7"/>
        </w:rPr>
      </w:pPr>
    </w:p>
    <w:tbl>
      <w:tblPr>
        <w:tblW w:w="0" w:type="auto"/>
        <w:jc w:val="left"/>
        <w:tblInd w:w="735" w:type="dxa"/>
        <w:tblLayout w:type="fixed"/>
        <w:tblCellMar>
          <w:top w:w="0" w:type="dxa"/>
          <w:left w:w="0" w:type="dxa"/>
          <w:bottom w:w="0" w:type="dxa"/>
          <w:right w:w="0" w:type="dxa"/>
        </w:tblCellMar>
        <w:tblLook w:val="01E0"/>
      </w:tblPr>
      <w:tblGrid>
        <w:gridCol w:w="2876"/>
        <w:gridCol w:w="2372"/>
        <w:gridCol w:w="1231"/>
        <w:gridCol w:w="1544"/>
        <w:gridCol w:w="1920"/>
      </w:tblGrid>
      <w:tr>
        <w:trPr>
          <w:trHeight w:val="547" w:hRule="exact"/>
        </w:trPr>
        <w:tc>
          <w:tcPr>
            <w:tcW w:w="2876" w:type="dxa"/>
            <w:tcBorders>
              <w:top w:val="single" w:sz="8" w:space="0" w:color="000000"/>
              <w:left w:val="nil" w:sz="6" w:space="0" w:color="auto"/>
              <w:bottom w:val="nil" w:sz="6" w:space="0" w:color="auto"/>
              <w:right w:val="nil" w:sz="6" w:space="0" w:color="auto"/>
            </w:tcBorders>
          </w:tcPr>
          <w:p>
            <w:pPr/>
          </w:p>
        </w:tc>
        <w:tc>
          <w:tcPr>
            <w:tcW w:w="2372" w:type="dxa"/>
            <w:tcBorders>
              <w:top w:val="single" w:sz="8" w:space="0" w:color="000000"/>
              <w:left w:val="nil" w:sz="6" w:space="0" w:color="auto"/>
              <w:bottom w:val="nil" w:sz="6" w:space="0" w:color="auto"/>
              <w:right w:val="nil" w:sz="6" w:space="0" w:color="auto"/>
            </w:tcBorders>
          </w:tcPr>
          <w:p>
            <w:pPr>
              <w:pStyle w:val="TableParagraph"/>
              <w:spacing w:line="240" w:lineRule="auto" w:before="107"/>
              <w:ind w:left="41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231" w:type="dxa"/>
            <w:tcBorders>
              <w:top w:val="single" w:sz="8" w:space="0" w:color="000000"/>
              <w:left w:val="nil" w:sz="6" w:space="0" w:color="auto"/>
              <w:bottom w:val="nil" w:sz="6" w:space="0" w:color="auto"/>
              <w:right w:val="nil" w:sz="6" w:space="0" w:color="auto"/>
            </w:tcBorders>
          </w:tcPr>
          <w:p>
            <w:pPr>
              <w:pStyle w:val="TableParagraph"/>
              <w:spacing w:line="240" w:lineRule="auto" w:before="107"/>
              <w:ind w:left="220" w:right="0"/>
              <w:jc w:val="left"/>
              <w:rPr>
                <w:rFonts w:ascii="宋体" w:hAnsi="宋体" w:cs="宋体" w:eastAsia="宋体" w:hint="default"/>
                <w:sz w:val="21"/>
                <w:szCs w:val="21"/>
              </w:rPr>
            </w:pPr>
            <w:r>
              <w:rPr>
                <w:rFonts w:ascii="宋体" w:hAnsi="宋体" w:cs="宋体" w:eastAsia="宋体" w:hint="default"/>
                <w:b/>
                <w:bCs/>
                <w:sz w:val="21"/>
                <w:szCs w:val="21"/>
              </w:rPr>
              <w:t>重分类</w:t>
            </w:r>
            <w:r>
              <w:rPr>
                <w:rFonts w:ascii="宋体" w:hAnsi="宋体" w:cs="宋体" w:eastAsia="宋体" w:hint="default"/>
                <w:sz w:val="21"/>
                <w:szCs w:val="21"/>
              </w:rPr>
            </w:r>
          </w:p>
        </w:tc>
        <w:tc>
          <w:tcPr>
            <w:tcW w:w="1544" w:type="dxa"/>
            <w:tcBorders>
              <w:top w:val="single" w:sz="8" w:space="0" w:color="000000"/>
              <w:left w:val="nil" w:sz="6" w:space="0" w:color="auto"/>
              <w:bottom w:val="nil" w:sz="6" w:space="0" w:color="auto"/>
              <w:right w:val="nil" w:sz="6" w:space="0" w:color="auto"/>
            </w:tcBorders>
          </w:tcPr>
          <w:p>
            <w:pPr>
              <w:pStyle w:val="TableParagraph"/>
              <w:spacing w:line="240" w:lineRule="auto" w:before="107"/>
              <w:ind w:left="376" w:right="0"/>
              <w:jc w:val="left"/>
              <w:rPr>
                <w:rFonts w:ascii="宋体" w:hAnsi="宋体" w:cs="宋体" w:eastAsia="宋体" w:hint="default"/>
                <w:sz w:val="21"/>
                <w:szCs w:val="21"/>
              </w:rPr>
            </w:pPr>
            <w:r>
              <w:rPr>
                <w:rFonts w:ascii="宋体" w:hAnsi="宋体" w:cs="宋体" w:eastAsia="宋体" w:hint="default"/>
                <w:b/>
                <w:bCs/>
                <w:sz w:val="21"/>
                <w:szCs w:val="21"/>
              </w:rPr>
              <w:t>重新计量</w:t>
            </w:r>
            <w:r>
              <w:rPr>
                <w:rFonts w:ascii="宋体" w:hAnsi="宋体" w:cs="宋体" w:eastAsia="宋体" w:hint="default"/>
                <w:sz w:val="21"/>
                <w:szCs w:val="21"/>
              </w:rPr>
            </w:r>
          </w:p>
        </w:tc>
        <w:tc>
          <w:tcPr>
            <w:tcW w:w="1920" w:type="dxa"/>
            <w:tcBorders>
              <w:top w:val="single" w:sz="8" w:space="0" w:color="000000"/>
              <w:left w:val="nil" w:sz="6" w:space="0" w:color="auto"/>
              <w:bottom w:val="nil" w:sz="6" w:space="0" w:color="auto"/>
              <w:right w:val="nil" w:sz="6" w:space="0" w:color="auto"/>
            </w:tcBorders>
          </w:tcPr>
          <w:p>
            <w:pPr>
              <w:pStyle w:val="TableParagraph"/>
              <w:spacing w:line="240" w:lineRule="auto" w:before="107"/>
              <w:ind w:left="33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88" w:hRule="exact"/>
        </w:trPr>
        <w:tc>
          <w:tcPr>
            <w:tcW w:w="2876" w:type="dxa"/>
            <w:tcBorders>
              <w:top w:val="nil" w:sz="6" w:space="0" w:color="auto"/>
              <w:left w:val="nil" w:sz="6" w:space="0" w:color="auto"/>
              <w:bottom w:val="single" w:sz="4" w:space="0" w:color="000000"/>
              <w:right w:val="nil" w:sz="6" w:space="0" w:color="auto"/>
            </w:tcBorders>
          </w:tcPr>
          <w:p>
            <w:pPr/>
          </w:p>
        </w:tc>
        <w:tc>
          <w:tcPr>
            <w:tcW w:w="2372"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859"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231" w:type="dxa"/>
            <w:tcBorders>
              <w:top w:val="nil" w:sz="6" w:space="0" w:color="auto"/>
              <w:left w:val="nil" w:sz="6" w:space="0" w:color="auto"/>
              <w:bottom w:val="single" w:sz="4" w:space="0" w:color="000000"/>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674"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41" w:hRule="exact"/>
        </w:trPr>
        <w:tc>
          <w:tcPr>
            <w:tcW w:w="2876"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2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372"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326" w:right="0"/>
              <w:jc w:val="left"/>
              <w:rPr>
                <w:rFonts w:ascii="Times New Roman" w:hAnsi="Times New Roman" w:cs="Times New Roman" w:eastAsia="Times New Roman" w:hint="default"/>
                <w:sz w:val="21"/>
                <w:szCs w:val="21"/>
              </w:rPr>
            </w:pPr>
            <w:r>
              <w:rPr>
                <w:rFonts w:ascii="Times New Roman"/>
                <w:sz w:val="21"/>
              </w:rPr>
              <w:t>55,870,699.52</w:t>
            </w:r>
          </w:p>
        </w:tc>
        <w:tc>
          <w:tcPr>
            <w:tcW w:w="277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54"/>
              <w:ind w:left="1087" w:right="0"/>
              <w:jc w:val="left"/>
              <w:rPr>
                <w:rFonts w:ascii="Times New Roman" w:hAnsi="Times New Roman" w:cs="Times New Roman" w:eastAsia="Times New Roman" w:hint="default"/>
                <w:sz w:val="21"/>
                <w:szCs w:val="21"/>
              </w:rPr>
            </w:pPr>
            <w:r>
              <w:rPr>
                <w:rFonts w:ascii="Times New Roman"/>
                <w:sz w:val="21"/>
              </w:rPr>
              <w:t>-55,870,699.52</w:t>
            </w:r>
          </w:p>
        </w:tc>
        <w:tc>
          <w:tcPr>
            <w:tcW w:w="1920" w:type="dxa"/>
            <w:tcBorders>
              <w:top w:val="single" w:sz="4" w:space="0" w:color="000000"/>
              <w:left w:val="nil" w:sz="6" w:space="0" w:color="auto"/>
              <w:bottom w:val="nil" w:sz="6" w:space="0" w:color="auto"/>
              <w:right w:val="nil" w:sz="6" w:space="0" w:color="auto"/>
            </w:tcBorders>
          </w:tcPr>
          <w:p>
            <w:pPr/>
          </w:p>
        </w:tc>
      </w:tr>
      <w:tr>
        <w:trPr>
          <w:trHeight w:val="510" w:hRule="exact"/>
        </w:trPr>
        <w:tc>
          <w:tcPr>
            <w:tcW w:w="287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35" w:right="0"/>
              <w:jc w:val="left"/>
              <w:rPr>
                <w:rFonts w:ascii="宋体" w:hAnsi="宋体" w:cs="宋体" w:eastAsia="宋体" w:hint="default"/>
                <w:sz w:val="21"/>
                <w:szCs w:val="21"/>
              </w:rPr>
            </w:pPr>
            <w:r>
              <w:rPr>
                <w:rFonts w:ascii="宋体" w:hAnsi="宋体" w:cs="宋体" w:eastAsia="宋体" w:hint="default"/>
                <w:sz w:val="21"/>
                <w:szCs w:val="21"/>
              </w:rPr>
              <w:t>转出至交易性金融资产</w:t>
            </w:r>
          </w:p>
        </w:tc>
        <w:tc>
          <w:tcPr>
            <w:tcW w:w="2372" w:type="dxa"/>
            <w:tcBorders>
              <w:top w:val="nil" w:sz="6" w:space="0" w:color="auto"/>
              <w:left w:val="nil" w:sz="6" w:space="0" w:color="auto"/>
              <w:bottom w:val="nil" w:sz="6" w:space="0" w:color="auto"/>
              <w:right w:val="nil" w:sz="6" w:space="0" w:color="auto"/>
            </w:tcBorders>
          </w:tcPr>
          <w:p>
            <w:pPr/>
          </w:p>
        </w:tc>
        <w:tc>
          <w:tcPr>
            <w:tcW w:w="27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7"/>
              <w:ind w:left="1087" w:right="0"/>
              <w:jc w:val="left"/>
              <w:rPr>
                <w:rFonts w:ascii="Times New Roman" w:hAnsi="Times New Roman" w:cs="Times New Roman" w:eastAsia="Times New Roman" w:hint="default"/>
                <w:sz w:val="21"/>
                <w:szCs w:val="21"/>
              </w:rPr>
            </w:pPr>
            <w:r>
              <w:rPr>
                <w:rFonts w:ascii="Times New Roman"/>
                <w:sz w:val="21"/>
              </w:rPr>
              <w:t>37,752,781.79</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21" w:right="0"/>
              <w:jc w:val="left"/>
              <w:rPr>
                <w:rFonts w:ascii="Times New Roman" w:hAnsi="Times New Roman" w:cs="Times New Roman" w:eastAsia="Times New Roman" w:hint="default"/>
                <w:sz w:val="21"/>
                <w:szCs w:val="21"/>
              </w:rPr>
            </w:pPr>
            <w:r>
              <w:rPr>
                <w:rFonts w:ascii="Times New Roman"/>
                <w:sz w:val="21"/>
              </w:rPr>
              <w:t>37,752,781.79</w:t>
            </w:r>
          </w:p>
        </w:tc>
      </w:tr>
      <w:tr>
        <w:trPr>
          <w:trHeight w:val="495" w:hRule="exact"/>
        </w:trPr>
        <w:tc>
          <w:tcPr>
            <w:tcW w:w="2876" w:type="dxa"/>
            <w:tcBorders>
              <w:top w:val="nil" w:sz="6" w:space="0" w:color="auto"/>
              <w:left w:val="nil" w:sz="6" w:space="0" w:color="auto"/>
              <w:bottom w:val="single" w:sz="8" w:space="0" w:color="000000"/>
              <w:right w:val="nil" w:sz="6" w:space="0" w:color="auto"/>
            </w:tcBorders>
          </w:tcPr>
          <w:p>
            <w:pPr>
              <w:pStyle w:val="TableParagraph"/>
              <w:spacing w:line="240" w:lineRule="auto" w:before="81"/>
              <w:ind w:left="235" w:right="0"/>
              <w:jc w:val="left"/>
              <w:rPr>
                <w:rFonts w:ascii="宋体" w:hAnsi="宋体" w:cs="宋体" w:eastAsia="宋体" w:hint="default"/>
                <w:sz w:val="21"/>
                <w:szCs w:val="21"/>
              </w:rPr>
            </w:pPr>
            <w:r>
              <w:rPr>
                <w:rFonts w:ascii="宋体" w:hAnsi="宋体" w:cs="宋体" w:eastAsia="宋体" w:hint="default"/>
                <w:sz w:val="21"/>
                <w:szCs w:val="21"/>
              </w:rPr>
              <w:t>转出至其他权益工具投资</w:t>
            </w:r>
          </w:p>
        </w:tc>
        <w:tc>
          <w:tcPr>
            <w:tcW w:w="2372" w:type="dxa"/>
            <w:tcBorders>
              <w:top w:val="nil" w:sz="6" w:space="0" w:color="auto"/>
              <w:left w:val="nil" w:sz="6" w:space="0" w:color="auto"/>
              <w:bottom w:val="single" w:sz="8" w:space="0" w:color="000000"/>
              <w:right w:val="nil" w:sz="6" w:space="0" w:color="auto"/>
            </w:tcBorders>
          </w:tcPr>
          <w:p>
            <w:pPr/>
          </w:p>
        </w:tc>
        <w:tc>
          <w:tcPr>
            <w:tcW w:w="2775"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128"/>
              <w:ind w:left="1087" w:right="0"/>
              <w:jc w:val="left"/>
              <w:rPr>
                <w:rFonts w:ascii="Times New Roman" w:hAnsi="Times New Roman" w:cs="Times New Roman" w:eastAsia="Times New Roman" w:hint="default"/>
                <w:sz w:val="21"/>
                <w:szCs w:val="21"/>
              </w:rPr>
            </w:pPr>
            <w:r>
              <w:rPr>
                <w:rFonts w:ascii="Times New Roman"/>
                <w:sz w:val="21"/>
              </w:rPr>
              <w:t>18,117,917.73</w:t>
            </w:r>
          </w:p>
        </w:tc>
        <w:tc>
          <w:tcPr>
            <w:tcW w:w="1920" w:type="dxa"/>
            <w:tcBorders>
              <w:top w:val="nil" w:sz="6" w:space="0" w:color="auto"/>
              <w:left w:val="nil" w:sz="6" w:space="0" w:color="auto"/>
              <w:bottom w:val="single" w:sz="8" w:space="0" w:color="000000"/>
              <w:right w:val="nil" w:sz="6" w:space="0" w:color="auto"/>
            </w:tcBorders>
          </w:tcPr>
          <w:p>
            <w:pPr>
              <w:pStyle w:val="TableParagraph"/>
              <w:spacing w:line="240" w:lineRule="auto" w:before="128"/>
              <w:ind w:left="321" w:right="0"/>
              <w:jc w:val="left"/>
              <w:rPr>
                <w:rFonts w:ascii="Times New Roman" w:hAnsi="Times New Roman" w:cs="Times New Roman" w:eastAsia="Times New Roman" w:hint="default"/>
                <w:sz w:val="21"/>
                <w:szCs w:val="21"/>
              </w:rPr>
            </w:pPr>
            <w:r>
              <w:rPr>
                <w:rFonts w:ascii="Times New Roman"/>
                <w:sz w:val="21"/>
              </w:rPr>
              <w:t>18,117,917.73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29"/>
        <w:ind w:left="1376" w:right="1004"/>
        <w:jc w:val="left"/>
      </w:pPr>
      <w:r>
        <w:rPr/>
        <w:t>（</w:t>
      </w:r>
      <w:r>
        <w:rPr>
          <w:rFonts w:ascii="Times New Roman" w:hAnsi="Times New Roman" w:cs="Times New Roman" w:eastAsia="Times New Roman" w:hint="default"/>
        </w:rPr>
        <w:t>d</w:t>
      </w:r>
      <w:r>
        <w:rPr/>
        <w:t>）其他权益工具投资</w:t>
      </w:r>
    </w:p>
    <w:p>
      <w:pPr>
        <w:spacing w:line="240" w:lineRule="auto" w:before="10"/>
        <w:rPr>
          <w:rFonts w:ascii="宋体" w:hAnsi="宋体" w:cs="宋体" w:eastAsia="宋体" w:hint="default"/>
          <w:sz w:val="7"/>
          <w:szCs w:val="7"/>
        </w:rPr>
      </w:pPr>
    </w:p>
    <w:tbl>
      <w:tblPr>
        <w:tblW w:w="0" w:type="auto"/>
        <w:jc w:val="left"/>
        <w:tblInd w:w="735" w:type="dxa"/>
        <w:tblLayout w:type="fixed"/>
        <w:tblCellMar>
          <w:top w:w="0" w:type="dxa"/>
          <w:left w:w="0" w:type="dxa"/>
          <w:bottom w:w="0" w:type="dxa"/>
          <w:right w:w="0" w:type="dxa"/>
        </w:tblCellMar>
        <w:tblLook w:val="01E0"/>
      </w:tblPr>
      <w:tblGrid>
        <w:gridCol w:w="3095"/>
        <w:gridCol w:w="2181"/>
        <w:gridCol w:w="1150"/>
        <w:gridCol w:w="1602"/>
        <w:gridCol w:w="1914"/>
      </w:tblGrid>
      <w:tr>
        <w:trPr>
          <w:trHeight w:val="423" w:hRule="exact"/>
        </w:trPr>
        <w:tc>
          <w:tcPr>
            <w:tcW w:w="3095" w:type="dxa"/>
            <w:tcBorders>
              <w:top w:val="single" w:sz="8" w:space="0" w:color="000000"/>
              <w:left w:val="nil" w:sz="6" w:space="0" w:color="auto"/>
              <w:bottom w:val="nil" w:sz="6" w:space="0" w:color="auto"/>
              <w:right w:val="nil" w:sz="6" w:space="0" w:color="auto"/>
            </w:tcBorders>
          </w:tcPr>
          <w:p>
            <w:pPr/>
          </w:p>
        </w:tc>
        <w:tc>
          <w:tcPr>
            <w:tcW w:w="2181"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24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150"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194" w:right="0"/>
              <w:jc w:val="left"/>
              <w:rPr>
                <w:rFonts w:ascii="宋体" w:hAnsi="宋体" w:cs="宋体" w:eastAsia="宋体" w:hint="default"/>
                <w:sz w:val="21"/>
                <w:szCs w:val="21"/>
              </w:rPr>
            </w:pPr>
            <w:r>
              <w:rPr>
                <w:rFonts w:ascii="宋体" w:hAnsi="宋体" w:cs="宋体" w:eastAsia="宋体" w:hint="default"/>
                <w:b/>
                <w:bCs/>
                <w:sz w:val="21"/>
                <w:szCs w:val="21"/>
              </w:rPr>
              <w:t>重分类</w:t>
            </w:r>
            <w:r>
              <w:rPr>
                <w:rFonts w:ascii="宋体" w:hAnsi="宋体" w:cs="宋体" w:eastAsia="宋体" w:hint="default"/>
                <w:sz w:val="21"/>
                <w:szCs w:val="21"/>
              </w:rPr>
            </w:r>
          </w:p>
        </w:tc>
        <w:tc>
          <w:tcPr>
            <w:tcW w:w="1602"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321" w:right="0"/>
              <w:jc w:val="left"/>
              <w:rPr>
                <w:rFonts w:ascii="宋体" w:hAnsi="宋体" w:cs="宋体" w:eastAsia="宋体" w:hint="default"/>
                <w:sz w:val="21"/>
                <w:szCs w:val="21"/>
              </w:rPr>
            </w:pPr>
            <w:r>
              <w:rPr>
                <w:rFonts w:ascii="宋体" w:hAnsi="宋体" w:cs="宋体" w:eastAsia="宋体" w:hint="default"/>
                <w:b/>
                <w:bCs/>
                <w:sz w:val="21"/>
                <w:szCs w:val="21"/>
              </w:rPr>
              <w:t>重新计量</w:t>
            </w:r>
            <w:r>
              <w:rPr>
                <w:rFonts w:ascii="宋体" w:hAnsi="宋体" w:cs="宋体" w:eastAsia="宋体" w:hint="default"/>
                <w:sz w:val="21"/>
                <w:szCs w:val="21"/>
              </w:rPr>
            </w:r>
          </w:p>
        </w:tc>
        <w:tc>
          <w:tcPr>
            <w:tcW w:w="1914"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31" w:hRule="exact"/>
        </w:trPr>
        <w:tc>
          <w:tcPr>
            <w:tcW w:w="3095" w:type="dxa"/>
            <w:tcBorders>
              <w:top w:val="nil" w:sz="6" w:space="0" w:color="auto"/>
              <w:left w:val="nil" w:sz="6" w:space="0" w:color="auto"/>
              <w:bottom w:val="single" w:sz="4" w:space="0" w:color="000000"/>
              <w:right w:val="nil" w:sz="6" w:space="0" w:color="auto"/>
            </w:tcBorders>
          </w:tcPr>
          <w:p>
            <w:pPr/>
          </w:p>
        </w:tc>
        <w:tc>
          <w:tcPr>
            <w:tcW w:w="218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48"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150" w:type="dxa"/>
            <w:tcBorders>
              <w:top w:val="nil" w:sz="6" w:space="0" w:color="auto"/>
              <w:left w:val="nil" w:sz="6" w:space="0" w:color="auto"/>
              <w:bottom w:val="single" w:sz="4" w:space="0" w:color="000000"/>
              <w:right w:val="nil" w:sz="6" w:space="0" w:color="auto"/>
            </w:tcBorders>
          </w:tcPr>
          <w:p>
            <w:pPr/>
          </w:p>
        </w:tc>
        <w:tc>
          <w:tcPr>
            <w:tcW w:w="1602" w:type="dxa"/>
            <w:tcBorders>
              <w:top w:val="nil" w:sz="6" w:space="0" w:color="auto"/>
              <w:left w:val="nil" w:sz="6" w:space="0" w:color="auto"/>
              <w:bottom w:val="single" w:sz="4" w:space="0" w:color="000000"/>
              <w:right w:val="nil" w:sz="6" w:space="0" w:color="auto"/>
            </w:tcBorders>
          </w:tcPr>
          <w:p>
            <w:pPr/>
          </w:p>
        </w:tc>
        <w:tc>
          <w:tcPr>
            <w:tcW w:w="191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6"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18" w:hRule="exact"/>
        </w:trPr>
        <w:tc>
          <w:tcPr>
            <w:tcW w:w="3095" w:type="dxa"/>
            <w:tcBorders>
              <w:top w:val="single" w:sz="4" w:space="0" w:color="000000"/>
              <w:left w:val="nil" w:sz="6" w:space="0" w:color="auto"/>
              <w:bottom w:val="single" w:sz="4" w:space="0" w:color="000000"/>
              <w:right w:val="nil" w:sz="6" w:space="0" w:color="auto"/>
            </w:tcBorders>
          </w:tcPr>
          <w:p>
            <w:pPr>
              <w:pStyle w:val="TableParagraph"/>
              <w:spacing w:line="240" w:lineRule="auto" w:before="105"/>
              <w:ind w:left="223"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11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150" w:type="dxa"/>
            <w:tcBorders>
              <w:top w:val="single" w:sz="4" w:space="0" w:color="000000"/>
              <w:left w:val="nil" w:sz="6" w:space="0" w:color="auto"/>
              <w:bottom w:val="single" w:sz="4" w:space="0" w:color="000000"/>
              <w:right w:val="nil" w:sz="6" w:space="0" w:color="auto"/>
            </w:tcBorders>
          </w:tcPr>
          <w:p>
            <w:pPr/>
          </w:p>
        </w:tc>
        <w:tc>
          <w:tcPr>
            <w:tcW w:w="1602"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405" w:right="-6"/>
              <w:jc w:val="left"/>
              <w:rPr>
                <w:rFonts w:ascii="Times New Roman" w:hAnsi="Times New Roman" w:cs="Times New Roman" w:eastAsia="Times New Roman" w:hint="default"/>
                <w:sz w:val="21"/>
                <w:szCs w:val="21"/>
              </w:rPr>
            </w:pPr>
            <w:r>
              <w:rPr>
                <w:rFonts w:ascii="Times New Roman"/>
                <w:spacing w:val="-2"/>
                <w:sz w:val="21"/>
              </w:rPr>
              <w:t>18,117,917.73</w:t>
            </w:r>
          </w:p>
        </w:tc>
        <w:tc>
          <w:tcPr>
            <w:tcW w:w="1914"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505" w:right="0"/>
              <w:jc w:val="left"/>
              <w:rPr>
                <w:rFonts w:ascii="Times New Roman" w:hAnsi="Times New Roman" w:cs="Times New Roman" w:eastAsia="Times New Roman" w:hint="default"/>
                <w:sz w:val="21"/>
                <w:szCs w:val="21"/>
              </w:rPr>
            </w:pPr>
            <w:r>
              <w:rPr>
                <w:rFonts w:ascii="Times New Roman"/>
                <w:sz w:val="21"/>
              </w:rPr>
              <w:t>18,117,917.73</w:t>
            </w:r>
          </w:p>
        </w:tc>
      </w:tr>
      <w:tr>
        <w:trPr>
          <w:trHeight w:val="523" w:hRule="exact"/>
        </w:trPr>
        <w:tc>
          <w:tcPr>
            <w:tcW w:w="3095" w:type="dxa"/>
            <w:tcBorders>
              <w:top w:val="single" w:sz="4" w:space="0" w:color="000000"/>
              <w:left w:val="nil" w:sz="6" w:space="0" w:color="auto"/>
              <w:bottom w:val="single" w:sz="8" w:space="0" w:color="000000"/>
              <w:right w:val="nil" w:sz="6" w:space="0" w:color="auto"/>
            </w:tcBorders>
          </w:tcPr>
          <w:p>
            <w:pPr>
              <w:pStyle w:val="TableParagraph"/>
              <w:spacing w:line="240" w:lineRule="auto" w:before="105"/>
              <w:ind w:left="235" w:right="0"/>
              <w:jc w:val="left"/>
              <w:rPr>
                <w:rFonts w:ascii="宋体" w:hAnsi="宋体" w:cs="宋体" w:eastAsia="宋体" w:hint="default"/>
                <w:sz w:val="21"/>
                <w:szCs w:val="21"/>
              </w:rPr>
            </w:pPr>
            <w:r>
              <w:rPr>
                <w:rFonts w:ascii="宋体" w:hAnsi="宋体" w:cs="宋体" w:eastAsia="宋体" w:hint="default"/>
                <w:sz w:val="21"/>
                <w:szCs w:val="21"/>
              </w:rPr>
              <w:t>自可供出售金融资产转入</w:t>
            </w:r>
          </w:p>
        </w:tc>
        <w:tc>
          <w:tcPr>
            <w:tcW w:w="2181"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546" w:right="0"/>
              <w:jc w:val="left"/>
              <w:rPr>
                <w:rFonts w:ascii="Times New Roman" w:hAnsi="Times New Roman" w:cs="Times New Roman" w:eastAsia="Times New Roman" w:hint="default"/>
                <w:sz w:val="21"/>
                <w:szCs w:val="21"/>
              </w:rPr>
            </w:pPr>
            <w:r>
              <w:rPr>
                <w:rFonts w:ascii="Times New Roman"/>
                <w:sz w:val="21"/>
              </w:rPr>
              <w:t>18,117,917.73</w:t>
            </w:r>
          </w:p>
        </w:tc>
        <w:tc>
          <w:tcPr>
            <w:tcW w:w="1150" w:type="dxa"/>
            <w:tcBorders>
              <w:top w:val="single" w:sz="4" w:space="0" w:color="000000"/>
              <w:left w:val="nil" w:sz="6" w:space="0" w:color="auto"/>
              <w:bottom w:val="single" w:sz="8" w:space="0" w:color="000000"/>
              <w:right w:val="nil" w:sz="6" w:space="0" w:color="auto"/>
            </w:tcBorders>
          </w:tcPr>
          <w:p>
            <w:pPr/>
          </w:p>
        </w:tc>
        <w:tc>
          <w:tcPr>
            <w:tcW w:w="1602"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371" w:right="-42"/>
              <w:jc w:val="left"/>
              <w:rPr>
                <w:rFonts w:ascii="Times New Roman" w:hAnsi="Times New Roman" w:cs="Times New Roman" w:eastAsia="Times New Roman" w:hint="default"/>
                <w:sz w:val="21"/>
                <w:szCs w:val="21"/>
              </w:rPr>
            </w:pPr>
            <w:r>
              <w:rPr>
                <w:rFonts w:ascii="Times New Roman"/>
                <w:spacing w:val="-2"/>
                <w:sz w:val="21"/>
              </w:rPr>
              <w:t>-18,117,917.73</w:t>
            </w:r>
          </w:p>
        </w:tc>
        <w:tc>
          <w:tcPr>
            <w:tcW w:w="1914"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48"/>
        <w:ind w:left="1638" w:right="1004"/>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52"/>
        </w:rPr>
        <w:t> </w:t>
      </w:r>
      <w:r>
        <w:rPr/>
        <w:t>新金融工具准则首次执行日，分类与计量的改变对金融资产减值准备的影响：</w:t>
      </w:r>
    </w:p>
    <w:p>
      <w:pPr>
        <w:spacing w:line="240" w:lineRule="auto" w:before="10"/>
        <w:rPr>
          <w:rFonts w:ascii="宋体" w:hAnsi="宋体" w:cs="宋体" w:eastAsia="宋体" w:hint="default"/>
          <w:sz w:val="7"/>
          <w:szCs w:val="7"/>
        </w:rPr>
      </w:pPr>
    </w:p>
    <w:tbl>
      <w:tblPr>
        <w:tblW w:w="0" w:type="auto"/>
        <w:jc w:val="left"/>
        <w:tblInd w:w="1318" w:type="dxa"/>
        <w:tblLayout w:type="fixed"/>
        <w:tblCellMar>
          <w:top w:w="0" w:type="dxa"/>
          <w:left w:w="0" w:type="dxa"/>
          <w:bottom w:w="0" w:type="dxa"/>
          <w:right w:w="0" w:type="dxa"/>
        </w:tblCellMar>
        <w:tblLook w:val="01E0"/>
      </w:tblPr>
      <w:tblGrid>
        <w:gridCol w:w="2104"/>
        <w:gridCol w:w="2921"/>
        <w:gridCol w:w="1239"/>
        <w:gridCol w:w="1289"/>
        <w:gridCol w:w="1648"/>
      </w:tblGrid>
      <w:tr>
        <w:trPr>
          <w:trHeight w:val="694" w:hRule="exact"/>
        </w:trPr>
        <w:tc>
          <w:tcPr>
            <w:tcW w:w="2104" w:type="dxa"/>
            <w:tcBorders>
              <w:top w:val="single" w:sz="8"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880" w:right="0"/>
              <w:jc w:val="left"/>
              <w:rPr>
                <w:rFonts w:ascii="宋体" w:hAnsi="宋体" w:cs="宋体" w:eastAsia="宋体" w:hint="default"/>
                <w:sz w:val="21"/>
                <w:szCs w:val="21"/>
              </w:rPr>
            </w:pPr>
            <w:r>
              <w:rPr>
                <w:rFonts w:ascii="宋体" w:hAnsi="宋体" w:cs="宋体" w:eastAsia="宋体" w:hint="default"/>
                <w:b/>
                <w:bCs/>
                <w:sz w:val="21"/>
                <w:szCs w:val="21"/>
              </w:rPr>
              <w:t>计量类别</w:t>
            </w:r>
            <w:r>
              <w:rPr>
                <w:rFonts w:ascii="宋体" w:hAnsi="宋体" w:cs="宋体" w:eastAsia="宋体" w:hint="default"/>
                <w:sz w:val="21"/>
                <w:szCs w:val="21"/>
              </w:rPr>
            </w:r>
          </w:p>
        </w:tc>
        <w:tc>
          <w:tcPr>
            <w:tcW w:w="2921" w:type="dxa"/>
            <w:tcBorders>
              <w:top w:val="single" w:sz="8" w:space="0" w:color="000000"/>
              <w:left w:val="nil" w:sz="6" w:space="0" w:color="auto"/>
              <w:bottom w:val="single" w:sz="4" w:space="0" w:color="000000"/>
              <w:right w:val="nil" w:sz="6" w:space="0" w:color="auto"/>
            </w:tcBorders>
          </w:tcPr>
          <w:p>
            <w:pPr>
              <w:pStyle w:val="TableParagraph"/>
              <w:spacing w:line="271" w:lineRule="auto" w:before="47"/>
              <w:ind w:left="932" w:right="304" w:hanging="428"/>
              <w:jc w:val="left"/>
              <w:rPr>
                <w:rFonts w:ascii="宋体" w:hAnsi="宋体" w:cs="宋体" w:eastAsia="宋体" w:hint="default"/>
                <w:sz w:val="21"/>
                <w:szCs w:val="21"/>
              </w:rPr>
            </w:pPr>
            <w:r>
              <w:rPr>
                <w:rFonts w:ascii="宋体" w:hAnsi="宋体" w:cs="宋体" w:eastAsia="宋体" w:hint="default"/>
                <w:b/>
                <w:bCs/>
                <w:spacing w:val="-1"/>
                <w:sz w:val="21"/>
                <w:szCs w:val="21"/>
              </w:rPr>
              <w:t>按原金融工具准则确认</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的减值准备</w:t>
            </w:r>
            <w:r>
              <w:rPr>
                <w:rFonts w:ascii="宋体" w:hAnsi="宋体" w:cs="宋体" w:eastAsia="宋体" w:hint="default"/>
                <w:sz w:val="21"/>
                <w:szCs w:val="21"/>
              </w:rPr>
            </w:r>
          </w:p>
        </w:tc>
        <w:tc>
          <w:tcPr>
            <w:tcW w:w="1239"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06" w:right="0"/>
              <w:jc w:val="left"/>
              <w:rPr>
                <w:rFonts w:ascii="宋体" w:hAnsi="宋体" w:cs="宋体" w:eastAsia="宋体" w:hint="default"/>
                <w:sz w:val="21"/>
                <w:szCs w:val="21"/>
              </w:rPr>
            </w:pPr>
            <w:r>
              <w:rPr>
                <w:rFonts w:ascii="宋体" w:hAnsi="宋体" w:cs="宋体" w:eastAsia="宋体" w:hint="default"/>
                <w:b/>
                <w:bCs/>
                <w:sz w:val="21"/>
                <w:szCs w:val="21"/>
              </w:rPr>
              <w:t>重分类</w:t>
            </w:r>
            <w:r>
              <w:rPr>
                <w:rFonts w:ascii="宋体" w:hAnsi="宋体" w:cs="宋体" w:eastAsia="宋体" w:hint="default"/>
                <w:sz w:val="21"/>
                <w:szCs w:val="21"/>
              </w:rPr>
            </w:r>
          </w:p>
        </w:tc>
        <w:tc>
          <w:tcPr>
            <w:tcW w:w="1289"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98" w:right="0"/>
              <w:jc w:val="left"/>
              <w:rPr>
                <w:rFonts w:ascii="宋体" w:hAnsi="宋体" w:cs="宋体" w:eastAsia="宋体" w:hint="default"/>
                <w:sz w:val="21"/>
                <w:szCs w:val="21"/>
              </w:rPr>
            </w:pPr>
            <w:r>
              <w:rPr>
                <w:rFonts w:ascii="宋体" w:hAnsi="宋体" w:cs="宋体" w:eastAsia="宋体" w:hint="default"/>
                <w:b/>
                <w:bCs/>
                <w:sz w:val="21"/>
                <w:szCs w:val="21"/>
              </w:rPr>
              <w:t>重新计量</w:t>
            </w:r>
            <w:r>
              <w:rPr>
                <w:rFonts w:ascii="宋体" w:hAnsi="宋体" w:cs="宋体" w:eastAsia="宋体" w:hint="default"/>
                <w:sz w:val="21"/>
                <w:szCs w:val="21"/>
              </w:rPr>
            </w:r>
          </w:p>
        </w:tc>
        <w:tc>
          <w:tcPr>
            <w:tcW w:w="1648" w:type="dxa"/>
            <w:tcBorders>
              <w:top w:val="single" w:sz="8" w:space="0" w:color="000000"/>
              <w:left w:val="nil" w:sz="6" w:space="0" w:color="auto"/>
              <w:bottom w:val="single" w:sz="4" w:space="0" w:color="000000"/>
              <w:right w:val="nil" w:sz="6" w:space="0" w:color="auto"/>
            </w:tcBorders>
          </w:tcPr>
          <w:p>
            <w:pPr>
              <w:pStyle w:val="TableParagraph"/>
              <w:spacing w:line="273" w:lineRule="auto" w:before="28"/>
              <w:ind w:left="260" w:right="119" w:firstLine="204"/>
              <w:jc w:val="left"/>
              <w:rPr>
                <w:rFonts w:ascii="宋体" w:hAnsi="宋体" w:cs="宋体" w:eastAsia="宋体" w:hint="default"/>
                <w:sz w:val="21"/>
                <w:szCs w:val="21"/>
              </w:rPr>
            </w:pPr>
            <w:r>
              <w:rPr>
                <w:rFonts w:ascii="宋体" w:hAnsi="宋体" w:cs="宋体" w:eastAsia="宋体" w:hint="default"/>
                <w:b/>
                <w:bCs/>
                <w:sz w:val="21"/>
                <w:szCs w:val="21"/>
              </w:rPr>
              <w:t>按新金融工</w:t>
            </w:r>
            <w:r>
              <w:rPr>
                <w:rFonts w:ascii="宋体" w:hAnsi="宋体" w:cs="宋体" w:eastAsia="宋体" w:hint="default"/>
                <w:b/>
                <w:bCs/>
                <w:w w:val="100"/>
                <w:sz w:val="21"/>
                <w:szCs w:val="21"/>
              </w:rPr>
              <w:t> </w:t>
            </w:r>
            <w:r>
              <w:rPr>
                <w:rFonts w:ascii="宋体" w:hAnsi="宋体" w:cs="宋体" w:eastAsia="宋体" w:hint="default"/>
                <w:b/>
                <w:bCs/>
                <w:sz w:val="21"/>
                <w:szCs w:val="21"/>
              </w:rPr>
              <w:t>具准则确认的</w:t>
            </w:r>
            <w:r>
              <w:rPr>
                <w:rFonts w:ascii="宋体" w:hAnsi="宋体" w:cs="宋体" w:eastAsia="宋体" w:hint="default"/>
                <w:sz w:val="21"/>
                <w:szCs w:val="21"/>
              </w:rPr>
            </w:r>
          </w:p>
        </w:tc>
      </w:tr>
      <w:tr>
        <w:trPr>
          <w:trHeight w:val="573" w:hRule="exact"/>
        </w:trPr>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3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21" w:type="dxa"/>
            <w:tcBorders>
              <w:top w:val="single" w:sz="4" w:space="0" w:color="000000"/>
              <w:left w:val="nil" w:sz="6" w:space="0" w:color="auto"/>
              <w:bottom w:val="nil" w:sz="6" w:space="0" w:color="auto"/>
              <w:right w:val="nil" w:sz="6" w:space="0" w:color="auto"/>
            </w:tcBorders>
          </w:tcPr>
          <w:p>
            <w:pPr>
              <w:pStyle w:val="TableParagraph"/>
              <w:spacing w:line="240" w:lineRule="auto" w:before="178"/>
              <w:ind w:left="378" w:right="0"/>
              <w:jc w:val="left"/>
              <w:rPr>
                <w:rFonts w:ascii="Times New Roman" w:hAnsi="Times New Roman" w:cs="Times New Roman" w:eastAsia="Times New Roman" w:hint="default"/>
                <w:sz w:val="21"/>
                <w:szCs w:val="21"/>
              </w:rPr>
            </w:pPr>
            <w:r>
              <w:rPr>
                <w:rFonts w:ascii="Times New Roman"/>
                <w:sz w:val="21"/>
              </w:rPr>
              <w:t>167,918.58</w:t>
            </w:r>
          </w:p>
        </w:tc>
        <w:tc>
          <w:tcPr>
            <w:tcW w:w="1239" w:type="dxa"/>
            <w:tcBorders>
              <w:top w:val="single" w:sz="4" w:space="0" w:color="000000"/>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nil" w:sz="6" w:space="0" w:color="auto"/>
              <w:right w:val="nil" w:sz="6" w:space="0" w:color="auto"/>
            </w:tcBorders>
          </w:tcPr>
          <w:p>
            <w:pP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178"/>
              <w:ind w:left="145" w:right="0"/>
              <w:jc w:val="left"/>
              <w:rPr>
                <w:rFonts w:ascii="Times New Roman" w:hAnsi="Times New Roman" w:cs="Times New Roman" w:eastAsia="Times New Roman" w:hint="default"/>
                <w:sz w:val="21"/>
                <w:szCs w:val="21"/>
              </w:rPr>
            </w:pPr>
            <w:r>
              <w:rPr>
                <w:rFonts w:ascii="Times New Roman"/>
                <w:sz w:val="21"/>
              </w:rPr>
              <w:t>167,918.58</w:t>
            </w:r>
          </w:p>
        </w:tc>
      </w:tr>
      <w:tr>
        <w:trPr>
          <w:trHeight w:val="533"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378" w:right="0"/>
              <w:jc w:val="left"/>
              <w:rPr>
                <w:rFonts w:ascii="Times New Roman" w:hAnsi="Times New Roman" w:cs="Times New Roman" w:eastAsia="Times New Roman" w:hint="default"/>
                <w:sz w:val="21"/>
                <w:szCs w:val="21"/>
              </w:rPr>
            </w:pPr>
            <w:r>
              <w:rPr>
                <w:rFonts w:ascii="Times New Roman"/>
                <w:sz w:val="21"/>
              </w:rPr>
              <w:t>843,448,601.72</w:t>
            </w:r>
          </w:p>
        </w:tc>
        <w:tc>
          <w:tcPr>
            <w:tcW w:w="123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5" w:right="0"/>
              <w:jc w:val="left"/>
              <w:rPr>
                <w:rFonts w:ascii="Times New Roman" w:hAnsi="Times New Roman" w:cs="Times New Roman" w:eastAsia="Times New Roman" w:hint="default"/>
                <w:sz w:val="21"/>
                <w:szCs w:val="21"/>
              </w:rPr>
            </w:pPr>
            <w:r>
              <w:rPr>
                <w:rFonts w:ascii="Times New Roman"/>
                <w:sz w:val="21"/>
              </w:rPr>
              <w:t>-782,803.59</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45" w:right="0"/>
              <w:jc w:val="left"/>
              <w:rPr>
                <w:rFonts w:ascii="Times New Roman" w:hAnsi="Times New Roman" w:cs="Times New Roman" w:eastAsia="Times New Roman" w:hint="default"/>
                <w:sz w:val="21"/>
                <w:szCs w:val="21"/>
              </w:rPr>
            </w:pPr>
            <w:r>
              <w:rPr>
                <w:rFonts w:ascii="Times New Roman"/>
                <w:sz w:val="21"/>
              </w:rPr>
              <w:t>842,665,798.13</w:t>
            </w:r>
          </w:p>
        </w:tc>
      </w:tr>
      <w:tr>
        <w:trPr>
          <w:trHeight w:val="505" w:hRule="exact"/>
        </w:trPr>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3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21"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378" w:right="0"/>
              <w:jc w:val="left"/>
              <w:rPr>
                <w:rFonts w:ascii="Times New Roman" w:hAnsi="Times New Roman" w:cs="Times New Roman" w:eastAsia="Times New Roman" w:hint="default"/>
                <w:sz w:val="21"/>
                <w:szCs w:val="21"/>
              </w:rPr>
            </w:pPr>
            <w:r>
              <w:rPr>
                <w:rFonts w:ascii="Times New Roman"/>
                <w:sz w:val="21"/>
              </w:rPr>
              <w:t>129,648,486.56</w:t>
            </w:r>
          </w:p>
        </w:tc>
        <w:tc>
          <w:tcPr>
            <w:tcW w:w="1239" w:type="dxa"/>
            <w:tcBorders>
              <w:top w:val="nil" w:sz="6" w:space="0" w:color="auto"/>
              <w:left w:val="nil" w:sz="6" w:space="0" w:color="auto"/>
              <w:bottom w:val="single" w:sz="4" w:space="0" w:color="000000"/>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15" w:right="0"/>
              <w:jc w:val="left"/>
              <w:rPr>
                <w:rFonts w:ascii="Times New Roman" w:hAnsi="Times New Roman" w:cs="Times New Roman" w:eastAsia="Times New Roman" w:hint="default"/>
                <w:sz w:val="21"/>
                <w:szCs w:val="21"/>
              </w:rPr>
            </w:pPr>
            <w:r>
              <w:rPr>
                <w:rFonts w:ascii="Times New Roman"/>
                <w:sz w:val="21"/>
              </w:rPr>
              <w:t>46,669.13</w:t>
            </w: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145" w:right="0"/>
              <w:jc w:val="left"/>
              <w:rPr>
                <w:rFonts w:ascii="Times New Roman" w:hAnsi="Times New Roman" w:cs="Times New Roman" w:eastAsia="Times New Roman" w:hint="default"/>
                <w:sz w:val="21"/>
                <w:szCs w:val="21"/>
              </w:rPr>
            </w:pPr>
            <w:r>
              <w:rPr>
                <w:rFonts w:ascii="Times New Roman"/>
                <w:sz w:val="21"/>
              </w:rPr>
              <w:t>129,695,155.69</w:t>
            </w:r>
          </w:p>
        </w:tc>
      </w:tr>
      <w:tr>
        <w:trPr>
          <w:trHeight w:val="511" w:hRule="exact"/>
        </w:trPr>
        <w:tc>
          <w:tcPr>
            <w:tcW w:w="2104" w:type="dxa"/>
            <w:tcBorders>
              <w:top w:val="single" w:sz="4" w:space="0" w:color="000000"/>
              <w:left w:val="nil" w:sz="6" w:space="0" w:color="auto"/>
              <w:bottom w:val="single" w:sz="8" w:space="0" w:color="000000"/>
              <w:right w:val="nil" w:sz="6" w:space="0" w:color="auto"/>
            </w:tcBorders>
          </w:tcPr>
          <w:p>
            <w:pPr>
              <w:pStyle w:val="TableParagraph"/>
              <w:spacing w:line="240" w:lineRule="auto" w:before="124"/>
              <w:ind w:left="33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21" w:type="dxa"/>
            <w:tcBorders>
              <w:top w:val="single" w:sz="4" w:space="0" w:color="000000"/>
              <w:left w:val="nil" w:sz="6" w:space="0" w:color="auto"/>
              <w:bottom w:val="single" w:sz="8" w:space="0" w:color="000000"/>
              <w:right w:val="nil" w:sz="6" w:space="0" w:color="auto"/>
            </w:tcBorders>
          </w:tcPr>
          <w:p>
            <w:pPr>
              <w:pStyle w:val="TableParagraph"/>
              <w:spacing w:line="240" w:lineRule="auto" w:before="178"/>
              <w:ind w:left="378" w:right="0"/>
              <w:jc w:val="left"/>
              <w:rPr>
                <w:rFonts w:ascii="Times New Roman" w:hAnsi="Times New Roman" w:cs="Times New Roman" w:eastAsia="Times New Roman" w:hint="default"/>
                <w:sz w:val="21"/>
                <w:szCs w:val="21"/>
              </w:rPr>
            </w:pPr>
            <w:r>
              <w:rPr>
                <w:rFonts w:ascii="Times New Roman"/>
                <w:sz w:val="21"/>
              </w:rPr>
              <w:t>973,265,006.86</w:t>
            </w:r>
          </w:p>
        </w:tc>
        <w:tc>
          <w:tcPr>
            <w:tcW w:w="1239" w:type="dxa"/>
            <w:tcBorders>
              <w:top w:val="single" w:sz="4" w:space="0" w:color="000000"/>
              <w:left w:val="nil" w:sz="6" w:space="0" w:color="auto"/>
              <w:bottom w:val="single" w:sz="8" w:space="0" w:color="000000"/>
              <w:right w:val="nil" w:sz="6" w:space="0" w:color="auto"/>
            </w:tcBorders>
          </w:tcPr>
          <w:p>
            <w:pPr/>
          </w:p>
        </w:tc>
        <w:tc>
          <w:tcPr>
            <w:tcW w:w="1289" w:type="dxa"/>
            <w:tcBorders>
              <w:top w:val="single" w:sz="4" w:space="0" w:color="000000"/>
              <w:left w:val="nil" w:sz="6" w:space="0" w:color="auto"/>
              <w:bottom w:val="single" w:sz="8" w:space="0" w:color="000000"/>
              <w:right w:val="nil" w:sz="6" w:space="0" w:color="auto"/>
            </w:tcBorders>
          </w:tcPr>
          <w:p>
            <w:pPr>
              <w:pStyle w:val="TableParagraph"/>
              <w:spacing w:line="240" w:lineRule="auto" w:before="178"/>
              <w:ind w:left="15" w:right="0"/>
              <w:jc w:val="left"/>
              <w:rPr>
                <w:rFonts w:ascii="Times New Roman" w:hAnsi="Times New Roman" w:cs="Times New Roman" w:eastAsia="Times New Roman" w:hint="default"/>
                <w:sz w:val="21"/>
                <w:szCs w:val="21"/>
              </w:rPr>
            </w:pPr>
            <w:r>
              <w:rPr>
                <w:rFonts w:ascii="Times New Roman"/>
                <w:sz w:val="21"/>
              </w:rPr>
              <w:t>-736,134.46</w:t>
            </w:r>
          </w:p>
        </w:tc>
        <w:tc>
          <w:tcPr>
            <w:tcW w:w="1648" w:type="dxa"/>
            <w:tcBorders>
              <w:top w:val="single" w:sz="4" w:space="0" w:color="000000"/>
              <w:left w:val="nil" w:sz="6" w:space="0" w:color="auto"/>
              <w:bottom w:val="single" w:sz="8" w:space="0" w:color="000000"/>
              <w:right w:val="nil" w:sz="6" w:space="0" w:color="auto"/>
            </w:tcBorders>
          </w:tcPr>
          <w:p>
            <w:pPr>
              <w:pStyle w:val="TableParagraph"/>
              <w:spacing w:line="240" w:lineRule="auto" w:before="178"/>
              <w:ind w:left="145" w:right="0"/>
              <w:jc w:val="left"/>
              <w:rPr>
                <w:rFonts w:ascii="Times New Roman" w:hAnsi="Times New Roman" w:cs="Times New Roman" w:eastAsia="Times New Roman" w:hint="default"/>
                <w:sz w:val="21"/>
                <w:szCs w:val="21"/>
              </w:rPr>
            </w:pPr>
            <w:r>
              <w:rPr>
                <w:rFonts w:ascii="Times New Roman"/>
                <w:sz w:val="21"/>
              </w:rPr>
              <w:t>972,528,872.40</w:t>
            </w:r>
          </w:p>
        </w:tc>
      </w:tr>
    </w:tbl>
    <w:p>
      <w:pPr>
        <w:spacing w:line="240" w:lineRule="auto" w:before="11"/>
        <w:rPr>
          <w:rFonts w:ascii="宋体" w:hAnsi="宋体" w:cs="宋体" w:eastAsia="宋体" w:hint="default"/>
          <w:sz w:val="17"/>
          <w:szCs w:val="17"/>
        </w:rPr>
      </w:pPr>
    </w:p>
    <w:p>
      <w:pPr>
        <w:pStyle w:val="Heading3"/>
        <w:spacing w:line="240" w:lineRule="auto" w:before="26"/>
        <w:ind w:left="1376" w:right="1004"/>
        <w:jc w:val="left"/>
        <w:rPr>
          <w:b w:val="0"/>
          <w:bCs w:val="0"/>
        </w:rPr>
      </w:pPr>
      <w:bookmarkStart w:name="七、与上年度财务报告相比，合并报表范围发生变化的情况说明" w:id="75"/>
      <w:bookmarkEnd w:id="75"/>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9"/>
          <w:szCs w:val="29"/>
        </w:rPr>
      </w:pPr>
    </w:p>
    <w:p>
      <w:pPr>
        <w:pStyle w:val="BodyText"/>
        <w:spacing w:line="240" w:lineRule="auto"/>
        <w:ind w:left="1376" w:right="1004"/>
        <w:jc w:val="left"/>
      </w:pPr>
      <w:r>
        <w:rPr>
          <w:rFonts w:ascii="Times New Roman" w:hAnsi="Times New Roman" w:cs="Times New Roman" w:eastAsia="Times New Roman" w:hint="default"/>
        </w:rPr>
        <w:t>□  </w:t>
      </w:r>
      <w:r>
        <w:rPr/>
        <w:t>适用</w:t>
      </w:r>
      <w:r>
        <w:rPr>
          <w:spacing w:val="2"/>
        </w:rPr>
        <w:t> </w:t>
      </w:r>
      <w:r>
        <w:rPr>
          <w:rFonts w:ascii="Times New Roman" w:hAnsi="Times New Roman" w:cs="Times New Roman" w:eastAsia="Times New Roman" w:hint="default"/>
        </w:rPr>
        <w:t>√</w:t>
      </w:r>
      <w:r>
        <w:rPr/>
        <w:t>不适用</w:t>
      </w:r>
    </w:p>
    <w:p>
      <w:pPr>
        <w:spacing w:after="0" w:line="240" w:lineRule="auto"/>
        <w:jc w:val="left"/>
        <w:sectPr>
          <w:pgSz w:w="11910" w:h="16840"/>
          <w:pgMar w:header="319" w:footer="1268" w:top="1120" w:bottom="1460" w:left="100" w:right="0"/>
        </w:sectPr>
      </w:pPr>
    </w:p>
    <w:p>
      <w:pPr>
        <w:spacing w:line="20" w:lineRule="exact"/>
        <w:ind w:left="1140" w:right="0" w:firstLine="0"/>
        <w:rPr>
          <w:rFonts w:ascii="宋体" w:hAnsi="宋体" w:cs="宋体" w:eastAsia="宋体" w:hint="default"/>
          <w:sz w:val="2"/>
          <w:szCs w:val="2"/>
        </w:rPr>
      </w:pPr>
      <w:r>
        <w:rPr>
          <w:rFonts w:ascii="宋体" w:hAnsi="宋体" w:cs="宋体" w:eastAsia="宋体" w:hint="default"/>
          <w:sz w:val="2"/>
          <w:szCs w:val="2"/>
        </w:rPr>
        <w:pict>
          <v:group style="width:478.55pt;height:.75pt;mso-position-horizontal-relative:char;mso-position-vertical-relative:line" coordorigin="0,0" coordsize="9571,15">
            <v:group style="position:absolute;left:7;top:7;width:9557;height:2" coordorigin="7,7" coordsize="9557,2">
              <v:shape style="position:absolute;left:7;top:7;width:9557;height:2" coordorigin="7,7" coordsize="9557,0" path="m7,7l9564,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0"/>
          <w:szCs w:val="10"/>
        </w:rPr>
      </w:pPr>
    </w:p>
    <w:p>
      <w:pPr>
        <w:spacing w:line="525" w:lineRule="auto" w:before="29"/>
        <w:ind w:left="1177" w:right="5261" w:firstLine="199"/>
        <w:jc w:val="left"/>
        <w:rPr>
          <w:rFonts w:ascii="宋体" w:hAnsi="宋体" w:cs="宋体" w:eastAsia="宋体" w:hint="default"/>
          <w:sz w:val="21"/>
          <w:szCs w:val="21"/>
        </w:rPr>
      </w:pPr>
      <w:r>
        <w:rPr/>
        <w:pict>
          <v:shape style="position:absolute;margin-left:62.771999pt;margin-top:87.981613pt;width:478.65pt;height:220.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35"/>
                    <w:gridCol w:w="4623"/>
                  </w:tblGrid>
                  <w:tr>
                    <w:trPr>
                      <w:trHeight w:val="449"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color w:val="333333"/>
                            <w:sz w:val="21"/>
                            <w:szCs w:val="21"/>
                          </w:rPr>
                          <w:t>境内会计师事务所名称</w:t>
                        </w:r>
                        <w:r>
                          <w:rPr>
                            <w:rFonts w:ascii="宋体" w:hAnsi="宋体" w:cs="宋体" w:eastAsia="宋体" w:hint="default"/>
                            <w:sz w:val="21"/>
                            <w:szCs w:val="21"/>
                          </w:rPr>
                        </w:r>
                      </w:p>
                    </w:tc>
                    <w:tc>
                      <w:tcPr>
                        <w:tcW w:w="46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中兴财光华会计师事务所（特殊普通合伙）</w:t>
                        </w:r>
                      </w:p>
                    </w:tc>
                  </w:tr>
                  <w:tr>
                    <w:trPr>
                      <w:trHeight w:val="449"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color w:val="333333"/>
                            <w:sz w:val="21"/>
                            <w:szCs w:val="21"/>
                          </w:rPr>
                          <w:t>境内会计师事务所报酬（万元）</w:t>
                        </w:r>
                        <w:r>
                          <w:rPr>
                            <w:rFonts w:ascii="宋体" w:hAnsi="宋体" w:cs="宋体" w:eastAsia="宋体" w:hint="default"/>
                            <w:sz w:val="21"/>
                            <w:szCs w:val="21"/>
                          </w:rPr>
                        </w:r>
                      </w:p>
                    </w:tc>
                    <w:tc>
                      <w:tcPr>
                        <w:tcW w:w="46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95</w:t>
                        </w:r>
                      </w:p>
                    </w:tc>
                  </w:tr>
                  <w:tr>
                    <w:trPr>
                      <w:trHeight w:val="449"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color w:val="333333"/>
                            <w:sz w:val="21"/>
                            <w:szCs w:val="21"/>
                          </w:rPr>
                          <w:t>境内会计师事务所审计服务的连续年限</w:t>
                        </w:r>
                        <w:r>
                          <w:rPr>
                            <w:rFonts w:ascii="宋体" w:hAnsi="宋体" w:cs="宋体" w:eastAsia="宋体" w:hint="default"/>
                            <w:sz w:val="21"/>
                            <w:szCs w:val="21"/>
                          </w:rPr>
                        </w:r>
                      </w:p>
                    </w:tc>
                    <w:tc>
                      <w:tcPr>
                        <w:tcW w:w="46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9"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color w:val="333333"/>
                            <w:sz w:val="21"/>
                            <w:szCs w:val="21"/>
                          </w:rPr>
                          <w:t>境内会计师事务所注册会计师姓名</w:t>
                        </w:r>
                        <w:r>
                          <w:rPr>
                            <w:rFonts w:ascii="宋体" w:hAnsi="宋体" w:cs="宋体" w:eastAsia="宋体" w:hint="default"/>
                            <w:sz w:val="21"/>
                            <w:szCs w:val="21"/>
                          </w:rPr>
                        </w:r>
                      </w:p>
                    </w:tc>
                    <w:tc>
                      <w:tcPr>
                        <w:tcW w:w="46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王焕军、王何成</w:t>
                        </w:r>
                      </w:p>
                    </w:tc>
                  </w:tr>
                  <w:tr>
                    <w:trPr>
                      <w:trHeight w:val="449"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color w:val="333333"/>
                            <w:sz w:val="21"/>
                            <w:szCs w:val="21"/>
                          </w:rPr>
                          <w:t>境内会计师事务所注册会计师审计服务的连续年限</w:t>
                        </w:r>
                        <w:r>
                          <w:rPr>
                            <w:rFonts w:ascii="宋体" w:hAnsi="宋体" w:cs="宋体" w:eastAsia="宋体" w:hint="default"/>
                            <w:sz w:val="21"/>
                            <w:szCs w:val="21"/>
                          </w:rPr>
                        </w:r>
                      </w:p>
                    </w:tc>
                    <w:tc>
                      <w:tcPr>
                        <w:tcW w:w="46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9"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color w:val="333333"/>
                            <w:sz w:val="21"/>
                            <w:szCs w:val="21"/>
                          </w:rPr>
                          <w:t>境外会计师事务所名称（如有）</w:t>
                        </w:r>
                        <w:r>
                          <w:rPr>
                            <w:rFonts w:ascii="宋体" w:hAnsi="宋体" w:cs="宋体" w:eastAsia="宋体" w:hint="default"/>
                            <w:sz w:val="21"/>
                            <w:szCs w:val="21"/>
                          </w:rPr>
                        </w:r>
                      </w:p>
                    </w:tc>
                    <w:tc>
                      <w:tcPr>
                        <w:tcW w:w="46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49"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color w:val="333333"/>
                            <w:sz w:val="21"/>
                            <w:szCs w:val="21"/>
                          </w:rPr>
                          <w:t>境外会计师事务所审计服务的连续年限（如有）</w:t>
                        </w:r>
                        <w:r>
                          <w:rPr>
                            <w:rFonts w:ascii="宋体" w:hAnsi="宋体" w:cs="宋体" w:eastAsia="宋体" w:hint="default"/>
                            <w:sz w:val="21"/>
                            <w:szCs w:val="21"/>
                          </w:rPr>
                        </w:r>
                      </w:p>
                    </w:tc>
                    <w:tc>
                      <w:tcPr>
                        <w:tcW w:w="46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color w:val="333333"/>
                            <w:sz w:val="21"/>
                            <w:szCs w:val="21"/>
                          </w:rPr>
                          <w:t>不适用</w:t>
                        </w:r>
                        <w:r>
                          <w:rPr>
                            <w:rFonts w:ascii="宋体" w:hAnsi="宋体" w:cs="宋体" w:eastAsia="宋体" w:hint="default"/>
                            <w:sz w:val="21"/>
                            <w:szCs w:val="21"/>
                          </w:rPr>
                        </w:r>
                      </w:p>
                    </w:tc>
                  </w:tr>
                  <w:tr>
                    <w:trPr>
                      <w:trHeight w:val="449"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color w:val="333333"/>
                            <w:sz w:val="21"/>
                            <w:szCs w:val="21"/>
                          </w:rPr>
                          <w:t>境外会计师事务所注册会计师姓名（如有）</w:t>
                        </w:r>
                        <w:r>
                          <w:rPr>
                            <w:rFonts w:ascii="宋体" w:hAnsi="宋体" w:cs="宋体" w:eastAsia="宋体" w:hint="default"/>
                            <w:sz w:val="21"/>
                            <w:szCs w:val="21"/>
                          </w:rPr>
                        </w:r>
                      </w:p>
                    </w:tc>
                    <w:tc>
                      <w:tcPr>
                        <w:tcW w:w="46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color w:val="333333"/>
                            <w:sz w:val="21"/>
                            <w:szCs w:val="21"/>
                          </w:rPr>
                          <w:t>不适用</w:t>
                        </w:r>
                        <w:r>
                          <w:rPr>
                            <w:rFonts w:ascii="宋体" w:hAnsi="宋体" w:cs="宋体" w:eastAsia="宋体" w:hint="default"/>
                            <w:sz w:val="21"/>
                            <w:szCs w:val="21"/>
                          </w:rPr>
                        </w:r>
                      </w:p>
                    </w:tc>
                  </w:tr>
                  <w:tr>
                    <w:trPr>
                      <w:trHeight w:val="809"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21"/>
                            <w:szCs w:val="21"/>
                          </w:rPr>
                        </w:pPr>
                        <w:r>
                          <w:rPr>
                            <w:rFonts w:ascii="宋体" w:hAnsi="宋体" w:cs="宋体" w:eastAsia="宋体" w:hint="default"/>
                            <w:color w:val="333333"/>
                            <w:spacing w:val="9"/>
                            <w:sz w:val="21"/>
                            <w:szCs w:val="21"/>
                          </w:rPr>
                          <w:t>境外会计师事务所注册会计师审计服务的连续年限</w:t>
                        </w:r>
                        <w:r>
                          <w:rPr>
                            <w:rFonts w:ascii="宋体" w:hAnsi="宋体" w:cs="宋体" w:eastAsia="宋体" w:hint="default"/>
                            <w:spacing w:val="9"/>
                            <w:sz w:val="21"/>
                            <w:szCs w:val="21"/>
                          </w:rPr>
                        </w:r>
                      </w:p>
                      <w:p>
                        <w:pPr>
                          <w:pStyle w:val="TableParagraph"/>
                          <w:spacing w:line="240" w:lineRule="auto" w:before="85"/>
                          <w:ind w:left="12" w:right="0"/>
                          <w:jc w:val="left"/>
                          <w:rPr>
                            <w:rFonts w:ascii="宋体" w:hAnsi="宋体" w:cs="宋体" w:eastAsia="宋体" w:hint="default"/>
                            <w:sz w:val="21"/>
                            <w:szCs w:val="21"/>
                          </w:rPr>
                        </w:pPr>
                        <w:r>
                          <w:rPr>
                            <w:rFonts w:ascii="宋体" w:hAnsi="宋体" w:cs="宋体" w:eastAsia="宋体" w:hint="default"/>
                            <w:color w:val="333333"/>
                            <w:sz w:val="21"/>
                            <w:szCs w:val="21"/>
                          </w:rPr>
                          <w:t>（如有）</w:t>
                        </w:r>
                        <w:r>
                          <w:rPr>
                            <w:rFonts w:ascii="宋体" w:hAnsi="宋体" w:cs="宋体" w:eastAsia="宋体" w:hint="default"/>
                            <w:sz w:val="21"/>
                            <w:szCs w:val="21"/>
                          </w:rPr>
                        </w:r>
                      </w:p>
                    </w:tc>
                    <w:tc>
                      <w:tcPr>
                        <w:tcW w:w="46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color w:val="333333"/>
                            <w:sz w:val="21"/>
                            <w:szCs w:val="21"/>
                          </w:rPr>
                          <w:t>不适用</w:t>
                        </w:r>
                        <w:r>
                          <w:rPr>
                            <w:rFonts w:ascii="宋体" w:hAnsi="宋体" w:cs="宋体" w:eastAsia="宋体" w:hint="default"/>
                            <w:sz w:val="21"/>
                            <w:szCs w:val="21"/>
                          </w:rPr>
                        </w:r>
                      </w:p>
                    </w:tc>
                  </w:tr>
                </w:tbl>
                <w:p>
                  <w:pPr/>
                </w:p>
              </w:txbxContent>
            </v:textbox>
            <w10:wrap type="none"/>
          </v:shape>
        </w:pict>
      </w:r>
      <w:r>
        <w:rPr>
          <w:rFonts w:ascii="宋体" w:hAnsi="宋体" w:cs="宋体" w:eastAsia="宋体" w:hint="default"/>
          <w:spacing w:val="-1"/>
          <w:sz w:val="23"/>
          <w:szCs w:val="23"/>
        </w:rPr>
        <w:t>公司报告期无合并报表范围发生变化的情况。</w:t>
      </w:r>
      <w:r>
        <w:rPr>
          <w:rFonts w:ascii="宋体" w:hAnsi="宋体" w:cs="宋体" w:eastAsia="宋体" w:hint="default"/>
          <w:w w:val="100"/>
          <w:sz w:val="23"/>
          <w:szCs w:val="23"/>
        </w:rPr>
        <w:t> </w:t>
      </w:r>
      <w:bookmarkStart w:name="八、聘任、解聘会计师事务所情况" w:id="76"/>
      <w:bookmarkEnd w:id="76"/>
      <w:r>
        <w:rPr>
          <w:rFonts w:ascii="宋体" w:hAnsi="宋体" w:cs="宋体" w:eastAsia="宋体" w:hint="default"/>
          <w:w w:val="100"/>
          <w:sz w:val="23"/>
          <w:szCs w:val="23"/>
        </w:rPr>
      </w:r>
      <w:r>
        <w:rPr>
          <w:rFonts w:ascii="宋体" w:hAnsi="宋体" w:cs="宋体" w:eastAsia="宋体" w:hint="default"/>
          <w:b/>
          <w:bCs/>
          <w:sz w:val="24"/>
          <w:szCs w:val="24"/>
        </w:rPr>
        <w:t>八、聘任、解聘会计师事务所情况</w:t>
      </w:r>
      <w:r>
        <w:rPr>
          <w:rFonts w:ascii="宋体" w:hAnsi="宋体" w:cs="宋体" w:eastAsia="宋体" w:hint="default"/>
          <w:b/>
          <w:bCs/>
          <w:w w:val="99"/>
          <w:sz w:val="24"/>
          <w:szCs w:val="24"/>
        </w:rPr>
        <w:t> </w:t>
      </w:r>
      <w:r>
        <w:rPr>
          <w:rFonts w:ascii="宋体" w:hAnsi="宋体" w:cs="宋体" w:eastAsia="宋体" w:hint="default"/>
          <w:sz w:val="21"/>
          <w:szCs w:val="21"/>
        </w:rPr>
        <w:t>现聘任的会计师事务所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29"/>
        <w:ind w:right="1004"/>
        <w:jc w:val="left"/>
      </w:pPr>
      <w:r>
        <w:rPr/>
        <w:t>是否改聘会计师事务所</w:t>
      </w:r>
    </w:p>
    <w:p>
      <w:pPr>
        <w:pStyle w:val="BodyText"/>
        <w:spacing w:line="340" w:lineRule="auto" w:before="157"/>
        <w:ind w:right="71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100"/>
        </w:rPr>
        <w:t> </w:t>
      </w:r>
      <w:r>
        <w:rPr>
          <w:spacing w:val="-1"/>
        </w:rPr>
        <w:t>是否在审计期间改聘会计师事务所</w:t>
      </w:r>
    </w:p>
    <w:p>
      <w:pPr>
        <w:pStyle w:val="BodyText"/>
        <w:spacing w:line="343" w:lineRule="auto" w:before="59"/>
        <w:ind w:right="644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100"/>
        </w:rPr>
        <w:t> </w:t>
      </w:r>
      <w:r>
        <w:rPr>
          <w:spacing w:val="-1"/>
        </w:rPr>
        <w:t>更换会计师事务所是否履行审批程序</w:t>
      </w:r>
    </w:p>
    <w:p>
      <w:pPr>
        <w:pStyle w:val="BodyText"/>
        <w:spacing w:line="340" w:lineRule="auto" w:before="56"/>
        <w:ind w:right="71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100"/>
        </w:rPr>
        <w:t> </w:t>
      </w:r>
      <w:r>
        <w:rPr>
          <w:spacing w:val="-1"/>
        </w:rPr>
        <w:t>聘任、解聘会计师事务所情况说明</w:t>
      </w:r>
    </w:p>
    <w:p>
      <w:pPr>
        <w:pStyle w:val="BodyText"/>
        <w:spacing w:line="367" w:lineRule="auto" w:before="137"/>
        <w:ind w:right="1124" w:firstLine="460"/>
        <w:jc w:val="both"/>
      </w:pPr>
      <w:r>
        <w:rPr/>
        <w:t>公司</w:t>
      </w:r>
      <w:r>
        <w:rPr>
          <w:spacing w:val="-58"/>
        </w:rPr>
        <w:t> </w:t>
      </w:r>
      <w:r>
        <w:rPr>
          <w:rFonts w:ascii="Times New Roman" w:hAnsi="Times New Roman" w:cs="Times New Roman" w:eastAsia="Times New Roman" w:hint="default"/>
        </w:rPr>
        <w:t>2020 </w:t>
      </w:r>
      <w:r>
        <w:rPr/>
        <w:t>年</w:t>
      </w:r>
      <w:r>
        <w:rPr>
          <w:spacing w:val="-58"/>
        </w:rPr>
        <w:t> </w:t>
      </w:r>
      <w:r>
        <w:rPr>
          <w:rFonts w:ascii="Times New Roman" w:hAnsi="Times New Roman" w:cs="Times New Roman" w:eastAsia="Times New Roman" w:hint="default"/>
        </w:rPr>
        <w:t>2 </w:t>
      </w:r>
      <w:r>
        <w:rPr/>
        <w:t>月</w:t>
      </w:r>
      <w:r>
        <w:rPr>
          <w:spacing w:val="-58"/>
        </w:rPr>
        <w:t> </w:t>
      </w:r>
      <w:r>
        <w:rPr>
          <w:rFonts w:ascii="Times New Roman" w:hAnsi="Times New Roman" w:cs="Times New Roman" w:eastAsia="Times New Roman" w:hint="default"/>
        </w:rPr>
        <w:t>3 </w:t>
      </w:r>
      <w:r>
        <w:rPr/>
        <w:t>日召开</w:t>
      </w:r>
      <w:r>
        <w:rPr>
          <w:spacing w:val="-57"/>
        </w:rPr>
        <w:t> </w:t>
      </w:r>
      <w:r>
        <w:rPr>
          <w:rFonts w:ascii="Times New Roman" w:hAnsi="Times New Roman" w:cs="Times New Roman" w:eastAsia="Times New Roman" w:hint="default"/>
        </w:rPr>
        <w:t>2020 </w:t>
      </w:r>
      <w:r>
        <w:rPr/>
        <w:t>年第一次临时股东大会，审议通过了《关于改聘公司</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w w:val="100"/>
        </w:rPr>
        <w:t> </w:t>
      </w:r>
      <w:r>
        <w:rPr>
          <w:spacing w:val="-5"/>
          <w:w w:val="100"/>
        </w:rPr>
        <w:t>年度财务报告审计机构的议案》，由于原聘请的中汇会计师事务所（特殊普通合伙）（以下简称</w:t>
      </w:r>
      <w:r>
        <w:rPr>
          <w:spacing w:val="-84"/>
          <w:w w:val="100"/>
        </w:rPr>
        <w:t> </w:t>
      </w:r>
      <w:r>
        <w:rPr>
          <w:spacing w:val="-84"/>
          <w:w w:val="100"/>
        </w:rPr>
      </w:r>
      <w:r>
        <w:rPr/>
        <w:t>“中汇事务所”）相关审计人员的调整和变动，为了不影响公司年报审计工作安排以及年报披</w:t>
      </w:r>
      <w:r>
        <w:rPr>
          <w:spacing w:val="-59"/>
        </w:rPr>
        <w:t> </w:t>
      </w:r>
      <w:r>
        <w:rPr>
          <w:spacing w:val="-59"/>
        </w:rPr>
      </w:r>
      <w:r>
        <w:rPr/>
        <w:t>露的及时性，经充分沟通协商，公司决定改聘中兴财光华会计师事务所（特殊普通合伙）为公</w:t>
      </w:r>
      <w:r>
        <w:rPr>
          <w:spacing w:val="-59"/>
        </w:rPr>
        <w:t> </w:t>
      </w:r>
      <w:r>
        <w:rPr>
          <w:spacing w:val="-59"/>
        </w:rPr>
      </w:r>
      <w:r>
        <w:rPr/>
        <w:t>司</w:t>
      </w:r>
      <w:r>
        <w:rPr>
          <w:spacing w:val="-6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spacing w:val="-3"/>
        </w:rPr>
        <w:t>年度财务报告审计机构，聘期为</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年。公司已就改聘会计师事务所的相关事项提前与中</w:t>
      </w:r>
    </w:p>
    <w:p>
      <w:pPr>
        <w:pStyle w:val="BodyText"/>
        <w:spacing w:line="352" w:lineRule="auto" w:before="14"/>
        <w:ind w:right="1123"/>
        <w:jc w:val="left"/>
      </w:pPr>
      <w:r>
        <w:rPr>
          <w:spacing w:val="-3"/>
        </w:rPr>
        <w:t>汇事务所进行了充分沟通，双方一致同意中汇事务所不再担任公司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年度的财务报告审计机</w:t>
      </w:r>
      <w:r>
        <w:rPr>
          <w:spacing w:val="-112"/>
        </w:rPr>
        <w:t> </w:t>
      </w:r>
      <w:r>
        <w:rPr>
          <w:spacing w:val="-112"/>
        </w:rPr>
      </w:r>
      <w:r>
        <w:rPr/>
        <w:t>构。</w:t>
      </w:r>
    </w:p>
    <w:p>
      <w:pPr>
        <w:spacing w:line="240" w:lineRule="auto" w:before="8"/>
        <w:rPr>
          <w:rFonts w:ascii="宋体" w:hAnsi="宋体" w:cs="宋体" w:eastAsia="宋体" w:hint="default"/>
          <w:sz w:val="18"/>
          <w:szCs w:val="18"/>
        </w:rPr>
      </w:pPr>
    </w:p>
    <w:p>
      <w:pPr>
        <w:pStyle w:val="BodyText"/>
        <w:spacing w:line="240" w:lineRule="auto"/>
        <w:ind w:right="1004"/>
        <w:jc w:val="left"/>
      </w:pPr>
      <w:r>
        <w:rPr/>
        <w:t>聘请内部控制审计会计师事务所、财务顾问或保荐人情况</w:t>
      </w:r>
    </w:p>
    <w:p>
      <w:pPr>
        <w:pStyle w:val="BodyText"/>
        <w:spacing w:line="240" w:lineRule="auto" w:before="157"/>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after="0" w:line="240" w:lineRule="auto"/>
        <w:jc w:val="left"/>
        <w:sectPr>
          <w:pgSz w:w="11910" w:h="16840"/>
          <w:pgMar w:header="319" w:footer="1268" w:top="1120" w:bottom="1460" w:left="100" w:right="0"/>
        </w:sectPr>
      </w:pPr>
    </w:p>
    <w:p>
      <w:pPr>
        <w:pStyle w:val="Heading3"/>
        <w:spacing w:line="240" w:lineRule="auto" w:before="106"/>
        <w:ind w:right="1004"/>
        <w:jc w:val="left"/>
        <w:rPr>
          <w:b w:val="0"/>
          <w:bCs w:val="0"/>
        </w:rPr>
      </w:pPr>
      <w:bookmarkStart w:name="九、年度报告披露后面临暂停上市和终止上市情况" w:id="77"/>
      <w:bookmarkEnd w:id="77"/>
      <w:r>
        <w:rPr>
          <w:b w:val="0"/>
          <w:bCs w:val="0"/>
        </w:rPr>
      </w:r>
      <w:r>
        <w:rPr/>
        <w:t>九、年度报告披露后面临暂停上市和终止上市情况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1004"/>
        <w:jc w:val="left"/>
        <w:rPr>
          <w:b w:val="0"/>
          <w:bCs w:val="0"/>
        </w:rPr>
      </w:pPr>
      <w:bookmarkStart w:name="十、破产重整相关事项" w:id="78"/>
      <w:bookmarkEnd w:id="78"/>
      <w:r>
        <w:rPr>
          <w:b w:val="0"/>
          <w:bCs w:val="0"/>
        </w:rPr>
      </w:r>
      <w:r>
        <w:rPr/>
        <w:t>十、破产重整相关事项</w:t>
      </w:r>
      <w:r>
        <w:rPr>
          <w:b w:val="0"/>
          <w:bCs w:val="0"/>
        </w:rPr>
      </w:r>
    </w:p>
    <w:p>
      <w:pPr>
        <w:spacing w:line="240" w:lineRule="auto" w:before="6"/>
        <w:rPr>
          <w:rFonts w:ascii="宋体" w:hAnsi="宋体" w:cs="宋体" w:eastAsia="宋体" w:hint="default"/>
          <w:b/>
          <w:bCs/>
          <w:sz w:val="23"/>
          <w:szCs w:val="23"/>
        </w:rPr>
      </w:pPr>
    </w:p>
    <w:p>
      <w:pPr>
        <w:pStyle w:val="BodyText"/>
        <w:spacing w:line="343" w:lineRule="auto"/>
        <w:ind w:right="52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公司报告期未发生破产重整相关事项。</w:t>
      </w:r>
    </w:p>
    <w:p>
      <w:pPr>
        <w:spacing w:line="240" w:lineRule="auto" w:before="4"/>
        <w:rPr>
          <w:rFonts w:ascii="宋体" w:hAnsi="宋体" w:cs="宋体" w:eastAsia="宋体" w:hint="default"/>
          <w:sz w:val="17"/>
          <w:szCs w:val="17"/>
        </w:rPr>
      </w:pPr>
    </w:p>
    <w:p>
      <w:pPr>
        <w:pStyle w:val="Heading3"/>
        <w:spacing w:line="240" w:lineRule="auto"/>
        <w:ind w:right="1004"/>
        <w:jc w:val="left"/>
        <w:rPr>
          <w:b w:val="0"/>
          <w:bCs w:val="0"/>
        </w:rPr>
      </w:pPr>
      <w:bookmarkStart w:name="十一、重大诉讼、仲裁事项" w:id="79"/>
      <w:bookmarkEnd w:id="79"/>
      <w:r>
        <w:rPr>
          <w:b w:val="0"/>
          <w:bCs w:val="0"/>
        </w:rPr>
      </w:r>
      <w:r>
        <w:rPr/>
        <w:t>十一、重大诉讼、仲裁事项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1004"/>
        <w:jc w:val="left"/>
      </w:pPr>
      <w:r>
        <w:rPr/>
        <w:t>重大诉讼、仲裁事项</w:t>
      </w:r>
    </w:p>
    <w:p>
      <w:pPr>
        <w:pStyle w:val="BodyText"/>
        <w:spacing w:line="240" w:lineRule="auto" w:before="131"/>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
        <w:rPr>
          <w:rFonts w:ascii="宋体" w:hAnsi="宋体" w:cs="宋体" w:eastAsia="宋体" w:hint="default"/>
          <w:sz w:val="11"/>
          <w:szCs w:val="11"/>
        </w:rPr>
      </w:pPr>
    </w:p>
    <w:tbl>
      <w:tblPr>
        <w:tblW w:w="0" w:type="auto"/>
        <w:jc w:val="left"/>
        <w:tblInd w:w="713" w:type="dxa"/>
        <w:tblLayout w:type="fixed"/>
        <w:tblCellMar>
          <w:top w:w="0" w:type="dxa"/>
          <w:left w:w="0" w:type="dxa"/>
          <w:bottom w:w="0" w:type="dxa"/>
          <w:right w:w="0" w:type="dxa"/>
        </w:tblCellMar>
        <w:tblLook w:val="01E0"/>
      </w:tblPr>
      <w:tblGrid>
        <w:gridCol w:w="1911"/>
        <w:gridCol w:w="924"/>
        <w:gridCol w:w="994"/>
        <w:gridCol w:w="1133"/>
        <w:gridCol w:w="1419"/>
        <w:gridCol w:w="1702"/>
        <w:gridCol w:w="991"/>
        <w:gridCol w:w="1277"/>
      </w:tblGrid>
      <w:tr>
        <w:trPr>
          <w:trHeight w:val="71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4"/>
              <w:ind w:left="21"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基本情况</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pacing w:val="8"/>
                <w:sz w:val="21"/>
                <w:szCs w:val="21"/>
              </w:rPr>
              <w:t>涉案金额</w:t>
            </w:r>
            <w:r>
              <w:rPr>
                <w:rFonts w:ascii="宋体" w:hAnsi="宋体" w:cs="宋体" w:eastAsia="宋体" w:hint="default"/>
                <w:sz w:val="21"/>
                <w:szCs w:val="21"/>
              </w:rPr>
            </w:r>
          </w:p>
          <w:p>
            <w:pPr>
              <w:pStyle w:val="TableParagraph"/>
              <w:spacing w:line="240" w:lineRule="auto" w:before="34"/>
              <w:ind w:left="2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3" w:right="-10"/>
              <w:jc w:val="left"/>
              <w:rPr>
                <w:rFonts w:ascii="宋体" w:hAnsi="宋体" w:cs="宋体" w:eastAsia="宋体" w:hint="default"/>
                <w:sz w:val="21"/>
                <w:szCs w:val="21"/>
              </w:rPr>
            </w:pPr>
            <w:r>
              <w:rPr>
                <w:rFonts w:ascii="宋体" w:hAnsi="宋体" w:cs="宋体" w:eastAsia="宋体" w:hint="default"/>
                <w:spacing w:val="22"/>
                <w:sz w:val="21"/>
                <w:szCs w:val="21"/>
              </w:rPr>
              <w:t>是否形成</w:t>
            </w:r>
            <w:r>
              <w:rPr>
                <w:rFonts w:ascii="宋体" w:hAnsi="宋体" w:cs="宋体" w:eastAsia="宋体" w:hint="default"/>
                <w:spacing w:val="-96"/>
                <w:sz w:val="21"/>
                <w:szCs w:val="21"/>
              </w:rPr>
              <w:t> </w:t>
            </w:r>
            <w:r>
              <w:rPr>
                <w:rFonts w:ascii="宋体" w:hAnsi="宋体" w:cs="宋体" w:eastAsia="宋体" w:hint="default"/>
                <w:sz w:val="21"/>
                <w:szCs w:val="21"/>
              </w:rPr>
              <w:t>预计负债</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1" w:right="18"/>
              <w:jc w:val="left"/>
              <w:rPr>
                <w:rFonts w:ascii="宋体" w:hAnsi="宋体" w:cs="宋体" w:eastAsia="宋体" w:hint="default"/>
                <w:sz w:val="21"/>
                <w:szCs w:val="21"/>
              </w:rPr>
            </w:pPr>
            <w:r>
              <w:rPr>
                <w:rFonts w:ascii="宋体" w:hAnsi="宋体" w:cs="宋体" w:eastAsia="宋体" w:hint="default"/>
                <w:spacing w:val="12"/>
                <w:sz w:val="21"/>
                <w:szCs w:val="21"/>
              </w:rPr>
              <w:t>诉讼</w:t>
            </w:r>
            <w:r>
              <w:rPr>
                <w:rFonts w:ascii="Times New Roman" w:hAnsi="Times New Roman" w:cs="Times New Roman" w:eastAsia="Times New Roman" w:hint="default"/>
                <w:spacing w:val="12"/>
                <w:sz w:val="21"/>
                <w:szCs w:val="21"/>
              </w:rPr>
              <w:t>(</w:t>
            </w:r>
            <w:r>
              <w:rPr>
                <w:rFonts w:ascii="Times New Roman" w:hAnsi="Times New Roman" w:cs="Times New Roman" w:eastAsia="Times New Roman" w:hint="default"/>
                <w:spacing w:val="-30"/>
                <w:sz w:val="21"/>
                <w:szCs w:val="21"/>
              </w:rPr>
              <w:t> </w:t>
            </w:r>
            <w:r>
              <w:rPr>
                <w:rFonts w:ascii="宋体" w:hAnsi="宋体" w:cs="宋体" w:eastAsia="宋体" w:hint="default"/>
                <w:spacing w:val="12"/>
                <w:sz w:val="21"/>
                <w:szCs w:val="21"/>
              </w:rPr>
              <w:t>仲裁</w:t>
            </w:r>
            <w:r>
              <w:rPr>
                <w:rFonts w:ascii="Times New Roman" w:hAnsi="Times New Roman" w:cs="Times New Roman" w:eastAsia="Times New Roman" w:hint="default"/>
                <w:spacing w:val="12"/>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进展</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3" w:right="17"/>
              <w:jc w:val="left"/>
              <w:rPr>
                <w:rFonts w:ascii="宋体" w:hAnsi="宋体" w:cs="宋体" w:eastAsia="宋体" w:hint="default"/>
                <w:sz w:val="21"/>
                <w:szCs w:val="21"/>
              </w:rPr>
            </w:pPr>
            <w:r>
              <w:rPr>
                <w:rFonts w:ascii="宋体" w:hAnsi="宋体" w:cs="宋体" w:eastAsia="宋体" w:hint="default"/>
                <w:spacing w:val="13"/>
                <w:sz w:val="21"/>
                <w:szCs w:val="21"/>
              </w:rPr>
              <w:t>诉讼</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5"/>
                <w:sz w:val="21"/>
                <w:szCs w:val="21"/>
              </w:rPr>
              <w:t> </w:t>
            </w:r>
            <w:r>
              <w:rPr>
                <w:rFonts w:ascii="宋体" w:hAnsi="宋体" w:cs="宋体" w:eastAsia="宋体" w:hint="default"/>
                <w:spacing w:val="13"/>
                <w:sz w:val="21"/>
                <w:szCs w:val="21"/>
              </w:rPr>
              <w:t>仲裁</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审</w:t>
            </w:r>
            <w:r>
              <w:rPr>
                <w:rFonts w:ascii="宋体" w:hAnsi="宋体" w:cs="宋体" w:eastAsia="宋体" w:hint="default"/>
                <w:w w:val="100"/>
                <w:sz w:val="21"/>
                <w:szCs w:val="21"/>
              </w:rPr>
              <w:t> </w:t>
            </w:r>
            <w:r>
              <w:rPr>
                <w:rFonts w:ascii="宋体" w:hAnsi="宋体" w:cs="宋体" w:eastAsia="宋体" w:hint="default"/>
                <w:sz w:val="21"/>
                <w:szCs w:val="21"/>
              </w:rPr>
              <w:t>理结果及影响</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1" w:right="20"/>
              <w:jc w:val="left"/>
              <w:rPr>
                <w:rFonts w:ascii="宋体" w:hAnsi="宋体" w:cs="宋体" w:eastAsia="宋体" w:hint="default"/>
                <w:sz w:val="21"/>
                <w:szCs w:val="21"/>
              </w:rPr>
            </w:pPr>
            <w:r>
              <w:rPr>
                <w:rFonts w:ascii="宋体" w:hAnsi="宋体" w:cs="宋体" w:eastAsia="宋体" w:hint="default"/>
                <w:spacing w:val="2"/>
                <w:sz w:val="21"/>
                <w:szCs w:val="21"/>
              </w:rPr>
              <w:t>诉讼</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仲裁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判决执</w:t>
            </w:r>
            <w:r>
              <w:rPr>
                <w:rFonts w:ascii="宋体" w:hAnsi="宋体" w:cs="宋体" w:eastAsia="宋体" w:hint="default"/>
                <w:spacing w:val="-89"/>
                <w:sz w:val="21"/>
                <w:szCs w:val="21"/>
              </w:rPr>
              <w:t> </w:t>
            </w:r>
            <w:r>
              <w:rPr>
                <w:rFonts w:ascii="宋体" w:hAnsi="宋体" w:cs="宋体" w:eastAsia="宋体" w:hint="default"/>
                <w:sz w:val="21"/>
                <w:szCs w:val="21"/>
              </w:rPr>
              <w:t>行情况</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227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1" w:right="14"/>
              <w:jc w:val="both"/>
              <w:rPr>
                <w:rFonts w:ascii="宋体" w:hAnsi="宋体" w:cs="宋体" w:eastAsia="宋体" w:hint="default"/>
                <w:sz w:val="20"/>
                <w:szCs w:val="20"/>
              </w:rPr>
            </w:pPr>
            <w:r>
              <w:rPr>
                <w:rFonts w:ascii="宋体" w:hAnsi="宋体" w:cs="宋体" w:eastAsia="宋体" w:hint="default"/>
                <w:spacing w:val="5"/>
                <w:sz w:val="20"/>
                <w:szCs w:val="20"/>
              </w:rPr>
              <w:t>公司全资子公司国民</w:t>
            </w:r>
            <w:r>
              <w:rPr>
                <w:rFonts w:ascii="宋体" w:hAnsi="宋体" w:cs="宋体" w:eastAsia="宋体" w:hint="default"/>
                <w:w w:val="99"/>
                <w:sz w:val="20"/>
                <w:szCs w:val="20"/>
              </w:rPr>
              <w:t> </w:t>
            </w:r>
            <w:r>
              <w:rPr>
                <w:rFonts w:ascii="宋体" w:hAnsi="宋体" w:cs="宋体" w:eastAsia="宋体" w:hint="default"/>
                <w:spacing w:val="7"/>
                <w:sz w:val="20"/>
                <w:szCs w:val="20"/>
              </w:rPr>
              <w:t>科技、国民投资就要</w:t>
            </w:r>
            <w:r>
              <w:rPr>
                <w:rFonts w:ascii="宋体" w:hAnsi="宋体" w:cs="宋体" w:eastAsia="宋体" w:hint="default"/>
                <w:spacing w:val="9"/>
                <w:w w:val="99"/>
                <w:sz w:val="20"/>
                <w:szCs w:val="20"/>
              </w:rPr>
              <w:t> </w:t>
            </w:r>
            <w:r>
              <w:rPr>
                <w:rFonts w:ascii="宋体" w:hAnsi="宋体" w:cs="宋体" w:eastAsia="宋体" w:hint="default"/>
                <w:spacing w:val="6"/>
                <w:sz w:val="20"/>
                <w:szCs w:val="20"/>
              </w:rPr>
              <w:t>求斯诺实业业绩承诺</w:t>
            </w:r>
            <w:r>
              <w:rPr>
                <w:rFonts w:ascii="宋体" w:hAnsi="宋体" w:cs="宋体" w:eastAsia="宋体" w:hint="default"/>
                <w:w w:val="99"/>
                <w:sz w:val="20"/>
                <w:szCs w:val="20"/>
              </w:rPr>
              <w:t> </w:t>
            </w:r>
            <w:r>
              <w:rPr>
                <w:rFonts w:ascii="宋体" w:hAnsi="宋体" w:cs="宋体" w:eastAsia="宋体" w:hint="default"/>
                <w:spacing w:val="6"/>
                <w:sz w:val="20"/>
                <w:szCs w:val="20"/>
              </w:rPr>
              <w:t>方鲍海友履行相关业</w:t>
            </w:r>
            <w:r>
              <w:rPr>
                <w:rFonts w:ascii="宋体" w:hAnsi="宋体" w:cs="宋体" w:eastAsia="宋体" w:hint="default"/>
                <w:w w:val="99"/>
                <w:sz w:val="20"/>
                <w:szCs w:val="20"/>
              </w:rPr>
              <w:t> </w:t>
            </w:r>
            <w:r>
              <w:rPr>
                <w:rFonts w:ascii="宋体" w:hAnsi="宋体" w:cs="宋体" w:eastAsia="宋体" w:hint="default"/>
                <w:spacing w:val="6"/>
                <w:sz w:val="20"/>
                <w:szCs w:val="20"/>
              </w:rPr>
              <w:t>绩补偿承诺事项向深</w:t>
            </w:r>
            <w:r>
              <w:rPr>
                <w:rFonts w:ascii="宋体" w:hAnsi="宋体" w:cs="宋体" w:eastAsia="宋体" w:hint="default"/>
                <w:w w:val="99"/>
                <w:sz w:val="20"/>
                <w:szCs w:val="20"/>
              </w:rPr>
              <w:t> </w:t>
            </w:r>
            <w:r>
              <w:rPr>
                <w:rFonts w:ascii="宋体" w:hAnsi="宋体" w:cs="宋体" w:eastAsia="宋体" w:hint="default"/>
                <w:spacing w:val="6"/>
                <w:sz w:val="20"/>
                <w:szCs w:val="20"/>
              </w:rPr>
              <w:t>圳市中级人民法院提</w:t>
            </w:r>
            <w:r>
              <w:rPr>
                <w:rFonts w:ascii="宋体" w:hAnsi="宋体" w:cs="宋体" w:eastAsia="宋体" w:hint="default"/>
                <w:w w:val="99"/>
                <w:sz w:val="20"/>
                <w:szCs w:val="20"/>
              </w:rPr>
              <w:t> </w:t>
            </w:r>
            <w:r>
              <w:rPr>
                <w:rFonts w:ascii="宋体" w:hAnsi="宋体" w:cs="宋体" w:eastAsia="宋体" w:hint="default"/>
                <w:sz w:val="20"/>
                <w:szCs w:val="20"/>
              </w:rPr>
              <w:t>起诉讼</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8" w:lineRule="auto" w:before="133"/>
              <w:ind w:left="21" w:right="-1"/>
              <w:jc w:val="both"/>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0"/>
                <w:sz w:val="20"/>
                <w:szCs w:val="20"/>
              </w:rPr>
              <w:t> </w:t>
            </w:r>
            <w:r>
              <w:rPr>
                <w:rFonts w:ascii="宋体" w:hAnsi="宋体" w:cs="宋体" w:eastAsia="宋体" w:hint="default"/>
                <w:spacing w:val="16"/>
                <w:sz w:val="20"/>
                <w:szCs w:val="20"/>
              </w:rPr>
              <w:t>亿元及</w:t>
            </w:r>
            <w:r>
              <w:rPr>
                <w:rFonts w:ascii="宋体" w:hAnsi="宋体" w:cs="宋体" w:eastAsia="宋体" w:hint="default"/>
                <w:spacing w:val="-76"/>
                <w:sz w:val="20"/>
                <w:szCs w:val="20"/>
              </w:rPr>
              <w:t> </w:t>
            </w:r>
            <w:r>
              <w:rPr>
                <w:rFonts w:ascii="宋体" w:hAnsi="宋体" w:cs="宋体" w:eastAsia="宋体" w:hint="default"/>
                <w:spacing w:val="18"/>
                <w:sz w:val="20"/>
                <w:szCs w:val="20"/>
              </w:rPr>
              <w:t>其相应违</w:t>
            </w:r>
            <w:r>
              <w:rPr>
                <w:rFonts w:ascii="宋体" w:hAnsi="宋体" w:cs="宋体" w:eastAsia="宋体" w:hint="default"/>
                <w:spacing w:val="-76"/>
                <w:sz w:val="20"/>
                <w:szCs w:val="20"/>
              </w:rPr>
              <w:t> </w:t>
            </w:r>
            <w:r>
              <w:rPr>
                <w:rFonts w:ascii="宋体" w:hAnsi="宋体" w:cs="宋体" w:eastAsia="宋体" w:hint="default"/>
                <w:sz w:val="20"/>
                <w:szCs w:val="20"/>
              </w:rPr>
              <w:t>约金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85" w:lineRule="auto"/>
              <w:ind w:left="21" w:right="2"/>
              <w:jc w:val="both"/>
              <w:rPr>
                <w:rFonts w:ascii="宋体" w:hAnsi="宋体" w:cs="宋体" w:eastAsia="宋体" w:hint="default"/>
                <w:sz w:val="20"/>
                <w:szCs w:val="20"/>
              </w:rPr>
            </w:pPr>
            <w:r>
              <w:rPr>
                <w:rFonts w:ascii="宋体" w:hAnsi="宋体" w:cs="宋体" w:eastAsia="宋体" w:hint="default"/>
                <w:spacing w:val="14"/>
                <w:sz w:val="20"/>
                <w:szCs w:val="20"/>
              </w:rPr>
              <w:t>已收到《</w:t>
            </w:r>
            <w:r>
              <w:rPr>
                <w:rFonts w:ascii="宋体" w:hAnsi="宋体" w:cs="宋体" w:eastAsia="宋体" w:hint="default"/>
                <w:spacing w:val="-82"/>
                <w:sz w:val="20"/>
                <w:szCs w:val="20"/>
              </w:rPr>
              <w:t> </w:t>
            </w:r>
            <w:r>
              <w:rPr>
                <w:rFonts w:ascii="宋体" w:hAnsi="宋体" w:cs="宋体" w:eastAsia="宋体" w:hint="default"/>
                <w:sz w:val="20"/>
                <w:szCs w:val="20"/>
              </w:rPr>
              <w:t>民</w:t>
            </w:r>
            <w:r>
              <w:rPr>
                <w:rFonts w:ascii="宋体" w:hAnsi="宋体" w:cs="宋体" w:eastAsia="宋体" w:hint="default"/>
                <w:w w:val="99"/>
                <w:sz w:val="20"/>
                <w:szCs w:val="20"/>
              </w:rPr>
              <w:t> </w:t>
            </w:r>
            <w:r>
              <w:rPr>
                <w:rFonts w:ascii="宋体" w:hAnsi="宋体" w:cs="宋体" w:eastAsia="宋体" w:hint="default"/>
                <w:spacing w:val="-17"/>
                <w:w w:val="99"/>
                <w:sz w:val="20"/>
                <w:szCs w:val="20"/>
              </w:rPr>
              <w:t>事调解书》，</w:t>
            </w:r>
            <w:r>
              <w:rPr>
                <w:rFonts w:ascii="宋体" w:hAnsi="宋体" w:cs="宋体" w:eastAsia="宋体" w:hint="default"/>
                <w:spacing w:val="-97"/>
                <w:w w:val="99"/>
                <w:sz w:val="20"/>
                <w:szCs w:val="20"/>
              </w:rPr>
              <w:t> </w:t>
            </w:r>
            <w:r>
              <w:rPr>
                <w:rFonts w:ascii="宋体" w:hAnsi="宋体" w:cs="宋体" w:eastAsia="宋体" w:hint="default"/>
                <w:spacing w:val="-97"/>
                <w:w w:val="99"/>
                <w:sz w:val="20"/>
                <w:szCs w:val="20"/>
              </w:rPr>
            </w:r>
            <w:r>
              <w:rPr>
                <w:rFonts w:ascii="宋体" w:hAnsi="宋体" w:cs="宋体" w:eastAsia="宋体" w:hint="default"/>
                <w:sz w:val="20"/>
                <w:szCs w:val="20"/>
              </w:rPr>
              <w:t>并于</w:t>
            </w:r>
            <w:r>
              <w:rPr>
                <w:rFonts w:ascii="宋体" w:hAnsi="宋体" w:cs="宋体" w:eastAsia="宋体" w:hint="default"/>
                <w:spacing w:val="-63"/>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p>
          <w:p>
            <w:pPr>
              <w:pStyle w:val="TableParagraph"/>
              <w:spacing w:line="271" w:lineRule="auto"/>
              <w:ind w:left="21" w:right="19"/>
              <w:jc w:val="both"/>
              <w:rPr>
                <w:rFonts w:ascii="宋体" w:hAnsi="宋体" w:cs="宋体" w:eastAsia="宋体" w:hint="default"/>
                <w:sz w:val="20"/>
                <w:szCs w:val="20"/>
              </w:rPr>
            </w:pP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月</w:t>
            </w:r>
            <w:r>
              <w:rPr>
                <w:rFonts w:ascii="宋体" w:hAnsi="宋体" w:cs="宋体" w:eastAsia="宋体" w:hint="default"/>
                <w:spacing w:val="-73"/>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日生</w:t>
            </w:r>
            <w:r>
              <w:rPr>
                <w:rFonts w:ascii="宋体" w:hAnsi="宋体" w:cs="宋体" w:eastAsia="宋体" w:hint="default"/>
                <w:w w:val="99"/>
                <w:sz w:val="20"/>
                <w:szCs w:val="20"/>
              </w:rPr>
              <w:t> </w:t>
            </w:r>
            <w:r>
              <w:rPr>
                <w:rFonts w:ascii="宋体" w:hAnsi="宋体" w:cs="宋体" w:eastAsia="宋体" w:hint="default"/>
                <w:sz w:val="20"/>
                <w:szCs w:val="20"/>
              </w:rPr>
              <w:t>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83" w:lineRule="auto"/>
              <w:ind w:left="23" w:right="22"/>
              <w:jc w:val="both"/>
              <w:rPr>
                <w:rFonts w:ascii="宋体" w:hAnsi="宋体" w:cs="宋体" w:eastAsia="宋体" w:hint="default"/>
                <w:sz w:val="20"/>
                <w:szCs w:val="20"/>
              </w:rPr>
            </w:pPr>
            <w:r>
              <w:rPr>
                <w:rFonts w:ascii="宋体" w:hAnsi="宋体" w:cs="宋体" w:eastAsia="宋体" w:hint="default"/>
                <w:spacing w:val="16"/>
                <w:sz w:val="20"/>
                <w:szCs w:val="20"/>
              </w:rPr>
              <w:t>业绩</w:t>
            </w:r>
            <w:r>
              <w:rPr>
                <w:rFonts w:ascii="宋体" w:hAnsi="宋体" w:cs="宋体" w:eastAsia="宋体" w:hint="default"/>
                <w:spacing w:val="-68"/>
                <w:sz w:val="20"/>
                <w:szCs w:val="20"/>
              </w:rPr>
              <w:t> </w:t>
            </w:r>
            <w:r>
              <w:rPr>
                <w:rFonts w:ascii="宋体" w:hAnsi="宋体" w:cs="宋体" w:eastAsia="宋体" w:hint="default"/>
                <w:sz w:val="20"/>
                <w:szCs w:val="20"/>
              </w:rPr>
              <w:t>承</w:t>
            </w:r>
            <w:r>
              <w:rPr>
                <w:rFonts w:ascii="宋体" w:hAnsi="宋体" w:cs="宋体" w:eastAsia="宋体" w:hint="default"/>
                <w:spacing w:val="-68"/>
                <w:sz w:val="20"/>
                <w:szCs w:val="20"/>
              </w:rPr>
              <w:t> </w:t>
            </w:r>
            <w:r>
              <w:rPr>
                <w:rFonts w:ascii="宋体" w:hAnsi="宋体" w:cs="宋体" w:eastAsia="宋体" w:hint="default"/>
                <w:sz w:val="20"/>
                <w:szCs w:val="20"/>
              </w:rPr>
              <w:t>诺</w:t>
            </w:r>
            <w:r>
              <w:rPr>
                <w:rFonts w:ascii="宋体" w:hAnsi="宋体" w:cs="宋体" w:eastAsia="宋体" w:hint="default"/>
                <w:spacing w:val="-70"/>
                <w:sz w:val="20"/>
                <w:szCs w:val="20"/>
              </w:rPr>
              <w:t> </w:t>
            </w:r>
            <w:r>
              <w:rPr>
                <w:rFonts w:ascii="宋体" w:hAnsi="宋体" w:cs="宋体" w:eastAsia="宋体" w:hint="default"/>
                <w:sz w:val="20"/>
                <w:szCs w:val="20"/>
              </w:rPr>
              <w:t>方</w:t>
            </w:r>
            <w:r>
              <w:rPr>
                <w:rFonts w:ascii="宋体" w:hAnsi="宋体" w:cs="宋体" w:eastAsia="宋体" w:hint="default"/>
                <w:spacing w:val="-68"/>
                <w:sz w:val="20"/>
                <w:szCs w:val="20"/>
              </w:rPr>
              <w:t> </w:t>
            </w:r>
            <w:r>
              <w:rPr>
                <w:rFonts w:ascii="宋体" w:hAnsi="宋体" w:cs="宋体" w:eastAsia="宋体" w:hint="default"/>
                <w:sz w:val="20"/>
                <w:szCs w:val="20"/>
              </w:rPr>
              <w:t>应</w:t>
            </w:r>
            <w:r>
              <w:rPr>
                <w:rFonts w:ascii="宋体" w:hAnsi="宋体" w:cs="宋体" w:eastAsia="宋体" w:hint="default"/>
                <w:w w:val="99"/>
                <w:sz w:val="20"/>
                <w:szCs w:val="20"/>
              </w:rPr>
              <w:t> </w:t>
            </w:r>
            <w:r>
              <w:rPr>
                <w:rFonts w:ascii="宋体" w:hAnsi="宋体" w:cs="宋体" w:eastAsia="宋体" w:hint="default"/>
                <w:spacing w:val="-6"/>
                <w:sz w:val="20"/>
                <w:szCs w:val="20"/>
              </w:rPr>
              <w:t>自本案《民事调</w:t>
            </w:r>
            <w:r>
              <w:rPr>
                <w:rFonts w:ascii="宋体" w:hAnsi="宋体" w:cs="宋体" w:eastAsia="宋体" w:hint="default"/>
                <w:w w:val="99"/>
                <w:sz w:val="20"/>
                <w:szCs w:val="20"/>
              </w:rPr>
              <w:t> </w:t>
            </w:r>
            <w:r>
              <w:rPr>
                <w:rFonts w:ascii="宋体" w:hAnsi="宋体" w:cs="宋体" w:eastAsia="宋体" w:hint="default"/>
                <w:spacing w:val="-6"/>
                <w:sz w:val="20"/>
                <w:szCs w:val="20"/>
              </w:rPr>
              <w:t>解书》生效之日</w:t>
            </w:r>
            <w:r>
              <w:rPr>
                <w:rFonts w:ascii="宋体" w:hAnsi="宋体" w:cs="宋体" w:eastAsia="宋体" w:hint="default"/>
                <w:w w:val="99"/>
                <w:sz w:val="20"/>
                <w:szCs w:val="20"/>
              </w:rPr>
              <w:t> </w:t>
            </w:r>
            <w:r>
              <w:rPr>
                <w:rFonts w:ascii="宋体" w:hAnsi="宋体" w:cs="宋体" w:eastAsia="宋体" w:hint="default"/>
                <w:sz w:val="20"/>
                <w:szCs w:val="20"/>
              </w:rPr>
              <w:t>起</w:t>
            </w:r>
            <w:r>
              <w:rPr>
                <w:rFonts w:ascii="宋体" w:hAnsi="宋体" w:cs="宋体" w:eastAsia="宋体" w:hint="default"/>
                <w:spacing w:val="-7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个工作日内</w:t>
            </w:r>
            <w:r>
              <w:rPr>
                <w:rFonts w:ascii="宋体" w:hAnsi="宋体" w:cs="宋体" w:eastAsia="宋体" w:hint="default"/>
                <w:w w:val="99"/>
                <w:sz w:val="20"/>
                <w:szCs w:val="20"/>
              </w:rPr>
              <w:t> </w:t>
            </w:r>
            <w:r>
              <w:rPr>
                <w:rFonts w:ascii="宋体" w:hAnsi="宋体" w:cs="宋体" w:eastAsia="宋体" w:hint="default"/>
                <w:sz w:val="20"/>
                <w:szCs w:val="20"/>
              </w:rPr>
              <w:t>支</w:t>
            </w:r>
            <w:r>
              <w:rPr>
                <w:rFonts w:ascii="宋体" w:hAnsi="宋体" w:cs="宋体" w:eastAsia="宋体" w:hint="default"/>
                <w:spacing w:val="-68"/>
                <w:sz w:val="20"/>
                <w:szCs w:val="20"/>
              </w:rPr>
              <w:t> </w:t>
            </w:r>
            <w:r>
              <w:rPr>
                <w:rFonts w:ascii="宋体" w:hAnsi="宋体" w:cs="宋体" w:eastAsia="宋体" w:hint="default"/>
                <w:sz w:val="20"/>
                <w:szCs w:val="20"/>
              </w:rPr>
              <w:t>付</w:t>
            </w:r>
            <w:r>
              <w:rPr>
                <w:rFonts w:ascii="宋体" w:hAnsi="宋体" w:cs="宋体" w:eastAsia="宋体" w:hint="default"/>
                <w:spacing w:val="-68"/>
                <w:sz w:val="20"/>
                <w:szCs w:val="20"/>
              </w:rPr>
              <w:t> </w:t>
            </w:r>
            <w:r>
              <w:rPr>
                <w:rFonts w:ascii="宋体" w:hAnsi="宋体" w:cs="宋体" w:eastAsia="宋体" w:hint="default"/>
                <w:sz w:val="20"/>
                <w:szCs w:val="20"/>
              </w:rPr>
              <w:t>业</w:t>
            </w:r>
            <w:r>
              <w:rPr>
                <w:rFonts w:ascii="宋体" w:hAnsi="宋体" w:cs="宋体" w:eastAsia="宋体" w:hint="default"/>
                <w:spacing w:val="-68"/>
                <w:sz w:val="20"/>
                <w:szCs w:val="20"/>
              </w:rPr>
              <w:t> </w:t>
            </w:r>
            <w:r>
              <w:rPr>
                <w:rFonts w:ascii="宋体" w:hAnsi="宋体" w:cs="宋体" w:eastAsia="宋体" w:hint="default"/>
                <w:sz w:val="20"/>
                <w:szCs w:val="20"/>
              </w:rPr>
              <w:t>绩</w:t>
            </w:r>
            <w:r>
              <w:rPr>
                <w:rFonts w:ascii="宋体" w:hAnsi="宋体" w:cs="宋体" w:eastAsia="宋体" w:hint="default"/>
                <w:spacing w:val="-70"/>
                <w:sz w:val="20"/>
                <w:szCs w:val="20"/>
              </w:rPr>
              <w:t> </w:t>
            </w:r>
            <w:r>
              <w:rPr>
                <w:rFonts w:ascii="宋体" w:hAnsi="宋体" w:cs="宋体" w:eastAsia="宋体" w:hint="default"/>
                <w:sz w:val="20"/>
                <w:szCs w:val="20"/>
              </w:rPr>
              <w:t>补</w:t>
            </w:r>
            <w:r>
              <w:rPr>
                <w:rFonts w:ascii="宋体" w:hAnsi="宋体" w:cs="宋体" w:eastAsia="宋体" w:hint="default"/>
                <w:spacing w:val="-68"/>
                <w:sz w:val="20"/>
                <w:szCs w:val="20"/>
              </w:rPr>
              <w:t> </w:t>
            </w:r>
            <w:r>
              <w:rPr>
                <w:rFonts w:ascii="宋体" w:hAnsi="宋体" w:cs="宋体" w:eastAsia="宋体" w:hint="default"/>
                <w:sz w:val="20"/>
                <w:szCs w:val="20"/>
              </w:rPr>
              <w:t>偿</w:t>
            </w:r>
            <w:r>
              <w:rPr>
                <w:rFonts w:ascii="宋体" w:hAnsi="宋体" w:cs="宋体" w:eastAsia="宋体" w:hint="default"/>
                <w:w w:val="99"/>
                <w:sz w:val="20"/>
                <w:szCs w:val="20"/>
              </w:rPr>
              <w:t> </w:t>
            </w:r>
            <w:r>
              <w:rPr>
                <w:rFonts w:ascii="宋体" w:hAnsi="宋体" w:cs="宋体" w:eastAsia="宋体" w:hint="default"/>
                <w:sz w:val="20"/>
                <w:szCs w:val="20"/>
              </w:rPr>
              <w:t>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公司 </w:t>
            </w:r>
            <w:r>
              <w:rPr>
                <w:rFonts w:ascii="Times New Roman" w:hAnsi="Times New Roman" w:cs="Times New Roman" w:eastAsia="Times New Roman" w:hint="default"/>
                <w:sz w:val="20"/>
                <w:szCs w:val="20"/>
              </w:rPr>
              <w:t>2019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12</w:t>
            </w:r>
          </w:p>
          <w:p>
            <w:pPr>
              <w:pStyle w:val="TableParagraph"/>
              <w:spacing w:line="283" w:lineRule="auto" w:before="35"/>
              <w:ind w:left="21" w:right="17"/>
              <w:jc w:val="both"/>
              <w:rPr>
                <w:rFonts w:ascii="宋体" w:hAnsi="宋体" w:cs="宋体" w:eastAsia="宋体" w:hint="default"/>
                <w:sz w:val="20"/>
                <w:szCs w:val="20"/>
              </w:rPr>
            </w:pPr>
            <w:r>
              <w:rPr>
                <w:rFonts w:ascii="宋体" w:hAnsi="宋体" w:cs="宋体" w:eastAsia="宋体" w:hint="default"/>
                <w:sz w:val="20"/>
                <w:szCs w:val="20"/>
              </w:rPr>
              <w:t>月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日深圳市中级</w:t>
            </w:r>
            <w:r>
              <w:rPr>
                <w:rFonts w:ascii="宋体" w:hAnsi="宋体" w:cs="宋体" w:eastAsia="宋体" w:hint="default"/>
                <w:w w:val="99"/>
                <w:sz w:val="20"/>
                <w:szCs w:val="20"/>
              </w:rPr>
              <w:t> </w:t>
            </w:r>
            <w:r>
              <w:rPr>
                <w:rFonts w:ascii="宋体" w:hAnsi="宋体" w:cs="宋体" w:eastAsia="宋体" w:hint="default"/>
                <w:spacing w:val="7"/>
                <w:sz w:val="20"/>
                <w:szCs w:val="20"/>
              </w:rPr>
              <w:t>人民法院正式受理</w:t>
            </w:r>
            <w:r>
              <w:rPr>
                <w:rFonts w:ascii="宋体" w:hAnsi="宋体" w:cs="宋体" w:eastAsia="宋体" w:hint="default"/>
                <w:spacing w:val="7"/>
                <w:w w:val="99"/>
                <w:sz w:val="20"/>
                <w:szCs w:val="20"/>
              </w:rPr>
              <w:t> </w:t>
            </w:r>
            <w:r>
              <w:rPr>
                <w:rFonts w:ascii="宋体" w:hAnsi="宋体" w:cs="宋体" w:eastAsia="宋体" w:hint="default"/>
                <w:spacing w:val="7"/>
                <w:sz w:val="20"/>
                <w:szCs w:val="20"/>
              </w:rPr>
              <w:t>该案的强制执行，</w:t>
            </w:r>
            <w:r>
              <w:rPr>
                <w:rFonts w:ascii="宋体" w:hAnsi="宋体" w:cs="宋体" w:eastAsia="宋体" w:hint="default"/>
                <w:spacing w:val="7"/>
                <w:w w:val="99"/>
                <w:sz w:val="20"/>
                <w:szCs w:val="20"/>
              </w:rPr>
              <w:t> </w:t>
            </w:r>
            <w:r>
              <w:rPr>
                <w:rFonts w:ascii="宋体" w:hAnsi="宋体" w:cs="宋体" w:eastAsia="宋体" w:hint="default"/>
                <w:spacing w:val="7"/>
                <w:sz w:val="20"/>
                <w:szCs w:val="20"/>
              </w:rPr>
              <w:t>目前正在强制执行</w:t>
            </w:r>
            <w:r>
              <w:rPr>
                <w:rFonts w:ascii="宋体" w:hAnsi="宋体" w:cs="宋体" w:eastAsia="宋体" w:hint="default"/>
                <w:spacing w:val="7"/>
                <w:w w:val="99"/>
                <w:sz w:val="20"/>
                <w:szCs w:val="20"/>
              </w:rPr>
              <w:t> </w:t>
            </w:r>
            <w:r>
              <w:rPr>
                <w:rFonts w:ascii="宋体" w:hAnsi="宋体" w:cs="宋体" w:eastAsia="宋体" w:hint="default"/>
                <w:sz w:val="20"/>
                <w:szCs w:val="20"/>
              </w:rPr>
              <w:t>程序中。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 w:right="0"/>
              <w:jc w:val="left"/>
              <w:rPr>
                <w:rFonts w:ascii="Times New Roman" w:hAnsi="Times New Roman" w:cs="Times New Roman" w:eastAsia="Times New Roman" w:hint="default"/>
                <w:sz w:val="20"/>
                <w:szCs w:val="20"/>
              </w:rPr>
            </w:pPr>
            <w:r>
              <w:rPr>
                <w:rFonts w:ascii="Times New Roman"/>
                <w:sz w:val="20"/>
              </w:rPr>
              <w:t>2019-09-27</w:t>
            </w:r>
          </w:p>
          <w:p>
            <w:pPr>
              <w:pStyle w:val="TableParagraph"/>
              <w:spacing w:line="240" w:lineRule="auto" w:before="35"/>
              <w:ind w:left="21"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40" w:lineRule="auto" w:before="97"/>
              <w:ind w:left="21" w:right="0"/>
              <w:jc w:val="left"/>
              <w:rPr>
                <w:rFonts w:ascii="Times New Roman" w:hAnsi="Times New Roman" w:cs="Times New Roman" w:eastAsia="Times New Roman" w:hint="default"/>
                <w:sz w:val="20"/>
                <w:szCs w:val="20"/>
              </w:rPr>
            </w:pPr>
            <w:r>
              <w:rPr>
                <w:rFonts w:ascii="Times New Roman"/>
                <w:sz w:val="20"/>
              </w:rPr>
              <w:t>2019-10-15</w:t>
            </w:r>
          </w:p>
          <w:p>
            <w:pPr>
              <w:pStyle w:val="TableParagraph"/>
              <w:spacing w:line="240" w:lineRule="auto" w:before="35"/>
              <w:ind w:left="21"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40" w:lineRule="auto" w:before="97"/>
              <w:ind w:left="21" w:right="0"/>
              <w:jc w:val="left"/>
              <w:rPr>
                <w:rFonts w:ascii="Times New Roman" w:hAnsi="Times New Roman" w:cs="Times New Roman" w:eastAsia="Times New Roman" w:hint="default"/>
                <w:sz w:val="20"/>
                <w:szCs w:val="20"/>
              </w:rPr>
            </w:pPr>
            <w:r>
              <w:rPr>
                <w:rFonts w:ascii="Times New Roman"/>
                <w:sz w:val="20"/>
              </w:rPr>
              <w:t>2019-11-19</w:t>
            </w:r>
          </w:p>
          <w:p>
            <w:pPr>
              <w:pStyle w:val="TableParagraph"/>
              <w:spacing w:line="240" w:lineRule="auto" w:before="35"/>
              <w:ind w:left="21"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40" w:lineRule="auto" w:before="97"/>
              <w:ind w:left="21" w:right="0"/>
              <w:jc w:val="left"/>
              <w:rPr>
                <w:rFonts w:ascii="Times New Roman" w:hAnsi="Times New Roman" w:cs="Times New Roman" w:eastAsia="Times New Roman" w:hint="default"/>
                <w:sz w:val="20"/>
                <w:szCs w:val="20"/>
              </w:rPr>
            </w:pPr>
            <w:r>
              <w:rPr>
                <w:rFonts w:ascii="Times New Roman"/>
                <w:sz w:val="20"/>
              </w:rPr>
              <w:t>2019-12-06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21" w:right="-27"/>
              <w:jc w:val="both"/>
              <w:rPr>
                <w:rFonts w:ascii="宋体" w:hAnsi="宋体" w:cs="宋体" w:eastAsia="宋体" w:hint="default"/>
                <w:sz w:val="20"/>
                <w:szCs w:val="20"/>
              </w:rPr>
            </w:pPr>
            <w:r>
              <w:rPr>
                <w:rFonts w:ascii="宋体" w:hAnsi="宋体" w:cs="宋体" w:eastAsia="宋体" w:hint="default"/>
                <w:spacing w:val="44"/>
                <w:sz w:val="20"/>
                <w:szCs w:val="20"/>
              </w:rPr>
              <w:t>巨潮资讯网</w:t>
            </w:r>
            <w:r>
              <w:rPr>
                <w:rFonts w:ascii="宋体" w:hAnsi="宋体" w:cs="宋体" w:eastAsia="宋体" w:hint="default"/>
                <w:spacing w:val="-45"/>
                <w:sz w:val="20"/>
                <w:szCs w:val="20"/>
              </w:rPr>
              <w:t> </w:t>
            </w:r>
            <w:r>
              <w:rPr>
                <w:rFonts w:ascii="宋体" w:hAnsi="宋体" w:cs="宋体" w:eastAsia="宋体" w:hint="default"/>
                <w:spacing w:val="27"/>
                <w:sz w:val="20"/>
                <w:szCs w:val="20"/>
              </w:rPr>
              <w:t>公告</w:t>
            </w:r>
            <w:r>
              <w:rPr>
                <w:rFonts w:ascii="宋体" w:hAnsi="宋体" w:cs="宋体" w:eastAsia="宋体" w:hint="default"/>
                <w:spacing w:val="-46"/>
                <w:sz w:val="20"/>
                <w:szCs w:val="20"/>
              </w:rPr>
              <w:t> </w:t>
            </w:r>
            <w:r>
              <w:rPr>
                <w:rFonts w:ascii="宋体" w:hAnsi="宋体" w:cs="宋体" w:eastAsia="宋体" w:hint="default"/>
                <w:spacing w:val="36"/>
                <w:sz w:val="20"/>
                <w:szCs w:val="20"/>
              </w:rPr>
              <w:t>编号：</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2019-057    </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w:t>
            </w:r>
          </w:p>
          <w:p>
            <w:pPr>
              <w:pStyle w:val="TableParagraph"/>
              <w:spacing w:line="270" w:lineRule="exact"/>
              <w:ind w:left="21" w:right="0"/>
              <w:jc w:val="both"/>
              <w:rPr>
                <w:rFonts w:ascii="宋体" w:hAnsi="宋体" w:cs="宋体" w:eastAsia="宋体" w:hint="default"/>
                <w:sz w:val="20"/>
                <w:szCs w:val="20"/>
              </w:rPr>
            </w:pPr>
            <w:r>
              <w:rPr>
                <w:rFonts w:ascii="Times New Roman" w:hAnsi="Times New Roman" w:cs="Times New Roman" w:eastAsia="Times New Roman" w:hint="default"/>
                <w:color w:val="333333"/>
                <w:sz w:val="20"/>
                <w:szCs w:val="20"/>
              </w:rPr>
              <w:t>2019-068    </w:t>
            </w:r>
            <w:r>
              <w:rPr>
                <w:rFonts w:ascii="Times New Roman" w:hAnsi="Times New Roman" w:cs="Times New Roman" w:eastAsia="Times New Roman" w:hint="default"/>
                <w:color w:val="333333"/>
                <w:spacing w:val="2"/>
                <w:sz w:val="20"/>
                <w:szCs w:val="20"/>
              </w:rPr>
              <w:t> </w:t>
            </w:r>
            <w:r>
              <w:rPr>
                <w:rFonts w:ascii="宋体" w:hAnsi="宋体" w:cs="宋体" w:eastAsia="宋体" w:hint="default"/>
                <w:color w:val="333333"/>
                <w:sz w:val="20"/>
                <w:szCs w:val="20"/>
              </w:rPr>
              <w:t>、</w:t>
            </w:r>
            <w:r>
              <w:rPr>
                <w:rFonts w:ascii="宋体" w:hAnsi="宋体" w:cs="宋体" w:eastAsia="宋体" w:hint="default"/>
                <w:sz w:val="20"/>
                <w:szCs w:val="20"/>
              </w:rPr>
            </w:r>
          </w:p>
          <w:p>
            <w:pPr>
              <w:pStyle w:val="TableParagraph"/>
              <w:spacing w:line="240" w:lineRule="auto" w:before="35"/>
              <w:ind w:left="21" w:right="0"/>
              <w:jc w:val="both"/>
              <w:rPr>
                <w:rFonts w:ascii="宋体" w:hAnsi="宋体" w:cs="宋体" w:eastAsia="宋体" w:hint="default"/>
                <w:sz w:val="20"/>
                <w:szCs w:val="20"/>
              </w:rPr>
            </w:pPr>
            <w:r>
              <w:rPr>
                <w:rFonts w:ascii="Times New Roman" w:hAnsi="Times New Roman" w:cs="Times New Roman" w:eastAsia="Times New Roman" w:hint="default"/>
                <w:color w:val="333333"/>
                <w:sz w:val="20"/>
                <w:szCs w:val="20"/>
              </w:rPr>
              <w:t>2019-078    </w:t>
            </w:r>
            <w:r>
              <w:rPr>
                <w:rFonts w:ascii="Times New Roman" w:hAnsi="Times New Roman" w:cs="Times New Roman" w:eastAsia="Times New Roman" w:hint="default"/>
                <w:color w:val="333333"/>
                <w:spacing w:val="2"/>
                <w:sz w:val="20"/>
                <w:szCs w:val="20"/>
              </w:rPr>
              <w:t> </w:t>
            </w:r>
            <w:r>
              <w:rPr>
                <w:rFonts w:ascii="宋体" w:hAnsi="宋体" w:cs="宋体" w:eastAsia="宋体" w:hint="default"/>
                <w:color w:val="333333"/>
                <w:sz w:val="20"/>
                <w:szCs w:val="20"/>
              </w:rPr>
              <w:t>、</w:t>
            </w:r>
            <w:r>
              <w:rPr>
                <w:rFonts w:ascii="宋体" w:hAnsi="宋体" w:cs="宋体" w:eastAsia="宋体" w:hint="default"/>
                <w:sz w:val="20"/>
                <w:szCs w:val="20"/>
              </w:rPr>
            </w:r>
          </w:p>
          <w:p>
            <w:pPr>
              <w:pStyle w:val="TableParagraph"/>
              <w:spacing w:line="240" w:lineRule="auto" w:before="82"/>
              <w:ind w:left="21" w:right="0"/>
              <w:jc w:val="both"/>
              <w:rPr>
                <w:rFonts w:ascii="Times New Roman" w:hAnsi="Times New Roman" w:cs="Times New Roman" w:eastAsia="Times New Roman" w:hint="default"/>
                <w:sz w:val="20"/>
                <w:szCs w:val="20"/>
              </w:rPr>
            </w:pPr>
            <w:r>
              <w:rPr>
                <w:rFonts w:ascii="Times New Roman"/>
                <w:color w:val="333333"/>
                <w:sz w:val="20"/>
              </w:rPr>
              <w:t>2019-086</w:t>
            </w:r>
            <w:r>
              <w:rPr>
                <w:rFonts w:ascii="Times New Roman"/>
                <w:sz w:val="20"/>
              </w:rPr>
            </w:r>
          </w:p>
        </w:tc>
      </w:tr>
    </w:tbl>
    <w:p>
      <w:pPr>
        <w:pStyle w:val="BodyText"/>
        <w:spacing w:line="240" w:lineRule="auto" w:before="89"/>
        <w:ind w:right="1004"/>
        <w:jc w:val="left"/>
      </w:pPr>
      <w:r>
        <w:rPr/>
        <w:t>其他诉讼事项</w:t>
      </w:r>
    </w:p>
    <w:p>
      <w:pPr>
        <w:pStyle w:val="BodyText"/>
        <w:spacing w:line="240" w:lineRule="auto" w:before="131"/>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
        <w:rPr>
          <w:rFonts w:ascii="宋体" w:hAnsi="宋体" w:cs="宋体" w:eastAsia="宋体" w:hint="default"/>
          <w:sz w:val="11"/>
          <w:szCs w:val="11"/>
        </w:rPr>
      </w:pPr>
    </w:p>
    <w:tbl>
      <w:tblPr>
        <w:tblW w:w="0" w:type="auto"/>
        <w:jc w:val="left"/>
        <w:tblInd w:w="744" w:type="dxa"/>
        <w:tblLayout w:type="fixed"/>
        <w:tblCellMar>
          <w:top w:w="0" w:type="dxa"/>
          <w:left w:w="0" w:type="dxa"/>
          <w:bottom w:w="0" w:type="dxa"/>
          <w:right w:w="0" w:type="dxa"/>
        </w:tblCellMar>
        <w:tblLook w:val="01E0"/>
      </w:tblPr>
      <w:tblGrid>
        <w:gridCol w:w="1846"/>
        <w:gridCol w:w="991"/>
        <w:gridCol w:w="994"/>
        <w:gridCol w:w="1700"/>
        <w:gridCol w:w="1418"/>
        <w:gridCol w:w="1277"/>
        <w:gridCol w:w="991"/>
        <w:gridCol w:w="1135"/>
      </w:tblGrid>
      <w:tr>
        <w:trPr>
          <w:trHeight w:val="713"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4" w:right="-1"/>
              <w:jc w:val="left"/>
              <w:rPr>
                <w:rFonts w:ascii="宋体" w:hAnsi="宋体" w:cs="宋体" w:eastAsia="宋体" w:hint="default"/>
                <w:sz w:val="21"/>
                <w:szCs w:val="21"/>
              </w:rPr>
            </w:pPr>
            <w:r>
              <w:rPr>
                <w:rFonts w:ascii="宋体" w:hAnsi="宋体" w:cs="宋体" w:eastAsia="宋体" w:hint="default"/>
                <w:spacing w:val="13"/>
                <w:sz w:val="21"/>
                <w:szCs w:val="21"/>
              </w:rPr>
              <w:t>诉讼</w:t>
            </w:r>
            <w:r>
              <w:rPr>
                <w:rFonts w:ascii="Times New Roman" w:hAnsi="Times New Roman" w:cs="Times New Roman" w:eastAsia="Times New Roman" w:hint="default"/>
                <w:spacing w:val="13"/>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pacing w:val="13"/>
                <w:sz w:val="21"/>
                <w:szCs w:val="21"/>
              </w:rPr>
              <w:t>仲裁</w:t>
            </w:r>
            <w:r>
              <w:rPr>
                <w:rFonts w:ascii="Times New Roman" w:hAnsi="Times New Roman" w:cs="Times New Roman" w:eastAsia="Times New Roman" w:hint="default"/>
                <w:spacing w:val="13"/>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pacing w:val="13"/>
                <w:sz w:val="21"/>
                <w:szCs w:val="21"/>
              </w:rPr>
              <w:t>基本情</w:t>
            </w:r>
            <w:r>
              <w:rPr>
                <w:rFonts w:ascii="宋体" w:hAnsi="宋体" w:cs="宋体" w:eastAsia="宋体" w:hint="default"/>
                <w:spacing w:val="-97"/>
                <w:sz w:val="21"/>
                <w:szCs w:val="21"/>
              </w:rPr>
              <w:t> </w:t>
            </w:r>
            <w:r>
              <w:rPr>
                <w:rFonts w:ascii="宋体" w:hAnsi="宋体" w:cs="宋体" w:eastAsia="宋体" w:hint="default"/>
                <w:sz w:val="21"/>
                <w:szCs w:val="21"/>
              </w:rPr>
              <w:t>况</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涉案金额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1" w:right="-7"/>
              <w:jc w:val="left"/>
              <w:rPr>
                <w:rFonts w:ascii="宋体" w:hAnsi="宋体" w:cs="宋体" w:eastAsia="宋体" w:hint="default"/>
                <w:sz w:val="21"/>
                <w:szCs w:val="21"/>
              </w:rPr>
            </w:pPr>
            <w:r>
              <w:rPr>
                <w:rFonts w:ascii="宋体" w:hAnsi="宋体" w:cs="宋体" w:eastAsia="宋体" w:hint="default"/>
                <w:spacing w:val="22"/>
                <w:sz w:val="21"/>
                <w:szCs w:val="21"/>
              </w:rPr>
              <w:t>是否形成</w:t>
            </w:r>
            <w:r>
              <w:rPr>
                <w:rFonts w:ascii="宋体" w:hAnsi="宋体" w:cs="宋体" w:eastAsia="宋体" w:hint="default"/>
                <w:spacing w:val="-96"/>
                <w:sz w:val="21"/>
                <w:szCs w:val="21"/>
              </w:rPr>
              <w:t> </w:t>
            </w:r>
            <w:r>
              <w:rPr>
                <w:rFonts w:ascii="宋体" w:hAnsi="宋体" w:cs="宋体" w:eastAsia="宋体" w:hint="default"/>
                <w:sz w:val="21"/>
                <w:szCs w:val="21"/>
              </w:rPr>
              <w:t>预计负债</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4"/>
              <w:ind w:left="21"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进展</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3" w:right="17"/>
              <w:jc w:val="left"/>
              <w:rPr>
                <w:rFonts w:ascii="宋体" w:hAnsi="宋体" w:cs="宋体" w:eastAsia="宋体" w:hint="default"/>
                <w:sz w:val="21"/>
                <w:szCs w:val="21"/>
              </w:rPr>
            </w:pPr>
            <w:r>
              <w:rPr>
                <w:rFonts w:ascii="宋体" w:hAnsi="宋体" w:cs="宋体" w:eastAsia="宋体" w:hint="default"/>
                <w:spacing w:val="13"/>
                <w:sz w:val="21"/>
                <w:szCs w:val="21"/>
              </w:rPr>
              <w:t>诉讼</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5"/>
                <w:sz w:val="21"/>
                <w:szCs w:val="21"/>
              </w:rPr>
              <w:t> </w:t>
            </w:r>
            <w:r>
              <w:rPr>
                <w:rFonts w:ascii="宋体" w:hAnsi="宋体" w:cs="宋体" w:eastAsia="宋体" w:hint="default"/>
                <w:spacing w:val="13"/>
                <w:sz w:val="21"/>
                <w:szCs w:val="21"/>
              </w:rPr>
              <w:t>仲裁</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审</w:t>
            </w:r>
            <w:r>
              <w:rPr>
                <w:rFonts w:ascii="宋体" w:hAnsi="宋体" w:cs="宋体" w:eastAsia="宋体" w:hint="default"/>
                <w:w w:val="100"/>
                <w:sz w:val="21"/>
                <w:szCs w:val="21"/>
              </w:rPr>
              <w:t> </w:t>
            </w:r>
            <w:r>
              <w:rPr>
                <w:rFonts w:ascii="宋体" w:hAnsi="宋体" w:cs="宋体" w:eastAsia="宋体" w:hint="default"/>
                <w:sz w:val="21"/>
                <w:szCs w:val="21"/>
              </w:rPr>
              <w:t>理结果及影响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1" w:right="23"/>
              <w:jc w:val="left"/>
              <w:rPr>
                <w:rFonts w:ascii="宋体" w:hAnsi="宋体" w:cs="宋体" w:eastAsia="宋体" w:hint="default"/>
                <w:sz w:val="21"/>
                <w:szCs w:val="21"/>
              </w:rPr>
            </w:pPr>
            <w:r>
              <w:rPr>
                <w:rFonts w:ascii="宋体" w:hAnsi="宋体" w:cs="宋体" w:eastAsia="宋体" w:hint="default"/>
                <w:spacing w:val="2"/>
                <w:sz w:val="21"/>
                <w:szCs w:val="21"/>
              </w:rPr>
              <w:t>诉讼</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仲裁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判</w:t>
            </w:r>
            <w:r>
              <w:rPr>
                <w:rFonts w:ascii="宋体" w:hAnsi="宋体" w:cs="宋体" w:eastAsia="宋体" w:hint="default"/>
                <w:spacing w:val="-91"/>
                <w:sz w:val="21"/>
                <w:szCs w:val="21"/>
              </w:rPr>
              <w:t> </w:t>
            </w:r>
            <w:r>
              <w:rPr>
                <w:rFonts w:ascii="宋体" w:hAnsi="宋体" w:cs="宋体" w:eastAsia="宋体" w:hint="default"/>
                <w:sz w:val="21"/>
                <w:szCs w:val="21"/>
              </w:rPr>
              <w:t>决执行情况</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3"/>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1339"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85" w:lineRule="auto"/>
              <w:ind w:left="24" w:right="13"/>
              <w:jc w:val="left"/>
              <w:rPr>
                <w:rFonts w:ascii="宋体" w:hAnsi="宋体" w:cs="宋体" w:eastAsia="宋体" w:hint="default"/>
                <w:sz w:val="20"/>
                <w:szCs w:val="20"/>
              </w:rPr>
            </w:pPr>
            <w:r>
              <w:rPr>
                <w:rFonts w:ascii="宋体" w:hAnsi="宋体" w:cs="宋体" w:eastAsia="宋体" w:hint="default"/>
                <w:sz w:val="20"/>
                <w:szCs w:val="20"/>
              </w:rPr>
              <w:t>未达到重大的诉讼、</w:t>
            </w:r>
            <w:r>
              <w:rPr>
                <w:rFonts w:ascii="宋体" w:hAnsi="宋体" w:cs="宋体" w:eastAsia="宋体" w:hint="default"/>
                <w:w w:val="99"/>
                <w:sz w:val="20"/>
                <w:szCs w:val="20"/>
              </w:rPr>
              <w:t> </w:t>
            </w:r>
            <w:r>
              <w:rPr>
                <w:rFonts w:ascii="宋体" w:hAnsi="宋体" w:cs="宋体" w:eastAsia="宋体" w:hint="default"/>
                <w:sz w:val="20"/>
                <w:szCs w:val="20"/>
              </w:rPr>
              <w:t>仲裁事项汇总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sz w:val="20"/>
              </w:rPr>
              <w:t>26,734.04</w:t>
            </w:r>
          </w:p>
          <w:p>
            <w:pPr>
              <w:pStyle w:val="TableParagraph"/>
              <w:spacing w:line="240" w:lineRule="auto" w:before="35"/>
              <w:ind w:left="21"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both"/>
              <w:rPr>
                <w:rFonts w:ascii="宋体" w:hAnsi="宋体" w:cs="宋体" w:eastAsia="宋体" w:hint="default"/>
                <w:sz w:val="20"/>
                <w:szCs w:val="20"/>
              </w:rPr>
            </w:pPr>
            <w:r>
              <w:rPr>
                <w:rFonts w:ascii="宋体" w:hAnsi="宋体" w:cs="宋体" w:eastAsia="宋体" w:hint="default"/>
                <w:spacing w:val="7"/>
                <w:sz w:val="20"/>
                <w:szCs w:val="20"/>
              </w:rPr>
              <w:t>其中 </w:t>
            </w:r>
            <w:r>
              <w:rPr>
                <w:rFonts w:ascii="Times New Roman" w:hAnsi="Times New Roman" w:cs="Times New Roman" w:eastAsia="Times New Roman" w:hint="default"/>
                <w:sz w:val="20"/>
                <w:szCs w:val="20"/>
              </w:rPr>
              <w:t>17,885.58 </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万</w:t>
            </w:r>
          </w:p>
          <w:p>
            <w:pPr>
              <w:pStyle w:val="TableParagraph"/>
              <w:spacing w:line="278" w:lineRule="auto" w:before="35"/>
              <w:ind w:left="21" w:right="15"/>
              <w:jc w:val="both"/>
              <w:rPr>
                <w:rFonts w:ascii="宋体" w:hAnsi="宋体" w:cs="宋体" w:eastAsia="宋体" w:hint="default"/>
                <w:sz w:val="20"/>
                <w:szCs w:val="20"/>
              </w:rPr>
            </w:pPr>
            <w:r>
              <w:rPr>
                <w:rFonts w:ascii="宋体" w:hAnsi="宋体" w:cs="宋体" w:eastAsia="宋体" w:hint="default"/>
                <w:spacing w:val="7"/>
                <w:sz w:val="20"/>
                <w:szCs w:val="20"/>
              </w:rPr>
              <w:t>元已结案，未结案</w:t>
            </w:r>
            <w:r>
              <w:rPr>
                <w:rFonts w:ascii="宋体" w:hAnsi="宋体" w:cs="宋体" w:eastAsia="宋体" w:hint="default"/>
                <w:spacing w:val="7"/>
                <w:w w:val="99"/>
                <w:sz w:val="20"/>
                <w:szCs w:val="20"/>
              </w:rPr>
              <w:t> </w:t>
            </w:r>
            <w:r>
              <w:rPr>
                <w:rFonts w:ascii="宋体" w:hAnsi="宋体" w:cs="宋体" w:eastAsia="宋体" w:hint="default"/>
                <w:spacing w:val="9"/>
                <w:sz w:val="20"/>
                <w:szCs w:val="20"/>
              </w:rPr>
              <w:t>件金额为</w:t>
            </w:r>
            <w:r>
              <w:rPr>
                <w:rFonts w:ascii="宋体" w:hAnsi="宋体" w:cs="宋体" w:eastAsia="宋体" w:hint="default"/>
                <w:spacing w:val="6"/>
                <w:sz w:val="20"/>
                <w:szCs w:val="20"/>
              </w:rPr>
              <w:t> </w:t>
            </w:r>
            <w:r>
              <w:rPr>
                <w:rFonts w:ascii="Times New Roman" w:hAnsi="Times New Roman" w:cs="Times New Roman" w:eastAsia="Times New Roman" w:hint="default"/>
                <w:sz w:val="20"/>
                <w:szCs w:val="20"/>
              </w:rPr>
              <w:t>8,848.46</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85" w:lineRule="auto"/>
              <w:ind w:left="23" w:right="22"/>
              <w:jc w:val="left"/>
              <w:rPr>
                <w:rFonts w:ascii="宋体" w:hAnsi="宋体" w:cs="宋体" w:eastAsia="宋体" w:hint="default"/>
                <w:sz w:val="20"/>
                <w:szCs w:val="20"/>
              </w:rPr>
            </w:pPr>
            <w:r>
              <w:rPr>
                <w:rFonts w:ascii="宋体" w:hAnsi="宋体" w:cs="宋体" w:eastAsia="宋体" w:hint="default"/>
                <w:sz w:val="20"/>
                <w:szCs w:val="20"/>
              </w:rPr>
              <w:t>对</w:t>
            </w:r>
            <w:r>
              <w:rPr>
                <w:rFonts w:ascii="宋体" w:hAnsi="宋体" w:cs="宋体" w:eastAsia="宋体" w:hint="default"/>
                <w:spacing w:val="-68"/>
                <w:sz w:val="20"/>
                <w:szCs w:val="20"/>
              </w:rPr>
              <w:t> </w:t>
            </w:r>
            <w:r>
              <w:rPr>
                <w:rFonts w:ascii="宋体" w:hAnsi="宋体" w:cs="宋体" w:eastAsia="宋体" w:hint="default"/>
                <w:sz w:val="20"/>
                <w:szCs w:val="20"/>
              </w:rPr>
              <w:t>公</w:t>
            </w:r>
            <w:r>
              <w:rPr>
                <w:rFonts w:ascii="宋体" w:hAnsi="宋体" w:cs="宋体" w:eastAsia="宋体" w:hint="default"/>
                <w:spacing w:val="-68"/>
                <w:sz w:val="20"/>
                <w:szCs w:val="20"/>
              </w:rPr>
              <w:t> </w:t>
            </w:r>
            <w:r>
              <w:rPr>
                <w:rFonts w:ascii="宋体" w:hAnsi="宋体" w:cs="宋体" w:eastAsia="宋体" w:hint="default"/>
                <w:sz w:val="20"/>
                <w:szCs w:val="20"/>
              </w:rPr>
              <w:t>司</w:t>
            </w:r>
            <w:r>
              <w:rPr>
                <w:rFonts w:ascii="宋体" w:hAnsi="宋体" w:cs="宋体" w:eastAsia="宋体" w:hint="default"/>
                <w:spacing w:val="-68"/>
                <w:sz w:val="20"/>
                <w:szCs w:val="20"/>
              </w:rPr>
              <w:t> </w:t>
            </w:r>
            <w:r>
              <w:rPr>
                <w:rFonts w:ascii="宋体" w:hAnsi="宋体" w:cs="宋体" w:eastAsia="宋体" w:hint="default"/>
                <w:sz w:val="20"/>
                <w:szCs w:val="20"/>
              </w:rPr>
              <w:t>无</w:t>
            </w:r>
            <w:r>
              <w:rPr>
                <w:rFonts w:ascii="宋体" w:hAnsi="宋体" w:cs="宋体" w:eastAsia="宋体" w:hint="default"/>
                <w:spacing w:val="-70"/>
                <w:sz w:val="20"/>
                <w:szCs w:val="20"/>
              </w:rPr>
              <w:t> </w:t>
            </w:r>
            <w:r>
              <w:rPr>
                <w:rFonts w:ascii="宋体" w:hAnsi="宋体" w:cs="宋体" w:eastAsia="宋体" w:hint="default"/>
                <w:sz w:val="20"/>
                <w:szCs w:val="20"/>
              </w:rPr>
              <w:t>重</w:t>
            </w:r>
            <w:r>
              <w:rPr>
                <w:rFonts w:ascii="宋体" w:hAnsi="宋体" w:cs="宋体" w:eastAsia="宋体" w:hint="default"/>
                <w:spacing w:val="-68"/>
                <w:sz w:val="20"/>
                <w:szCs w:val="20"/>
              </w:rPr>
              <w:t> </w:t>
            </w:r>
            <w:r>
              <w:rPr>
                <w:rFonts w:ascii="宋体" w:hAnsi="宋体" w:cs="宋体" w:eastAsia="宋体" w:hint="default"/>
                <w:sz w:val="20"/>
                <w:szCs w:val="20"/>
              </w:rPr>
              <w:t>大</w:t>
            </w:r>
            <w:r>
              <w:rPr>
                <w:rFonts w:ascii="宋体" w:hAnsi="宋体" w:cs="宋体" w:eastAsia="宋体" w:hint="default"/>
                <w:w w:val="99"/>
                <w:sz w:val="20"/>
                <w:szCs w:val="20"/>
              </w:rPr>
              <w:t> </w:t>
            </w:r>
            <w:r>
              <w:rPr>
                <w:rFonts w:ascii="宋体" w:hAnsi="宋体" w:cs="宋体" w:eastAsia="宋体" w:hint="default"/>
                <w:sz w:val="20"/>
                <w:szCs w:val="20"/>
              </w:rPr>
              <w:t>影响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暂无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2019-09-27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07" w:lineRule="auto"/>
              <w:ind w:left="21" w:right="27"/>
              <w:jc w:val="both"/>
              <w:rPr>
                <w:rFonts w:ascii="Times New Roman" w:hAnsi="Times New Roman" w:cs="Times New Roman" w:eastAsia="Times New Roman" w:hint="default"/>
                <w:sz w:val="20"/>
                <w:szCs w:val="20"/>
              </w:rPr>
            </w:pPr>
            <w:r>
              <w:rPr>
                <w:rFonts w:ascii="宋体" w:hAnsi="宋体" w:cs="宋体" w:eastAsia="宋体" w:hint="default"/>
                <w:spacing w:val="15"/>
                <w:sz w:val="20"/>
                <w:szCs w:val="20"/>
              </w:rPr>
              <w:t>巨潮资讯网</w:t>
            </w:r>
            <w:r>
              <w:rPr>
                <w:rFonts w:ascii="宋体" w:hAnsi="宋体" w:cs="宋体" w:eastAsia="宋体" w:hint="default"/>
                <w:w w:val="99"/>
                <w:sz w:val="20"/>
                <w:szCs w:val="20"/>
              </w:rPr>
              <w:t> </w:t>
            </w:r>
            <w:r>
              <w:rPr>
                <w:rFonts w:ascii="宋体" w:hAnsi="宋体" w:cs="宋体" w:eastAsia="宋体" w:hint="default"/>
                <w:spacing w:val="15"/>
                <w:sz w:val="20"/>
                <w:szCs w:val="20"/>
              </w:rPr>
              <w:t>公告编号：</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2019-057</w:t>
            </w:r>
          </w:p>
        </w:tc>
      </w:tr>
    </w:tbl>
    <w:p>
      <w:pPr>
        <w:spacing w:line="240" w:lineRule="auto" w:before="10"/>
        <w:rPr>
          <w:rFonts w:ascii="宋体" w:hAnsi="宋体" w:cs="宋体" w:eastAsia="宋体" w:hint="default"/>
          <w:sz w:val="19"/>
          <w:szCs w:val="19"/>
        </w:rPr>
      </w:pPr>
    </w:p>
    <w:p>
      <w:pPr>
        <w:pStyle w:val="BodyText"/>
        <w:spacing w:line="240" w:lineRule="auto" w:before="29"/>
        <w:ind w:left="1638" w:right="1004"/>
        <w:jc w:val="left"/>
      </w:pPr>
      <w:r>
        <w:rPr/>
        <w:t>截至本报告期末，公司及子公司除重大诉讼事项外其他诉讼、仲裁事项情况如下：</w:t>
      </w:r>
    </w:p>
    <w:p>
      <w:pPr>
        <w:pStyle w:val="BodyText"/>
        <w:spacing w:line="240" w:lineRule="auto" w:before="167"/>
        <w:ind w:left="1638" w:right="1004"/>
        <w:jc w:val="left"/>
      </w:pPr>
      <w:r>
        <w:rPr>
          <w:rFonts w:ascii="Times New Roman" w:hAnsi="Times New Roman" w:cs="Times New Roman" w:eastAsia="Times New Roman" w:hint="default"/>
        </w:rPr>
        <w:t>1</w:t>
      </w:r>
      <w:r>
        <w:rPr/>
        <w:t>、报告期内结案的案件涉诉金额合计为 </w:t>
      </w:r>
      <w:r>
        <w:rPr>
          <w:rFonts w:ascii="Times New Roman" w:hAnsi="Times New Roman" w:cs="Times New Roman" w:eastAsia="Times New Roman" w:hint="default"/>
        </w:rPr>
        <w:t>17,885.58</w:t>
      </w:r>
      <w:r>
        <w:rPr>
          <w:rFonts w:ascii="Times New Roman" w:hAnsi="Times New Roman" w:cs="Times New Roman" w:eastAsia="Times New Roman" w:hint="default"/>
          <w:spacing w:val="7"/>
        </w:rPr>
        <w:t> </w:t>
      </w:r>
      <w:r>
        <w:rPr/>
        <w:t>万元，其中生效法律文书实际裁判金额</w:t>
      </w:r>
    </w:p>
    <w:p>
      <w:pPr>
        <w:pStyle w:val="BodyText"/>
        <w:spacing w:line="240" w:lineRule="auto" w:before="149"/>
        <w:ind w:right="1004"/>
        <w:jc w:val="left"/>
      </w:pPr>
      <w:r>
        <w:rPr/>
        <w:t>为</w:t>
      </w:r>
      <w:r>
        <w:rPr>
          <w:spacing w:val="-61"/>
        </w:rPr>
        <w:t> </w:t>
      </w:r>
      <w:r>
        <w:rPr>
          <w:rFonts w:ascii="Times New Roman" w:hAnsi="Times New Roman" w:cs="Times New Roman" w:eastAsia="Times New Roman" w:hint="default"/>
        </w:rPr>
        <w:t>3,421.11</w:t>
      </w:r>
      <w:r>
        <w:rPr>
          <w:rFonts w:ascii="Times New Roman" w:hAnsi="Times New Roman" w:cs="Times New Roman" w:eastAsia="Times New Roman" w:hint="default"/>
          <w:spacing w:val="-3"/>
        </w:rPr>
        <w:t> </w:t>
      </w:r>
      <w:r>
        <w:rPr/>
        <w:t>万元，撤诉或和解结案金额为</w:t>
      </w:r>
      <w:r>
        <w:rPr>
          <w:spacing w:val="-61"/>
        </w:rPr>
        <w:t> </w:t>
      </w:r>
      <w:r>
        <w:rPr>
          <w:rFonts w:ascii="Times New Roman" w:hAnsi="Times New Roman" w:cs="Times New Roman" w:eastAsia="Times New Roman" w:hint="default"/>
        </w:rPr>
        <w:t>14,464.47</w:t>
      </w:r>
      <w:r>
        <w:rPr>
          <w:rFonts w:ascii="Times New Roman" w:hAnsi="Times New Roman" w:cs="Times New Roman" w:eastAsia="Times New Roman" w:hint="default"/>
          <w:spacing w:val="-3"/>
        </w:rPr>
        <w:t> </w:t>
      </w:r>
      <w:r>
        <w:rPr/>
        <w:t>万元。</w:t>
      </w:r>
    </w:p>
    <w:p>
      <w:pPr>
        <w:pStyle w:val="BodyText"/>
        <w:spacing w:line="352" w:lineRule="auto" w:before="149"/>
        <w:ind w:right="1118" w:firstLine="460"/>
        <w:jc w:val="left"/>
      </w:pPr>
      <w:r>
        <w:rPr>
          <w:rFonts w:ascii="Times New Roman" w:hAnsi="Times New Roman" w:cs="Times New Roman" w:eastAsia="Times New Roman" w:hint="default"/>
        </w:rPr>
        <w:t>2</w:t>
      </w:r>
      <w:r>
        <w:rPr/>
        <w:t>、报告期末尚未结案的案件涉案金额合计为</w:t>
      </w:r>
      <w:r>
        <w:rPr>
          <w:spacing w:val="-43"/>
        </w:rPr>
        <w:t> </w:t>
      </w:r>
      <w:r>
        <w:rPr>
          <w:rFonts w:ascii="Times New Roman" w:hAnsi="Times New Roman" w:cs="Times New Roman" w:eastAsia="Times New Roman" w:hint="default"/>
        </w:rPr>
        <w:t>8,848.46</w:t>
      </w:r>
      <w:r>
        <w:rPr>
          <w:rFonts w:ascii="Times New Roman" w:hAnsi="Times New Roman" w:cs="Times New Roman" w:eastAsia="Times New Roman" w:hint="default"/>
          <w:spacing w:val="16"/>
        </w:rPr>
        <w:t> </w:t>
      </w:r>
      <w:r>
        <w:rPr/>
        <w:t>万元，占</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年末经审计的归属于</w:t>
      </w:r>
      <w:r>
        <w:rPr>
          <w:w w:val="100"/>
        </w:rPr>
        <w:t> </w:t>
      </w:r>
      <w:r>
        <w:rPr/>
        <w:t>上市公司股东的净资产的比例为</w:t>
      </w:r>
      <w:r>
        <w:rPr>
          <w:spacing w:val="-57"/>
        </w:rPr>
        <w:t> </w:t>
      </w:r>
      <w:r>
        <w:rPr>
          <w:rFonts w:ascii="Times New Roman" w:hAnsi="Times New Roman" w:cs="Times New Roman" w:eastAsia="Times New Roman" w:hint="default"/>
        </w:rPr>
        <w:t>7.50%</w:t>
      </w:r>
      <w:r>
        <w:rPr/>
        <w:t>。</w:t>
      </w:r>
    </w:p>
    <w:p>
      <w:pPr>
        <w:pStyle w:val="BodyText"/>
        <w:spacing w:line="352" w:lineRule="auto" w:before="30"/>
        <w:ind w:right="1118" w:firstLine="460"/>
        <w:jc w:val="left"/>
      </w:pPr>
      <w:r>
        <w:rPr>
          <w:rFonts w:ascii="Times New Roman" w:hAnsi="Times New Roman" w:cs="Times New Roman" w:eastAsia="Times New Roman" w:hint="default"/>
          <w:spacing w:val="-9"/>
        </w:rPr>
        <w:t>3</w:t>
      </w:r>
      <w:r>
        <w:rPr>
          <w:spacing w:val="-9"/>
        </w:rPr>
        <w:t>、</w:t>
      </w:r>
      <w:r>
        <w:rPr>
          <w:rFonts w:ascii="Times New Roman" w:hAnsi="Times New Roman" w:cs="Times New Roman" w:eastAsia="Times New Roman" w:hint="default"/>
          <w:spacing w:val="-9"/>
        </w:rPr>
        <w:t>2019</w:t>
      </w:r>
      <w:r>
        <w:rPr>
          <w:rFonts w:ascii="Times New Roman" w:hAnsi="Times New Roman" w:cs="Times New Roman" w:eastAsia="Times New Roman" w:hint="default"/>
          <w:spacing w:val="14"/>
        </w:rPr>
        <w:t> </w:t>
      </w:r>
      <w:r>
        <w:rPr>
          <w:spacing w:val="-2"/>
        </w:rPr>
        <w:t>年下半年，公司陆续收到关于投资者诉公司证券虚假陈述责任纠纷案件的判决书和</w:t>
      </w:r>
      <w:r>
        <w:rPr>
          <w:w w:val="100"/>
        </w:rPr>
        <w:t> </w:t>
      </w:r>
      <w:r>
        <w:rPr/>
        <w:t>裁定书。审判结果显示：已开庭审理的四批案件中，除原告撤诉的案件外，其余案件法院均判</w:t>
      </w:r>
    </w:p>
    <w:p>
      <w:pPr>
        <w:spacing w:after="0" w:line="352" w:lineRule="auto"/>
        <w:jc w:val="left"/>
        <w:sectPr>
          <w:pgSz w:w="11910" w:h="16840"/>
          <w:pgMar w:header="319" w:footer="1268" w:top="1120" w:bottom="1460" w:left="100" w:right="0"/>
        </w:sectPr>
      </w:pPr>
    </w:p>
    <w:p>
      <w:pPr>
        <w:spacing w:line="240" w:lineRule="auto" w:before="6"/>
        <w:rPr>
          <w:rFonts w:ascii="宋体" w:hAnsi="宋体" w:cs="宋体" w:eastAsia="宋体" w:hint="default"/>
          <w:sz w:val="12"/>
          <w:szCs w:val="12"/>
        </w:rPr>
      </w:pPr>
    </w:p>
    <w:p>
      <w:pPr>
        <w:pStyle w:val="BodyText"/>
        <w:spacing w:line="372" w:lineRule="auto" w:before="29"/>
        <w:ind w:right="1004"/>
        <w:jc w:val="left"/>
      </w:pPr>
      <w:r>
        <w:rPr>
          <w:spacing w:val="-5"/>
        </w:rPr>
        <w:t>决驳回原告诉讼请求，公司胜诉，其中一宗案件原告上诉，二审法院经审理后，判决驳回上诉，</w:t>
      </w:r>
      <w:r>
        <w:rPr>
          <w:spacing w:val="-77"/>
        </w:rPr>
        <w:t> </w:t>
      </w:r>
      <w:r>
        <w:rPr>
          <w:spacing w:val="-77"/>
        </w:rPr>
      </w:r>
      <w:r>
        <w:rPr/>
        <w:t>维持原判。</w:t>
      </w:r>
    </w:p>
    <w:p>
      <w:pPr>
        <w:spacing w:line="240" w:lineRule="auto" w:before="4"/>
        <w:rPr>
          <w:rFonts w:ascii="宋体" w:hAnsi="宋体" w:cs="宋体" w:eastAsia="宋体" w:hint="default"/>
          <w:sz w:val="25"/>
          <w:szCs w:val="25"/>
        </w:rPr>
      </w:pPr>
    </w:p>
    <w:p>
      <w:pPr>
        <w:pStyle w:val="Heading3"/>
        <w:spacing w:line="240" w:lineRule="auto"/>
        <w:ind w:right="1004"/>
        <w:jc w:val="left"/>
        <w:rPr>
          <w:b w:val="0"/>
          <w:bCs w:val="0"/>
        </w:rPr>
      </w:pPr>
      <w:bookmarkStart w:name="十二、处罚及整改情况" w:id="80"/>
      <w:bookmarkEnd w:id="80"/>
      <w:r>
        <w:rPr>
          <w:b w:val="0"/>
          <w:bCs w:val="0"/>
        </w:rPr>
      </w:r>
      <w:r>
        <w:rPr/>
        <w:t>十二、处罚及整改情况</w:t>
      </w:r>
      <w:r>
        <w:rPr>
          <w:b w:val="0"/>
          <w:bCs w:val="0"/>
        </w:rPr>
      </w:r>
    </w:p>
    <w:p>
      <w:pPr>
        <w:spacing w:line="240" w:lineRule="auto" w:before="5"/>
        <w:rPr>
          <w:rFonts w:ascii="宋体" w:hAnsi="宋体" w:cs="宋体" w:eastAsia="宋体" w:hint="default"/>
          <w:b/>
          <w:bCs/>
          <w:sz w:val="29"/>
          <w:szCs w:val="29"/>
        </w:rPr>
      </w:pPr>
    </w:p>
    <w:p>
      <w:pPr>
        <w:pStyle w:val="BodyText"/>
        <w:spacing w:line="240" w:lineRule="auto"/>
        <w:ind w:right="1004"/>
        <w:jc w:val="left"/>
      </w:pPr>
      <w:r>
        <w:rPr/>
        <w:pict>
          <v:group style="position:absolute;margin-left:119.18pt;margin-top:75.417656pt;width:48pt;height:52pt;mso-position-horizontal-relative:page;mso-position-vertical-relative:paragraph;z-index:-1042456" coordorigin="2384,1508" coordsize="960,1040">
            <v:group style="position:absolute;left:2394;top:1519;width:2;height:1019" coordorigin="2394,1519" coordsize="2,1019">
              <v:shape style="position:absolute;left:2394;top:1519;width:2;height:1019" coordorigin="2394,1519" coordsize="0,1019" path="m2394,1519l2394,2537e" filled="false" stroked="true" strokeweight="1.08pt" strokecolor="#ffffff">
                <v:path arrowok="t"/>
              </v:shape>
            </v:group>
            <v:group style="position:absolute;left:2405;top:1519;width:939;height:353" coordorigin="2405,1519" coordsize="939,353">
              <v:shape style="position:absolute;left:2405;top:1519;width:939;height:353" coordorigin="2405,1519" coordsize="939,353" path="m2405,1872l3344,1872,3344,1519,2405,1519,2405,1872xe" filled="true" fillcolor="#ffffff" stroked="false">
                <v:path arrowok="t"/>
                <v:fill type="solid"/>
              </v:shape>
            </v:group>
            <v:group style="position:absolute;left:2405;top:1872;width:939;height:313" coordorigin="2405,1872" coordsize="939,313">
              <v:shape style="position:absolute;left:2405;top:1872;width:939;height:313" coordorigin="2405,1872" coordsize="939,313" path="m2405,2184l3344,2184,3344,1872,2405,1872,2405,2184xe" filled="true" fillcolor="#ffffff" stroked="false">
                <v:path arrowok="t"/>
                <v:fill type="solid"/>
              </v:shape>
            </v:group>
            <v:group style="position:absolute;left:2405;top:2184;width:939;height:353" coordorigin="2405,2184" coordsize="939,353">
              <v:shape style="position:absolute;left:2405;top:2184;width:939;height:353" coordorigin="2405,2184" coordsize="939,353" path="m2405,2537l3344,2537,3344,2184,2405,2184,2405,2537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2"/>
        <w:rPr>
          <w:rFonts w:ascii="宋体" w:hAnsi="宋体" w:cs="宋体" w:eastAsia="宋体" w:hint="default"/>
          <w:sz w:val="11"/>
          <w:szCs w:val="11"/>
        </w:rPr>
      </w:pPr>
    </w:p>
    <w:tbl>
      <w:tblPr>
        <w:tblW w:w="0" w:type="auto"/>
        <w:jc w:val="left"/>
        <w:tblInd w:w="1172" w:type="dxa"/>
        <w:tblLayout w:type="fixed"/>
        <w:tblCellMar>
          <w:top w:w="0" w:type="dxa"/>
          <w:left w:w="0" w:type="dxa"/>
          <w:bottom w:w="0" w:type="dxa"/>
          <w:right w:w="0" w:type="dxa"/>
        </w:tblCellMar>
        <w:tblLook w:val="01E0"/>
      </w:tblPr>
      <w:tblGrid>
        <w:gridCol w:w="1102"/>
        <w:gridCol w:w="994"/>
        <w:gridCol w:w="1558"/>
        <w:gridCol w:w="1702"/>
        <w:gridCol w:w="2269"/>
        <w:gridCol w:w="850"/>
        <w:gridCol w:w="1099"/>
      </w:tblGrid>
      <w:tr>
        <w:trPr>
          <w:trHeight w:val="714"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5"/>
              <w:ind w:left="9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Times New Roman" w:hAnsi="Times New Roman" w:cs="Times New Roman" w:eastAsia="Times New Roman" w:hint="default"/>
                <w:sz w:val="21"/>
                <w:szCs w:val="21"/>
              </w:rPr>
              <w:t>/</w:t>
            </w:r>
            <w:r>
              <w:rPr>
                <w:rFonts w:ascii="宋体" w:hAnsi="宋体" w:cs="宋体" w:eastAsia="宋体" w:hint="default"/>
                <w:sz w:val="21"/>
                <w:szCs w:val="21"/>
              </w:rPr>
              <w:t>姓名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原因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调查处罚类型</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结论</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312" w:right="101" w:hanging="209"/>
              <w:jc w:val="left"/>
              <w:rPr>
                <w:rFonts w:ascii="宋体" w:hAnsi="宋体" w:cs="宋体" w:eastAsia="宋体" w:hint="default"/>
                <w:sz w:val="21"/>
                <w:szCs w:val="21"/>
              </w:rPr>
            </w:pPr>
            <w:r>
              <w:rPr>
                <w:rFonts w:ascii="宋体" w:hAnsi="宋体" w:cs="宋体" w:eastAsia="宋体" w:hint="default"/>
                <w:sz w:val="21"/>
                <w:szCs w:val="21"/>
              </w:rPr>
              <w:t>披露日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16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85" w:lineRule="auto"/>
              <w:ind w:left="21" w:right="-53"/>
              <w:jc w:val="left"/>
              <w:rPr>
                <w:rFonts w:ascii="宋体" w:hAnsi="宋体" w:cs="宋体" w:eastAsia="宋体" w:hint="default"/>
                <w:sz w:val="20"/>
                <w:szCs w:val="20"/>
              </w:rPr>
            </w:pPr>
            <w:r>
              <w:rPr>
                <w:rFonts w:ascii="宋体" w:hAnsi="宋体" w:cs="宋体" w:eastAsia="宋体" w:hint="default"/>
                <w:spacing w:val="12"/>
                <w:sz w:val="20"/>
                <w:szCs w:val="20"/>
              </w:rPr>
              <w:t>国民技术股</w:t>
            </w:r>
            <w:r>
              <w:rPr>
                <w:rFonts w:ascii="宋体" w:hAnsi="宋体" w:cs="宋体" w:eastAsia="宋体" w:hint="default"/>
                <w:spacing w:val="12"/>
                <w:w w:val="99"/>
                <w:sz w:val="20"/>
                <w:szCs w:val="20"/>
              </w:rPr>
              <w:t> </w:t>
            </w:r>
            <w:r>
              <w:rPr>
                <w:rFonts w:ascii="宋体" w:hAnsi="宋体" w:cs="宋体" w:eastAsia="宋体" w:hint="default"/>
                <w:spacing w:val="61"/>
                <w:w w:val="99"/>
                <w:sz w:val="20"/>
                <w:szCs w:val="20"/>
              </w:rPr>
              <w:t>份有限公</w:t>
            </w:r>
            <w:r>
              <w:rPr>
                <w:rFonts w:ascii="宋体" w:hAnsi="宋体" w:cs="宋体" w:eastAsia="宋体" w:hint="default"/>
                <w:spacing w:val="-19"/>
                <w:sz w:val="20"/>
                <w:szCs w:val="20"/>
              </w:rPr>
              <w:t> </w:t>
            </w:r>
            <w:r>
              <w:rPr>
                <w:rFonts w:ascii="宋体" w:hAnsi="宋体" w:cs="宋体" w:eastAsia="宋体" w:hint="default"/>
                <w:spacing w:val="-11"/>
                <w:sz w:val="20"/>
                <w:szCs w:val="20"/>
              </w:rPr>
              <w:t>司、孙迎彤</w:t>
            </w:r>
            <w:r>
              <w:rPr>
                <w:rFonts w:ascii="宋体" w:hAnsi="宋体" w:cs="宋体" w:eastAsia="宋体" w:hint="default"/>
                <w:w w:val="99"/>
                <w:sz w:val="20"/>
                <w:szCs w:val="20"/>
              </w:rPr>
              <w:t> </w:t>
            </w:r>
            <w:r>
              <w:rPr>
                <w:rFonts w:ascii="宋体" w:hAnsi="宋体" w:cs="宋体" w:eastAsia="宋体" w:hint="default"/>
                <w:sz w:val="20"/>
                <w:szCs w:val="20"/>
              </w:rPr>
              <w:t>徐辉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310" w:lineRule="atLeast"/>
              <w:ind w:left="21" w:right="26"/>
              <w:jc w:val="left"/>
              <w:rPr>
                <w:rFonts w:ascii="宋体" w:hAnsi="宋体" w:cs="宋体" w:eastAsia="宋体" w:hint="default"/>
                <w:sz w:val="20"/>
                <w:szCs w:val="20"/>
              </w:rPr>
            </w:pPr>
            <w:r>
              <w:rPr>
                <w:rFonts w:ascii="宋体" w:hAnsi="宋体" w:cs="宋体" w:eastAsia="宋体" w:hint="default"/>
                <w:spacing w:val="30"/>
                <w:sz w:val="20"/>
                <w:szCs w:val="20"/>
              </w:rPr>
              <w:t>公司、</w:t>
            </w:r>
            <w:r>
              <w:rPr>
                <w:rFonts w:ascii="宋体" w:hAnsi="宋体" w:cs="宋体" w:eastAsia="宋体" w:hint="default"/>
                <w:spacing w:val="-58"/>
                <w:sz w:val="20"/>
                <w:szCs w:val="20"/>
              </w:rPr>
              <w:t> </w:t>
            </w:r>
            <w:r>
              <w:rPr>
                <w:rFonts w:ascii="宋体" w:hAnsi="宋体" w:cs="宋体" w:eastAsia="宋体" w:hint="default"/>
                <w:sz w:val="20"/>
                <w:szCs w:val="20"/>
              </w:rPr>
              <w:t>董</w:t>
            </w:r>
            <w:r>
              <w:rPr>
                <w:rFonts w:ascii="宋体" w:hAnsi="宋体" w:cs="宋体" w:eastAsia="宋体" w:hint="default"/>
                <w:w w:val="99"/>
                <w:sz w:val="20"/>
                <w:szCs w:val="20"/>
              </w:rPr>
              <w:t> </w:t>
            </w:r>
            <w:r>
              <w:rPr>
                <w:rFonts w:ascii="宋体" w:hAnsi="宋体" w:cs="宋体" w:eastAsia="宋体" w:hint="default"/>
                <w:spacing w:val="-13"/>
                <w:sz w:val="20"/>
                <w:szCs w:val="20"/>
              </w:rPr>
              <w:t>事、高级管</w:t>
            </w:r>
          </w:p>
          <w:p>
            <w:pPr>
              <w:pStyle w:val="TableParagraph"/>
              <w:spacing w:line="104" w:lineRule="exact"/>
              <w:ind w:left="-137"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09" w:lineRule="exact"/>
              <w:ind w:left="21" w:right="0"/>
              <w:jc w:val="left"/>
              <w:rPr>
                <w:rFonts w:ascii="宋体" w:hAnsi="宋体" w:cs="宋体" w:eastAsia="宋体" w:hint="default"/>
                <w:sz w:val="20"/>
                <w:szCs w:val="20"/>
              </w:rPr>
            </w:pPr>
            <w:r>
              <w:rPr>
                <w:rFonts w:ascii="宋体" w:hAnsi="宋体" w:cs="宋体" w:eastAsia="宋体" w:hint="default"/>
                <w:sz w:val="20"/>
                <w:szCs w:val="20"/>
              </w:rPr>
              <w:t>理人员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2"/>
              <w:ind w:left="21" w:right="25"/>
              <w:jc w:val="both"/>
              <w:rPr>
                <w:rFonts w:ascii="宋体" w:hAnsi="宋体" w:cs="宋体" w:eastAsia="宋体" w:hint="default"/>
                <w:sz w:val="20"/>
                <w:szCs w:val="20"/>
              </w:rPr>
            </w:pPr>
            <w:r>
              <w:rPr>
                <w:rFonts w:ascii="宋体" w:hAnsi="宋体" w:cs="宋体" w:eastAsia="宋体" w:hint="default"/>
                <w:spacing w:val="-12"/>
                <w:w w:val="99"/>
                <w:sz w:val="20"/>
                <w:szCs w:val="20"/>
              </w:rPr>
              <w:t>业绩预告、业绩快</w:t>
            </w:r>
            <w:r>
              <w:rPr>
                <w:rFonts w:ascii="宋体" w:hAnsi="宋体" w:cs="宋体" w:eastAsia="宋体" w:hint="default"/>
                <w:spacing w:val="-98"/>
                <w:w w:val="99"/>
                <w:sz w:val="20"/>
                <w:szCs w:val="20"/>
              </w:rPr>
              <w:t> </w:t>
            </w:r>
            <w:r>
              <w:rPr>
                <w:rFonts w:ascii="宋体" w:hAnsi="宋体" w:cs="宋体" w:eastAsia="宋体" w:hint="default"/>
                <w:spacing w:val="-98"/>
                <w:w w:val="99"/>
                <w:sz w:val="20"/>
                <w:szCs w:val="20"/>
              </w:rPr>
            </w:r>
            <w:r>
              <w:rPr>
                <w:rFonts w:ascii="宋体" w:hAnsi="宋体" w:cs="宋体" w:eastAsia="宋体" w:hint="default"/>
                <w:spacing w:val="14"/>
                <w:sz w:val="20"/>
                <w:szCs w:val="20"/>
              </w:rPr>
              <w:t>报与年度报告存</w:t>
            </w:r>
            <w:r>
              <w:rPr>
                <w:rFonts w:ascii="宋体" w:hAnsi="宋体" w:cs="宋体" w:eastAsia="宋体" w:hint="default"/>
                <w:w w:val="99"/>
                <w:sz w:val="20"/>
                <w:szCs w:val="20"/>
              </w:rPr>
              <w:t> </w:t>
            </w:r>
            <w:r>
              <w:rPr>
                <w:rFonts w:ascii="宋体" w:hAnsi="宋体" w:cs="宋体" w:eastAsia="宋体" w:hint="default"/>
                <w:spacing w:val="14"/>
                <w:sz w:val="20"/>
                <w:szCs w:val="20"/>
              </w:rPr>
              <w:t>在较大差异且修</w:t>
            </w:r>
            <w:r>
              <w:rPr>
                <w:rFonts w:ascii="宋体" w:hAnsi="宋体" w:cs="宋体" w:eastAsia="宋体" w:hint="default"/>
                <w:w w:val="99"/>
                <w:sz w:val="20"/>
                <w:szCs w:val="20"/>
              </w:rPr>
              <w:t> </w:t>
            </w:r>
            <w:r>
              <w:rPr>
                <w:rFonts w:ascii="宋体" w:hAnsi="宋体" w:cs="宋体" w:eastAsia="宋体" w:hint="default"/>
                <w:spacing w:val="14"/>
                <w:sz w:val="20"/>
                <w:szCs w:val="20"/>
              </w:rPr>
              <w:t>正不及时及重大</w:t>
            </w:r>
            <w:r>
              <w:rPr>
                <w:rFonts w:ascii="宋体" w:hAnsi="宋体" w:cs="宋体" w:eastAsia="宋体" w:hint="default"/>
                <w:w w:val="99"/>
                <w:sz w:val="20"/>
                <w:szCs w:val="20"/>
              </w:rPr>
              <w:t> </w:t>
            </w:r>
            <w:r>
              <w:rPr>
                <w:rFonts w:ascii="宋体" w:hAnsi="宋体" w:cs="宋体" w:eastAsia="宋体" w:hint="default"/>
                <w:sz w:val="20"/>
                <w:szCs w:val="20"/>
              </w:rPr>
              <w:t>会计差错更正</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85" w:lineRule="auto"/>
              <w:ind w:left="21" w:right="17"/>
              <w:jc w:val="left"/>
              <w:rPr>
                <w:rFonts w:ascii="宋体" w:hAnsi="宋体" w:cs="宋体" w:eastAsia="宋体" w:hint="default"/>
                <w:sz w:val="20"/>
                <w:szCs w:val="20"/>
              </w:rPr>
            </w:pPr>
            <w:r>
              <w:rPr>
                <w:rFonts w:ascii="宋体" w:hAnsi="宋体" w:cs="宋体" w:eastAsia="宋体" w:hint="default"/>
                <w:spacing w:val="7"/>
                <w:sz w:val="20"/>
                <w:szCs w:val="20"/>
              </w:rPr>
              <w:t>被证券交易所给予</w:t>
            </w:r>
            <w:r>
              <w:rPr>
                <w:rFonts w:ascii="宋体" w:hAnsi="宋体" w:cs="宋体" w:eastAsia="宋体" w:hint="default"/>
                <w:spacing w:val="7"/>
                <w:w w:val="99"/>
                <w:sz w:val="20"/>
                <w:szCs w:val="20"/>
              </w:rPr>
              <w:t> </w:t>
            </w:r>
            <w:r>
              <w:rPr>
                <w:rFonts w:ascii="宋体" w:hAnsi="宋体" w:cs="宋体" w:eastAsia="宋体" w:hint="default"/>
                <w:sz w:val="20"/>
                <w:szCs w:val="20"/>
              </w:rPr>
              <w:t>公开谴责处分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33"/>
              <w:ind w:left="21" w:right="26"/>
              <w:jc w:val="left"/>
              <w:rPr>
                <w:rFonts w:ascii="宋体" w:hAnsi="宋体" w:cs="宋体" w:eastAsia="宋体" w:hint="default"/>
                <w:sz w:val="20"/>
                <w:szCs w:val="20"/>
              </w:rPr>
            </w:pPr>
            <w:r>
              <w:rPr>
                <w:rFonts w:ascii="宋体" w:hAnsi="宋体" w:cs="宋体" w:eastAsia="宋体" w:hint="default"/>
                <w:sz w:val="20"/>
                <w:szCs w:val="20"/>
              </w:rPr>
              <w:t>一、对国民技术股份有限</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1"/>
                <w:sz w:val="20"/>
                <w:szCs w:val="20"/>
              </w:rPr>
              <w:t>公司给予公开谴责的</w:t>
            </w:r>
            <w:r>
              <w:rPr>
                <w:rFonts w:ascii="宋体" w:hAnsi="宋体" w:cs="宋体" w:eastAsia="宋体" w:hint="default"/>
                <w:spacing w:val="-78"/>
                <w:sz w:val="20"/>
                <w:szCs w:val="20"/>
              </w:rPr>
              <w:t> </w:t>
            </w:r>
            <w:r>
              <w:rPr>
                <w:rFonts w:ascii="宋体" w:hAnsi="宋体" w:cs="宋体" w:eastAsia="宋体" w:hint="default"/>
                <w:sz w:val="20"/>
                <w:szCs w:val="20"/>
              </w:rPr>
              <w:t>处</w:t>
            </w:r>
            <w:r>
              <w:rPr>
                <w:rFonts w:ascii="宋体" w:hAnsi="宋体" w:cs="宋体" w:eastAsia="宋体" w:hint="default"/>
                <w:w w:val="99"/>
                <w:sz w:val="20"/>
                <w:szCs w:val="20"/>
              </w:rPr>
              <w:t> </w:t>
            </w:r>
            <w:r>
              <w:rPr>
                <w:rFonts w:ascii="宋体" w:hAnsi="宋体" w:cs="宋体" w:eastAsia="宋体" w:hint="default"/>
                <w:sz w:val="20"/>
                <w:szCs w:val="20"/>
              </w:rPr>
              <w:t>分；</w:t>
            </w:r>
            <w:r>
              <w:rPr>
                <w:rFonts w:ascii="宋体" w:hAnsi="宋体" w:cs="宋体" w:eastAsia="宋体" w:hint="default"/>
                <w:w w:val="99"/>
                <w:sz w:val="20"/>
                <w:szCs w:val="20"/>
              </w:rPr>
              <w:t> </w:t>
            </w:r>
            <w:r>
              <w:rPr>
                <w:rFonts w:ascii="宋体" w:hAnsi="宋体" w:cs="宋体" w:eastAsia="宋体" w:hint="default"/>
                <w:sz w:val="20"/>
                <w:szCs w:val="20"/>
              </w:rPr>
              <w:t>二、对孙迎彤、徐辉给予</w:t>
            </w:r>
          </w:p>
          <w:p>
            <w:pPr>
              <w:pStyle w:val="TableParagraph"/>
              <w:spacing w:line="240" w:lineRule="auto" w:before="2"/>
              <w:ind w:left="21" w:right="0"/>
              <w:jc w:val="left"/>
              <w:rPr>
                <w:rFonts w:ascii="宋体" w:hAnsi="宋体" w:cs="宋体" w:eastAsia="宋体" w:hint="default"/>
                <w:sz w:val="20"/>
                <w:szCs w:val="20"/>
              </w:rPr>
            </w:pPr>
            <w:r>
              <w:rPr>
                <w:rFonts w:ascii="宋体" w:hAnsi="宋体" w:cs="宋体" w:eastAsia="宋体" w:hint="default"/>
                <w:sz w:val="20"/>
                <w:szCs w:val="20"/>
              </w:rPr>
              <w:t>公开谴责的处分。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sz w:val="20"/>
              </w:rPr>
              <w:t>2019-8-3</w:t>
            </w:r>
          </w:p>
          <w:p>
            <w:pPr>
              <w:pStyle w:val="TableParagraph"/>
              <w:spacing w:line="240" w:lineRule="auto" w:before="82"/>
              <w:ind w:left="21" w:right="0"/>
              <w:jc w:val="lef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307" w:lineRule="auto"/>
              <w:ind w:left="21" w:right="27"/>
              <w:jc w:val="both"/>
              <w:rPr>
                <w:rFonts w:ascii="Times New Roman" w:hAnsi="Times New Roman" w:cs="Times New Roman" w:eastAsia="Times New Roman" w:hint="default"/>
                <w:sz w:val="20"/>
                <w:szCs w:val="20"/>
              </w:rPr>
            </w:pPr>
            <w:r>
              <w:rPr>
                <w:rFonts w:ascii="宋体" w:hAnsi="宋体" w:cs="宋体" w:eastAsia="宋体" w:hint="default"/>
                <w:spacing w:val="8"/>
                <w:sz w:val="20"/>
                <w:szCs w:val="20"/>
              </w:rPr>
              <w:t>巨潮资讯网</w:t>
            </w:r>
            <w:r>
              <w:rPr>
                <w:rFonts w:ascii="宋体" w:hAnsi="宋体" w:cs="宋体" w:eastAsia="宋体" w:hint="default"/>
                <w:w w:val="99"/>
                <w:sz w:val="20"/>
                <w:szCs w:val="20"/>
              </w:rPr>
              <w:t> </w:t>
            </w:r>
            <w:r>
              <w:rPr>
                <w:rFonts w:ascii="宋体" w:hAnsi="宋体" w:cs="宋体" w:eastAsia="宋体" w:hint="default"/>
                <w:spacing w:val="8"/>
                <w:sz w:val="20"/>
                <w:szCs w:val="20"/>
              </w:rPr>
              <w:t>公告编号：</w:t>
            </w:r>
            <w:r>
              <w:rPr>
                <w:rFonts w:ascii="宋体" w:hAnsi="宋体" w:cs="宋体" w:eastAsia="宋体" w:hint="default"/>
                <w:w w:val="99"/>
                <w:sz w:val="20"/>
                <w:szCs w:val="20"/>
              </w:rPr>
              <w:t> </w:t>
            </w:r>
            <w:r>
              <w:rPr>
                <w:rFonts w:ascii="Times New Roman" w:hAnsi="Times New Roman" w:cs="Times New Roman" w:eastAsia="Times New Roman" w:hint="default"/>
                <w:color w:val="333333"/>
                <w:sz w:val="20"/>
                <w:szCs w:val="20"/>
              </w:rPr>
              <w:t>2019-053</w:t>
            </w:r>
            <w:r>
              <w:rPr>
                <w:rFonts w:ascii="Times New Roman" w:hAnsi="Times New Roman" w:cs="Times New Roman" w:eastAsia="Times New Roman" w:hint="default"/>
                <w:sz w:val="20"/>
                <w:szCs w:val="20"/>
              </w:rPr>
            </w:r>
          </w:p>
        </w:tc>
      </w:tr>
      <w:tr>
        <w:trPr>
          <w:trHeight w:val="165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85" w:lineRule="auto"/>
              <w:ind w:left="21" w:right="12"/>
              <w:jc w:val="left"/>
              <w:rPr>
                <w:rFonts w:ascii="宋体" w:hAnsi="宋体" w:cs="宋体" w:eastAsia="宋体" w:hint="default"/>
                <w:sz w:val="20"/>
                <w:szCs w:val="20"/>
              </w:rPr>
            </w:pPr>
            <w:r>
              <w:rPr>
                <w:rFonts w:ascii="宋体" w:hAnsi="宋体" w:cs="宋体" w:eastAsia="宋体" w:hint="default"/>
                <w:spacing w:val="12"/>
                <w:sz w:val="20"/>
                <w:szCs w:val="20"/>
              </w:rPr>
              <w:t>国民技术股</w:t>
            </w:r>
            <w:r>
              <w:rPr>
                <w:rFonts w:ascii="宋体" w:hAnsi="宋体" w:cs="宋体" w:eastAsia="宋体" w:hint="default"/>
                <w:spacing w:val="12"/>
                <w:w w:val="99"/>
                <w:sz w:val="20"/>
                <w:szCs w:val="20"/>
              </w:rPr>
              <w:t> </w:t>
            </w:r>
            <w:r>
              <w:rPr>
                <w:rFonts w:ascii="宋体" w:hAnsi="宋体" w:cs="宋体" w:eastAsia="宋体" w:hint="default"/>
                <w:sz w:val="20"/>
                <w:szCs w:val="20"/>
              </w:rPr>
              <w:t>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1"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78" w:lineRule="auto"/>
              <w:ind w:left="21" w:right="23"/>
              <w:jc w:val="both"/>
              <w:rPr>
                <w:rFonts w:ascii="宋体" w:hAnsi="宋体" w:cs="宋体" w:eastAsia="宋体" w:hint="default"/>
                <w:sz w:val="20"/>
                <w:szCs w:val="20"/>
              </w:rPr>
            </w:pPr>
            <w:r>
              <w:rPr>
                <w:rFonts w:ascii="宋体" w:hAnsi="宋体" w:cs="宋体" w:eastAsia="宋体" w:hint="default"/>
                <w:sz w:val="20"/>
                <w:szCs w:val="20"/>
              </w:rPr>
              <w:t>斯诺实业</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w w:val="99"/>
                <w:sz w:val="20"/>
                <w:szCs w:val="20"/>
              </w:rPr>
              <w:t> </w:t>
            </w:r>
            <w:r>
              <w:rPr>
                <w:rFonts w:ascii="宋体" w:hAnsi="宋体" w:cs="宋体" w:eastAsia="宋体" w:hint="default"/>
                <w:spacing w:val="14"/>
                <w:sz w:val="20"/>
                <w:szCs w:val="20"/>
              </w:rPr>
              <w:t>商誉减值相关事</w:t>
            </w:r>
            <w:r>
              <w:rPr>
                <w:rFonts w:ascii="宋体" w:hAnsi="宋体" w:cs="宋体" w:eastAsia="宋体" w:hint="default"/>
                <w:w w:val="99"/>
                <w:sz w:val="20"/>
                <w:szCs w:val="20"/>
              </w:rPr>
              <w:t> </w:t>
            </w:r>
            <w:r>
              <w:rPr>
                <w:rFonts w:ascii="宋体" w:hAnsi="宋体" w:cs="宋体" w:eastAsia="宋体" w:hint="default"/>
                <w:sz w:val="20"/>
                <w:szCs w:val="20"/>
              </w:rPr>
              <w:t>项存在差错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21" w:right="17"/>
              <w:jc w:val="both"/>
              <w:rPr>
                <w:rFonts w:ascii="宋体" w:hAnsi="宋体" w:cs="宋体" w:eastAsia="宋体" w:hint="default"/>
                <w:sz w:val="20"/>
                <w:szCs w:val="20"/>
              </w:rPr>
            </w:pPr>
            <w:r>
              <w:rPr>
                <w:rFonts w:ascii="宋体" w:hAnsi="宋体" w:cs="宋体" w:eastAsia="宋体" w:hint="default"/>
                <w:spacing w:val="7"/>
                <w:sz w:val="20"/>
                <w:szCs w:val="20"/>
              </w:rPr>
              <w:t>被中国证券监督管</w:t>
            </w:r>
            <w:r>
              <w:rPr>
                <w:rFonts w:ascii="宋体" w:hAnsi="宋体" w:cs="宋体" w:eastAsia="宋体" w:hint="default"/>
                <w:spacing w:val="7"/>
                <w:w w:val="99"/>
                <w:sz w:val="20"/>
                <w:szCs w:val="20"/>
              </w:rPr>
              <w:t> </w:t>
            </w:r>
            <w:r>
              <w:rPr>
                <w:rFonts w:ascii="宋体" w:hAnsi="宋体" w:cs="宋体" w:eastAsia="宋体" w:hint="default"/>
                <w:spacing w:val="7"/>
                <w:sz w:val="20"/>
                <w:szCs w:val="20"/>
              </w:rPr>
              <w:t>理委员会深圳监管</w:t>
            </w:r>
            <w:r>
              <w:rPr>
                <w:rFonts w:ascii="宋体" w:hAnsi="宋体" w:cs="宋体" w:eastAsia="宋体" w:hint="default"/>
                <w:spacing w:val="7"/>
                <w:w w:val="99"/>
                <w:sz w:val="20"/>
                <w:szCs w:val="20"/>
              </w:rPr>
              <w:t> </w:t>
            </w:r>
            <w:r>
              <w:rPr>
                <w:rFonts w:ascii="宋体" w:hAnsi="宋体" w:cs="宋体" w:eastAsia="宋体" w:hint="default"/>
                <w:spacing w:val="7"/>
                <w:sz w:val="20"/>
                <w:szCs w:val="20"/>
              </w:rPr>
              <w:t>局采取责令改正措</w:t>
            </w:r>
            <w:r>
              <w:rPr>
                <w:rFonts w:ascii="宋体" w:hAnsi="宋体" w:cs="宋体" w:eastAsia="宋体" w:hint="default"/>
                <w:spacing w:val="7"/>
                <w:w w:val="99"/>
                <w:sz w:val="20"/>
                <w:szCs w:val="20"/>
              </w:rPr>
              <w:t> </w:t>
            </w:r>
            <w:r>
              <w:rPr>
                <w:rFonts w:ascii="宋体" w:hAnsi="宋体" w:cs="宋体" w:eastAsia="宋体" w:hint="default"/>
                <w:sz w:val="20"/>
                <w:szCs w:val="20"/>
              </w:rPr>
              <w:t>施</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85" w:lineRule="auto"/>
              <w:ind w:left="21" w:right="25"/>
              <w:jc w:val="both"/>
              <w:rPr>
                <w:rFonts w:ascii="宋体" w:hAnsi="宋体" w:cs="宋体" w:eastAsia="宋体" w:hint="default"/>
                <w:sz w:val="20"/>
                <w:szCs w:val="20"/>
              </w:rPr>
            </w:pPr>
            <w:r>
              <w:rPr>
                <w:rFonts w:ascii="宋体" w:hAnsi="宋体" w:cs="宋体" w:eastAsia="宋体" w:hint="default"/>
                <w:sz w:val="20"/>
                <w:szCs w:val="20"/>
              </w:rPr>
              <w:t>要求公司对发现的相关问</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题进行改正并提交书面整</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改报告。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sz w:val="20"/>
              </w:rPr>
              <w:t>2019-12-</w:t>
            </w:r>
          </w:p>
          <w:p>
            <w:pPr>
              <w:pStyle w:val="TableParagraph"/>
              <w:tabs>
                <w:tab w:pos="616" w:val="left" w:leader="none"/>
              </w:tabs>
              <w:spacing w:line="240" w:lineRule="auto" w:before="35"/>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02</w:t>
              <w:tab/>
            </w:r>
            <w:r>
              <w:rPr>
                <w:rFonts w:ascii="宋体" w:hAnsi="宋体" w:cs="宋体" w:eastAsia="宋体" w:hint="default"/>
                <w:sz w:val="20"/>
                <w:szCs w:val="20"/>
              </w:rPr>
              <w:t>、</w:t>
            </w:r>
          </w:p>
          <w:p>
            <w:pPr>
              <w:pStyle w:val="TableParagraph"/>
              <w:spacing w:line="240" w:lineRule="auto" w:before="82"/>
              <w:ind w:left="21" w:right="0"/>
              <w:jc w:val="left"/>
              <w:rPr>
                <w:rFonts w:ascii="Times New Roman" w:hAnsi="Times New Roman" w:cs="Times New Roman" w:eastAsia="Times New Roman" w:hint="default"/>
                <w:sz w:val="20"/>
                <w:szCs w:val="20"/>
              </w:rPr>
            </w:pPr>
            <w:r>
              <w:rPr>
                <w:rFonts w:ascii="Times New Roman"/>
                <w:sz w:val="20"/>
              </w:rPr>
              <w:t>2019-12-</w:t>
            </w:r>
          </w:p>
          <w:p>
            <w:pPr>
              <w:pStyle w:val="TableParagraph"/>
              <w:spacing w:line="240" w:lineRule="auto" w:before="82"/>
              <w:ind w:left="21" w:right="0"/>
              <w:jc w:val="left"/>
              <w:rPr>
                <w:rFonts w:ascii="Times New Roman" w:hAnsi="Times New Roman" w:cs="Times New Roman" w:eastAsia="Times New Roman" w:hint="default"/>
                <w:sz w:val="20"/>
                <w:szCs w:val="20"/>
              </w:rPr>
            </w:pPr>
            <w:r>
              <w:rPr>
                <w:rFonts w:ascii="Times New Roman"/>
                <w:sz w:val="20"/>
              </w:rPr>
              <w:t>19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1" w:right="23"/>
              <w:jc w:val="both"/>
              <w:rPr>
                <w:rFonts w:ascii="宋体" w:hAnsi="宋体" w:cs="宋体" w:eastAsia="宋体" w:hint="default"/>
                <w:sz w:val="20"/>
                <w:szCs w:val="20"/>
              </w:rPr>
            </w:pPr>
            <w:r>
              <w:rPr>
                <w:rFonts w:ascii="宋体" w:hAnsi="宋体" w:cs="宋体" w:eastAsia="宋体" w:hint="default"/>
                <w:spacing w:val="8"/>
                <w:sz w:val="20"/>
                <w:szCs w:val="20"/>
              </w:rPr>
              <w:t>巨潮资讯网</w:t>
            </w:r>
            <w:r>
              <w:rPr>
                <w:rFonts w:ascii="宋体" w:hAnsi="宋体" w:cs="宋体" w:eastAsia="宋体" w:hint="default"/>
                <w:w w:val="99"/>
                <w:sz w:val="20"/>
                <w:szCs w:val="20"/>
              </w:rPr>
              <w:t> </w:t>
            </w:r>
            <w:r>
              <w:rPr>
                <w:rFonts w:ascii="宋体" w:hAnsi="宋体" w:cs="宋体" w:eastAsia="宋体" w:hint="default"/>
                <w:spacing w:val="8"/>
                <w:sz w:val="20"/>
                <w:szCs w:val="20"/>
              </w:rPr>
              <w:t>公告编号：</w:t>
            </w:r>
            <w:r>
              <w:rPr>
                <w:rFonts w:ascii="宋体" w:hAnsi="宋体" w:cs="宋体" w:eastAsia="宋体" w:hint="default"/>
                <w:w w:val="99"/>
                <w:sz w:val="20"/>
                <w:szCs w:val="20"/>
              </w:rPr>
              <w:t> </w:t>
            </w:r>
            <w:r>
              <w:rPr>
                <w:rFonts w:ascii="Times New Roman" w:hAnsi="Times New Roman" w:cs="Times New Roman" w:eastAsia="Times New Roman" w:hint="default"/>
                <w:color w:val="333333"/>
                <w:sz w:val="20"/>
                <w:szCs w:val="20"/>
              </w:rPr>
              <w:t>2019-083</w:t>
            </w:r>
            <w:r>
              <w:rPr>
                <w:rFonts w:ascii="Times New Roman" w:hAnsi="Times New Roman" w:cs="Times New Roman" w:eastAsia="Times New Roman" w:hint="default"/>
                <w:color w:val="333333"/>
                <w:spacing w:val="25"/>
                <w:sz w:val="20"/>
                <w:szCs w:val="20"/>
              </w:rPr>
              <w:t> </w:t>
            </w:r>
            <w:r>
              <w:rPr>
                <w:rFonts w:ascii="宋体" w:hAnsi="宋体" w:cs="宋体" w:eastAsia="宋体" w:hint="default"/>
                <w:color w:val="333333"/>
                <w:sz w:val="20"/>
                <w:szCs w:val="20"/>
              </w:rPr>
              <w:t>、</w:t>
            </w:r>
            <w:r>
              <w:rPr>
                <w:rFonts w:ascii="宋体" w:hAnsi="宋体" w:cs="宋体" w:eastAsia="宋体" w:hint="default"/>
                <w:sz w:val="20"/>
                <w:szCs w:val="20"/>
              </w:rPr>
            </w:r>
          </w:p>
          <w:p>
            <w:pPr>
              <w:pStyle w:val="TableParagraph"/>
              <w:spacing w:line="270" w:lineRule="exact"/>
              <w:ind w:left="21" w:right="0"/>
              <w:jc w:val="both"/>
              <w:rPr>
                <w:rFonts w:ascii="宋体" w:hAnsi="宋体" w:cs="宋体" w:eastAsia="宋体" w:hint="default"/>
                <w:sz w:val="20"/>
                <w:szCs w:val="20"/>
              </w:rPr>
            </w:pPr>
            <w:r>
              <w:rPr>
                <w:rFonts w:ascii="Times New Roman" w:hAnsi="Times New Roman" w:cs="Times New Roman" w:eastAsia="Times New Roman" w:hint="default"/>
                <w:color w:val="333333"/>
                <w:sz w:val="20"/>
                <w:szCs w:val="20"/>
              </w:rPr>
              <w:t>2019-089</w:t>
            </w:r>
            <w:r>
              <w:rPr>
                <w:rFonts w:ascii="Times New Roman" w:hAnsi="Times New Roman" w:cs="Times New Roman" w:eastAsia="Times New Roman" w:hint="default"/>
                <w:color w:val="333333"/>
                <w:spacing w:val="25"/>
                <w:sz w:val="20"/>
                <w:szCs w:val="20"/>
              </w:rPr>
              <w:t> </w:t>
            </w:r>
            <w:r>
              <w:rPr>
                <w:rFonts w:ascii="宋体" w:hAnsi="宋体" w:cs="宋体" w:eastAsia="宋体" w:hint="default"/>
                <w:color w:val="333333"/>
                <w:sz w:val="20"/>
                <w:szCs w:val="20"/>
              </w:rPr>
              <w:t>、</w:t>
            </w:r>
            <w:r>
              <w:rPr>
                <w:rFonts w:ascii="宋体" w:hAnsi="宋体" w:cs="宋体" w:eastAsia="宋体" w:hint="default"/>
                <w:sz w:val="20"/>
                <w:szCs w:val="20"/>
              </w:rPr>
            </w:r>
          </w:p>
          <w:p>
            <w:pPr>
              <w:pStyle w:val="TableParagraph"/>
              <w:spacing w:line="240" w:lineRule="auto" w:before="82"/>
              <w:ind w:left="21" w:right="0"/>
              <w:jc w:val="both"/>
              <w:rPr>
                <w:rFonts w:ascii="Times New Roman" w:hAnsi="Times New Roman" w:cs="Times New Roman" w:eastAsia="Times New Roman" w:hint="default"/>
                <w:sz w:val="20"/>
                <w:szCs w:val="20"/>
              </w:rPr>
            </w:pPr>
            <w:r>
              <w:rPr>
                <w:rFonts w:ascii="Times New Roman"/>
                <w:color w:val="333333"/>
                <w:sz w:val="20"/>
              </w:rPr>
              <w:t>2019-090</w:t>
            </w:r>
            <w:r>
              <w:rPr>
                <w:rFonts w:ascii="Times New Roman"/>
                <w:sz w:val="20"/>
              </w:rPr>
            </w:r>
          </w:p>
        </w:tc>
      </w:tr>
    </w:tbl>
    <w:p>
      <w:pPr>
        <w:pStyle w:val="BodyText"/>
        <w:spacing w:line="240" w:lineRule="auto" w:before="9"/>
        <w:ind w:right="0"/>
        <w:jc w:val="both"/>
      </w:pPr>
      <w:r>
        <w:rPr/>
        <w:t>整改情况说明</w:t>
      </w:r>
    </w:p>
    <w:p>
      <w:pPr>
        <w:pStyle w:val="BodyText"/>
        <w:spacing w:line="439" w:lineRule="auto" w:before="131"/>
        <w:ind w:left="1638" w:right="1004" w:hanging="4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t>针对中国证券监督管理委员会深圳监管局下发的《关于对国民技术股份有限公司采取责令</w:t>
      </w:r>
    </w:p>
    <w:p>
      <w:pPr>
        <w:pStyle w:val="BodyText"/>
        <w:spacing w:line="287" w:lineRule="exact"/>
        <w:ind w:right="0"/>
        <w:jc w:val="both"/>
      </w:pPr>
      <w:r>
        <w:rPr>
          <w:spacing w:val="-1"/>
        </w:rPr>
        <w:t>改正措施的决定》（中国证券监督管理委员会深圳监管局行政监管措施决定书</w:t>
      </w:r>
      <w:r>
        <w:rPr>
          <w:rFonts w:ascii="Times New Roman" w:hAnsi="Times New Roman" w:cs="Times New Roman" w:eastAsia="Times New Roman" w:hint="default"/>
          <w:spacing w:val="-1"/>
        </w:rPr>
        <w:t>[2019]213</w:t>
      </w:r>
      <w:r>
        <w:rPr>
          <w:rFonts w:ascii="Times New Roman" w:hAnsi="Times New Roman" w:cs="Times New Roman" w:eastAsia="Times New Roman" w:hint="default"/>
          <w:spacing w:val="18"/>
        </w:rPr>
        <w:t> </w:t>
      </w:r>
      <w:r>
        <w:rPr>
          <w:spacing w:val="-8"/>
        </w:rPr>
        <w:t>号，以</w:t>
      </w:r>
      <w:r>
        <w:rPr/>
      </w:r>
    </w:p>
    <w:p>
      <w:pPr>
        <w:pStyle w:val="BodyText"/>
        <w:spacing w:line="240" w:lineRule="auto" w:before="142"/>
        <w:ind w:right="0"/>
        <w:jc w:val="both"/>
      </w:pPr>
      <w:r>
        <w:rPr/>
        <w:t>下简称“《责令改正决定》”）提出的相关问题，公司整改情况及有关说明如下：</w:t>
      </w:r>
    </w:p>
    <w:p>
      <w:pPr>
        <w:spacing w:line="240" w:lineRule="auto" w:before="7"/>
        <w:rPr>
          <w:rFonts w:ascii="宋体" w:hAnsi="宋体" w:cs="宋体" w:eastAsia="宋体" w:hint="default"/>
          <w:sz w:val="30"/>
          <w:szCs w:val="30"/>
        </w:rPr>
      </w:pPr>
    </w:p>
    <w:p>
      <w:pPr>
        <w:pStyle w:val="Heading5"/>
        <w:spacing w:line="367" w:lineRule="auto"/>
        <w:ind w:right="1126" w:firstLine="463"/>
        <w:jc w:val="both"/>
        <w:rPr>
          <w:b w:val="0"/>
          <w:bCs w:val="0"/>
        </w:rPr>
      </w:pPr>
      <w:r>
        <w:rPr/>
        <w:t>要求一：你公司全体董事、监事和高级管理人员应加强对证券法律法规的学习，切实做到</w:t>
      </w:r>
      <w:r>
        <w:rPr>
          <w:spacing w:val="2"/>
          <w:w w:val="99"/>
        </w:rPr>
        <w:t> </w:t>
      </w:r>
      <w:r>
        <w:rPr/>
        <w:t>敬畏市场、敬畏法治、敬畏专业、敬畏投资者，强化规范运作意识，健全内部控制制度，完善</w:t>
      </w:r>
      <w:r>
        <w:rPr>
          <w:spacing w:val="-97"/>
        </w:rPr>
        <w:t> </w:t>
      </w:r>
      <w:r>
        <w:rPr>
          <w:spacing w:val="-97"/>
        </w:rPr>
      </w:r>
      <w:r>
        <w:rPr/>
        <w:t>内部信息管理流程，加强信息披露管理，保证披露信息的真实、准确、完整。</w:t>
      </w:r>
      <w:r>
        <w:rPr>
          <w:b w:val="0"/>
          <w:bCs w:val="0"/>
        </w:rPr>
      </w:r>
    </w:p>
    <w:p>
      <w:pPr>
        <w:spacing w:line="240" w:lineRule="auto" w:before="7"/>
        <w:rPr>
          <w:rFonts w:ascii="宋体" w:hAnsi="宋体" w:cs="宋体" w:eastAsia="宋体" w:hint="default"/>
          <w:b/>
          <w:bCs/>
          <w:sz w:val="15"/>
          <w:szCs w:val="15"/>
        </w:rPr>
      </w:pPr>
    </w:p>
    <w:p>
      <w:pPr>
        <w:pStyle w:val="BodyText"/>
        <w:spacing w:line="463" w:lineRule="auto"/>
        <w:ind w:left="1638" w:right="1004" w:firstLine="2"/>
        <w:jc w:val="left"/>
      </w:pPr>
      <w:r>
        <w:rPr>
          <w:rFonts w:ascii="宋体" w:hAnsi="宋体" w:cs="宋体" w:eastAsia="宋体" w:hint="default"/>
          <w:b/>
          <w:bCs/>
        </w:rPr>
        <w:t>整改情况说明：</w:t>
      </w:r>
      <w:r>
        <w:rPr>
          <w:rFonts w:ascii="宋体" w:hAnsi="宋体" w:cs="宋体" w:eastAsia="宋体" w:hint="default"/>
          <w:b/>
          <w:bCs/>
          <w:w w:val="99"/>
        </w:rPr>
        <w:t> </w:t>
      </w:r>
      <w:r>
        <w:rPr/>
        <w:t>公司通过组织董事、监事、高级管理人员、证券事务部相关人员等认真学习《公司法》、</w:t>
      </w:r>
    </w:p>
    <w:p>
      <w:pPr>
        <w:pStyle w:val="BodyText"/>
        <w:spacing w:line="247" w:lineRule="exact"/>
        <w:ind w:right="0"/>
        <w:jc w:val="both"/>
      </w:pPr>
      <w:r>
        <w:rPr>
          <w:spacing w:val="-5"/>
        </w:rPr>
        <w:t>《证券法》、《上市公司信息披露管理办法》、《深圳证券交易所创业板股票上市规则》、《深</w:t>
      </w:r>
    </w:p>
    <w:p>
      <w:pPr>
        <w:pStyle w:val="BodyText"/>
        <w:spacing w:line="367" w:lineRule="auto" w:before="157"/>
        <w:ind w:right="1139"/>
        <w:jc w:val="both"/>
      </w:pPr>
      <w:r>
        <w:rPr/>
        <w:t>圳证券交易所创业板上市公司规范运作指引》等法律法规和中国证券监督管理委员会、深圳证</w:t>
      </w:r>
      <w:r>
        <w:rPr>
          <w:spacing w:val="-59"/>
        </w:rPr>
        <w:t> </w:t>
      </w:r>
      <w:r>
        <w:rPr>
          <w:spacing w:val="-59"/>
        </w:rPr>
      </w:r>
      <w:r>
        <w:rPr/>
        <w:t>券交易所等有关规定，加强相关人员对上述法律法规的学习培训，增强合规意识，保证公司信</w:t>
      </w:r>
      <w:r>
        <w:rPr>
          <w:spacing w:val="-59"/>
        </w:rPr>
        <w:t> </w:t>
      </w:r>
      <w:r>
        <w:rPr>
          <w:spacing w:val="-59"/>
        </w:rPr>
      </w:r>
      <w:r>
        <w:rPr/>
        <w:t>息披露义务及时、准确的履行。</w:t>
      </w:r>
    </w:p>
    <w:p>
      <w:pPr>
        <w:spacing w:after="0" w:line="367" w:lineRule="auto"/>
        <w:jc w:val="both"/>
        <w:sectPr>
          <w:pgSz w:w="11910" w:h="16840"/>
          <w:pgMar w:header="319" w:footer="1268" w:top="1120" w:bottom="1460" w:left="100" w:right="0"/>
        </w:sectPr>
      </w:pPr>
    </w:p>
    <w:p>
      <w:pPr>
        <w:spacing w:line="240" w:lineRule="auto" w:before="13"/>
        <w:rPr>
          <w:rFonts w:ascii="宋体" w:hAnsi="宋体" w:cs="宋体" w:eastAsia="宋体" w:hint="default"/>
          <w:sz w:val="17"/>
          <w:szCs w:val="17"/>
        </w:rPr>
      </w:pPr>
    </w:p>
    <w:p>
      <w:pPr>
        <w:pStyle w:val="BodyText"/>
        <w:spacing w:line="367" w:lineRule="auto" w:before="29"/>
        <w:ind w:right="1131" w:firstLine="460"/>
        <w:jc w:val="both"/>
      </w:pPr>
      <w:r>
        <w:rPr/>
        <w:t>公司将陆续安排董事、监事、高级管理人员以及有关人员积极参加中国证监会及其派出机</w:t>
      </w:r>
      <w:r>
        <w:rPr>
          <w:w w:val="100"/>
        </w:rPr>
        <w:t> </w:t>
      </w:r>
      <w:r>
        <w:rPr/>
        <w:t>构深圳证监局、深圳证券交易所、上市公司协会等监管部门举办的相关培训及学习，切实提高</w:t>
      </w:r>
      <w:r>
        <w:rPr>
          <w:spacing w:val="-51"/>
        </w:rPr>
        <w:t> </w:t>
      </w:r>
      <w:r>
        <w:rPr>
          <w:spacing w:val="-51"/>
        </w:rPr>
      </w:r>
      <w:r>
        <w:rPr/>
        <w:t>和强化规范运作意识。</w:t>
      </w:r>
    </w:p>
    <w:p>
      <w:pPr>
        <w:pStyle w:val="BodyText"/>
        <w:spacing w:line="372" w:lineRule="auto" w:before="4"/>
        <w:ind w:right="1128" w:firstLine="460"/>
        <w:jc w:val="both"/>
      </w:pPr>
      <w:r>
        <w:rPr/>
        <w:t>公司组织计划财务部、审计部、证券事务部等部门人员对公司内部管理制度进行全面梳理</w:t>
      </w:r>
      <w:r>
        <w:rPr>
          <w:w w:val="100"/>
        </w:rPr>
        <w:t> </w:t>
      </w:r>
      <w:r>
        <w:rPr/>
        <w:t>和修订，针对公司实际情况，明确各部门在信息披露工作的职责，进一步完善内部控制流程，</w:t>
      </w:r>
      <w:r>
        <w:rPr>
          <w:spacing w:val="-59"/>
        </w:rPr>
        <w:t> </w:t>
      </w:r>
      <w:r>
        <w:rPr>
          <w:spacing w:val="-59"/>
        </w:rPr>
      </w:r>
      <w:r>
        <w:rPr/>
        <w:t>强化信息披露相关制度的执行力，切实提高公司信息披露质量。</w:t>
      </w:r>
    </w:p>
    <w:p>
      <w:pPr>
        <w:pStyle w:val="BodyText"/>
        <w:spacing w:line="403" w:lineRule="auto" w:before="81"/>
        <w:ind w:left="1638" w:right="5261"/>
        <w:jc w:val="left"/>
      </w:pPr>
      <w:r>
        <w:rPr/>
        <w:t>整改责任人：董事会秘书</w:t>
      </w:r>
      <w:r>
        <w:rPr>
          <w:w w:val="100"/>
        </w:rPr>
        <w:t> </w:t>
      </w:r>
      <w:r>
        <w:rPr>
          <w:spacing w:val="-1"/>
        </w:rPr>
        <w:t>整改部门：证券事务部、计划财务部、审计部</w:t>
      </w:r>
    </w:p>
    <w:p>
      <w:pPr>
        <w:pStyle w:val="BodyText"/>
        <w:spacing w:line="240" w:lineRule="auto" w:before="52"/>
        <w:ind w:left="1638" w:right="1004"/>
        <w:jc w:val="left"/>
      </w:pPr>
      <w:r>
        <w:rPr/>
        <w:t>整改期限：已完成部分整改工作，部分整改措施将持续实施并长期执行。</w:t>
      </w:r>
    </w:p>
    <w:p>
      <w:pPr>
        <w:spacing w:line="240" w:lineRule="auto" w:before="5"/>
        <w:rPr>
          <w:rFonts w:ascii="宋体" w:hAnsi="宋体" w:cs="宋体" w:eastAsia="宋体" w:hint="default"/>
          <w:sz w:val="21"/>
          <w:szCs w:val="21"/>
        </w:rPr>
      </w:pPr>
    </w:p>
    <w:p>
      <w:pPr>
        <w:pStyle w:val="Heading5"/>
        <w:spacing w:line="240" w:lineRule="auto"/>
        <w:ind w:left="1640" w:right="1004"/>
        <w:jc w:val="left"/>
        <w:rPr>
          <w:b w:val="0"/>
          <w:bCs w:val="0"/>
        </w:rPr>
      </w:pPr>
      <w:r>
        <w:rPr/>
        <w:t>要求二：你公司应严格按照《企业会计准则第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29"/>
        </w:rPr>
        <w:t> </w:t>
      </w:r>
      <w:r>
        <w:rPr/>
        <w:t>号——资产减值》的规定，重新评估斯诺</w:t>
      </w:r>
      <w:r>
        <w:rPr>
          <w:b w:val="0"/>
          <w:bCs w:val="0"/>
        </w:rPr>
      </w:r>
    </w:p>
    <w:p>
      <w:pPr>
        <w:pStyle w:val="Heading5"/>
        <w:spacing w:line="348" w:lineRule="auto" w:before="140"/>
        <w:ind w:right="1129"/>
        <w:jc w:val="both"/>
        <w:rPr>
          <w:b w:val="0"/>
          <w:bCs w:val="0"/>
        </w:rPr>
      </w:pPr>
      <w:r>
        <w:rPr/>
        <w:t>实业</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年商誉减值金额并对</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年度报告进行追溯调整，并补充披露商誉减值测试的关键</w:t>
      </w:r>
      <w:r>
        <w:rPr>
          <w:w w:val="99"/>
        </w:rPr>
        <w:t> </w:t>
      </w:r>
      <w:r>
        <w:rPr/>
        <w:t>参数及其确定依据等信息。</w:t>
      </w:r>
      <w:r>
        <w:rPr>
          <w:b w:val="0"/>
          <w:bCs w:val="0"/>
        </w:rPr>
      </w:r>
    </w:p>
    <w:p>
      <w:pPr>
        <w:spacing w:line="240" w:lineRule="auto" w:before="2"/>
        <w:rPr>
          <w:rFonts w:ascii="宋体" w:hAnsi="宋体" w:cs="宋体" w:eastAsia="宋体" w:hint="default"/>
          <w:b/>
          <w:bCs/>
          <w:sz w:val="17"/>
          <w:szCs w:val="17"/>
        </w:rPr>
      </w:pPr>
    </w:p>
    <w:p>
      <w:pPr>
        <w:pStyle w:val="BodyText"/>
        <w:spacing w:line="403" w:lineRule="auto"/>
        <w:ind w:left="1638" w:right="1004" w:firstLine="2"/>
        <w:jc w:val="left"/>
      </w:pPr>
      <w:r>
        <w:rPr>
          <w:rFonts w:ascii="宋体" w:hAnsi="宋体" w:cs="宋体" w:eastAsia="宋体" w:hint="default"/>
          <w:b/>
          <w:bCs/>
        </w:rPr>
        <w:t>整改情况说明：</w:t>
      </w:r>
      <w:r>
        <w:rPr>
          <w:rFonts w:ascii="宋体" w:hAnsi="宋体" w:cs="宋体" w:eastAsia="宋体" w:hint="default"/>
          <w:b/>
          <w:bCs/>
          <w:w w:val="99"/>
        </w:rPr>
        <w:t> </w:t>
      </w:r>
      <w:r>
        <w:rPr>
          <w:spacing w:val="-8"/>
        </w:rPr>
        <w:t>公司根据《责令改正决定》的相关要求，按照《企业会计准则第</w:t>
      </w:r>
      <w:r>
        <w:rPr>
          <w:rFonts w:ascii="Times New Roman" w:hAnsi="Times New Roman" w:cs="Times New Roman" w:eastAsia="Times New Roman" w:hint="default"/>
          <w:spacing w:val="-8"/>
        </w:rPr>
        <w:t>8</w:t>
      </w:r>
      <w:r>
        <w:rPr>
          <w:spacing w:val="-8"/>
        </w:rPr>
        <w:t>号</w:t>
      </w:r>
      <w:r>
        <w:rPr>
          <w:rFonts w:ascii="Times New Roman" w:hAnsi="Times New Roman" w:cs="Times New Roman" w:eastAsia="Times New Roman" w:hint="default"/>
          <w:spacing w:val="-8"/>
        </w:rPr>
        <w:t>——</w:t>
      </w:r>
      <w:r>
        <w:rPr>
          <w:spacing w:val="-8"/>
        </w:rPr>
        <w:t>资产减值》的规定，</w:t>
      </w:r>
    </w:p>
    <w:p>
      <w:pPr>
        <w:pStyle w:val="BodyText"/>
        <w:spacing w:line="295" w:lineRule="exact"/>
        <w:ind w:right="0"/>
        <w:jc w:val="both"/>
      </w:pPr>
      <w:r>
        <w:rPr/>
        <w:t>对深圳市斯诺实业发展有限公司（以下简称</w:t>
      </w:r>
      <w:r>
        <w:rPr>
          <w:rFonts w:ascii="Times New Roman" w:hAnsi="Times New Roman" w:cs="Times New Roman" w:eastAsia="Times New Roman" w:hint="default"/>
        </w:rPr>
        <w:t>“</w:t>
      </w:r>
      <w:r>
        <w:rPr/>
        <w:t>斯诺实业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年度商誉减值测试可回收价值进</w:t>
      </w:r>
    </w:p>
    <w:p>
      <w:pPr>
        <w:pStyle w:val="BodyText"/>
        <w:spacing w:line="352" w:lineRule="auto" w:before="150"/>
        <w:ind w:right="1131"/>
        <w:jc w:val="both"/>
      </w:pPr>
      <w:r>
        <w:rPr/>
        <w:t>行了重新测算，经重新评估后，</w:t>
      </w:r>
      <w:r>
        <w:rPr>
          <w:rFonts w:ascii="Times New Roman" w:hAnsi="Times New Roman" w:cs="Times New Roman" w:eastAsia="Times New Roman" w:hint="default"/>
        </w:rPr>
        <w:t>2018</w:t>
      </w:r>
      <w:r>
        <w:rPr/>
        <w:t>年末公司收购斯诺实业形成商誉应当增加计提商誉减值准</w:t>
      </w:r>
      <w:r>
        <w:rPr>
          <w:spacing w:val="-52"/>
        </w:rPr>
        <w:t> </w:t>
      </w:r>
      <w:r>
        <w:rPr>
          <w:spacing w:val="-52"/>
        </w:rPr>
      </w:r>
      <w:r>
        <w:rPr/>
        <w:t>备</w:t>
      </w:r>
      <w:r>
        <w:rPr>
          <w:rFonts w:ascii="Times New Roman" w:hAnsi="Times New Roman" w:cs="Times New Roman" w:eastAsia="Times New Roman" w:hint="default"/>
        </w:rPr>
        <w:t>269,456,079.71</w:t>
      </w:r>
      <w:r>
        <w:rPr/>
        <w:t>元，应减少确认业绩补偿</w:t>
      </w:r>
      <w:r>
        <w:rPr>
          <w:rFonts w:ascii="Times New Roman" w:hAnsi="Times New Roman" w:cs="Times New Roman" w:eastAsia="Times New Roman" w:hint="default"/>
        </w:rPr>
        <w:t>96,234,314.18</w:t>
      </w:r>
      <w:r>
        <w:rPr/>
        <w:t>元。</w:t>
      </w:r>
    </w:p>
    <w:p>
      <w:pPr>
        <w:pStyle w:val="BodyText"/>
        <w:spacing w:line="300" w:lineRule="exact"/>
        <w:ind w:left="1638" w:right="1004"/>
        <w:jc w:val="left"/>
      </w:pPr>
      <w:r>
        <w:rPr/>
        <w:t>公司于</w:t>
      </w:r>
      <w:r>
        <w:rPr>
          <w:spacing w:val="-6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5"/>
        </w:rPr>
        <w:t> </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t>日召开的第四届董事会第十五次会议及第四届监事会第十次会议审</w:t>
      </w:r>
    </w:p>
    <w:p>
      <w:pPr>
        <w:pStyle w:val="BodyText"/>
        <w:spacing w:line="240" w:lineRule="auto" w:before="130"/>
        <w:ind w:right="0"/>
        <w:jc w:val="both"/>
      </w:pPr>
      <w:r>
        <w:rPr/>
        <w:t>议通过了《关于前期会计差错更正及追溯调整的议案》，根据《企业会计准则第</w:t>
      </w:r>
      <w:r>
        <w:rPr>
          <w:spacing w:val="-87"/>
        </w:rPr>
        <w:t> </w:t>
      </w:r>
      <w:r>
        <w:rPr>
          <w:rFonts w:ascii="Times New Roman" w:hAnsi="Times New Roman" w:cs="Times New Roman" w:eastAsia="Times New Roman" w:hint="default"/>
        </w:rPr>
        <w:t>28</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会计</w:t>
      </w:r>
    </w:p>
    <w:p>
      <w:pPr>
        <w:pStyle w:val="BodyText"/>
        <w:spacing w:line="240" w:lineRule="auto" w:before="128"/>
        <w:ind w:right="0"/>
        <w:jc w:val="both"/>
      </w:pPr>
      <w:r>
        <w:rPr/>
        <w:t>政策、会计估计变更和差错更正》及《公开发行证券的公司信息披露编报规则第</w:t>
      </w:r>
      <w:r>
        <w:rPr>
          <w:spacing w:val="-85"/>
        </w:rPr>
        <w:t> </w:t>
      </w:r>
      <w:r>
        <w:rPr>
          <w:rFonts w:ascii="Times New Roman" w:hAnsi="Times New Roman" w:cs="Times New Roman" w:eastAsia="Times New Roman" w:hint="default"/>
        </w:rPr>
        <w:t>19</w:t>
      </w:r>
      <w:r>
        <w:rPr>
          <w:rFonts w:ascii="Times New Roman" w:hAnsi="Times New Roman" w:cs="Times New Roman" w:eastAsia="Times New Roman" w:hint="default"/>
          <w:spacing w:val="-28"/>
        </w:rPr>
        <w:t> </w:t>
      </w:r>
      <w:r>
        <w:rPr/>
        <w:t>号</w:t>
      </w:r>
      <w:r>
        <w:rPr>
          <w:rFonts w:ascii="Times New Roman" w:hAnsi="Times New Roman" w:cs="Times New Roman" w:eastAsia="Times New Roman" w:hint="default"/>
        </w:rPr>
        <w:t>——</w:t>
      </w:r>
      <w:r>
        <w:rPr/>
        <w:t>财务</w:t>
      </w:r>
    </w:p>
    <w:p>
      <w:pPr>
        <w:pStyle w:val="BodyText"/>
        <w:spacing w:line="348" w:lineRule="auto" w:before="128"/>
        <w:ind w:right="1131"/>
        <w:jc w:val="both"/>
      </w:pPr>
      <w:r>
        <w:rPr/>
        <w:t>信息的更正及相关披露》的相关规定，公司已对上述会计差错进行了更正并对</w:t>
      </w:r>
      <w:r>
        <w:rPr>
          <w:spacing w:val="-8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6"/>
        </w:rPr>
        <w:t> </w:t>
      </w:r>
      <w:r>
        <w:rPr/>
        <w:t>年度财务报</w:t>
      </w:r>
      <w:r>
        <w:rPr>
          <w:w w:val="100"/>
        </w:rPr>
        <w:t> </w:t>
      </w:r>
      <w:r>
        <w:rPr/>
        <w:t>表进行了追溯调整，同时，按照《责令改正决定》的相关要求，补充披露了商誉减值测试的关</w:t>
      </w:r>
      <w:r>
        <w:rPr>
          <w:spacing w:val="-59"/>
        </w:rPr>
        <w:t> </w:t>
      </w:r>
      <w:r>
        <w:rPr>
          <w:spacing w:val="-59"/>
        </w:rPr>
      </w:r>
      <w:r>
        <w:rPr/>
        <w:t>键参数及其确定依据等信息。</w:t>
      </w:r>
    </w:p>
    <w:p>
      <w:pPr>
        <w:pStyle w:val="BodyText"/>
        <w:spacing w:line="336" w:lineRule="auto" w:before="45"/>
        <w:ind w:right="1126" w:firstLine="460"/>
        <w:jc w:val="both"/>
      </w:pPr>
      <w:r>
        <w:rPr/>
        <w:t>整改情况详见公司</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spacing w:val="-3"/>
        </w:rPr>
        <w:t>日在巨潮资讯网上披露的《关于深圳证监局对公司采取</w:t>
      </w:r>
      <w:r>
        <w:rPr>
          <w:w w:val="100"/>
        </w:rPr>
        <w:t> </w:t>
      </w:r>
      <w:r>
        <w:rPr/>
        <w:t>责令改正措施决定的整改报告》、《关于公司前期会计差错更正及追溯调整的公告》。</w:t>
      </w:r>
    </w:p>
    <w:p>
      <w:pPr>
        <w:spacing w:line="240" w:lineRule="auto" w:before="11"/>
        <w:rPr>
          <w:rFonts w:ascii="宋体" w:hAnsi="宋体" w:cs="宋体" w:eastAsia="宋体" w:hint="default"/>
          <w:sz w:val="28"/>
          <w:szCs w:val="28"/>
        </w:rPr>
      </w:pPr>
    </w:p>
    <w:p>
      <w:pPr>
        <w:pStyle w:val="BodyText"/>
        <w:spacing w:line="240" w:lineRule="auto"/>
        <w:ind w:right="0"/>
        <w:jc w:val="both"/>
      </w:pPr>
      <w:r>
        <w:rPr/>
        <w:t>董事、监事、高级管理人员、持股</w:t>
      </w:r>
      <w:r>
        <w:rPr>
          <w:spacing w:val="-64"/>
        </w:rPr>
        <w:t> </w:t>
      </w:r>
      <w:r>
        <w:rPr>
          <w:rFonts w:ascii="Times New Roman" w:hAnsi="Times New Roman" w:cs="Times New Roman" w:eastAsia="Times New Roman" w:hint="default"/>
        </w:rPr>
        <w:t>5%</w:t>
      </w:r>
      <w:r>
        <w:rPr/>
        <w:t>以上的股东违规买卖公司股票情况</w:t>
      </w:r>
    </w:p>
    <w:p>
      <w:pPr>
        <w:pStyle w:val="BodyText"/>
        <w:spacing w:line="240" w:lineRule="auto" w:before="11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after="0" w:line="240" w:lineRule="auto"/>
        <w:jc w:val="both"/>
        <w:sectPr>
          <w:pgSz w:w="11910" w:h="16840"/>
          <w:pgMar w:header="319" w:footer="1268" w:top="1120" w:bottom="1460" w:left="100" w:right="0"/>
        </w:sectPr>
      </w:pPr>
    </w:p>
    <w:p>
      <w:pPr>
        <w:pStyle w:val="Heading3"/>
        <w:spacing w:line="240" w:lineRule="auto" w:before="106"/>
        <w:ind w:right="1004"/>
        <w:jc w:val="left"/>
        <w:rPr>
          <w:b w:val="0"/>
          <w:bCs w:val="0"/>
        </w:rPr>
      </w:pPr>
      <w:bookmarkStart w:name="十三、公司及其控股股东、实际控制人的诚信状况" w:id="81"/>
      <w:bookmarkEnd w:id="81"/>
      <w:r>
        <w:rPr>
          <w:b w:val="0"/>
          <w:bCs w:val="0"/>
        </w:rPr>
      </w:r>
      <w:r>
        <w:rPr/>
        <w:t>十三、公司及其控股股东、实际控制人的诚信状况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7"/>
        <w:rPr>
          <w:rFonts w:ascii="宋体" w:hAnsi="宋体" w:cs="宋体" w:eastAsia="宋体" w:hint="default"/>
          <w:sz w:val="23"/>
          <w:szCs w:val="23"/>
        </w:rPr>
      </w:pPr>
    </w:p>
    <w:p>
      <w:pPr>
        <w:pStyle w:val="Heading3"/>
        <w:spacing w:line="240" w:lineRule="auto"/>
        <w:ind w:right="1004"/>
        <w:jc w:val="left"/>
        <w:rPr>
          <w:b w:val="0"/>
          <w:bCs w:val="0"/>
        </w:rPr>
      </w:pPr>
      <w:bookmarkStart w:name="十四、公司股权激励计划、员工持股计划或其他员工激励措施的实施情况" w:id="82"/>
      <w:bookmarkEnd w:id="82"/>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3"/>
          <w:szCs w:val="23"/>
        </w:rPr>
      </w:pPr>
    </w:p>
    <w:p>
      <w:pPr>
        <w:pStyle w:val="BodyText"/>
        <w:spacing w:line="326"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公司报告期无股权激励计划、员工持股计划或其他员工激励措施及其实施情况。</w:t>
      </w:r>
    </w:p>
    <w:p>
      <w:pPr>
        <w:spacing w:line="240" w:lineRule="auto" w:before="12"/>
        <w:rPr>
          <w:rFonts w:ascii="宋体" w:hAnsi="宋体" w:cs="宋体" w:eastAsia="宋体" w:hint="default"/>
          <w:sz w:val="16"/>
          <w:szCs w:val="16"/>
        </w:rPr>
      </w:pPr>
    </w:p>
    <w:p>
      <w:pPr>
        <w:pStyle w:val="Heading3"/>
        <w:spacing w:line="240" w:lineRule="auto"/>
        <w:ind w:right="1004"/>
        <w:jc w:val="left"/>
        <w:rPr>
          <w:b w:val="0"/>
          <w:bCs w:val="0"/>
        </w:rPr>
      </w:pPr>
      <w:bookmarkStart w:name="十五、重大关联交易" w:id="83"/>
      <w:bookmarkEnd w:id="83"/>
      <w:r>
        <w:rPr>
          <w:b w:val="0"/>
          <w:bCs w:val="0"/>
        </w:rPr>
      </w:r>
      <w:r>
        <w:rPr/>
        <w:t>十五、重大关联交易</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04"/>
        <w:jc w:val="left"/>
        <w:rPr>
          <w:b w:val="0"/>
          <w:bCs w:val="0"/>
        </w:rPr>
      </w:pPr>
      <w:bookmarkStart w:name="1、与日常经营相关的关联交易" w:id="84"/>
      <w:bookmarkEnd w:id="8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2"/>
          <w:szCs w:val="22"/>
        </w:rPr>
      </w:pPr>
    </w:p>
    <w:p>
      <w:pPr>
        <w:pStyle w:val="BodyText"/>
        <w:spacing w:line="326" w:lineRule="auto"/>
        <w:ind w:right="52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公司报告期未发生与日常经营相关的关联交易。</w:t>
      </w:r>
    </w:p>
    <w:p>
      <w:pPr>
        <w:spacing w:line="240" w:lineRule="auto" w:before="8"/>
        <w:rPr>
          <w:rFonts w:ascii="宋体" w:hAnsi="宋体" w:cs="宋体" w:eastAsia="宋体" w:hint="default"/>
          <w:sz w:val="17"/>
          <w:szCs w:val="17"/>
        </w:rPr>
      </w:pPr>
    </w:p>
    <w:p>
      <w:pPr>
        <w:pStyle w:val="Heading5"/>
        <w:spacing w:line="240" w:lineRule="auto"/>
        <w:ind w:right="1004"/>
        <w:jc w:val="left"/>
        <w:rPr>
          <w:b w:val="0"/>
          <w:bCs w:val="0"/>
        </w:rPr>
      </w:pPr>
      <w:bookmarkStart w:name="2、资产或股权收购、出售发生的关联交易" w:id="85"/>
      <w:bookmarkEnd w:id="85"/>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宋体" w:hAnsi="宋体" w:cs="宋体" w:eastAsia="宋体" w:hint="default"/>
          <w:b/>
          <w:bCs/>
          <w:sz w:val="22"/>
          <w:szCs w:val="22"/>
        </w:rPr>
      </w:pPr>
    </w:p>
    <w:p>
      <w:pPr>
        <w:pStyle w:val="BodyText"/>
        <w:spacing w:line="326" w:lineRule="auto"/>
        <w:ind w:right="39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公司报告期未发生资产或股权收购、出售的关联交易。</w:t>
      </w:r>
    </w:p>
    <w:p>
      <w:pPr>
        <w:spacing w:line="240" w:lineRule="auto" w:before="8"/>
        <w:rPr>
          <w:rFonts w:ascii="宋体" w:hAnsi="宋体" w:cs="宋体" w:eastAsia="宋体" w:hint="default"/>
          <w:sz w:val="17"/>
          <w:szCs w:val="17"/>
        </w:rPr>
      </w:pPr>
    </w:p>
    <w:p>
      <w:pPr>
        <w:pStyle w:val="Heading5"/>
        <w:spacing w:line="240" w:lineRule="auto"/>
        <w:ind w:right="1004"/>
        <w:jc w:val="left"/>
        <w:rPr>
          <w:b w:val="0"/>
          <w:bCs w:val="0"/>
        </w:rPr>
      </w:pPr>
      <w:bookmarkStart w:name="3、共同对外投资的关联交易" w:id="86"/>
      <w:bookmarkEnd w:id="8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2"/>
          <w:szCs w:val="22"/>
        </w:rPr>
      </w:pPr>
    </w:p>
    <w:p>
      <w:pPr>
        <w:pStyle w:val="BodyText"/>
        <w:spacing w:line="326" w:lineRule="auto"/>
        <w:ind w:right="52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公司报告期未发生共同对外投资的关联交易。</w:t>
      </w:r>
    </w:p>
    <w:p>
      <w:pPr>
        <w:spacing w:line="240" w:lineRule="auto" w:before="8"/>
        <w:rPr>
          <w:rFonts w:ascii="宋体" w:hAnsi="宋体" w:cs="宋体" w:eastAsia="宋体" w:hint="default"/>
          <w:sz w:val="17"/>
          <w:szCs w:val="17"/>
        </w:rPr>
      </w:pPr>
    </w:p>
    <w:p>
      <w:pPr>
        <w:pStyle w:val="Heading5"/>
        <w:spacing w:line="240" w:lineRule="auto"/>
        <w:ind w:right="1004"/>
        <w:jc w:val="left"/>
        <w:rPr>
          <w:b w:val="0"/>
          <w:bCs w:val="0"/>
        </w:rPr>
      </w:pPr>
      <w:bookmarkStart w:name="4、关联债权债务往来" w:id="87"/>
      <w:bookmarkEnd w:id="8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宋体" w:hAnsi="宋体" w:cs="宋体" w:eastAsia="宋体" w:hint="default"/>
          <w:b/>
          <w:bCs/>
          <w:sz w:val="22"/>
          <w:szCs w:val="22"/>
        </w:rPr>
      </w:pPr>
    </w:p>
    <w:p>
      <w:pPr>
        <w:pStyle w:val="BodyText"/>
        <w:spacing w:line="326" w:lineRule="auto"/>
        <w:ind w:right="52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公司报告期不存在关联债权债务往来。</w:t>
      </w:r>
    </w:p>
    <w:p>
      <w:pPr>
        <w:spacing w:line="240" w:lineRule="auto" w:before="8"/>
        <w:rPr>
          <w:rFonts w:ascii="宋体" w:hAnsi="宋体" w:cs="宋体" w:eastAsia="宋体" w:hint="default"/>
          <w:sz w:val="17"/>
          <w:szCs w:val="17"/>
        </w:rPr>
      </w:pPr>
    </w:p>
    <w:p>
      <w:pPr>
        <w:pStyle w:val="Heading5"/>
        <w:spacing w:line="240" w:lineRule="auto"/>
        <w:ind w:right="1004"/>
        <w:jc w:val="left"/>
        <w:rPr>
          <w:b w:val="0"/>
          <w:bCs w:val="0"/>
        </w:rPr>
      </w:pPr>
      <w:bookmarkStart w:name="5、其他重大关联交易" w:id="88"/>
      <w:bookmarkEnd w:id="8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3"/>
        <w:rPr>
          <w:rFonts w:ascii="宋体" w:hAnsi="宋体" w:cs="宋体" w:eastAsia="宋体" w:hint="default"/>
          <w:b/>
          <w:bCs/>
          <w:sz w:val="22"/>
          <w:szCs w:val="22"/>
        </w:rPr>
      </w:pPr>
    </w:p>
    <w:p>
      <w:pPr>
        <w:pStyle w:val="BodyText"/>
        <w:spacing w:line="326" w:lineRule="auto"/>
        <w:ind w:right="7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公司报告期无其他重大关联交易。</w:t>
      </w:r>
    </w:p>
    <w:p>
      <w:pPr>
        <w:spacing w:line="240" w:lineRule="auto" w:before="12"/>
        <w:rPr>
          <w:rFonts w:ascii="宋体" w:hAnsi="宋体" w:cs="宋体" w:eastAsia="宋体" w:hint="default"/>
          <w:sz w:val="16"/>
          <w:szCs w:val="16"/>
        </w:rPr>
      </w:pPr>
    </w:p>
    <w:p>
      <w:pPr>
        <w:pStyle w:val="Heading3"/>
        <w:spacing w:line="240" w:lineRule="auto"/>
        <w:ind w:right="1004"/>
        <w:jc w:val="left"/>
        <w:rPr>
          <w:b w:val="0"/>
          <w:bCs w:val="0"/>
        </w:rPr>
      </w:pPr>
      <w:bookmarkStart w:name="十六、重大合同及其履行情况" w:id="89"/>
      <w:bookmarkEnd w:id="89"/>
      <w:r>
        <w:rPr>
          <w:b w:val="0"/>
          <w:bCs w:val="0"/>
        </w:rPr>
      </w:r>
      <w:r>
        <w:rPr/>
        <w:t>十六、重大合同及其履行情况</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04"/>
        <w:jc w:val="left"/>
        <w:rPr>
          <w:b w:val="0"/>
          <w:bCs w:val="0"/>
        </w:rPr>
      </w:pPr>
      <w:bookmarkStart w:name="1、托管、承包、租赁事项情况" w:id="90"/>
      <w:bookmarkEnd w:id="9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6"/>
        <w:rPr>
          <w:rFonts w:ascii="宋体" w:hAnsi="宋体" w:cs="宋体" w:eastAsia="宋体" w:hint="default"/>
          <w:b/>
          <w:bCs/>
          <w:sz w:val="22"/>
          <w:szCs w:val="22"/>
        </w:rPr>
      </w:pPr>
    </w:p>
    <w:p>
      <w:pPr>
        <w:pStyle w:val="Heading5"/>
        <w:spacing w:line="240" w:lineRule="auto"/>
        <w:ind w:right="1004"/>
        <w:jc w:val="left"/>
        <w:rPr>
          <w:b w:val="0"/>
          <w:bCs w:val="0"/>
        </w:rPr>
      </w:pPr>
      <w:bookmarkStart w:name="（1）托管情况" w:id="91"/>
      <w:bookmarkEnd w:id="9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19"/>
          <w:szCs w:val="19"/>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after="0" w:line="240" w:lineRule="auto"/>
        <w:jc w:val="left"/>
        <w:sectPr>
          <w:pgSz w:w="11910" w:h="16840"/>
          <w:pgMar w:header="319" w:footer="1268" w:top="1120" w:bottom="1460" w:left="100" w:right="0"/>
        </w:sectPr>
      </w:pPr>
    </w:p>
    <w:p>
      <w:pPr>
        <w:pStyle w:val="BodyText"/>
        <w:spacing w:line="240" w:lineRule="auto" w:before="113"/>
        <w:ind w:right="1004"/>
        <w:jc w:val="left"/>
      </w:pPr>
      <w:r>
        <w:rPr/>
        <w:t>公司报告期不存在托管情况。</w:t>
      </w:r>
    </w:p>
    <w:p>
      <w:pPr>
        <w:spacing w:line="240" w:lineRule="auto" w:before="9"/>
        <w:rPr>
          <w:rFonts w:ascii="宋体" w:hAnsi="宋体" w:cs="宋体" w:eastAsia="宋体" w:hint="default"/>
          <w:sz w:val="20"/>
          <w:szCs w:val="20"/>
        </w:rPr>
      </w:pPr>
    </w:p>
    <w:p>
      <w:pPr>
        <w:pStyle w:val="Heading5"/>
        <w:spacing w:line="240" w:lineRule="auto"/>
        <w:ind w:right="1004"/>
        <w:jc w:val="left"/>
        <w:rPr>
          <w:b w:val="0"/>
          <w:bCs w:val="0"/>
        </w:rPr>
      </w:pPr>
      <w:bookmarkStart w:name="（2）承包情况" w:id="92"/>
      <w:bookmarkEnd w:id="9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19"/>
          <w:szCs w:val="19"/>
        </w:rPr>
      </w:pPr>
    </w:p>
    <w:p>
      <w:pPr>
        <w:pStyle w:val="BodyText"/>
        <w:spacing w:line="326" w:lineRule="auto"/>
        <w:ind w:right="7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公司报告期不存在承包情况。</w:t>
      </w:r>
    </w:p>
    <w:p>
      <w:pPr>
        <w:pStyle w:val="Heading5"/>
        <w:spacing w:line="240" w:lineRule="auto" w:before="190"/>
        <w:ind w:right="1004"/>
        <w:jc w:val="left"/>
        <w:rPr>
          <w:b w:val="0"/>
          <w:bCs w:val="0"/>
        </w:rPr>
      </w:pPr>
      <w:bookmarkStart w:name="（3）租赁情况" w:id="93"/>
      <w:bookmarkEnd w:id="9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19"/>
          <w:szCs w:val="19"/>
        </w:rPr>
      </w:pPr>
    </w:p>
    <w:p>
      <w:pPr>
        <w:pStyle w:val="BodyText"/>
        <w:spacing w:line="326" w:lineRule="auto"/>
        <w:ind w:right="80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t>租赁情况说明</w:t>
      </w:r>
    </w:p>
    <w:p>
      <w:pPr>
        <w:spacing w:line="240" w:lineRule="auto" w:before="1"/>
        <w:rPr>
          <w:rFonts w:ascii="宋体" w:hAnsi="宋体" w:cs="宋体" w:eastAsia="宋体" w:hint="default"/>
          <w:sz w:val="6"/>
          <w:szCs w:val="6"/>
        </w:rPr>
      </w:pPr>
    </w:p>
    <w:tbl>
      <w:tblPr>
        <w:tblW w:w="0" w:type="auto"/>
        <w:jc w:val="left"/>
        <w:tblInd w:w="1064" w:type="dxa"/>
        <w:tblLayout w:type="fixed"/>
        <w:tblCellMar>
          <w:top w:w="0" w:type="dxa"/>
          <w:left w:w="0" w:type="dxa"/>
          <w:bottom w:w="0" w:type="dxa"/>
          <w:right w:w="0" w:type="dxa"/>
        </w:tblCellMar>
        <w:tblLook w:val="01E0"/>
      </w:tblPr>
      <w:tblGrid>
        <w:gridCol w:w="562"/>
        <w:gridCol w:w="3262"/>
        <w:gridCol w:w="2410"/>
        <w:gridCol w:w="2127"/>
        <w:gridCol w:w="1274"/>
      </w:tblGrid>
      <w:tr>
        <w:trPr>
          <w:trHeight w:val="728" w:hRule="exact"/>
        </w:trPr>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11"/>
              <w:ind w:left="170" w:right="168"/>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95" w:right="0"/>
              <w:jc w:val="left"/>
              <w:rPr>
                <w:rFonts w:ascii="宋体" w:hAnsi="宋体" w:cs="宋体" w:eastAsia="宋体" w:hint="default"/>
                <w:sz w:val="21"/>
                <w:szCs w:val="21"/>
              </w:rPr>
            </w:pPr>
            <w:r>
              <w:rPr>
                <w:rFonts w:ascii="宋体" w:hAnsi="宋体" w:cs="宋体" w:eastAsia="宋体" w:hint="default"/>
                <w:sz w:val="21"/>
                <w:szCs w:val="21"/>
              </w:rPr>
              <w:t>租赁房产地址</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出租方</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sz w:val="21"/>
                <w:szCs w:val="21"/>
              </w:rPr>
              <w:t>物业用途</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出租面积</w:t>
            </w:r>
          </w:p>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（平方米）</w:t>
            </w:r>
          </w:p>
        </w:tc>
      </w:tr>
      <w:tr>
        <w:trPr>
          <w:trHeight w:val="727"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91"/>
              <w:jc w:val="left"/>
              <w:rPr>
                <w:rFonts w:ascii="宋体" w:hAnsi="宋体" w:cs="宋体" w:eastAsia="宋体" w:hint="default"/>
                <w:sz w:val="21"/>
                <w:szCs w:val="21"/>
              </w:rPr>
            </w:pPr>
            <w:r>
              <w:rPr>
                <w:rFonts w:ascii="宋体" w:hAnsi="宋体" w:cs="宋体" w:eastAsia="宋体" w:hint="default"/>
                <w:spacing w:val="5"/>
                <w:sz w:val="21"/>
                <w:szCs w:val="21"/>
              </w:rPr>
              <w:t>深圳市南山区高新区高新中三道</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软件园一期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栋</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层</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国民技术股份有限公司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1,584.55</w:t>
            </w:r>
          </w:p>
        </w:tc>
      </w:tr>
      <w:tr>
        <w:trPr>
          <w:trHeight w:val="1087"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Times New Roman" w:hAnsi="Times New Roman" w:cs="Times New Roman" w:eastAsia="Times New Roman" w:hint="default"/>
                <w:sz w:val="21"/>
                <w:szCs w:val="21"/>
              </w:rPr>
            </w:pPr>
            <w:r>
              <w:rPr>
                <w:rFonts w:ascii="Times New Roman"/>
                <w:w w:val="100"/>
                <w:sz w:val="21"/>
              </w:rPr>
              <w:t>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5"/>
                <w:sz w:val="21"/>
                <w:szCs w:val="21"/>
              </w:rPr>
              <w:t> </w:t>
            </w:r>
            <w:r>
              <w:rPr>
                <w:rFonts w:ascii="宋体" w:hAnsi="宋体" w:cs="宋体" w:eastAsia="宋体" w:hint="default"/>
                <w:spacing w:val="11"/>
                <w:sz w:val="21"/>
                <w:szCs w:val="21"/>
              </w:rPr>
              <w:t>圳市</w:t>
            </w:r>
            <w:r>
              <w:rPr>
                <w:rFonts w:ascii="宋体" w:hAnsi="宋体" w:cs="宋体" w:eastAsia="宋体" w:hint="default"/>
                <w:spacing w:val="-75"/>
                <w:sz w:val="21"/>
                <w:szCs w:val="21"/>
              </w:rPr>
              <w:t> </w:t>
            </w:r>
            <w:r>
              <w:rPr>
                <w:rFonts w:ascii="宋体" w:hAnsi="宋体" w:cs="宋体" w:eastAsia="宋体" w:hint="default"/>
                <w:spacing w:val="11"/>
                <w:sz w:val="21"/>
                <w:szCs w:val="21"/>
              </w:rPr>
              <w:t>南山</w:t>
            </w:r>
            <w:r>
              <w:rPr>
                <w:rFonts w:ascii="宋体" w:hAnsi="宋体" w:cs="宋体" w:eastAsia="宋体" w:hint="default"/>
                <w:spacing w:val="-75"/>
                <w:sz w:val="21"/>
                <w:szCs w:val="21"/>
              </w:rPr>
              <w:t> </w:t>
            </w:r>
            <w:r>
              <w:rPr>
                <w:rFonts w:ascii="宋体" w:hAnsi="宋体" w:cs="宋体" w:eastAsia="宋体" w:hint="default"/>
                <w:spacing w:val="11"/>
                <w:sz w:val="21"/>
                <w:szCs w:val="21"/>
              </w:rPr>
              <w:t>区高</w:t>
            </w:r>
            <w:r>
              <w:rPr>
                <w:rFonts w:ascii="宋体" w:hAnsi="宋体" w:cs="宋体" w:eastAsia="宋体" w:hint="default"/>
                <w:spacing w:val="-75"/>
                <w:sz w:val="21"/>
                <w:szCs w:val="21"/>
              </w:rPr>
              <w:t> </w:t>
            </w:r>
            <w:r>
              <w:rPr>
                <w:rFonts w:ascii="宋体" w:hAnsi="宋体" w:cs="宋体" w:eastAsia="宋体" w:hint="default"/>
                <w:spacing w:val="16"/>
                <w:sz w:val="21"/>
                <w:szCs w:val="21"/>
              </w:rPr>
              <w:t>新北区宝</w:t>
            </w:r>
            <w:r>
              <w:rPr>
                <w:rFonts w:ascii="宋体" w:hAnsi="宋体" w:cs="宋体" w:eastAsia="宋体" w:hint="default"/>
                <w:spacing w:val="-75"/>
                <w:sz w:val="21"/>
                <w:szCs w:val="21"/>
              </w:rPr>
              <w:t> </w:t>
            </w:r>
            <w:r>
              <w:rPr>
                <w:rFonts w:ascii="宋体" w:hAnsi="宋体" w:cs="宋体" w:eastAsia="宋体" w:hint="default"/>
                <w:spacing w:val="11"/>
                <w:sz w:val="21"/>
                <w:szCs w:val="21"/>
              </w:rPr>
              <w:t>深路</w:t>
            </w:r>
          </w:p>
          <w:p>
            <w:pPr>
              <w:pStyle w:val="TableParagraph"/>
              <w:spacing w:line="240" w:lineRule="auto" w:before="8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号国民技术大厦</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r>
          </w:p>
          <w:p>
            <w:pPr>
              <w:pStyle w:val="TableParagraph"/>
              <w:spacing w:line="240" w:lineRule="auto" w:before="6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8-16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层</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9"/>
              <w:jc w:val="center"/>
              <w:rPr>
                <w:rFonts w:ascii="宋体" w:hAnsi="宋体" w:cs="宋体" w:eastAsia="宋体" w:hint="default"/>
                <w:sz w:val="21"/>
                <w:szCs w:val="21"/>
              </w:rPr>
            </w:pPr>
            <w:r>
              <w:rPr>
                <w:rFonts w:ascii="宋体" w:hAnsi="宋体" w:cs="宋体" w:eastAsia="宋体" w:hint="default"/>
                <w:sz w:val="21"/>
                <w:szCs w:val="21"/>
              </w:rPr>
              <w:t>国民技术股份有限公司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Times New Roman" w:hAnsi="Times New Roman" w:cs="Times New Roman" w:eastAsia="Times New Roman" w:hint="default"/>
                <w:sz w:val="21"/>
                <w:szCs w:val="21"/>
              </w:rPr>
            </w:pPr>
            <w:r>
              <w:rPr>
                <w:rFonts w:ascii="Times New Roman"/>
                <w:sz w:val="21"/>
              </w:rPr>
              <w:t>13,718.05</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064" w:type="dxa"/>
        <w:tblLayout w:type="fixed"/>
        <w:tblCellMar>
          <w:top w:w="0" w:type="dxa"/>
          <w:left w:w="0" w:type="dxa"/>
          <w:bottom w:w="0" w:type="dxa"/>
          <w:right w:w="0" w:type="dxa"/>
        </w:tblCellMar>
        <w:tblLook w:val="01E0"/>
      </w:tblPr>
      <w:tblGrid>
        <w:gridCol w:w="562"/>
        <w:gridCol w:w="3262"/>
        <w:gridCol w:w="2268"/>
        <w:gridCol w:w="2269"/>
        <w:gridCol w:w="1274"/>
      </w:tblGrid>
      <w:tr>
        <w:trPr>
          <w:trHeight w:val="727" w:hRule="exact"/>
        </w:trPr>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11"/>
              <w:ind w:left="170" w:right="168"/>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95" w:right="0"/>
              <w:jc w:val="left"/>
              <w:rPr>
                <w:rFonts w:ascii="宋体" w:hAnsi="宋体" w:cs="宋体" w:eastAsia="宋体" w:hint="default"/>
                <w:sz w:val="21"/>
                <w:szCs w:val="21"/>
              </w:rPr>
            </w:pPr>
            <w:r>
              <w:rPr>
                <w:rFonts w:ascii="宋体" w:hAnsi="宋体" w:cs="宋体" w:eastAsia="宋体" w:hint="default"/>
                <w:sz w:val="21"/>
                <w:szCs w:val="21"/>
              </w:rPr>
              <w:t>租赁房产地址</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出租方</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用途</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租赁面积</w:t>
            </w:r>
          </w:p>
          <w:p>
            <w:pPr>
              <w:pStyle w:val="TableParagraph"/>
              <w:spacing w:line="240" w:lineRule="auto" w:before="82"/>
              <w:ind w:right="0"/>
              <w:jc w:val="center"/>
              <w:rPr>
                <w:rFonts w:ascii="宋体" w:hAnsi="宋体" w:cs="宋体" w:eastAsia="宋体" w:hint="default"/>
                <w:sz w:val="21"/>
                <w:szCs w:val="21"/>
              </w:rPr>
            </w:pPr>
            <w:r>
              <w:rPr>
                <w:rFonts w:ascii="宋体" w:hAnsi="宋体" w:cs="宋体" w:eastAsia="宋体" w:hint="default"/>
                <w:sz w:val="21"/>
                <w:szCs w:val="21"/>
              </w:rPr>
              <w:t>（平方米）</w:t>
            </w:r>
          </w:p>
        </w:tc>
      </w:tr>
      <w:tr>
        <w:trPr>
          <w:trHeight w:val="728"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99"/>
              <w:jc w:val="left"/>
              <w:rPr>
                <w:rFonts w:ascii="宋体" w:hAnsi="宋体" w:cs="宋体" w:eastAsia="宋体" w:hint="default"/>
                <w:sz w:val="21"/>
                <w:szCs w:val="21"/>
              </w:rPr>
            </w:pPr>
            <w:r>
              <w:rPr>
                <w:rFonts w:ascii="宋体" w:hAnsi="宋体" w:cs="宋体" w:eastAsia="宋体" w:hint="default"/>
                <w:spacing w:val="5"/>
                <w:sz w:val="21"/>
                <w:szCs w:val="21"/>
              </w:rPr>
              <w:t>深圳市宝安区西乡街道鹤洲恒丰</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工业城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C4 </w:t>
            </w:r>
            <w:r>
              <w:rPr>
                <w:rFonts w:ascii="宋体" w:hAnsi="宋体" w:cs="宋体" w:eastAsia="宋体" w:hint="default"/>
                <w:sz w:val="21"/>
                <w:szCs w:val="21"/>
              </w:rPr>
              <w:t>栋六层东边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秦小军、陈国原</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库房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1,620</w:t>
            </w:r>
          </w:p>
        </w:tc>
      </w:tr>
      <w:tr>
        <w:trPr>
          <w:trHeight w:val="1445"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95" w:lineRule="auto"/>
              <w:ind w:left="103" w:right="101"/>
              <w:jc w:val="left"/>
              <w:rPr>
                <w:rFonts w:ascii="宋体" w:hAnsi="宋体" w:cs="宋体" w:eastAsia="宋体" w:hint="default"/>
                <w:sz w:val="21"/>
                <w:szCs w:val="21"/>
              </w:rPr>
            </w:pPr>
            <w:r>
              <w:rPr>
                <w:rFonts w:ascii="宋体" w:hAnsi="宋体" w:cs="宋体" w:eastAsia="宋体" w:hint="default"/>
                <w:sz w:val="21"/>
                <w:szCs w:val="21"/>
              </w:rPr>
              <w:t>北京市海淀区北四环西路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号中</w:t>
            </w:r>
            <w:r>
              <w:rPr>
                <w:rFonts w:ascii="宋体" w:hAnsi="宋体" w:cs="宋体" w:eastAsia="宋体" w:hint="default"/>
                <w:w w:val="100"/>
                <w:sz w:val="21"/>
                <w:szCs w:val="21"/>
              </w:rPr>
              <w:t> </w:t>
            </w:r>
            <w:r>
              <w:rPr>
                <w:rFonts w:ascii="宋体" w:hAnsi="宋体" w:cs="宋体" w:eastAsia="宋体" w:hint="default"/>
                <w:sz w:val="21"/>
                <w:szCs w:val="21"/>
              </w:rPr>
              <w:t>国技术交易大厦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81"/>
              <w:jc w:val="both"/>
              <w:rPr>
                <w:rFonts w:ascii="宋体" w:hAnsi="宋体" w:cs="宋体" w:eastAsia="宋体" w:hint="default"/>
                <w:sz w:val="21"/>
                <w:szCs w:val="21"/>
              </w:rPr>
            </w:pPr>
            <w:r>
              <w:rPr>
                <w:rFonts w:ascii="宋体" w:hAnsi="宋体" w:cs="宋体" w:eastAsia="宋体" w:hint="default"/>
                <w:spacing w:val="16"/>
                <w:sz w:val="21"/>
                <w:szCs w:val="21"/>
              </w:rPr>
              <w:t>北京海淀置业集团有</w:t>
            </w:r>
            <w:r>
              <w:rPr>
                <w:rFonts w:ascii="宋体" w:hAnsi="宋体" w:cs="宋体" w:eastAsia="宋体" w:hint="default"/>
                <w:spacing w:val="-87"/>
                <w:sz w:val="21"/>
                <w:szCs w:val="21"/>
              </w:rPr>
              <w:t> </w:t>
            </w:r>
            <w:r>
              <w:rPr>
                <w:rFonts w:ascii="宋体" w:hAnsi="宋体" w:cs="宋体" w:eastAsia="宋体" w:hint="default"/>
                <w:spacing w:val="-6"/>
                <w:sz w:val="21"/>
                <w:szCs w:val="21"/>
              </w:rPr>
              <w:t>限公司、北京海置第一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太平戴维斯物业服务</w:t>
            </w:r>
            <w:r>
              <w:rPr>
                <w:rFonts w:ascii="宋体" w:hAnsi="宋体" w:cs="宋体" w:eastAsia="宋体" w:hint="default"/>
                <w:spacing w:val="-87"/>
                <w:sz w:val="21"/>
                <w:szCs w:val="21"/>
              </w:rPr>
              <w:t> </w:t>
            </w:r>
            <w:r>
              <w:rPr>
                <w:rFonts w:ascii="宋体" w:hAnsi="宋体" w:cs="宋体" w:eastAsia="宋体" w:hint="default"/>
                <w:sz w:val="21"/>
                <w:szCs w:val="21"/>
              </w:rPr>
              <w:t>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北京分公司办公场地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2,438</w:t>
            </w:r>
          </w:p>
        </w:tc>
      </w:tr>
      <w:tr>
        <w:trPr>
          <w:trHeight w:val="727"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上海市浦东新区申江路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5709</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r>
          </w:p>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秋月路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幢</w:t>
            </w:r>
            <w:r>
              <w:rPr>
                <w:rFonts w:ascii="宋体" w:hAnsi="宋体" w:cs="宋体" w:eastAsia="宋体" w:hint="default"/>
                <w:spacing w:val="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1106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79"/>
              <w:jc w:val="left"/>
              <w:rPr>
                <w:rFonts w:ascii="宋体" w:hAnsi="宋体" w:cs="宋体" w:eastAsia="宋体" w:hint="default"/>
                <w:sz w:val="21"/>
                <w:szCs w:val="21"/>
              </w:rPr>
            </w:pPr>
            <w:r>
              <w:rPr>
                <w:rFonts w:ascii="宋体" w:hAnsi="宋体" w:cs="宋体" w:eastAsia="宋体" w:hint="default"/>
                <w:spacing w:val="16"/>
                <w:sz w:val="21"/>
                <w:szCs w:val="21"/>
              </w:rPr>
              <w:t>上海江程资产管理有</w:t>
            </w:r>
            <w:r>
              <w:rPr>
                <w:rFonts w:ascii="宋体" w:hAnsi="宋体" w:cs="宋体" w:eastAsia="宋体" w:hint="default"/>
                <w:spacing w:val="-87"/>
                <w:sz w:val="21"/>
                <w:szCs w:val="21"/>
              </w:rPr>
              <w:t> </w:t>
            </w:r>
            <w:r>
              <w:rPr>
                <w:rFonts w:ascii="宋体" w:hAnsi="宋体" w:cs="宋体" w:eastAsia="宋体" w:hint="default"/>
                <w:sz w:val="21"/>
                <w:szCs w:val="21"/>
              </w:rPr>
              <w:t>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上海分公司办公场地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w:t>
            </w:r>
          </w:p>
        </w:tc>
      </w:tr>
      <w:tr>
        <w:trPr>
          <w:trHeight w:val="1088"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w w:val="100"/>
                <w:sz w:val="21"/>
              </w:rPr>
              <w:t>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4"/>
              <w:ind w:left="103" w:right="92"/>
              <w:jc w:val="both"/>
              <w:rPr>
                <w:rFonts w:ascii="宋体" w:hAnsi="宋体" w:cs="宋体" w:eastAsia="宋体" w:hint="default"/>
                <w:sz w:val="21"/>
                <w:szCs w:val="21"/>
              </w:rPr>
            </w:pPr>
            <w:r>
              <w:rPr>
                <w:rFonts w:ascii="宋体" w:hAnsi="宋体" w:cs="宋体" w:eastAsia="宋体" w:hint="default"/>
                <w:spacing w:val="5"/>
                <w:sz w:val="21"/>
                <w:szCs w:val="21"/>
              </w:rPr>
              <w:t>湖北省武汉市东湖开发区区佳园</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路 </w:t>
            </w:r>
            <w:r>
              <w:rPr>
                <w:rFonts w:ascii="Times New Roman" w:hAnsi="Times New Roman" w:cs="Times New Roman" w:eastAsia="Times New Roman" w:hint="default"/>
                <w:sz w:val="21"/>
                <w:szCs w:val="21"/>
              </w:rPr>
              <w:t>9 </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关东科技园</w:t>
            </w:r>
            <w:r>
              <w:rPr>
                <w:rFonts w:ascii="Times New Roman" w:hAnsi="Times New Roman" w:cs="Times New Roman" w:eastAsia="Times New Roman" w:hint="default"/>
                <w:spacing w:val="-3"/>
                <w:sz w:val="21"/>
                <w:szCs w:val="21"/>
              </w:rPr>
              <w:t>)C+Work </w:t>
            </w:r>
            <w:r>
              <w:rPr>
                <w:rFonts w:ascii="宋体" w:hAnsi="宋体" w:cs="宋体" w:eastAsia="宋体" w:hint="default"/>
                <w:sz w:val="21"/>
                <w:szCs w:val="21"/>
              </w:rPr>
              <w:t>同亨</w:t>
            </w:r>
            <w:r>
              <w:rPr>
                <w:rFonts w:ascii="宋体" w:hAnsi="宋体" w:cs="宋体" w:eastAsia="宋体" w:hint="default"/>
                <w:spacing w:val="-101"/>
                <w:sz w:val="21"/>
                <w:szCs w:val="21"/>
              </w:rPr>
              <w:t> </w:t>
            </w:r>
            <w:r>
              <w:rPr>
                <w:rFonts w:ascii="宋体" w:hAnsi="宋体" w:cs="宋体" w:eastAsia="宋体" w:hint="default"/>
                <w:sz w:val="21"/>
                <w:szCs w:val="21"/>
              </w:rPr>
              <w:t>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103" w:right="79"/>
              <w:jc w:val="left"/>
              <w:rPr>
                <w:rFonts w:ascii="宋体" w:hAnsi="宋体" w:cs="宋体" w:eastAsia="宋体" w:hint="default"/>
                <w:sz w:val="21"/>
                <w:szCs w:val="21"/>
              </w:rPr>
            </w:pPr>
            <w:r>
              <w:rPr>
                <w:rFonts w:ascii="宋体" w:hAnsi="宋体" w:cs="宋体" w:eastAsia="宋体" w:hint="default"/>
                <w:spacing w:val="16"/>
                <w:sz w:val="21"/>
                <w:szCs w:val="21"/>
              </w:rPr>
              <w:t>武汉指极星网络科技</w:t>
            </w:r>
            <w:r>
              <w:rPr>
                <w:rFonts w:ascii="宋体" w:hAnsi="宋体" w:cs="宋体" w:eastAsia="宋体" w:hint="default"/>
                <w:spacing w:val="-87"/>
                <w:sz w:val="21"/>
                <w:szCs w:val="21"/>
              </w:rPr>
              <w:t> </w:t>
            </w:r>
            <w:r>
              <w:rPr>
                <w:rFonts w:ascii="宋体" w:hAnsi="宋体" w:cs="宋体" w:eastAsia="宋体" w:hint="default"/>
                <w:sz w:val="21"/>
                <w:szCs w:val="21"/>
              </w:rPr>
              <w:t>有限责任公司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武汉分公司办公场地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220</w:t>
            </w:r>
          </w:p>
        </w:tc>
      </w:tr>
      <w:tr>
        <w:trPr>
          <w:trHeight w:val="1087"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陕西西安市高新区沣惠南路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p>
            <w:pPr>
              <w:pStyle w:val="TableParagraph"/>
              <w:spacing w:line="295" w:lineRule="auto" w:before="69"/>
              <w:ind w:left="103" w:right="98"/>
              <w:jc w:val="left"/>
              <w:rPr>
                <w:rFonts w:ascii="宋体" w:hAnsi="宋体" w:cs="宋体" w:eastAsia="宋体" w:hint="default"/>
                <w:sz w:val="21"/>
                <w:szCs w:val="21"/>
              </w:rPr>
            </w:pPr>
            <w:r>
              <w:rPr>
                <w:rFonts w:ascii="宋体" w:hAnsi="宋体" w:cs="宋体" w:eastAsia="宋体" w:hint="default"/>
                <w:sz w:val="21"/>
                <w:szCs w:val="21"/>
              </w:rPr>
              <w:t>（泰华</w:t>
            </w:r>
            <w:r>
              <w:rPr>
                <w:rFonts w:ascii="Times New Roman" w:hAnsi="Times New Roman" w:cs="Times New Roman" w:eastAsia="Times New Roman" w:hint="default"/>
                <w:sz w:val="21"/>
                <w:szCs w:val="21"/>
              </w:rPr>
              <w:t>.</w:t>
            </w:r>
            <w:r>
              <w:rPr>
                <w:rFonts w:ascii="宋体" w:hAnsi="宋体" w:cs="宋体" w:eastAsia="宋体" w:hint="default"/>
                <w:sz w:val="21"/>
                <w:szCs w:val="21"/>
              </w:rPr>
              <w:t>金贸国际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号楼中电彩虹</w:t>
            </w:r>
            <w:r>
              <w:rPr>
                <w:rFonts w:ascii="宋体" w:hAnsi="宋体" w:cs="宋体" w:eastAsia="宋体" w:hint="default"/>
                <w:w w:val="100"/>
                <w:sz w:val="21"/>
                <w:szCs w:val="21"/>
              </w:rPr>
              <w:t> </w:t>
            </w:r>
            <w:r>
              <w:rPr>
                <w:rFonts w:ascii="宋体" w:hAnsi="宋体" w:cs="宋体" w:eastAsia="宋体" w:hint="default"/>
                <w:spacing w:val="-3"/>
                <w:sz w:val="21"/>
                <w:szCs w:val="21"/>
              </w:rPr>
              <w:t>大厦）</w:t>
            </w:r>
            <w:r>
              <w:rPr>
                <w:rFonts w:ascii="Times New Roman" w:hAnsi="Times New Roman" w:cs="Times New Roman" w:eastAsia="Times New Roman" w:hint="default"/>
                <w:spacing w:val="-3"/>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层</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103" w:right="79"/>
              <w:jc w:val="left"/>
              <w:rPr>
                <w:rFonts w:ascii="宋体" w:hAnsi="宋体" w:cs="宋体" w:eastAsia="宋体" w:hint="default"/>
                <w:sz w:val="21"/>
                <w:szCs w:val="21"/>
              </w:rPr>
            </w:pPr>
            <w:r>
              <w:rPr>
                <w:rFonts w:ascii="宋体" w:hAnsi="宋体" w:cs="宋体" w:eastAsia="宋体" w:hint="default"/>
                <w:spacing w:val="16"/>
                <w:sz w:val="21"/>
                <w:szCs w:val="21"/>
              </w:rPr>
              <w:t>陕西昇昱不动产运营</w:t>
            </w:r>
            <w:r>
              <w:rPr>
                <w:rFonts w:ascii="宋体" w:hAnsi="宋体" w:cs="宋体" w:eastAsia="宋体" w:hint="default"/>
                <w:spacing w:val="-87"/>
                <w:sz w:val="21"/>
                <w:szCs w:val="21"/>
              </w:rPr>
              <w:t> </w:t>
            </w:r>
            <w:r>
              <w:rPr>
                <w:rFonts w:ascii="宋体" w:hAnsi="宋体" w:cs="宋体" w:eastAsia="宋体" w:hint="default"/>
                <w:sz w:val="21"/>
                <w:szCs w:val="21"/>
              </w:rPr>
              <w:t>管理有限公司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西安分公司办公场地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318</w:t>
            </w:r>
          </w:p>
        </w:tc>
      </w:tr>
    </w:tbl>
    <w:p>
      <w:pPr>
        <w:spacing w:line="240" w:lineRule="auto" w:before="0"/>
        <w:rPr>
          <w:rFonts w:ascii="宋体" w:hAnsi="宋体" w:cs="宋体" w:eastAsia="宋体" w:hint="default"/>
          <w:sz w:val="20"/>
          <w:szCs w:val="20"/>
        </w:rPr>
      </w:pPr>
    </w:p>
    <w:p>
      <w:pPr>
        <w:pStyle w:val="BodyText"/>
        <w:spacing w:line="240" w:lineRule="auto" w:before="170"/>
        <w:ind w:right="1004"/>
        <w:jc w:val="left"/>
      </w:pPr>
      <w:r>
        <w:rPr/>
        <w:t>为公司带来的损益达到公司报告期利润总额</w:t>
      </w:r>
      <w:r>
        <w:rPr>
          <w:spacing w:val="-59"/>
        </w:rPr>
        <w:t> </w:t>
      </w:r>
      <w:r>
        <w:rPr>
          <w:rFonts w:ascii="Times New Roman" w:hAnsi="Times New Roman" w:cs="Times New Roman" w:eastAsia="Times New Roman" w:hint="default"/>
        </w:rPr>
        <w:t>10%</w:t>
      </w:r>
      <w:r>
        <w:rPr/>
        <w:t>以上的项目</w:t>
      </w:r>
    </w:p>
    <w:p>
      <w:pPr>
        <w:pStyle w:val="BodyText"/>
        <w:spacing w:line="240" w:lineRule="auto" w:before="137"/>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pStyle w:val="BodyText"/>
        <w:spacing w:line="240" w:lineRule="auto" w:before="111"/>
        <w:ind w:right="1004"/>
        <w:jc w:val="left"/>
      </w:pPr>
      <w:r>
        <w:rPr/>
        <w:t>公司报告期不存在为公司带来的损益达到公司报告期利润总额</w:t>
      </w:r>
      <w:r>
        <w:rPr>
          <w:spacing w:val="-62"/>
        </w:rPr>
        <w:t> </w:t>
      </w:r>
      <w:r>
        <w:rPr>
          <w:rFonts w:ascii="Times New Roman" w:hAnsi="Times New Roman" w:cs="Times New Roman" w:eastAsia="Times New Roman" w:hint="default"/>
        </w:rPr>
        <w:t>10%</w:t>
      </w:r>
      <w:r>
        <w:rPr/>
        <w:t>以上的租赁项目。</w:t>
      </w:r>
    </w:p>
    <w:p>
      <w:pPr>
        <w:spacing w:after="0" w:line="240" w:lineRule="auto"/>
        <w:jc w:val="left"/>
        <w:sectPr>
          <w:footerReference w:type="default" r:id="rId27"/>
          <w:pgSz w:w="11910" w:h="16840"/>
          <w:pgMar w:footer="1268" w:header="319" w:top="1120" w:bottom="1460" w:left="100" w:right="0"/>
          <w:pgNumType w:start="66"/>
        </w:sectPr>
      </w:pPr>
    </w:p>
    <w:p>
      <w:pPr>
        <w:pStyle w:val="Heading5"/>
        <w:spacing w:line="240" w:lineRule="auto" w:before="115"/>
        <w:ind w:right="1004"/>
        <w:jc w:val="left"/>
        <w:rPr>
          <w:b w:val="0"/>
          <w:bCs w:val="0"/>
        </w:rPr>
      </w:pPr>
      <w:bookmarkStart w:name="2、重大担保" w:id="94"/>
      <w:bookmarkEnd w:id="94"/>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2"/>
          <w:szCs w:val="22"/>
        </w:rPr>
      </w:pPr>
    </w:p>
    <w:p>
      <w:pPr>
        <w:pStyle w:val="BodyText"/>
        <w:spacing w:line="326" w:lineRule="auto"/>
        <w:ind w:right="7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公司报告期不存在重大担保情况。</w:t>
      </w:r>
    </w:p>
    <w:p>
      <w:pPr>
        <w:spacing w:line="240" w:lineRule="auto" w:before="12"/>
        <w:rPr>
          <w:rFonts w:ascii="宋体" w:hAnsi="宋体" w:cs="宋体" w:eastAsia="宋体" w:hint="default"/>
          <w:sz w:val="18"/>
          <w:szCs w:val="18"/>
        </w:rPr>
      </w:pPr>
    </w:p>
    <w:p>
      <w:pPr>
        <w:pStyle w:val="BodyText"/>
        <w:spacing w:line="240" w:lineRule="auto"/>
        <w:ind w:right="1004"/>
        <w:jc w:val="left"/>
      </w:pPr>
      <w:r>
        <w:rPr/>
        <w:t>其他担保情况</w:t>
      </w:r>
    </w:p>
    <w:p>
      <w:pPr>
        <w:spacing w:line="240" w:lineRule="auto" w:before="12"/>
        <w:rPr>
          <w:rFonts w:ascii="宋体" w:hAnsi="宋体" w:cs="宋体" w:eastAsia="宋体" w:hint="default"/>
          <w:sz w:val="15"/>
          <w:szCs w:val="15"/>
        </w:rPr>
      </w:pPr>
    </w:p>
    <w:p>
      <w:pPr>
        <w:pStyle w:val="BodyText"/>
        <w:spacing w:line="352" w:lineRule="auto"/>
        <w:ind w:right="1127" w:firstLine="4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月，斯诺实业、国民科技、内蒙斯诺为公司向中国光大银行股份有限公司深圳分</w:t>
      </w:r>
      <w:r>
        <w:rPr>
          <w:w w:val="100"/>
        </w:rPr>
        <w:t> </w:t>
      </w:r>
      <w:r>
        <w:rPr/>
        <w:t>行申请的人民币</w:t>
      </w:r>
      <w:r>
        <w:rPr>
          <w:rFonts w:ascii="Times New Roman" w:hAnsi="Times New Roman" w:cs="Times New Roman" w:eastAsia="Times New Roman" w:hint="default"/>
        </w:rPr>
        <w:t>1</w:t>
      </w:r>
      <w:r>
        <w:rPr/>
        <w:t>亿元整、期限为</w:t>
      </w:r>
      <w:r>
        <w:rPr>
          <w:rFonts w:ascii="Times New Roman" w:hAnsi="Times New Roman" w:cs="Times New Roman" w:eastAsia="Times New Roman" w:hint="default"/>
        </w:rPr>
        <w:t>1</w:t>
      </w:r>
      <w:r>
        <w:rPr/>
        <w:t>年的综合授信额度提供连带责任保证。</w:t>
      </w:r>
    </w:p>
    <w:p>
      <w:pPr>
        <w:pStyle w:val="BodyText"/>
        <w:spacing w:line="352" w:lineRule="auto" w:before="68"/>
        <w:ind w:right="1126" w:firstLine="4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月，公司为内蒙斯诺向银行机构申请的人民币</w:t>
      </w:r>
      <w:r>
        <w:rPr>
          <w:rFonts w:ascii="Times New Roman" w:hAnsi="Times New Roman" w:cs="Times New Roman" w:eastAsia="Times New Roman" w:hint="default"/>
        </w:rPr>
        <w:t>6,700</w:t>
      </w:r>
      <w:r>
        <w:rPr/>
        <w:t>万元、期限为</w:t>
      </w:r>
      <w:r>
        <w:rPr>
          <w:rFonts w:ascii="Times New Roman" w:hAnsi="Times New Roman" w:cs="Times New Roman" w:eastAsia="Times New Roman" w:hint="default"/>
        </w:rPr>
        <w:t>3.5</w:t>
      </w:r>
      <w:r>
        <w:rPr/>
        <w:t>年的贷款提供</w:t>
      </w:r>
      <w:r>
        <w:rPr>
          <w:w w:val="100"/>
        </w:rPr>
        <w:t> </w:t>
      </w:r>
      <w:r>
        <w:rPr/>
        <w:t>连带责任担保。</w:t>
      </w:r>
    </w:p>
    <w:p>
      <w:pPr>
        <w:pStyle w:val="BodyText"/>
        <w:spacing w:line="372" w:lineRule="auto" w:before="100"/>
        <w:ind w:right="1127" w:firstLine="420"/>
        <w:jc w:val="both"/>
      </w:pPr>
      <w:r>
        <w:rPr/>
        <w:t>除上述担保外，公司及控股子公司没有发生其它为控股股东及其他关联方、任何其它法人</w:t>
      </w:r>
      <w:r>
        <w:rPr>
          <w:spacing w:val="2"/>
          <w:w w:val="100"/>
        </w:rPr>
        <w:t> </w:t>
      </w:r>
      <w:r>
        <w:rPr/>
        <w:t>或非法人单位或个人提供担保情况。不存在逾期担保及涉及诉讼的担保情况。详细内容见公司</w:t>
      </w:r>
      <w:r>
        <w:rPr>
          <w:spacing w:val="-53"/>
        </w:rPr>
        <w:t> </w:t>
      </w:r>
      <w:r>
        <w:rPr>
          <w:spacing w:val="-53"/>
        </w:rPr>
      </w:r>
      <w:r>
        <w:rPr>
          <w:spacing w:val="-5"/>
          <w:w w:val="100"/>
        </w:rPr>
        <w:t>于指定信息披露媒体巨潮资讯网披露的《关于为控股孙公司之全资子公司提供担保的公告》（公</w:t>
      </w:r>
      <w:r>
        <w:rPr>
          <w:spacing w:val="-96"/>
          <w:w w:val="100"/>
        </w:rPr>
        <w:t> </w:t>
      </w:r>
      <w:r>
        <w:rPr>
          <w:spacing w:val="-96"/>
          <w:w w:val="100"/>
        </w:rPr>
      </w:r>
      <w:r>
        <w:rPr>
          <w:spacing w:val="-17"/>
          <w:w w:val="100"/>
        </w:rPr>
        <w:t>告编号：</w:t>
      </w:r>
      <w:r>
        <w:rPr>
          <w:rFonts w:ascii="Times New Roman" w:hAnsi="Times New Roman" w:cs="Times New Roman" w:eastAsia="Times New Roman" w:hint="default"/>
          <w:spacing w:val="-17"/>
          <w:w w:val="100"/>
        </w:rPr>
        <w:t>2019-005</w:t>
      </w:r>
      <w:r>
        <w:rPr>
          <w:spacing w:val="-17"/>
          <w:w w:val="100"/>
        </w:rPr>
        <w:t>）。</w:t>
      </w:r>
      <w:r>
        <w:rPr>
          <w:w w:val="100"/>
        </w:rPr>
      </w:r>
    </w:p>
    <w:p>
      <w:pPr>
        <w:spacing w:line="240" w:lineRule="auto" w:before="10"/>
        <w:rPr>
          <w:rFonts w:ascii="宋体" w:hAnsi="宋体" w:cs="宋体" w:eastAsia="宋体" w:hint="default"/>
          <w:sz w:val="17"/>
          <w:szCs w:val="17"/>
        </w:rPr>
      </w:pPr>
    </w:p>
    <w:p>
      <w:pPr>
        <w:pStyle w:val="Heading5"/>
        <w:spacing w:line="240" w:lineRule="auto"/>
        <w:ind w:right="1004"/>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2"/>
          <w:szCs w:val="22"/>
        </w:rPr>
      </w:pPr>
    </w:p>
    <w:p>
      <w:pPr>
        <w:pStyle w:val="Heading5"/>
        <w:spacing w:line="240" w:lineRule="auto"/>
        <w:ind w:right="1004"/>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5"/>
        <w:rPr>
          <w:rFonts w:ascii="宋体" w:hAnsi="宋体" w:cs="宋体" w:eastAsia="宋体" w:hint="default"/>
          <w:sz w:val="29"/>
          <w:szCs w:val="29"/>
        </w:rPr>
      </w:pPr>
    </w:p>
    <w:p>
      <w:pPr>
        <w:pStyle w:val="BodyText"/>
        <w:spacing w:line="240" w:lineRule="auto"/>
        <w:ind w:right="1004"/>
        <w:jc w:val="left"/>
      </w:pPr>
      <w:r>
        <w:rPr/>
        <w:t>报告期内委托理财概况</w:t>
      </w:r>
    </w:p>
    <w:p>
      <w:pPr>
        <w:spacing w:before="70"/>
        <w:ind w:left="1177" w:right="1004"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12"/>
        <w:rPr>
          <w:rFonts w:ascii="宋体" w:hAnsi="宋体" w:cs="宋体" w:eastAsia="宋体" w:hint="default"/>
          <w:sz w:val="6"/>
          <w:szCs w:val="6"/>
        </w:rPr>
      </w:pPr>
    </w:p>
    <w:tbl>
      <w:tblPr>
        <w:tblW w:w="0" w:type="auto"/>
        <w:jc w:val="left"/>
        <w:tblInd w:w="1135" w:type="dxa"/>
        <w:tblLayout w:type="fixed"/>
        <w:tblCellMar>
          <w:top w:w="0" w:type="dxa"/>
          <w:left w:w="0" w:type="dxa"/>
          <w:bottom w:w="0" w:type="dxa"/>
          <w:right w:w="0" w:type="dxa"/>
        </w:tblCellMar>
        <w:tblLook w:val="01E0"/>
      </w:tblPr>
      <w:tblGrid>
        <w:gridCol w:w="1870"/>
        <w:gridCol w:w="1961"/>
        <w:gridCol w:w="1983"/>
        <w:gridCol w:w="1909"/>
        <w:gridCol w:w="1848"/>
      </w:tblGrid>
      <w:tr>
        <w:trPr>
          <w:trHeight w:val="518"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具体类型</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逾期未收回的金额</w:t>
            </w:r>
          </w:p>
        </w:tc>
      </w:tr>
      <w:tr>
        <w:trPr>
          <w:trHeight w:val="521"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 w:right="0"/>
              <w:jc w:val="center"/>
              <w:rPr>
                <w:rFonts w:ascii="宋体" w:hAnsi="宋体" w:cs="宋体" w:eastAsia="宋体" w:hint="default"/>
                <w:sz w:val="21"/>
                <w:szCs w:val="21"/>
              </w:rPr>
            </w:pPr>
            <w:r>
              <w:rPr>
                <w:rFonts w:ascii="宋体" w:hAnsi="宋体" w:cs="宋体" w:eastAsia="宋体" w:hint="default"/>
                <w:sz w:val="21"/>
                <w:szCs w:val="21"/>
              </w:rPr>
              <w:t>银行理财产品</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超募资金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Times New Roman" w:hAnsi="Times New Roman" w:cs="Times New Roman" w:eastAsia="Times New Roman" w:hint="default"/>
                <w:sz w:val="21"/>
                <w:szCs w:val="21"/>
              </w:rPr>
            </w:pPr>
            <w:r>
              <w:rPr>
                <w:rFonts w:ascii="Times New Roman"/>
                <w:sz w:val="21"/>
              </w:rPr>
              <w:t>14,000.00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21"/>
                <w:szCs w:val="21"/>
              </w:rPr>
            </w:pPr>
            <w:r>
              <w:rPr>
                <w:rFonts w:ascii="Times New Roman"/>
                <w:w w:val="100"/>
                <w:sz w:val="21"/>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521"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 w:right="0"/>
              <w:jc w:val="center"/>
              <w:rPr>
                <w:rFonts w:ascii="宋体" w:hAnsi="宋体" w:cs="宋体" w:eastAsia="宋体" w:hint="default"/>
                <w:sz w:val="21"/>
                <w:szCs w:val="21"/>
              </w:rPr>
            </w:pPr>
            <w:r>
              <w:rPr>
                <w:rFonts w:ascii="宋体" w:hAnsi="宋体" w:cs="宋体" w:eastAsia="宋体" w:hint="default"/>
                <w:sz w:val="21"/>
                <w:szCs w:val="21"/>
              </w:rPr>
              <w:t>银行理财产品</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Times New Roman" w:hAnsi="Times New Roman" w:cs="Times New Roman" w:eastAsia="Times New Roman" w:hint="default"/>
                <w:sz w:val="21"/>
                <w:szCs w:val="21"/>
              </w:rPr>
            </w:pPr>
            <w:r>
              <w:rPr>
                <w:rFonts w:ascii="Times New Roman"/>
                <w:sz w:val="21"/>
              </w:rPr>
              <w:t>20,000.00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21"/>
                <w:szCs w:val="21"/>
              </w:rPr>
            </w:pPr>
            <w:r>
              <w:rPr>
                <w:rFonts w:ascii="Times New Roman"/>
                <w:w w:val="100"/>
                <w:sz w:val="21"/>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518"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 w:right="0"/>
              <w:jc w:val="center"/>
              <w:rPr>
                <w:rFonts w:ascii="宋体" w:hAnsi="宋体" w:cs="宋体" w:eastAsia="宋体" w:hint="default"/>
                <w:sz w:val="21"/>
                <w:szCs w:val="21"/>
              </w:rPr>
            </w:pPr>
            <w:r>
              <w:rPr>
                <w:rFonts w:ascii="宋体" w:hAnsi="宋体" w:cs="宋体" w:eastAsia="宋体" w:hint="default"/>
                <w:sz w:val="21"/>
                <w:szCs w:val="21"/>
              </w:rPr>
              <w:t>券商理财产品</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w w:val="100"/>
                <w:sz w:val="21"/>
              </w:rPr>
              <w:t>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21"/>
                <w:szCs w:val="21"/>
              </w:rPr>
            </w:pPr>
            <w:r>
              <w:rPr>
                <w:rFonts w:ascii="Times New Roman"/>
                <w:w w:val="100"/>
                <w:sz w:val="21"/>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52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Times New Roman" w:hAnsi="Times New Roman" w:cs="Times New Roman" w:eastAsia="Times New Roman" w:hint="default"/>
                <w:sz w:val="21"/>
                <w:szCs w:val="21"/>
              </w:rPr>
            </w:pPr>
            <w:r>
              <w:rPr>
                <w:rFonts w:ascii="Times New Roman"/>
                <w:sz w:val="21"/>
              </w:rPr>
              <w:t>34,000.00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21"/>
                <w:szCs w:val="21"/>
              </w:rPr>
            </w:pPr>
            <w:r>
              <w:rPr>
                <w:rFonts w:ascii="Times New Roman"/>
                <w:w w:val="100"/>
                <w:sz w:val="21"/>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6"/>
        <w:rPr>
          <w:rFonts w:ascii="宋体" w:hAnsi="宋体" w:cs="宋体" w:eastAsia="宋体" w:hint="default"/>
          <w:sz w:val="25"/>
          <w:szCs w:val="25"/>
        </w:rPr>
      </w:pPr>
    </w:p>
    <w:p>
      <w:pPr>
        <w:pStyle w:val="BodyText"/>
        <w:spacing w:line="240" w:lineRule="auto" w:before="29"/>
        <w:ind w:right="1004"/>
        <w:jc w:val="left"/>
      </w:pPr>
      <w:r>
        <w:rPr/>
        <w:t>单项金额重大或安全性较低、流动性较差、不保本的高风险委托理财具体情况</w:t>
      </w:r>
    </w:p>
    <w:p>
      <w:pPr>
        <w:pStyle w:val="BodyText"/>
        <w:spacing w:line="240" w:lineRule="auto" w:before="131"/>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6"/>
        <w:rPr>
          <w:rFonts w:ascii="宋体" w:hAnsi="宋体" w:cs="宋体" w:eastAsia="宋体" w:hint="default"/>
          <w:sz w:val="35"/>
          <w:szCs w:val="35"/>
        </w:rPr>
      </w:pPr>
    </w:p>
    <w:p>
      <w:pPr>
        <w:pStyle w:val="BodyText"/>
        <w:spacing w:line="240" w:lineRule="auto"/>
        <w:ind w:right="1004"/>
        <w:jc w:val="left"/>
      </w:pPr>
      <w:r>
        <w:rPr/>
        <w:t>委托理财出现预期无法收回本金或存在其他可能导致减值的情形</w:t>
      </w:r>
    </w:p>
    <w:p>
      <w:pPr>
        <w:pStyle w:val="BodyText"/>
        <w:spacing w:line="240" w:lineRule="auto" w:before="51"/>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after="0" w:line="240" w:lineRule="auto"/>
        <w:jc w:val="left"/>
        <w:sectPr>
          <w:pgSz w:w="11910" w:h="16840"/>
          <w:pgMar w:header="319" w:footer="1268" w:top="1120" w:bottom="1460" w:left="100" w:right="0"/>
        </w:sectPr>
      </w:pPr>
    </w:p>
    <w:p>
      <w:pPr>
        <w:pStyle w:val="Heading5"/>
        <w:spacing w:line="240" w:lineRule="auto" w:before="113"/>
        <w:ind w:right="1004"/>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宋体" w:hAnsi="宋体" w:cs="宋体" w:eastAsia="宋体" w:hint="default"/>
          <w:b/>
          <w:bCs/>
          <w:sz w:val="22"/>
          <w:szCs w:val="22"/>
        </w:rPr>
      </w:pPr>
    </w:p>
    <w:p>
      <w:pPr>
        <w:pStyle w:val="BodyText"/>
        <w:spacing w:line="326" w:lineRule="auto"/>
        <w:ind w:right="7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公司报告期不存在委托贷款。</w:t>
      </w:r>
    </w:p>
    <w:p>
      <w:pPr>
        <w:spacing w:line="240" w:lineRule="auto" w:before="8"/>
        <w:rPr>
          <w:rFonts w:ascii="宋体" w:hAnsi="宋体" w:cs="宋体" w:eastAsia="宋体" w:hint="default"/>
          <w:sz w:val="17"/>
          <w:szCs w:val="17"/>
        </w:rPr>
      </w:pPr>
    </w:p>
    <w:p>
      <w:pPr>
        <w:pStyle w:val="Heading5"/>
        <w:spacing w:line="240" w:lineRule="auto"/>
        <w:ind w:right="1004"/>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6"/>
        <w:rPr>
          <w:rFonts w:ascii="宋体" w:hAnsi="宋体" w:cs="宋体" w:eastAsia="宋体" w:hint="default"/>
          <w:b/>
          <w:bCs/>
          <w:sz w:val="22"/>
          <w:szCs w:val="22"/>
        </w:rPr>
      </w:pPr>
    </w:p>
    <w:p>
      <w:pPr>
        <w:pStyle w:val="BodyText"/>
        <w:spacing w:line="326" w:lineRule="auto"/>
        <w:ind w:right="7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公司报告期不存在其他重大合同。</w:t>
      </w:r>
    </w:p>
    <w:p>
      <w:pPr>
        <w:spacing w:line="240" w:lineRule="auto" w:before="12"/>
        <w:rPr>
          <w:rFonts w:ascii="宋体" w:hAnsi="宋体" w:cs="宋体" w:eastAsia="宋体" w:hint="default"/>
          <w:sz w:val="16"/>
          <w:szCs w:val="16"/>
        </w:rPr>
      </w:pPr>
    </w:p>
    <w:p>
      <w:pPr>
        <w:pStyle w:val="Heading3"/>
        <w:spacing w:line="240" w:lineRule="auto"/>
        <w:ind w:right="1004"/>
        <w:jc w:val="left"/>
        <w:rPr>
          <w:b w:val="0"/>
          <w:bCs w:val="0"/>
        </w:rPr>
      </w:pPr>
      <w:bookmarkStart w:name="十七、社会责任情况" w:id="99"/>
      <w:bookmarkEnd w:id="99"/>
      <w:r>
        <w:rPr>
          <w:b w:val="0"/>
          <w:bCs w:val="0"/>
        </w:rPr>
      </w:r>
      <w:r>
        <w:rPr/>
        <w:t>十七、社会责任情况</w:t>
      </w:r>
      <w:r>
        <w:rPr>
          <w:b w:val="0"/>
          <w:bCs w:val="0"/>
        </w:rPr>
      </w:r>
    </w:p>
    <w:p>
      <w:pPr>
        <w:spacing w:line="240" w:lineRule="auto" w:before="7"/>
        <w:rPr>
          <w:rFonts w:ascii="宋体" w:hAnsi="宋体" w:cs="宋体" w:eastAsia="宋体" w:hint="default"/>
          <w:b/>
          <w:bCs/>
          <w:sz w:val="23"/>
          <w:szCs w:val="23"/>
        </w:rPr>
      </w:pPr>
    </w:p>
    <w:p>
      <w:pPr>
        <w:pStyle w:val="Heading5"/>
        <w:spacing w:line="240" w:lineRule="auto"/>
        <w:ind w:right="1004"/>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636" w:lineRule="exact" w:before="77"/>
        <w:ind w:left="1177" w:right="3432" w:firstLine="0"/>
        <w:jc w:val="left"/>
        <w:rPr>
          <w:rFonts w:ascii="宋体" w:hAnsi="宋体" w:cs="宋体" w:eastAsia="宋体" w:hint="default"/>
          <w:sz w:val="23"/>
          <w:szCs w:val="23"/>
        </w:rPr>
      </w:pPr>
      <w:r>
        <w:rPr>
          <w:rFonts w:ascii="宋体" w:hAnsi="宋体" w:cs="宋体" w:eastAsia="宋体" w:hint="default"/>
          <w:sz w:val="23"/>
          <w:szCs w:val="23"/>
        </w:rPr>
        <w:t>《</w:t>
      </w:r>
      <w:r>
        <w:rPr>
          <w:rFonts w:ascii="Times New Roman" w:hAnsi="Times New Roman" w:cs="Times New Roman" w:eastAsia="Times New Roman" w:hint="default"/>
          <w:sz w:val="23"/>
          <w:szCs w:val="23"/>
        </w:rPr>
        <w:t>2019</w:t>
      </w:r>
      <w:r>
        <w:rPr>
          <w:rFonts w:ascii="Times New Roman" w:hAnsi="Times New Roman" w:cs="Times New Roman" w:eastAsia="Times New Roman" w:hint="default"/>
          <w:spacing w:val="-1"/>
          <w:sz w:val="23"/>
          <w:szCs w:val="23"/>
        </w:rPr>
        <w:t> </w:t>
      </w:r>
      <w:r>
        <w:rPr>
          <w:rFonts w:ascii="宋体" w:hAnsi="宋体" w:cs="宋体" w:eastAsia="宋体" w:hint="default"/>
          <w:sz w:val="23"/>
          <w:szCs w:val="23"/>
        </w:rPr>
        <w:t>年度社会责任报告》已于</w:t>
      </w:r>
      <w:r>
        <w:rPr>
          <w:rFonts w:ascii="宋体" w:hAnsi="宋体" w:cs="宋体" w:eastAsia="宋体" w:hint="default"/>
          <w:spacing w:val="-58"/>
          <w:sz w:val="23"/>
          <w:szCs w:val="23"/>
        </w:rPr>
        <w:t> </w:t>
      </w:r>
      <w:r>
        <w:rPr>
          <w:rFonts w:ascii="Times New Roman" w:hAnsi="Times New Roman" w:cs="Times New Roman" w:eastAsia="Times New Roman" w:hint="default"/>
          <w:sz w:val="23"/>
          <w:szCs w:val="23"/>
        </w:rPr>
        <w:t>2020</w:t>
      </w:r>
      <w:r>
        <w:rPr>
          <w:rFonts w:ascii="Times New Roman" w:hAnsi="Times New Roman" w:cs="Times New Roman" w:eastAsia="Times New Roman" w:hint="default"/>
          <w:spacing w:val="-1"/>
          <w:sz w:val="23"/>
          <w:szCs w:val="23"/>
        </w:rPr>
        <w:t> </w:t>
      </w:r>
      <w:r>
        <w:rPr>
          <w:rFonts w:ascii="宋体" w:hAnsi="宋体" w:cs="宋体" w:eastAsia="宋体" w:hint="default"/>
          <w:sz w:val="23"/>
          <w:szCs w:val="23"/>
        </w:rPr>
        <w:t>年</w:t>
      </w:r>
      <w:r>
        <w:rPr>
          <w:rFonts w:ascii="宋体" w:hAnsi="宋体" w:cs="宋体" w:eastAsia="宋体" w:hint="default"/>
          <w:spacing w:val="-59"/>
          <w:sz w:val="23"/>
          <w:szCs w:val="23"/>
        </w:rPr>
        <w:t> </w:t>
      </w:r>
      <w:r>
        <w:rPr>
          <w:rFonts w:ascii="Times New Roman" w:hAnsi="Times New Roman" w:cs="Times New Roman" w:eastAsia="Times New Roman" w:hint="default"/>
          <w:sz w:val="23"/>
          <w:szCs w:val="23"/>
        </w:rPr>
        <w:t>4</w:t>
      </w:r>
      <w:r>
        <w:rPr>
          <w:rFonts w:ascii="Times New Roman" w:hAnsi="Times New Roman" w:cs="Times New Roman" w:eastAsia="Times New Roman" w:hint="default"/>
          <w:spacing w:val="-4"/>
          <w:sz w:val="23"/>
          <w:szCs w:val="23"/>
        </w:rPr>
        <w:t> </w:t>
      </w:r>
      <w:r>
        <w:rPr>
          <w:rFonts w:ascii="宋体" w:hAnsi="宋体" w:cs="宋体" w:eastAsia="宋体" w:hint="default"/>
          <w:sz w:val="23"/>
          <w:szCs w:val="23"/>
        </w:rPr>
        <w:t>月</w:t>
      </w:r>
      <w:r>
        <w:rPr>
          <w:rFonts w:ascii="宋体" w:hAnsi="宋体" w:cs="宋体" w:eastAsia="宋体" w:hint="default"/>
          <w:spacing w:val="-59"/>
          <w:sz w:val="23"/>
          <w:szCs w:val="23"/>
        </w:rPr>
        <w:t> </w:t>
      </w:r>
      <w:r>
        <w:rPr>
          <w:rFonts w:ascii="Times New Roman" w:hAnsi="Times New Roman" w:cs="Times New Roman" w:eastAsia="Times New Roman" w:hint="default"/>
          <w:sz w:val="23"/>
          <w:szCs w:val="23"/>
        </w:rPr>
        <w:t>24</w:t>
      </w:r>
      <w:r>
        <w:rPr>
          <w:rFonts w:ascii="Times New Roman" w:hAnsi="Times New Roman" w:cs="Times New Roman" w:eastAsia="Times New Roman" w:hint="default"/>
          <w:spacing w:val="-1"/>
          <w:sz w:val="23"/>
          <w:szCs w:val="23"/>
        </w:rPr>
        <w:t> </w:t>
      </w:r>
      <w:r>
        <w:rPr>
          <w:rFonts w:ascii="宋体" w:hAnsi="宋体" w:cs="宋体" w:eastAsia="宋体" w:hint="default"/>
          <w:sz w:val="23"/>
          <w:szCs w:val="23"/>
        </w:rPr>
        <w:t>日披露在巨潮资讯网。</w:t>
      </w:r>
      <w:r>
        <w:rPr>
          <w:rFonts w:ascii="宋体" w:hAnsi="宋体" w:cs="宋体" w:eastAsia="宋体" w:hint="default"/>
          <w:w w:val="100"/>
          <w:sz w:val="23"/>
          <w:szCs w:val="23"/>
        </w:rPr>
        <w:t> </w:t>
      </w:r>
      <w:bookmarkStart w:name="2、履行精准扶贫社会责任的情况" w:id="101"/>
      <w:bookmarkEnd w:id="101"/>
      <w:r>
        <w:rPr>
          <w:rFonts w:ascii="宋体" w:hAnsi="宋体" w:cs="宋体" w:eastAsia="宋体" w:hint="default"/>
          <w:w w:val="100"/>
          <w:sz w:val="23"/>
          <w:szCs w:val="23"/>
        </w:rPr>
      </w:r>
      <w:r>
        <w:rPr>
          <w:rFonts w:ascii="Times New Roman" w:hAnsi="Times New Roman" w:cs="Times New Roman" w:eastAsia="Times New Roman" w:hint="default"/>
          <w:b/>
          <w:bCs/>
          <w:sz w:val="23"/>
          <w:szCs w:val="23"/>
        </w:rPr>
        <w:t>2</w:t>
      </w:r>
      <w:r>
        <w:rPr>
          <w:rFonts w:ascii="宋体" w:hAnsi="宋体" w:cs="宋体" w:eastAsia="宋体" w:hint="default"/>
          <w:b/>
          <w:bCs/>
          <w:sz w:val="23"/>
          <w:szCs w:val="23"/>
        </w:rPr>
        <w:t>、履行精准扶贫社会责任的情况</w:t>
      </w:r>
      <w:r>
        <w:rPr>
          <w:rFonts w:ascii="宋体" w:hAnsi="宋体" w:cs="宋体" w:eastAsia="宋体" w:hint="default"/>
          <w:b/>
          <w:bCs/>
          <w:w w:val="99"/>
          <w:sz w:val="23"/>
          <w:szCs w:val="23"/>
        </w:rPr>
        <w:t> </w:t>
      </w:r>
      <w:r>
        <w:rPr>
          <w:rFonts w:ascii="宋体" w:hAnsi="宋体" w:cs="宋体" w:eastAsia="宋体" w:hint="default"/>
          <w:sz w:val="23"/>
          <w:szCs w:val="23"/>
        </w:rPr>
        <w:t>公司报告年度暂未开展精准扶贫工作，也暂无后续精准扶贫计划。</w:t>
      </w:r>
      <w:r>
        <w:rPr>
          <w:rFonts w:ascii="宋体" w:hAnsi="宋体" w:cs="宋体" w:eastAsia="宋体" w:hint="default"/>
          <w:w w:val="100"/>
          <w:sz w:val="23"/>
          <w:szCs w:val="23"/>
        </w:rPr>
        <w:t> </w:t>
      </w:r>
      <w:bookmarkStart w:name="3、环境保护相关的情况" w:id="102"/>
      <w:bookmarkEnd w:id="102"/>
      <w:r>
        <w:rPr>
          <w:rFonts w:ascii="宋体" w:hAnsi="宋体" w:cs="宋体" w:eastAsia="宋体" w:hint="default"/>
          <w:w w:val="100"/>
          <w:sz w:val="23"/>
          <w:szCs w:val="23"/>
        </w:rPr>
      </w:r>
      <w:r>
        <w:rPr>
          <w:rFonts w:ascii="Times New Roman" w:hAnsi="Times New Roman" w:cs="Times New Roman" w:eastAsia="Times New Roman" w:hint="default"/>
          <w:b/>
          <w:bCs/>
          <w:sz w:val="23"/>
          <w:szCs w:val="23"/>
        </w:rPr>
        <w:t>3</w:t>
      </w:r>
      <w:r>
        <w:rPr>
          <w:rFonts w:ascii="宋体" w:hAnsi="宋体" w:cs="宋体" w:eastAsia="宋体" w:hint="default"/>
          <w:b/>
          <w:bCs/>
          <w:sz w:val="23"/>
          <w:szCs w:val="23"/>
        </w:rPr>
        <w:t>、环境保护相关的情况</w:t>
      </w:r>
      <w:r>
        <w:rPr>
          <w:rFonts w:ascii="宋体" w:hAnsi="宋体" w:cs="宋体" w:eastAsia="宋体" w:hint="default"/>
          <w:b/>
          <w:bCs/>
          <w:w w:val="99"/>
          <w:sz w:val="23"/>
          <w:szCs w:val="23"/>
        </w:rPr>
        <w:t> </w:t>
      </w:r>
      <w:r>
        <w:rPr>
          <w:rFonts w:ascii="宋体" w:hAnsi="宋体" w:cs="宋体" w:eastAsia="宋体" w:hint="default"/>
          <w:sz w:val="23"/>
          <w:szCs w:val="23"/>
        </w:rPr>
        <w:t>上市公司及其子公司是否环境保护部门公布的重度污染单位</w:t>
      </w:r>
    </w:p>
    <w:p>
      <w:pPr>
        <w:pStyle w:val="BodyText"/>
        <w:spacing w:line="240" w:lineRule="auto" w:before="60"/>
        <w:ind w:right="10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0"/>
        <w:rPr>
          <w:rFonts w:ascii="宋体" w:hAnsi="宋体" w:cs="宋体" w:eastAsia="宋体" w:hint="default"/>
          <w:sz w:val="21"/>
          <w:szCs w:val="21"/>
        </w:rPr>
      </w:pPr>
    </w:p>
    <w:p>
      <w:pPr>
        <w:pStyle w:val="Heading3"/>
        <w:spacing w:line="240" w:lineRule="auto"/>
        <w:ind w:right="1004"/>
        <w:jc w:val="left"/>
        <w:rPr>
          <w:b w:val="0"/>
          <w:bCs w:val="0"/>
        </w:rPr>
      </w:pPr>
      <w:bookmarkStart w:name="十八、其他重大事项的说明" w:id="103"/>
      <w:bookmarkEnd w:id="103"/>
      <w:r>
        <w:rPr>
          <w:b w:val="0"/>
          <w:bCs w:val="0"/>
        </w:rPr>
      </w:r>
      <w:r>
        <w:rPr/>
        <w:t>十八、其他重大事项的说明</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
        <w:rPr>
          <w:rFonts w:ascii="宋体" w:hAnsi="宋体" w:cs="宋体" w:eastAsia="宋体" w:hint="default"/>
          <w:sz w:val="11"/>
          <w:szCs w:val="11"/>
        </w:rPr>
      </w:pPr>
    </w:p>
    <w:tbl>
      <w:tblPr>
        <w:tblW w:w="0" w:type="auto"/>
        <w:jc w:val="left"/>
        <w:tblInd w:w="730" w:type="dxa"/>
        <w:tblLayout w:type="fixed"/>
        <w:tblCellMar>
          <w:top w:w="0" w:type="dxa"/>
          <w:left w:w="0" w:type="dxa"/>
          <w:bottom w:w="0" w:type="dxa"/>
          <w:right w:w="0" w:type="dxa"/>
        </w:tblCellMar>
        <w:tblLook w:val="01E0"/>
      </w:tblPr>
      <w:tblGrid>
        <w:gridCol w:w="994"/>
        <w:gridCol w:w="7089"/>
        <w:gridCol w:w="1135"/>
        <w:gridCol w:w="1133"/>
      </w:tblGrid>
      <w:tr>
        <w:trPr>
          <w:trHeight w:val="7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left="69" w:right="0"/>
              <w:jc w:val="left"/>
              <w:rPr>
                <w:rFonts w:ascii="宋体" w:hAnsi="宋体" w:cs="宋体" w:eastAsia="宋体" w:hint="default"/>
                <w:sz w:val="21"/>
                <w:szCs w:val="21"/>
              </w:rPr>
            </w:pPr>
            <w:r>
              <w:rPr>
                <w:rFonts w:ascii="宋体" w:hAnsi="宋体" w:cs="宋体" w:eastAsia="宋体" w:hint="default"/>
                <w:sz w:val="21"/>
                <w:szCs w:val="21"/>
              </w:rPr>
              <w:t>文件编号</w:t>
            </w:r>
          </w:p>
        </w:tc>
        <w:tc>
          <w:tcPr>
            <w:tcW w:w="7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重大事项披露情况</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left="141"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4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left"/>
              <w:rPr>
                <w:rFonts w:ascii="Times New Roman" w:hAnsi="Times New Roman" w:cs="Times New Roman" w:eastAsia="Times New Roman" w:hint="default"/>
                <w:sz w:val="21"/>
                <w:szCs w:val="21"/>
              </w:rPr>
            </w:pPr>
            <w:r>
              <w:rPr>
                <w:rFonts w:ascii="Times New Roman"/>
                <w:sz w:val="21"/>
              </w:rPr>
              <w:t>2019-005</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left"/>
              <w:rPr>
                <w:rFonts w:ascii="宋体" w:hAnsi="宋体" w:cs="宋体" w:eastAsia="宋体" w:hint="default"/>
                <w:sz w:val="21"/>
                <w:szCs w:val="21"/>
              </w:rPr>
            </w:pPr>
            <w:r>
              <w:rPr>
                <w:rFonts w:ascii="宋体" w:hAnsi="宋体" w:cs="宋体" w:eastAsia="宋体" w:hint="default"/>
                <w:sz w:val="21"/>
                <w:szCs w:val="21"/>
              </w:rPr>
              <w:t>国民技术：关于为控股孙公司之全资子公司提供担保的公告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1"/>
                <w:szCs w:val="21"/>
              </w:rPr>
            </w:pPr>
            <w:r>
              <w:rPr>
                <w:rFonts w:ascii="Times New Roman"/>
                <w:sz w:val="21"/>
              </w:rPr>
              <w:t>2019/4/9</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8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left"/>
              <w:rPr>
                <w:rFonts w:ascii="Times New Roman" w:hAnsi="Times New Roman" w:cs="Times New Roman" w:eastAsia="Times New Roman" w:hint="default"/>
                <w:sz w:val="21"/>
                <w:szCs w:val="21"/>
              </w:rPr>
            </w:pPr>
            <w:r>
              <w:rPr>
                <w:rFonts w:ascii="Times New Roman"/>
                <w:sz w:val="21"/>
              </w:rPr>
              <w:t>2019-021</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left"/>
              <w:rPr>
                <w:rFonts w:ascii="宋体" w:hAnsi="宋体" w:cs="宋体" w:eastAsia="宋体" w:hint="default"/>
                <w:sz w:val="21"/>
                <w:szCs w:val="21"/>
              </w:rPr>
            </w:pPr>
            <w:r>
              <w:rPr>
                <w:rFonts w:ascii="宋体" w:hAnsi="宋体" w:cs="宋体" w:eastAsia="宋体" w:hint="default"/>
                <w:sz w:val="21"/>
                <w:szCs w:val="21"/>
              </w:rPr>
              <w:t>国民技术：关于公司未弥补亏损达到实收股本总额三分之一的公告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1"/>
                <w:szCs w:val="21"/>
              </w:rPr>
            </w:pPr>
            <w:r>
              <w:rPr>
                <w:rFonts w:ascii="Times New Roman"/>
                <w:sz w:val="21"/>
              </w:rPr>
              <w:t>2019/4/26</w:t>
            </w:r>
          </w:p>
        </w:tc>
        <w:tc>
          <w:tcPr>
            <w:tcW w:w="1133" w:type="dxa"/>
            <w:vMerge/>
            <w:tcBorders>
              <w:left w:val="single" w:sz="4" w:space="0" w:color="000000"/>
              <w:right w:val="single" w:sz="4" w:space="0" w:color="000000"/>
            </w:tcBorders>
          </w:tcPr>
          <w:p>
            <w:pPr/>
          </w:p>
        </w:tc>
      </w:tr>
      <w:tr>
        <w:trPr>
          <w:trHeight w:val="78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left"/>
              <w:rPr>
                <w:rFonts w:ascii="Times New Roman" w:hAnsi="Times New Roman" w:cs="Times New Roman" w:eastAsia="Times New Roman" w:hint="default"/>
                <w:sz w:val="21"/>
                <w:szCs w:val="21"/>
              </w:rPr>
            </w:pPr>
            <w:r>
              <w:rPr>
                <w:rFonts w:ascii="Times New Roman"/>
                <w:sz w:val="21"/>
              </w:rPr>
              <w:t>2019-061</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2"/>
              <w:ind w:left="4" w:right="104"/>
              <w:jc w:val="left"/>
              <w:rPr>
                <w:rFonts w:ascii="宋体" w:hAnsi="宋体" w:cs="宋体" w:eastAsia="宋体" w:hint="default"/>
                <w:sz w:val="21"/>
                <w:szCs w:val="21"/>
              </w:rPr>
            </w:pPr>
            <w:r>
              <w:rPr>
                <w:rFonts w:ascii="宋体" w:hAnsi="宋体" w:cs="宋体" w:eastAsia="宋体" w:hint="default"/>
                <w:spacing w:val="-7"/>
                <w:w w:val="100"/>
                <w:sz w:val="21"/>
                <w:szCs w:val="21"/>
              </w:rPr>
              <w:t>国民技术：关于签署《关于深圳市斯诺实业发展股份有限公司之股权收购协议</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补充协议的公告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62"/>
              <w:ind w:left="-11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7" w:lineRule="exact"/>
              <w:ind w:left="81" w:right="0"/>
              <w:jc w:val="left"/>
              <w:rPr>
                <w:rFonts w:ascii="Times New Roman" w:hAnsi="Times New Roman" w:cs="Times New Roman" w:eastAsia="Times New Roman" w:hint="default"/>
                <w:sz w:val="21"/>
                <w:szCs w:val="21"/>
              </w:rPr>
            </w:pPr>
            <w:r>
              <w:rPr>
                <w:rFonts w:ascii="Times New Roman"/>
                <w:sz w:val="21"/>
              </w:rPr>
              <w:t>2019/10/10</w:t>
            </w:r>
          </w:p>
        </w:tc>
        <w:tc>
          <w:tcPr>
            <w:tcW w:w="1133" w:type="dxa"/>
            <w:vMerge/>
            <w:tcBorders>
              <w:left w:val="single" w:sz="4" w:space="0" w:color="000000"/>
              <w:right w:val="single" w:sz="4" w:space="0" w:color="000000"/>
            </w:tcBorders>
          </w:tcPr>
          <w:p>
            <w:pPr/>
          </w:p>
        </w:tc>
      </w:tr>
      <w:tr>
        <w:trPr>
          <w:trHeight w:val="78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left"/>
              <w:rPr>
                <w:rFonts w:ascii="Times New Roman" w:hAnsi="Times New Roman" w:cs="Times New Roman" w:eastAsia="Times New Roman" w:hint="default"/>
                <w:sz w:val="21"/>
                <w:szCs w:val="21"/>
              </w:rPr>
            </w:pPr>
            <w:r>
              <w:rPr>
                <w:rFonts w:ascii="Times New Roman"/>
                <w:sz w:val="21"/>
              </w:rPr>
              <w:t>2019-062</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64"/>
              <w:ind w:left="4" w:right="0"/>
              <w:jc w:val="left"/>
              <w:rPr>
                <w:rFonts w:ascii="宋体" w:hAnsi="宋体" w:cs="宋体" w:eastAsia="宋体" w:hint="default"/>
                <w:sz w:val="21"/>
                <w:szCs w:val="21"/>
              </w:rPr>
            </w:pPr>
            <w:r>
              <w:rPr>
                <w:rFonts w:ascii="宋体" w:hAnsi="宋体" w:cs="宋体" w:eastAsia="宋体" w:hint="default"/>
                <w:spacing w:val="-4"/>
                <w:sz w:val="21"/>
                <w:szCs w:val="21"/>
              </w:rPr>
              <w:t>国民技术：关于部分超募资金转回永久补充流动资金暨全资子公司国民投资减</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资的公告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2019/10/10</w:t>
            </w:r>
          </w:p>
        </w:tc>
        <w:tc>
          <w:tcPr>
            <w:tcW w:w="1133" w:type="dxa"/>
            <w:vMerge/>
            <w:tcBorders>
              <w:left w:val="single" w:sz="4" w:space="0" w:color="000000"/>
              <w:right w:val="single" w:sz="4" w:space="0" w:color="000000"/>
            </w:tcBorders>
          </w:tcPr>
          <w:p>
            <w:pPr/>
          </w:p>
        </w:tc>
      </w:tr>
      <w:tr>
        <w:trPr>
          <w:trHeight w:val="48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left"/>
              <w:rPr>
                <w:rFonts w:ascii="Times New Roman" w:hAnsi="Times New Roman" w:cs="Times New Roman" w:eastAsia="Times New Roman" w:hint="default"/>
                <w:sz w:val="21"/>
                <w:szCs w:val="21"/>
              </w:rPr>
            </w:pPr>
            <w:r>
              <w:rPr>
                <w:rFonts w:ascii="Times New Roman"/>
                <w:sz w:val="21"/>
              </w:rPr>
              <w:t>2019-079</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left"/>
              <w:rPr>
                <w:rFonts w:ascii="宋体" w:hAnsi="宋体" w:cs="宋体" w:eastAsia="宋体" w:hint="default"/>
                <w:sz w:val="21"/>
                <w:szCs w:val="21"/>
              </w:rPr>
            </w:pPr>
            <w:r>
              <w:rPr>
                <w:rFonts w:ascii="宋体" w:hAnsi="宋体" w:cs="宋体" w:eastAsia="宋体" w:hint="default"/>
                <w:sz w:val="21"/>
                <w:szCs w:val="21"/>
              </w:rPr>
              <w:t>国民技术：关于调整斯诺实业收购对价及业绩补偿相关事项的进展公告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1"/>
                <w:szCs w:val="21"/>
              </w:rPr>
            </w:pPr>
            <w:r>
              <w:rPr>
                <w:rFonts w:ascii="Times New Roman"/>
                <w:sz w:val="21"/>
              </w:rPr>
              <w:t>2019/11/19</w:t>
            </w:r>
          </w:p>
        </w:tc>
        <w:tc>
          <w:tcPr>
            <w:tcW w:w="1133" w:type="dxa"/>
            <w:vMerge/>
            <w:tcBorders>
              <w:left w:val="single" w:sz="4" w:space="0" w:color="000000"/>
              <w:right w:val="single" w:sz="4" w:space="0" w:color="000000"/>
            </w:tcBorders>
          </w:tcPr>
          <w:p>
            <w:pPr/>
          </w:p>
        </w:tc>
      </w:tr>
      <w:tr>
        <w:trPr>
          <w:trHeight w:val="78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left"/>
              <w:rPr>
                <w:rFonts w:ascii="Times New Roman" w:hAnsi="Times New Roman" w:cs="Times New Roman" w:eastAsia="Times New Roman" w:hint="default"/>
                <w:sz w:val="21"/>
                <w:szCs w:val="21"/>
              </w:rPr>
            </w:pPr>
            <w:r>
              <w:rPr>
                <w:rFonts w:ascii="Times New Roman"/>
                <w:sz w:val="21"/>
              </w:rPr>
              <w:t>2019-083</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2"/>
              <w:ind w:left="4" w:right="0"/>
              <w:jc w:val="left"/>
              <w:rPr>
                <w:rFonts w:ascii="宋体" w:hAnsi="宋体" w:cs="宋体" w:eastAsia="宋体" w:hint="default"/>
                <w:sz w:val="21"/>
                <w:szCs w:val="21"/>
              </w:rPr>
            </w:pPr>
            <w:r>
              <w:rPr>
                <w:rFonts w:ascii="宋体" w:hAnsi="宋体" w:cs="宋体" w:eastAsia="宋体" w:hint="default"/>
                <w:spacing w:val="-4"/>
                <w:sz w:val="21"/>
                <w:szCs w:val="21"/>
              </w:rPr>
              <w:t>国民技术：关于收到中国证券监督管理委员会深圳监管局行政监管措施决定书</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的公告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2019/12/2</w:t>
            </w:r>
          </w:p>
        </w:tc>
        <w:tc>
          <w:tcPr>
            <w:tcW w:w="1133" w:type="dxa"/>
            <w:vMerge/>
            <w:tcBorders>
              <w:left w:val="single" w:sz="4" w:space="0" w:color="000000"/>
              <w:bottom w:val="single" w:sz="4" w:space="0" w:color="000000"/>
              <w:right w:val="single" w:sz="4" w:space="0" w:color="000000"/>
            </w:tcBorders>
          </w:tcPr>
          <w:p>
            <w:pPr/>
          </w:p>
        </w:tc>
      </w:tr>
    </w:tbl>
    <w:p>
      <w:pPr>
        <w:spacing w:after="0"/>
        <w:sectPr>
          <w:pgSz w:w="11910" w:h="16840"/>
          <w:pgMar w:header="319" w:footer="1268" w:top="1120" w:bottom="1460" w:left="100" w:right="0"/>
        </w:sectPr>
      </w:pPr>
    </w:p>
    <w:p>
      <w:pPr>
        <w:spacing w:line="240" w:lineRule="auto" w:before="0"/>
        <w:rPr>
          <w:rFonts w:ascii="宋体" w:hAnsi="宋体" w:cs="宋体" w:eastAsia="宋体" w:hint="default"/>
          <w:sz w:val="11"/>
          <w:szCs w:val="11"/>
        </w:rPr>
      </w:pPr>
    </w:p>
    <w:tbl>
      <w:tblPr>
        <w:tblW w:w="0" w:type="auto"/>
        <w:jc w:val="left"/>
        <w:tblInd w:w="730" w:type="dxa"/>
        <w:tblLayout w:type="fixed"/>
        <w:tblCellMar>
          <w:top w:w="0" w:type="dxa"/>
          <w:left w:w="0" w:type="dxa"/>
          <w:bottom w:w="0" w:type="dxa"/>
          <w:right w:w="0" w:type="dxa"/>
        </w:tblCellMar>
        <w:tblLook w:val="01E0"/>
      </w:tblPr>
      <w:tblGrid>
        <w:gridCol w:w="994"/>
        <w:gridCol w:w="7089"/>
        <w:gridCol w:w="1135"/>
        <w:gridCol w:w="1133"/>
      </w:tblGrid>
      <w:tr>
        <w:trPr>
          <w:trHeight w:val="69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left="69" w:right="0"/>
              <w:jc w:val="left"/>
              <w:rPr>
                <w:rFonts w:ascii="宋体" w:hAnsi="宋体" w:cs="宋体" w:eastAsia="宋体" w:hint="default"/>
                <w:sz w:val="21"/>
                <w:szCs w:val="21"/>
              </w:rPr>
            </w:pPr>
            <w:r>
              <w:rPr>
                <w:rFonts w:ascii="宋体" w:hAnsi="宋体" w:cs="宋体" w:eastAsia="宋体" w:hint="default"/>
                <w:sz w:val="21"/>
                <w:szCs w:val="21"/>
              </w:rPr>
              <w:t>文件编号</w:t>
            </w:r>
          </w:p>
        </w:tc>
        <w:tc>
          <w:tcPr>
            <w:tcW w:w="7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重大事项披露情况</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left="141"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left="141"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490" w:hRule="exact"/>
        </w:trPr>
        <w:tc>
          <w:tcPr>
            <w:tcW w:w="99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7"/>
              <w:ind w:left="4" w:right="0"/>
              <w:jc w:val="left"/>
              <w:rPr>
                <w:rFonts w:ascii="Times New Roman" w:hAnsi="Times New Roman" w:cs="Times New Roman" w:eastAsia="Times New Roman" w:hint="default"/>
                <w:sz w:val="21"/>
                <w:szCs w:val="21"/>
              </w:rPr>
            </w:pPr>
            <w:r>
              <w:rPr>
                <w:rFonts w:ascii="Times New Roman"/>
                <w:sz w:val="21"/>
              </w:rPr>
              <w:t>2019-090</w:t>
            </w:r>
          </w:p>
        </w:tc>
        <w:tc>
          <w:tcPr>
            <w:tcW w:w="708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0"/>
              <w:ind w:left="4" w:right="0"/>
              <w:jc w:val="left"/>
              <w:rPr>
                <w:rFonts w:ascii="宋体" w:hAnsi="宋体" w:cs="宋体" w:eastAsia="宋体" w:hint="default"/>
                <w:sz w:val="21"/>
                <w:szCs w:val="21"/>
              </w:rPr>
            </w:pPr>
            <w:r>
              <w:rPr>
                <w:rFonts w:ascii="宋体" w:hAnsi="宋体" w:cs="宋体" w:eastAsia="宋体" w:hint="default"/>
                <w:sz w:val="21"/>
                <w:szCs w:val="21"/>
              </w:rPr>
              <w:t>国民技术：关于深圳证监局对公司采取责令改正措施决定的整改报告</w:t>
            </w:r>
          </w:p>
        </w:tc>
        <w:tc>
          <w:tcPr>
            <w:tcW w:w="113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7"/>
              <w:ind w:left="81" w:right="0"/>
              <w:jc w:val="left"/>
              <w:rPr>
                <w:rFonts w:ascii="Times New Roman" w:hAnsi="Times New Roman" w:cs="Times New Roman" w:eastAsia="Times New Roman" w:hint="default"/>
                <w:sz w:val="21"/>
                <w:szCs w:val="21"/>
              </w:rPr>
            </w:pPr>
            <w:r>
              <w:rPr>
                <w:rFonts w:ascii="Times New Roman"/>
                <w:sz w:val="21"/>
              </w:rPr>
              <w:t>2019/12/19</w:t>
            </w:r>
          </w:p>
        </w:tc>
        <w:tc>
          <w:tcPr>
            <w:tcW w:w="1133" w:type="dxa"/>
            <w:tcBorders>
              <w:top w:val="single" w:sz="8"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1004"/>
        <w:jc w:val="left"/>
        <w:rPr>
          <w:b w:val="0"/>
          <w:bCs w:val="0"/>
        </w:rPr>
      </w:pPr>
      <w:bookmarkStart w:name="十九、公司子公司重大事项" w:id="104"/>
      <w:bookmarkEnd w:id="104"/>
      <w:r>
        <w:rPr>
          <w:b w:val="0"/>
          <w:bCs w:val="0"/>
        </w:rPr>
      </w:r>
      <w:r>
        <w:rPr/>
        <w:t>十九、公司子公司重大事项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6"/>
        <w:rPr>
          <w:rFonts w:ascii="宋体" w:hAnsi="宋体" w:cs="宋体" w:eastAsia="宋体" w:hint="default"/>
          <w:sz w:val="11"/>
          <w:szCs w:val="11"/>
        </w:rPr>
      </w:pPr>
    </w:p>
    <w:tbl>
      <w:tblPr>
        <w:tblW w:w="0" w:type="auto"/>
        <w:jc w:val="left"/>
        <w:tblInd w:w="730" w:type="dxa"/>
        <w:tblLayout w:type="fixed"/>
        <w:tblCellMar>
          <w:top w:w="0" w:type="dxa"/>
          <w:left w:w="0" w:type="dxa"/>
          <w:bottom w:w="0" w:type="dxa"/>
          <w:right w:w="0" w:type="dxa"/>
        </w:tblCellMar>
        <w:tblLook w:val="01E0"/>
      </w:tblPr>
      <w:tblGrid>
        <w:gridCol w:w="994"/>
        <w:gridCol w:w="7089"/>
        <w:gridCol w:w="1135"/>
        <w:gridCol w:w="1133"/>
      </w:tblGrid>
      <w:tr>
        <w:trPr>
          <w:trHeight w:val="69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2"/>
              <w:ind w:left="69" w:right="0"/>
              <w:jc w:val="left"/>
              <w:rPr>
                <w:rFonts w:ascii="宋体" w:hAnsi="宋体" w:cs="宋体" w:eastAsia="宋体" w:hint="default"/>
                <w:sz w:val="21"/>
                <w:szCs w:val="21"/>
              </w:rPr>
            </w:pPr>
            <w:r>
              <w:rPr>
                <w:rFonts w:ascii="宋体" w:hAnsi="宋体" w:cs="宋体" w:eastAsia="宋体" w:hint="default"/>
                <w:sz w:val="21"/>
                <w:szCs w:val="21"/>
              </w:rPr>
              <w:t>文件编号</w:t>
            </w:r>
          </w:p>
        </w:tc>
        <w:tc>
          <w:tcPr>
            <w:tcW w:w="7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重大事项披露情况</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2"/>
              <w:ind w:left="141"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2"/>
              <w:ind w:left="141"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54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 w:right="0"/>
              <w:jc w:val="left"/>
              <w:rPr>
                <w:rFonts w:ascii="Times New Roman" w:hAnsi="Times New Roman" w:cs="Times New Roman" w:eastAsia="Times New Roman" w:hint="default"/>
                <w:sz w:val="21"/>
                <w:szCs w:val="21"/>
              </w:rPr>
            </w:pPr>
            <w:r>
              <w:rPr>
                <w:rFonts w:ascii="Times New Roman"/>
                <w:sz w:val="21"/>
              </w:rPr>
              <w:t>2019-002</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21"/>
                <w:szCs w:val="21"/>
              </w:rPr>
            </w:pPr>
            <w:r>
              <w:rPr>
                <w:rFonts w:ascii="宋体" w:hAnsi="宋体" w:cs="宋体" w:eastAsia="宋体" w:hint="default"/>
                <w:sz w:val="21"/>
                <w:szCs w:val="21"/>
              </w:rPr>
              <w:t>国民技术：关于全资子公司收到民事判决书的公告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4" w:right="0"/>
              <w:jc w:val="left"/>
              <w:rPr>
                <w:rFonts w:ascii="Times New Roman" w:hAnsi="Times New Roman" w:cs="Times New Roman" w:eastAsia="Times New Roman" w:hint="default"/>
                <w:sz w:val="21"/>
                <w:szCs w:val="21"/>
              </w:rPr>
            </w:pPr>
            <w:r>
              <w:rPr>
                <w:rFonts w:ascii="Times New Roman"/>
                <w:sz w:val="21"/>
              </w:rPr>
              <w:t>2019/2/23</w:t>
            </w:r>
          </w:p>
        </w:tc>
        <w:tc>
          <w:tcPr>
            <w:tcW w:w="1133"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 w:right="0"/>
              <w:jc w:val="left"/>
              <w:rPr>
                <w:rFonts w:ascii="Times New Roman" w:hAnsi="Times New Roman" w:cs="Times New Roman" w:eastAsia="Times New Roman" w:hint="default"/>
                <w:sz w:val="21"/>
                <w:szCs w:val="21"/>
              </w:rPr>
            </w:pPr>
            <w:r>
              <w:rPr>
                <w:rFonts w:ascii="Times New Roman"/>
                <w:sz w:val="21"/>
              </w:rPr>
              <w:t>2019-040</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21"/>
                <w:szCs w:val="21"/>
              </w:rPr>
            </w:pPr>
            <w:r>
              <w:rPr>
                <w:rFonts w:ascii="宋体" w:hAnsi="宋体" w:cs="宋体" w:eastAsia="宋体" w:hint="default"/>
                <w:sz w:val="21"/>
                <w:szCs w:val="21"/>
              </w:rPr>
              <w:t>国民技术：关于华夏芯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年度业绩承诺已完成的公告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87" w:right="0"/>
              <w:jc w:val="left"/>
              <w:rPr>
                <w:rFonts w:ascii="Times New Roman" w:hAnsi="Times New Roman" w:cs="Times New Roman" w:eastAsia="Times New Roman" w:hint="default"/>
                <w:sz w:val="21"/>
                <w:szCs w:val="21"/>
              </w:rPr>
            </w:pPr>
            <w:r>
              <w:rPr>
                <w:rFonts w:ascii="Times New Roman"/>
                <w:sz w:val="21"/>
              </w:rPr>
              <w:t>2019/7/5</w:t>
            </w:r>
          </w:p>
        </w:tc>
        <w:tc>
          <w:tcPr>
            <w:tcW w:w="1133" w:type="dxa"/>
            <w:vMerge/>
            <w:tcBorders>
              <w:left w:val="single" w:sz="4" w:space="0" w:color="000000"/>
              <w:right w:val="single" w:sz="4" w:space="0" w:color="000000"/>
            </w:tcBorders>
          </w:tcPr>
          <w:p>
            <w:pPr/>
          </w:p>
        </w:tc>
      </w:tr>
      <w:tr>
        <w:trPr>
          <w:trHeight w:val="78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 w:right="0"/>
              <w:jc w:val="left"/>
              <w:rPr>
                <w:rFonts w:ascii="Times New Roman" w:hAnsi="Times New Roman" w:cs="Times New Roman" w:eastAsia="Times New Roman" w:hint="default"/>
                <w:sz w:val="21"/>
                <w:szCs w:val="21"/>
              </w:rPr>
            </w:pPr>
            <w:r>
              <w:rPr>
                <w:rFonts w:ascii="Times New Roman"/>
                <w:sz w:val="21"/>
              </w:rPr>
              <w:t>2019-043</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62"/>
              <w:ind w:left="4" w:right="0"/>
              <w:jc w:val="left"/>
              <w:rPr>
                <w:rFonts w:ascii="宋体" w:hAnsi="宋体" w:cs="宋体" w:eastAsia="宋体" w:hint="default"/>
                <w:sz w:val="21"/>
                <w:szCs w:val="21"/>
              </w:rPr>
            </w:pPr>
            <w:r>
              <w:rPr>
                <w:rFonts w:ascii="宋体" w:hAnsi="宋体" w:cs="宋体" w:eastAsia="宋体" w:hint="default"/>
                <w:spacing w:val="-4"/>
                <w:sz w:val="21"/>
                <w:szCs w:val="21"/>
              </w:rPr>
              <w:t>国民技术：关于深圳前海国民投资管理有限公司成为深圳国泰旗兴产业投资基</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金管理中心（有限合伙）清算人的公告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4" w:right="0"/>
              <w:jc w:val="left"/>
              <w:rPr>
                <w:rFonts w:ascii="Times New Roman" w:hAnsi="Times New Roman" w:cs="Times New Roman" w:eastAsia="Times New Roman" w:hint="default"/>
                <w:sz w:val="21"/>
                <w:szCs w:val="21"/>
              </w:rPr>
            </w:pPr>
            <w:r>
              <w:rPr>
                <w:rFonts w:ascii="Times New Roman"/>
                <w:sz w:val="21"/>
              </w:rPr>
              <w:t>2019/8/22</w:t>
            </w:r>
          </w:p>
        </w:tc>
        <w:tc>
          <w:tcPr>
            <w:tcW w:w="1133" w:type="dxa"/>
            <w:vMerge/>
            <w:tcBorders>
              <w:left w:val="single" w:sz="4" w:space="0" w:color="000000"/>
              <w:right w:val="single" w:sz="4" w:space="0" w:color="000000"/>
            </w:tcBorders>
          </w:tcPr>
          <w:p>
            <w:pPr/>
          </w:p>
        </w:tc>
      </w:tr>
      <w:tr>
        <w:trPr>
          <w:trHeight w:val="54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 w:right="0"/>
              <w:jc w:val="left"/>
              <w:rPr>
                <w:rFonts w:ascii="Times New Roman" w:hAnsi="Times New Roman" w:cs="Times New Roman" w:eastAsia="Times New Roman" w:hint="default"/>
                <w:sz w:val="21"/>
                <w:szCs w:val="21"/>
              </w:rPr>
            </w:pPr>
            <w:r>
              <w:rPr>
                <w:rFonts w:ascii="Times New Roman"/>
                <w:sz w:val="21"/>
              </w:rPr>
              <w:t>2019-064</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21"/>
                <w:szCs w:val="21"/>
              </w:rPr>
            </w:pPr>
            <w:r>
              <w:rPr>
                <w:rFonts w:ascii="宋体" w:hAnsi="宋体" w:cs="宋体" w:eastAsia="宋体" w:hint="default"/>
                <w:sz w:val="21"/>
                <w:szCs w:val="21"/>
              </w:rPr>
              <w:t>国民技术：关于控股孙公司斯诺实业与沃泰通签署债转股协议的公告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81" w:right="0"/>
              <w:jc w:val="left"/>
              <w:rPr>
                <w:rFonts w:ascii="Times New Roman" w:hAnsi="Times New Roman" w:cs="Times New Roman" w:eastAsia="Times New Roman" w:hint="default"/>
                <w:sz w:val="21"/>
                <w:szCs w:val="21"/>
              </w:rPr>
            </w:pPr>
            <w:r>
              <w:rPr>
                <w:rFonts w:ascii="Times New Roman"/>
                <w:sz w:val="21"/>
              </w:rPr>
              <w:t>2019/10/10</w:t>
            </w:r>
          </w:p>
        </w:tc>
        <w:tc>
          <w:tcPr>
            <w:tcW w:w="1133" w:type="dxa"/>
            <w:vMerge/>
            <w:tcBorders>
              <w:left w:val="single" w:sz="4" w:space="0" w:color="000000"/>
              <w:right w:val="single" w:sz="4" w:space="0" w:color="000000"/>
            </w:tcBorders>
          </w:tcPr>
          <w:p>
            <w:pPr/>
          </w:p>
        </w:tc>
      </w:tr>
      <w:tr>
        <w:trPr>
          <w:trHeight w:val="54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 w:right="0"/>
              <w:jc w:val="left"/>
              <w:rPr>
                <w:rFonts w:ascii="Times New Roman" w:hAnsi="Times New Roman" w:cs="Times New Roman" w:eastAsia="Times New Roman" w:hint="default"/>
                <w:sz w:val="21"/>
                <w:szCs w:val="21"/>
              </w:rPr>
            </w:pPr>
            <w:r>
              <w:rPr>
                <w:rFonts w:ascii="Times New Roman"/>
                <w:sz w:val="21"/>
              </w:rPr>
              <w:t>2019-002</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21"/>
                <w:szCs w:val="21"/>
              </w:rPr>
            </w:pPr>
            <w:r>
              <w:rPr>
                <w:rFonts w:ascii="宋体" w:hAnsi="宋体" w:cs="宋体" w:eastAsia="宋体" w:hint="default"/>
                <w:sz w:val="21"/>
                <w:szCs w:val="21"/>
              </w:rPr>
              <w:t>国民技术：关于全资子公司收到民事判决书的公告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4" w:right="0"/>
              <w:jc w:val="left"/>
              <w:rPr>
                <w:rFonts w:ascii="Times New Roman" w:hAnsi="Times New Roman" w:cs="Times New Roman" w:eastAsia="Times New Roman" w:hint="default"/>
                <w:sz w:val="21"/>
                <w:szCs w:val="21"/>
              </w:rPr>
            </w:pPr>
            <w:r>
              <w:rPr>
                <w:rFonts w:ascii="Times New Roman"/>
                <w:sz w:val="21"/>
              </w:rPr>
              <w:t>2019/2/23</w:t>
            </w:r>
          </w:p>
        </w:tc>
        <w:tc>
          <w:tcPr>
            <w:tcW w:w="1133" w:type="dxa"/>
            <w:vMerge/>
            <w:tcBorders>
              <w:left w:val="single" w:sz="4" w:space="0" w:color="000000"/>
              <w:bottom w:val="single" w:sz="4" w:space="0" w:color="000000"/>
              <w:right w:val="single" w:sz="4" w:space="0" w:color="000000"/>
            </w:tcBorders>
          </w:tcPr>
          <w:p>
            <w:pPr/>
          </w:p>
        </w:tc>
      </w:tr>
    </w:tbl>
    <w:p>
      <w:pPr>
        <w:spacing w:after="0"/>
        <w:sectPr>
          <w:pgSz w:w="11910" w:h="16840"/>
          <w:pgMar w:header="319" w:footer="1268" w:top="1120" w:bottom="1460" w:left="10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tabs>
          <w:tab w:pos="5123" w:val="left" w:leader="none"/>
        </w:tabs>
        <w:spacing w:line="240" w:lineRule="auto"/>
        <w:ind w:left="3837" w:right="1004"/>
        <w:jc w:val="left"/>
        <w:rPr>
          <w:b w:val="0"/>
          <w:bCs w:val="0"/>
        </w:rPr>
      </w:pPr>
      <w:bookmarkStart w:name="第六节  股份变动及股东情况" w:id="105"/>
      <w:bookmarkEnd w:id="105"/>
      <w:r>
        <w:rPr>
          <w:b w:val="0"/>
          <w:bCs w:val="0"/>
        </w:rPr>
      </w:r>
      <w:bookmarkStart w:name="_bookmark5" w:id="106"/>
      <w:bookmarkEnd w:id="106"/>
      <w:r>
        <w:rPr>
          <w:b w:val="0"/>
          <w:bCs w:val="0"/>
        </w:rPr>
      </w:r>
      <w:r>
        <w:rPr>
          <w:w w:val="95"/>
        </w:rPr>
        <w:t>第六节</w:t>
        <w:tab/>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004"/>
        <w:jc w:val="left"/>
        <w:rPr>
          <w:b w:val="0"/>
          <w:bCs w:val="0"/>
        </w:rPr>
      </w:pPr>
      <w:bookmarkStart w:name="一、股份变动情况" w:id="107"/>
      <w:bookmarkEnd w:id="107"/>
      <w:r>
        <w:rPr>
          <w:b w:val="0"/>
          <w:bCs w:val="0"/>
        </w:rPr>
      </w:r>
      <w:r>
        <w:rPr/>
        <w:t>一、股份变动情况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1004"/>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0"/>
          <w:szCs w:val="20"/>
        </w:rPr>
      </w:pPr>
    </w:p>
    <w:p>
      <w:pPr>
        <w:spacing w:before="37"/>
        <w:ind w:left="0" w:right="1131" w:firstLine="0"/>
        <w:jc w:val="right"/>
        <w:rPr>
          <w:rFonts w:ascii="宋体" w:hAnsi="宋体" w:cs="宋体" w:eastAsia="宋体" w:hint="default"/>
          <w:sz w:val="20"/>
          <w:szCs w:val="20"/>
        </w:rPr>
      </w:pPr>
      <w:r>
        <w:rPr>
          <w:rFonts w:ascii="宋体" w:hAnsi="宋体" w:cs="宋体" w:eastAsia="宋体" w:hint="default"/>
          <w:w w:val="95"/>
          <w:sz w:val="20"/>
          <w:szCs w:val="20"/>
        </w:rPr>
        <w:t>单位：股</w:t>
      </w:r>
      <w:r>
        <w:rPr>
          <w:rFonts w:ascii="宋体" w:hAnsi="宋体" w:cs="宋体" w:eastAsia="宋体" w:hint="default"/>
          <w:sz w:val="20"/>
          <w:szCs w:val="20"/>
        </w:rPr>
      </w:r>
    </w:p>
    <w:p>
      <w:pPr>
        <w:spacing w:line="240" w:lineRule="auto" w:before="7"/>
        <w:rPr>
          <w:rFonts w:ascii="宋体" w:hAnsi="宋体" w:cs="宋体" w:eastAsia="宋体" w:hint="default"/>
          <w:sz w:val="7"/>
          <w:szCs w:val="7"/>
        </w:rPr>
      </w:pPr>
    </w:p>
    <w:tbl>
      <w:tblPr>
        <w:tblW w:w="0" w:type="auto"/>
        <w:jc w:val="left"/>
        <w:tblInd w:w="572" w:type="dxa"/>
        <w:tblLayout w:type="fixed"/>
        <w:tblCellMar>
          <w:top w:w="0" w:type="dxa"/>
          <w:left w:w="0" w:type="dxa"/>
          <w:bottom w:w="0" w:type="dxa"/>
          <w:right w:w="0" w:type="dxa"/>
        </w:tblCellMar>
        <w:tblLook w:val="01E0"/>
      </w:tblPr>
      <w:tblGrid>
        <w:gridCol w:w="2144"/>
        <w:gridCol w:w="1145"/>
        <w:gridCol w:w="854"/>
        <w:gridCol w:w="641"/>
        <w:gridCol w:w="643"/>
        <w:gridCol w:w="1143"/>
        <w:gridCol w:w="1001"/>
        <w:gridCol w:w="1143"/>
        <w:gridCol w:w="1142"/>
        <w:gridCol w:w="850"/>
      </w:tblGrid>
      <w:tr>
        <w:trPr>
          <w:trHeight w:val="401" w:hRule="exact"/>
        </w:trPr>
        <w:tc>
          <w:tcPr>
            <w:tcW w:w="2144" w:type="dxa"/>
            <w:tcBorders>
              <w:top w:val="single" w:sz="4" w:space="0" w:color="000000"/>
              <w:left w:val="single" w:sz="4" w:space="0" w:color="000000"/>
              <w:bottom w:val="nil" w:sz="6" w:space="0" w:color="auto"/>
              <w:right w:val="single" w:sz="4" w:space="0" w:color="000000"/>
            </w:tcBorders>
            <w:shd w:val="clear" w:color="auto" w:fill="D2D2D2"/>
          </w:tcPr>
          <w:p>
            <w:pPr/>
          </w:p>
        </w:tc>
        <w:tc>
          <w:tcPr>
            <w:tcW w:w="20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7"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2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2144" w:type="dxa"/>
            <w:vMerge w:val="restart"/>
            <w:tcBorders>
              <w:top w:val="nil" w:sz="6" w:space="0" w:color="auto"/>
              <w:left w:val="single" w:sz="4" w:space="0" w:color="000000"/>
              <w:right w:val="single" w:sz="4" w:space="0" w:color="000000"/>
            </w:tcBorders>
            <w:shd w:val="clear" w:color="auto" w:fill="D2D2D2"/>
          </w:tcPr>
          <w:p>
            <w:pP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03" w:right="103"/>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6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144"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641" w:type="dxa"/>
            <w:vMerge/>
            <w:tcBorders>
              <w:left w:val="single" w:sz="4" w:space="0" w:color="000000"/>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8"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5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02" w:hRule="exact"/>
        </w:trPr>
        <w:tc>
          <w:tcPr>
            <w:tcW w:w="2144" w:type="dxa"/>
            <w:vMerge w:val="restart"/>
            <w:tcBorders>
              <w:top w:val="nil" w:sz="6" w:space="0" w:color="auto"/>
              <w:left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1143"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1143" w:type="dxa"/>
            <w:vMerge/>
            <w:tcBorders>
              <w:left w:val="single" w:sz="4" w:space="0" w:color="000000"/>
              <w:bottom w:val="nil" w:sz="6" w:space="0" w:color="auto"/>
              <w:right w:val="single" w:sz="4" w:space="0" w:color="000000"/>
            </w:tcBorders>
            <w:shd w:val="clear" w:color="auto" w:fill="D2D2D2"/>
          </w:tcPr>
          <w:p>
            <w:pPr/>
          </w:p>
        </w:tc>
        <w:tc>
          <w:tcPr>
            <w:tcW w:w="114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2144" w:type="dxa"/>
            <w:vMerge/>
            <w:tcBorders>
              <w:left w:val="single" w:sz="4" w:space="0" w:color="000000"/>
              <w:bottom w:val="single" w:sz="4" w:space="0" w:color="FFFFFF"/>
              <w:right w:val="single" w:sz="4" w:space="0" w:color="000000"/>
            </w:tcBorders>
            <w:shd w:val="clear" w:color="auto" w:fill="D2D2D2"/>
          </w:tcPr>
          <w:p>
            <w:pPr/>
          </w:p>
        </w:tc>
        <w:tc>
          <w:tcPr>
            <w:tcW w:w="1145" w:type="dxa"/>
            <w:tcBorders>
              <w:top w:val="nil" w:sz="6" w:space="0" w:color="auto"/>
              <w:left w:val="single" w:sz="4" w:space="0" w:color="000000"/>
              <w:bottom w:val="single" w:sz="4" w:space="0" w:color="FFFFFF"/>
              <w:right w:val="single" w:sz="4" w:space="0" w:color="000000"/>
            </w:tcBorders>
            <w:shd w:val="clear" w:color="auto" w:fill="D2D2D2"/>
          </w:tcPr>
          <w:p>
            <w:pPr/>
          </w:p>
        </w:tc>
        <w:tc>
          <w:tcPr>
            <w:tcW w:w="854" w:type="dxa"/>
            <w:tcBorders>
              <w:top w:val="nil" w:sz="6" w:space="0" w:color="auto"/>
              <w:left w:val="single" w:sz="4" w:space="0" w:color="000000"/>
              <w:bottom w:val="single" w:sz="4" w:space="0" w:color="FFFFFF"/>
              <w:right w:val="single" w:sz="4" w:space="0" w:color="000000"/>
            </w:tcBorders>
            <w:shd w:val="clear" w:color="auto" w:fill="D2D2D2"/>
          </w:tcPr>
          <w:p>
            <w:pPr/>
          </w:p>
        </w:tc>
        <w:tc>
          <w:tcPr>
            <w:tcW w:w="641" w:type="dxa"/>
            <w:vMerge/>
            <w:tcBorders>
              <w:left w:val="single" w:sz="4" w:space="0" w:color="000000"/>
              <w:bottom w:val="single" w:sz="4" w:space="0" w:color="FFFFFF"/>
              <w:right w:val="single" w:sz="4" w:space="0" w:color="000000"/>
            </w:tcBorders>
            <w:shd w:val="clear" w:color="auto" w:fill="D2D2D2"/>
          </w:tcPr>
          <w:p>
            <w:pPr/>
          </w:p>
        </w:tc>
        <w:tc>
          <w:tcPr>
            <w:tcW w:w="643" w:type="dxa"/>
            <w:tcBorders>
              <w:top w:val="nil" w:sz="6" w:space="0" w:color="auto"/>
              <w:left w:val="single" w:sz="4" w:space="0" w:color="000000"/>
              <w:bottom w:val="single" w:sz="4" w:space="0" w:color="FFFFFF"/>
              <w:right w:val="single" w:sz="4" w:space="0" w:color="000000"/>
            </w:tcBorders>
            <w:shd w:val="clear" w:color="auto" w:fill="D2D2D2"/>
          </w:tcPr>
          <w:p>
            <w:pPr/>
          </w:p>
        </w:tc>
        <w:tc>
          <w:tcPr>
            <w:tcW w:w="1143" w:type="dxa"/>
            <w:tcBorders>
              <w:top w:val="nil" w:sz="6" w:space="0" w:color="auto"/>
              <w:left w:val="single" w:sz="4" w:space="0" w:color="000000"/>
              <w:bottom w:val="single" w:sz="4" w:space="0" w:color="FFFFFF"/>
              <w:right w:val="single" w:sz="4" w:space="0" w:color="000000"/>
            </w:tcBorders>
            <w:shd w:val="clear" w:color="auto" w:fill="D2D2D2"/>
          </w:tcPr>
          <w:p>
            <w:pPr/>
          </w:p>
        </w:tc>
        <w:tc>
          <w:tcPr>
            <w:tcW w:w="1001" w:type="dxa"/>
            <w:tcBorders>
              <w:top w:val="nil" w:sz="6" w:space="0" w:color="auto"/>
              <w:left w:val="single" w:sz="4" w:space="0" w:color="000000"/>
              <w:bottom w:val="single" w:sz="4" w:space="0" w:color="FFFFFF"/>
              <w:right w:val="single" w:sz="4" w:space="0" w:color="000000"/>
            </w:tcBorders>
            <w:shd w:val="clear" w:color="auto" w:fill="D2D2D2"/>
          </w:tcPr>
          <w:p>
            <w:pPr/>
          </w:p>
        </w:tc>
        <w:tc>
          <w:tcPr>
            <w:tcW w:w="1143" w:type="dxa"/>
            <w:tcBorders>
              <w:top w:val="nil" w:sz="6" w:space="0" w:color="auto"/>
              <w:left w:val="single" w:sz="4" w:space="0" w:color="000000"/>
              <w:bottom w:val="single" w:sz="4" w:space="0" w:color="FFFFFF"/>
              <w:right w:val="single" w:sz="4" w:space="0" w:color="000000"/>
            </w:tcBorders>
            <w:shd w:val="clear" w:color="auto" w:fill="D2D2D2"/>
          </w:tcPr>
          <w:p>
            <w:pPr/>
          </w:p>
        </w:tc>
        <w:tc>
          <w:tcPr>
            <w:tcW w:w="1142" w:type="dxa"/>
            <w:tcBorders>
              <w:top w:val="nil" w:sz="6" w:space="0" w:color="auto"/>
              <w:left w:val="single" w:sz="4" w:space="0" w:color="000000"/>
              <w:bottom w:val="single" w:sz="4" w:space="0" w:color="FFFFFF"/>
              <w:right w:val="single" w:sz="4" w:space="0" w:color="000000"/>
            </w:tcBorders>
            <w:shd w:val="clear" w:color="auto" w:fill="D2D2D2"/>
          </w:tcPr>
          <w:p>
            <w:pPr/>
          </w:p>
        </w:tc>
        <w:tc>
          <w:tcPr>
            <w:tcW w:w="850" w:type="dxa"/>
            <w:tcBorders>
              <w:top w:val="nil" w:sz="6" w:space="0" w:color="auto"/>
              <w:left w:val="single" w:sz="4" w:space="0" w:color="000000"/>
              <w:bottom w:val="single" w:sz="4" w:space="0" w:color="FFFFFF"/>
              <w:right w:val="single" w:sz="4" w:space="0" w:color="000000"/>
            </w:tcBorders>
            <w:shd w:val="clear" w:color="auto" w:fill="D2D2D2"/>
          </w:tcPr>
          <w:p>
            <w:pPr/>
          </w:p>
        </w:tc>
      </w:tr>
      <w:tr>
        <w:trPr>
          <w:trHeight w:val="425" w:hRule="exact"/>
        </w:trPr>
        <w:tc>
          <w:tcPr>
            <w:tcW w:w="214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45"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68"/>
              <w:ind w:left="81" w:right="0"/>
              <w:jc w:val="left"/>
              <w:rPr>
                <w:rFonts w:ascii="Times New Roman" w:hAnsi="Times New Roman" w:cs="Times New Roman" w:eastAsia="Times New Roman" w:hint="default"/>
                <w:sz w:val="21"/>
                <w:szCs w:val="21"/>
              </w:rPr>
            </w:pPr>
            <w:r>
              <w:rPr>
                <w:rFonts w:ascii="Times New Roman"/>
                <w:sz w:val="21"/>
              </w:rPr>
              <w:t>12,453,300</w:t>
            </w:r>
          </w:p>
        </w:tc>
        <w:tc>
          <w:tcPr>
            <w:tcW w:w="85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21"/>
                <w:szCs w:val="21"/>
              </w:rPr>
            </w:pPr>
            <w:r>
              <w:rPr>
                <w:rFonts w:ascii="Times New Roman"/>
                <w:sz w:val="21"/>
              </w:rPr>
              <w:t>2.23%</w:t>
            </w:r>
          </w:p>
        </w:tc>
        <w:tc>
          <w:tcPr>
            <w:tcW w:w="64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8"/>
              <w:ind w:right="263"/>
              <w:jc w:val="right"/>
              <w:rPr>
                <w:rFonts w:ascii="Times New Roman" w:hAnsi="Times New Roman" w:cs="Times New Roman" w:eastAsia="Times New Roman" w:hint="default"/>
                <w:sz w:val="21"/>
                <w:szCs w:val="21"/>
              </w:rPr>
            </w:pPr>
            <w:r>
              <w:rPr>
                <w:rFonts w:ascii="Times New Roman"/>
                <w:w w:val="100"/>
                <w:sz w:val="21"/>
              </w:rPr>
              <w:t>0</w:t>
            </w:r>
          </w:p>
        </w:tc>
        <w:tc>
          <w:tcPr>
            <w:tcW w:w="64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8"/>
              <w:ind w:right="263"/>
              <w:jc w:val="right"/>
              <w:rPr>
                <w:rFonts w:ascii="Times New Roman" w:hAnsi="Times New Roman" w:cs="Times New Roman" w:eastAsia="Times New Roman" w:hint="default"/>
                <w:sz w:val="21"/>
                <w:szCs w:val="21"/>
              </w:rPr>
            </w:pPr>
            <w:r>
              <w:rPr>
                <w:rFonts w:ascii="Times New Roman"/>
                <w:w w:val="100"/>
                <w:sz w:val="21"/>
              </w:rPr>
              <w:t>0</w:t>
            </w:r>
          </w:p>
        </w:tc>
        <w:tc>
          <w:tcPr>
            <w:tcW w:w="114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8"/>
              <w:ind w:right="2"/>
              <w:jc w:val="center"/>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8"/>
              <w:ind w:right="2"/>
              <w:jc w:val="center"/>
              <w:rPr>
                <w:rFonts w:ascii="Times New Roman" w:hAnsi="Times New Roman" w:cs="Times New Roman" w:eastAsia="Times New Roman" w:hint="default"/>
                <w:sz w:val="21"/>
                <w:szCs w:val="21"/>
              </w:rPr>
            </w:pPr>
            <w:r>
              <w:rPr>
                <w:rFonts w:ascii="Times New Roman"/>
                <w:sz w:val="21"/>
              </w:rPr>
              <w:t>105,000</w:t>
            </w:r>
          </w:p>
        </w:tc>
        <w:tc>
          <w:tcPr>
            <w:tcW w:w="114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105,000</w:t>
            </w:r>
          </w:p>
        </w:tc>
        <w:tc>
          <w:tcPr>
            <w:tcW w:w="114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12,558,300</w:t>
            </w:r>
          </w:p>
        </w:tc>
        <w:tc>
          <w:tcPr>
            <w:tcW w:w="85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Times New Roman" w:hAnsi="Times New Roman" w:cs="Times New Roman" w:eastAsia="Times New Roman" w:hint="default"/>
                <w:sz w:val="21"/>
                <w:szCs w:val="21"/>
              </w:rPr>
            </w:pPr>
            <w:r>
              <w:rPr>
                <w:rFonts w:ascii="Times New Roman"/>
                <w:sz w:val="21"/>
              </w:rPr>
              <w:t>2.25%</w:t>
            </w:r>
          </w:p>
        </w:tc>
      </w:tr>
      <w:tr>
        <w:trPr>
          <w:trHeight w:val="463"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45" w:type="dxa"/>
            <w:tcBorders>
              <w:top w:val="single" w:sz="4" w:space="0" w:color="000000"/>
              <w:left w:val="single" w:sz="13" w:space="0" w:color="D2D2D2"/>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93" w:right="0"/>
              <w:jc w:val="left"/>
              <w:rPr>
                <w:rFonts w:ascii="Times New Roman" w:hAnsi="Times New Roman" w:cs="Times New Roman" w:eastAsia="Times New Roman" w:hint="default"/>
                <w:sz w:val="21"/>
                <w:szCs w:val="21"/>
              </w:rPr>
            </w:pPr>
            <w:r>
              <w:rPr>
                <w:rFonts w:ascii="Times New Roman"/>
                <w:sz w:val="21"/>
              </w:rPr>
              <w:t>12,453,300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2.23%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63"/>
              <w:jc w:val="right"/>
              <w:rPr>
                <w:rFonts w:ascii="Times New Roman" w:hAnsi="Times New Roman" w:cs="Times New Roman" w:eastAsia="Times New Roman" w:hint="default"/>
                <w:sz w:val="21"/>
                <w:szCs w:val="21"/>
              </w:rPr>
            </w:pPr>
            <w:r>
              <w:rPr>
                <w:rFonts w:ascii="Times New Roman"/>
                <w:w w:val="100"/>
                <w:sz w:val="21"/>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63"/>
              <w:jc w:val="right"/>
              <w:rPr>
                <w:rFonts w:ascii="Times New Roman" w:hAnsi="Times New Roman" w:cs="Times New Roman" w:eastAsia="Times New Roman" w:hint="default"/>
                <w:sz w:val="21"/>
                <w:szCs w:val="21"/>
              </w:rPr>
            </w:pPr>
            <w:r>
              <w:rPr>
                <w:rFonts w:ascii="Times New Roman"/>
                <w:w w:val="100"/>
                <w:sz w:val="21"/>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105,000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105,000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12,558,300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sz w:val="21"/>
              </w:rPr>
              <w:t>2.25%</w:t>
            </w:r>
          </w:p>
        </w:tc>
      </w:tr>
      <w:tr>
        <w:trPr>
          <w:trHeight w:val="463"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1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13"/>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3" w:right="0"/>
              <w:jc w:val="left"/>
              <w:rPr>
                <w:rFonts w:ascii="Times New Roman" w:hAnsi="Times New Roman" w:cs="Times New Roman" w:eastAsia="Times New Roman" w:hint="default"/>
                <w:sz w:val="21"/>
                <w:szCs w:val="21"/>
              </w:rPr>
            </w:pPr>
            <w:r>
              <w:rPr>
                <w:rFonts w:ascii="Times New Roman"/>
                <w:sz w:val="21"/>
              </w:rPr>
              <w:t>12,453,300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2.23%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3"/>
              <w:jc w:val="right"/>
              <w:rPr>
                <w:rFonts w:ascii="Times New Roman" w:hAnsi="Times New Roman" w:cs="Times New Roman" w:eastAsia="Times New Roman" w:hint="default"/>
                <w:sz w:val="21"/>
                <w:szCs w:val="21"/>
              </w:rPr>
            </w:pPr>
            <w:r>
              <w:rPr>
                <w:rFonts w:ascii="Times New Roman"/>
                <w:w w:val="100"/>
                <w:sz w:val="21"/>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3"/>
              <w:jc w:val="right"/>
              <w:rPr>
                <w:rFonts w:ascii="Times New Roman" w:hAnsi="Times New Roman" w:cs="Times New Roman" w:eastAsia="Times New Roman" w:hint="default"/>
                <w:sz w:val="21"/>
                <w:szCs w:val="21"/>
              </w:rPr>
            </w:pPr>
            <w:r>
              <w:rPr>
                <w:rFonts w:ascii="Times New Roman"/>
                <w:w w:val="100"/>
                <w:sz w:val="21"/>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
              <w:jc w:val="center"/>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
              <w:jc w:val="center"/>
              <w:rPr>
                <w:rFonts w:ascii="Times New Roman" w:hAnsi="Times New Roman" w:cs="Times New Roman" w:eastAsia="Times New Roman" w:hint="default"/>
                <w:sz w:val="21"/>
                <w:szCs w:val="21"/>
              </w:rPr>
            </w:pPr>
            <w:r>
              <w:rPr>
                <w:rFonts w:ascii="Times New Roman"/>
                <w:sz w:val="21"/>
              </w:rPr>
              <w:t>105,000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105,000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12,558,300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sz w:val="21"/>
              </w:rPr>
              <w:t>2.25%</w:t>
            </w:r>
          </w:p>
        </w:tc>
      </w:tr>
      <w:tr>
        <w:trPr>
          <w:trHeight w:val="463"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1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11"/>
              <w:jc w:val="right"/>
              <w:rPr>
                <w:rFonts w:ascii="宋体" w:hAnsi="宋体" w:cs="宋体" w:eastAsia="宋体" w:hint="default"/>
                <w:sz w:val="21"/>
                <w:szCs w:val="21"/>
              </w:rPr>
            </w:pPr>
            <w:r>
              <w:rPr>
                <w:rFonts w:ascii="宋体" w:hAnsi="宋体" w:cs="宋体" w:eastAsia="宋体" w:hint="default"/>
                <w:spacing w:val="-1"/>
                <w:sz w:val="21"/>
                <w:szCs w:val="21"/>
              </w:rPr>
              <w:t>境外自然人持股</w:t>
            </w:r>
          </w:p>
        </w:tc>
        <w:tc>
          <w:tcPr>
            <w:tcW w:w="11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0" w:right="0"/>
              <w:jc w:val="left"/>
              <w:rPr>
                <w:rFonts w:ascii="Times New Roman" w:hAnsi="Times New Roman" w:cs="Times New Roman" w:eastAsia="Times New Roman" w:hint="default"/>
                <w:sz w:val="21"/>
                <w:szCs w:val="21"/>
              </w:rPr>
            </w:pPr>
            <w:r>
              <w:rPr>
                <w:rFonts w:ascii="Times New Roman"/>
                <w:sz w:val="21"/>
              </w:rPr>
              <w:t>545,161,700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97.77%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63"/>
              <w:jc w:val="right"/>
              <w:rPr>
                <w:rFonts w:ascii="Times New Roman" w:hAnsi="Times New Roman" w:cs="Times New Roman" w:eastAsia="Times New Roman" w:hint="default"/>
                <w:sz w:val="21"/>
                <w:szCs w:val="21"/>
              </w:rPr>
            </w:pPr>
            <w:r>
              <w:rPr>
                <w:rFonts w:ascii="Times New Roman"/>
                <w:w w:val="100"/>
                <w:sz w:val="21"/>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63"/>
              <w:jc w:val="right"/>
              <w:rPr>
                <w:rFonts w:ascii="Times New Roman" w:hAnsi="Times New Roman" w:cs="Times New Roman" w:eastAsia="Times New Roman" w:hint="default"/>
                <w:sz w:val="21"/>
                <w:szCs w:val="21"/>
              </w:rPr>
            </w:pPr>
            <w:r>
              <w:rPr>
                <w:rFonts w:ascii="Times New Roman"/>
                <w:w w:val="100"/>
                <w:sz w:val="21"/>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5"/>
              <w:jc w:val="center"/>
              <w:rPr>
                <w:rFonts w:ascii="Times New Roman" w:hAnsi="Times New Roman" w:cs="Times New Roman" w:eastAsia="Times New Roman" w:hint="default"/>
                <w:sz w:val="21"/>
                <w:szCs w:val="21"/>
              </w:rPr>
            </w:pPr>
            <w:r>
              <w:rPr>
                <w:rFonts w:ascii="Times New Roman"/>
                <w:sz w:val="21"/>
              </w:rPr>
              <w:t>-105,000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center"/>
              <w:rPr>
                <w:rFonts w:ascii="Times New Roman" w:hAnsi="Times New Roman" w:cs="Times New Roman" w:eastAsia="Times New Roman" w:hint="default"/>
                <w:sz w:val="21"/>
                <w:szCs w:val="21"/>
              </w:rPr>
            </w:pPr>
            <w:r>
              <w:rPr>
                <w:rFonts w:ascii="Times New Roman"/>
                <w:sz w:val="21"/>
              </w:rPr>
              <w:t>-105,000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545,056,700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sz w:val="21"/>
              </w:rPr>
              <w:t>97.75%</w:t>
            </w:r>
          </w:p>
        </w:tc>
      </w:tr>
      <w:tr>
        <w:trPr>
          <w:trHeight w:val="463"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0" w:right="0"/>
              <w:jc w:val="left"/>
              <w:rPr>
                <w:rFonts w:ascii="Times New Roman" w:hAnsi="Times New Roman" w:cs="Times New Roman" w:eastAsia="Times New Roman" w:hint="default"/>
                <w:sz w:val="21"/>
                <w:szCs w:val="21"/>
              </w:rPr>
            </w:pPr>
            <w:r>
              <w:rPr>
                <w:rFonts w:ascii="Times New Roman"/>
                <w:sz w:val="21"/>
              </w:rPr>
              <w:t>545,161,700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97.77%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63"/>
              <w:jc w:val="right"/>
              <w:rPr>
                <w:rFonts w:ascii="Times New Roman" w:hAnsi="Times New Roman" w:cs="Times New Roman" w:eastAsia="Times New Roman" w:hint="default"/>
                <w:sz w:val="21"/>
                <w:szCs w:val="21"/>
              </w:rPr>
            </w:pPr>
            <w:r>
              <w:rPr>
                <w:rFonts w:ascii="Times New Roman"/>
                <w:w w:val="100"/>
                <w:sz w:val="21"/>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63"/>
              <w:jc w:val="right"/>
              <w:rPr>
                <w:rFonts w:ascii="Times New Roman" w:hAnsi="Times New Roman" w:cs="Times New Roman" w:eastAsia="Times New Roman" w:hint="default"/>
                <w:sz w:val="21"/>
                <w:szCs w:val="21"/>
              </w:rPr>
            </w:pPr>
            <w:r>
              <w:rPr>
                <w:rFonts w:ascii="Times New Roman"/>
                <w:w w:val="100"/>
                <w:sz w:val="21"/>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5"/>
              <w:jc w:val="center"/>
              <w:rPr>
                <w:rFonts w:ascii="Times New Roman" w:hAnsi="Times New Roman" w:cs="Times New Roman" w:eastAsia="Times New Roman" w:hint="default"/>
                <w:sz w:val="21"/>
                <w:szCs w:val="21"/>
              </w:rPr>
            </w:pPr>
            <w:r>
              <w:rPr>
                <w:rFonts w:ascii="Times New Roman"/>
                <w:sz w:val="21"/>
              </w:rPr>
              <w:t>-105,000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center"/>
              <w:rPr>
                <w:rFonts w:ascii="Times New Roman" w:hAnsi="Times New Roman" w:cs="Times New Roman" w:eastAsia="Times New Roman" w:hint="default"/>
                <w:sz w:val="21"/>
                <w:szCs w:val="21"/>
              </w:rPr>
            </w:pPr>
            <w:r>
              <w:rPr>
                <w:rFonts w:ascii="Times New Roman"/>
                <w:sz w:val="21"/>
              </w:rPr>
              <w:t>-105,000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545,056,700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sz w:val="21"/>
              </w:rPr>
              <w:t>97.75%</w:t>
            </w:r>
          </w:p>
        </w:tc>
      </w:tr>
      <w:tr>
        <w:trPr>
          <w:trHeight w:val="466"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1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1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0" w:right="0"/>
              <w:jc w:val="left"/>
              <w:rPr>
                <w:rFonts w:ascii="Times New Roman" w:hAnsi="Times New Roman" w:cs="Times New Roman" w:eastAsia="Times New Roman" w:hint="default"/>
                <w:sz w:val="21"/>
                <w:szCs w:val="21"/>
              </w:rPr>
            </w:pPr>
            <w:r>
              <w:rPr>
                <w:rFonts w:ascii="Times New Roman"/>
                <w:sz w:val="21"/>
              </w:rPr>
              <w:t>557,615,000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100.00%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3"/>
              <w:jc w:val="right"/>
              <w:rPr>
                <w:rFonts w:ascii="Times New Roman" w:hAnsi="Times New Roman" w:cs="Times New Roman" w:eastAsia="Times New Roman" w:hint="default"/>
                <w:sz w:val="21"/>
                <w:szCs w:val="21"/>
              </w:rPr>
            </w:pPr>
            <w:r>
              <w:rPr>
                <w:rFonts w:ascii="Times New Roman"/>
                <w:w w:val="100"/>
                <w:sz w:val="21"/>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3"/>
              <w:jc w:val="right"/>
              <w:rPr>
                <w:rFonts w:ascii="Times New Roman" w:hAnsi="Times New Roman" w:cs="Times New Roman" w:eastAsia="Times New Roman" w:hint="default"/>
                <w:sz w:val="21"/>
                <w:szCs w:val="21"/>
              </w:rPr>
            </w:pPr>
            <w:r>
              <w:rPr>
                <w:rFonts w:ascii="Times New Roman"/>
                <w:w w:val="100"/>
                <w:sz w:val="21"/>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
              <w:jc w:val="center"/>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5"/>
              <w:jc w:val="center"/>
              <w:rPr>
                <w:rFonts w:ascii="Times New Roman" w:hAnsi="Times New Roman" w:cs="Times New Roman" w:eastAsia="Times New Roman" w:hint="default"/>
                <w:sz w:val="21"/>
                <w:szCs w:val="21"/>
              </w:rPr>
            </w:pPr>
            <w:r>
              <w:rPr>
                <w:rFonts w:ascii="Times New Roman"/>
                <w:w w:val="100"/>
                <w:sz w:val="21"/>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3"/>
              <w:jc w:val="center"/>
              <w:rPr>
                <w:rFonts w:ascii="Times New Roman" w:hAnsi="Times New Roman" w:cs="Times New Roman" w:eastAsia="Times New Roman" w:hint="default"/>
                <w:sz w:val="21"/>
                <w:szCs w:val="21"/>
              </w:rPr>
            </w:pPr>
            <w:r>
              <w:rPr>
                <w:rFonts w:ascii="Times New Roman"/>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557,615,000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8"/>
        <w:rPr>
          <w:rFonts w:ascii="宋体" w:hAnsi="宋体" w:cs="宋体" w:eastAsia="宋体" w:hint="default"/>
          <w:sz w:val="4"/>
          <w:szCs w:val="4"/>
        </w:rPr>
      </w:pPr>
    </w:p>
    <w:p>
      <w:pPr>
        <w:pStyle w:val="BodyText"/>
        <w:spacing w:line="240" w:lineRule="auto" w:before="29"/>
        <w:ind w:right="1004"/>
        <w:jc w:val="left"/>
      </w:pPr>
      <w:r>
        <w:rPr/>
        <w:t>股份变动的原因</w:t>
      </w:r>
    </w:p>
    <w:p>
      <w:pPr>
        <w:spacing w:line="240" w:lineRule="auto" w:before="9"/>
        <w:rPr>
          <w:rFonts w:ascii="宋体" w:hAnsi="宋体" w:cs="宋体" w:eastAsia="宋体" w:hint="default"/>
          <w:sz w:val="15"/>
          <w:szCs w:val="15"/>
        </w:rPr>
      </w:pPr>
    </w:p>
    <w:p>
      <w:pPr>
        <w:pStyle w:val="BodyText"/>
        <w:spacing w:line="386" w:lineRule="auto"/>
        <w:ind w:right="30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t>股东孙迎彤为公司董事长、总经理，报告期内增加高管锁定股</w:t>
      </w:r>
      <w:r>
        <w:rPr>
          <w:spacing w:val="-60"/>
        </w:rPr>
        <w:t> </w:t>
      </w:r>
      <w:r>
        <w:rPr>
          <w:rFonts w:ascii="Times New Roman" w:hAnsi="Times New Roman" w:cs="Times New Roman" w:eastAsia="Times New Roman" w:hint="default"/>
        </w:rPr>
        <w:t>105,000</w:t>
      </w:r>
      <w:r>
        <w:rPr>
          <w:rFonts w:ascii="Times New Roman" w:hAnsi="Times New Roman" w:cs="Times New Roman" w:eastAsia="Times New Roman" w:hint="default"/>
          <w:spacing w:val="-4"/>
        </w:rPr>
        <w:t> </w:t>
      </w:r>
      <w:r>
        <w:rPr/>
        <w:t>股。</w:t>
      </w:r>
    </w:p>
    <w:p>
      <w:pPr>
        <w:pStyle w:val="BodyText"/>
        <w:spacing w:line="240" w:lineRule="auto" w:before="155"/>
        <w:ind w:right="1004"/>
        <w:jc w:val="left"/>
      </w:pPr>
      <w:r>
        <w:rPr/>
        <w:t>股份变动的批准情况</w:t>
      </w:r>
    </w:p>
    <w:p>
      <w:pPr>
        <w:spacing w:line="240" w:lineRule="auto" w:before="1"/>
        <w:rPr>
          <w:rFonts w:ascii="宋体" w:hAnsi="宋体" w:cs="宋体" w:eastAsia="宋体" w:hint="default"/>
          <w:sz w:val="16"/>
          <w:szCs w:val="16"/>
        </w:rPr>
      </w:pPr>
    </w:p>
    <w:p>
      <w:pPr>
        <w:pStyle w:val="BodyText"/>
        <w:tabs>
          <w:tab w:pos="2122" w:val="left" w:leader="none"/>
        </w:tabs>
        <w:spacing w:line="240" w:lineRule="auto"/>
        <w:ind w:right="1004"/>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适用</w:t>
        <w:tab/>
      </w:r>
      <w:r>
        <w:rPr>
          <w:rFonts w:ascii="Times New Roman" w:hAnsi="Times New Roman" w:cs="Times New Roman" w:eastAsia="Times New Roman" w:hint="default"/>
        </w:rPr>
        <w:t>√</w:t>
      </w:r>
      <w:r>
        <w:rPr>
          <w:rFonts w:ascii="Times New Roman" w:hAnsi="Times New Roman" w:cs="Times New Roman" w:eastAsia="Times New Roman" w:hint="default"/>
          <w:spacing w:val="55"/>
        </w:rPr>
        <w:t> </w:t>
      </w:r>
      <w:r>
        <w:rPr/>
        <w:t>不适用</w:t>
      </w:r>
    </w:p>
    <w:p>
      <w:pPr>
        <w:spacing w:after="0" w:line="240" w:lineRule="auto"/>
        <w:jc w:val="left"/>
        <w:sectPr>
          <w:pgSz w:w="11910" w:h="16840"/>
          <w:pgMar w:header="319" w:footer="1268" w:top="1120" w:bottom="1460" w:left="100" w:right="0"/>
        </w:sectPr>
      </w:pPr>
    </w:p>
    <w:p>
      <w:pPr>
        <w:spacing w:line="240" w:lineRule="auto" w:before="6"/>
        <w:rPr>
          <w:rFonts w:ascii="宋体" w:hAnsi="宋体" w:cs="宋体" w:eastAsia="宋体" w:hint="default"/>
          <w:sz w:val="12"/>
          <w:szCs w:val="12"/>
        </w:rPr>
      </w:pPr>
    </w:p>
    <w:p>
      <w:pPr>
        <w:pStyle w:val="BodyText"/>
        <w:spacing w:line="240" w:lineRule="auto" w:before="29"/>
        <w:ind w:right="1004"/>
        <w:jc w:val="left"/>
      </w:pPr>
      <w:r>
        <w:rPr/>
        <w:t>股份变动的过户情况</w:t>
      </w:r>
    </w:p>
    <w:p>
      <w:pPr>
        <w:spacing w:line="240" w:lineRule="auto" w:before="12"/>
        <w:rPr>
          <w:rFonts w:ascii="宋体" w:hAnsi="宋体" w:cs="宋体" w:eastAsia="宋体" w:hint="default"/>
          <w:sz w:val="15"/>
          <w:szCs w:val="15"/>
        </w:rPr>
      </w:pPr>
    </w:p>
    <w:p>
      <w:pPr>
        <w:pStyle w:val="BodyText"/>
        <w:tabs>
          <w:tab w:pos="2122" w:val="left" w:leader="none"/>
        </w:tabs>
        <w:spacing w:line="472" w:lineRule="auto"/>
        <w:ind w:right="8097"/>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适用</w:t>
        <w:tab/>
      </w:r>
      <w:r>
        <w:rPr>
          <w:rFonts w:ascii="Times New Roman" w:hAnsi="Times New Roman" w:cs="Times New Roman" w:eastAsia="Times New Roman" w:hint="default"/>
        </w:rPr>
        <w:t>√</w:t>
      </w:r>
      <w:r>
        <w:rPr>
          <w:rFonts w:ascii="Times New Roman" w:hAnsi="Times New Roman" w:cs="Times New Roman" w:eastAsia="Times New Roman" w:hint="default"/>
          <w:spacing w:val="55"/>
        </w:rPr>
        <w:t> </w:t>
      </w:r>
      <w:r>
        <w:rPr/>
        <w:t>不适用</w:t>
      </w:r>
      <w:r>
        <w:rPr>
          <w:w w:val="100"/>
        </w:rPr>
        <w:t> </w:t>
      </w:r>
      <w:r>
        <w:rPr>
          <w:spacing w:val="-1"/>
        </w:rPr>
        <w:t>股份回购的实施进展情况</w:t>
      </w:r>
    </w:p>
    <w:p>
      <w:pPr>
        <w:pStyle w:val="BodyText"/>
        <w:spacing w:line="303" w:lineRule="exact"/>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0"/>
        <w:rPr>
          <w:rFonts w:ascii="宋体" w:hAnsi="宋体" w:cs="宋体" w:eastAsia="宋体" w:hint="default"/>
          <w:sz w:val="29"/>
          <w:szCs w:val="29"/>
        </w:rPr>
      </w:pPr>
    </w:p>
    <w:p>
      <w:pPr>
        <w:pStyle w:val="BodyText"/>
        <w:spacing w:line="240" w:lineRule="auto"/>
        <w:ind w:right="1004"/>
        <w:jc w:val="left"/>
      </w:pPr>
      <w:r>
        <w:rPr/>
        <w:t>采用集中竞价方式减持回购股份的实施进展情况</w:t>
      </w:r>
    </w:p>
    <w:p>
      <w:pPr>
        <w:spacing w:line="240" w:lineRule="auto" w:before="12"/>
        <w:rPr>
          <w:rFonts w:ascii="宋体" w:hAnsi="宋体" w:cs="宋体" w:eastAsia="宋体" w:hint="default"/>
          <w:sz w:val="15"/>
          <w:szCs w:val="15"/>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5"/>
        <w:rPr>
          <w:rFonts w:ascii="宋体" w:hAnsi="宋体" w:cs="宋体" w:eastAsia="宋体" w:hint="default"/>
          <w:sz w:val="25"/>
          <w:szCs w:val="25"/>
        </w:rPr>
      </w:pPr>
    </w:p>
    <w:p>
      <w:pPr>
        <w:pStyle w:val="BodyText"/>
        <w:spacing w:line="288" w:lineRule="auto"/>
        <w:ind w:right="1004"/>
        <w:jc w:val="left"/>
      </w:pPr>
      <w:r>
        <w:rPr/>
        <w:t>股份变动对最近一年和最近一期基本每股收益和稀释每股收益、归属于公司普通股股东的每股</w:t>
      </w:r>
      <w:r>
        <w:rPr>
          <w:spacing w:val="-59"/>
        </w:rPr>
        <w:t> </w:t>
      </w:r>
      <w:r>
        <w:rPr>
          <w:spacing w:val="-59"/>
        </w:rPr>
      </w:r>
      <w:r>
        <w:rPr/>
        <w:t>净资产等财务指标的影响</w:t>
      </w:r>
    </w:p>
    <w:p>
      <w:pPr>
        <w:pStyle w:val="BodyText"/>
        <w:spacing w:line="240" w:lineRule="auto" w:before="51"/>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0"/>
        <w:rPr>
          <w:rFonts w:ascii="宋体" w:hAnsi="宋体" w:cs="宋体" w:eastAsia="宋体" w:hint="default"/>
          <w:sz w:val="24"/>
          <w:szCs w:val="24"/>
        </w:rPr>
      </w:pPr>
    </w:p>
    <w:p>
      <w:pPr>
        <w:pStyle w:val="BodyText"/>
        <w:spacing w:line="240" w:lineRule="auto" w:before="166"/>
        <w:ind w:right="1004"/>
        <w:jc w:val="left"/>
      </w:pPr>
      <w:r>
        <w:rPr/>
        <w:t>公司认为必要或证券监管机构要求披露的其他内容</w:t>
      </w:r>
    </w:p>
    <w:p>
      <w:pPr>
        <w:pStyle w:val="BodyText"/>
        <w:spacing w:line="240" w:lineRule="auto" w:before="97"/>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7"/>
        <w:rPr>
          <w:rFonts w:ascii="宋体" w:hAnsi="宋体" w:cs="宋体" w:eastAsia="宋体" w:hint="default"/>
          <w:sz w:val="23"/>
          <w:szCs w:val="23"/>
        </w:rPr>
      </w:pPr>
    </w:p>
    <w:p>
      <w:pPr>
        <w:pStyle w:val="Heading3"/>
        <w:spacing w:line="240" w:lineRule="auto"/>
        <w:ind w:right="1004"/>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4"/>
          <w:szCs w:val="24"/>
        </w:rPr>
      </w:pPr>
    </w:p>
    <w:tbl>
      <w:tblPr>
        <w:tblW w:w="0" w:type="auto"/>
        <w:jc w:val="left"/>
        <w:tblInd w:w="1172" w:type="dxa"/>
        <w:tblLayout w:type="fixed"/>
        <w:tblCellMar>
          <w:top w:w="0" w:type="dxa"/>
          <w:left w:w="0" w:type="dxa"/>
          <w:bottom w:w="0" w:type="dxa"/>
          <w:right w:w="0" w:type="dxa"/>
        </w:tblCellMar>
        <w:tblLook w:val="01E0"/>
      </w:tblPr>
      <w:tblGrid>
        <w:gridCol w:w="1135"/>
        <w:gridCol w:w="1417"/>
        <w:gridCol w:w="1418"/>
        <w:gridCol w:w="1419"/>
        <w:gridCol w:w="1450"/>
        <w:gridCol w:w="1102"/>
        <w:gridCol w:w="1841"/>
      </w:tblGrid>
      <w:tr>
        <w:trPr>
          <w:trHeight w:val="754"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期初限售股数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8"/>
              <w:ind w:left="283" w:right="281"/>
              <w:jc w:val="left"/>
              <w:rPr>
                <w:rFonts w:ascii="宋体" w:hAnsi="宋体" w:cs="宋体" w:eastAsia="宋体" w:hint="default"/>
                <w:sz w:val="21"/>
                <w:szCs w:val="21"/>
              </w:rPr>
            </w:pPr>
            <w:r>
              <w:rPr>
                <w:rFonts w:ascii="宋体" w:hAnsi="宋体" w:cs="宋体" w:eastAsia="宋体" w:hint="default"/>
                <w:sz w:val="21"/>
                <w:szCs w:val="21"/>
              </w:rPr>
              <w:t>本期解除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8"/>
              <w:ind w:left="283" w:right="281"/>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期末限售股数</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71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孙迎彤</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12,453,300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650" w:right="0"/>
              <w:jc w:val="lef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105,000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12,558,300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pacing w:val="13"/>
                <w:sz w:val="21"/>
                <w:szCs w:val="21"/>
              </w:rPr>
              <w:t>每年按持股总数的</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75%</w:t>
            </w:r>
            <w:r>
              <w:rPr>
                <w:rFonts w:ascii="宋体" w:hAnsi="宋体" w:cs="宋体" w:eastAsia="宋体" w:hint="default"/>
                <w:sz w:val="21"/>
                <w:szCs w:val="21"/>
              </w:rPr>
              <w:t>锁定</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12,453,300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0" w:right="0"/>
              <w:jc w:val="lef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105,000</w:t>
            </w:r>
          </w:p>
        </w:tc>
        <w:tc>
          <w:tcPr>
            <w:tcW w:w="145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12,558,300</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5"/>
              <w:jc w:val="center"/>
              <w:rPr>
                <w:rFonts w:ascii="Times New Roman" w:hAnsi="Times New Roman" w:cs="Times New Roman" w:eastAsia="Times New Roman" w:hint="default"/>
                <w:sz w:val="21"/>
                <w:szCs w:val="21"/>
              </w:rPr>
            </w:pPr>
            <w:r>
              <w:rPr>
                <w:rFonts w:ascii="Times New Roman"/>
                <w:sz w:val="21"/>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b/>
          <w:bCs/>
          <w:sz w:val="18"/>
          <w:szCs w:val="18"/>
        </w:rPr>
      </w:pPr>
    </w:p>
    <w:p>
      <w:pPr>
        <w:pStyle w:val="Heading3"/>
        <w:spacing w:line="240" w:lineRule="auto" w:before="26"/>
        <w:ind w:right="1004"/>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1004"/>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1004"/>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1004"/>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after="0" w:line="240" w:lineRule="auto"/>
        <w:jc w:val="left"/>
        <w:sectPr>
          <w:pgSz w:w="11910" w:h="16840"/>
          <w:pgMar w:header="319" w:footer="1268" w:top="1120" w:bottom="1460" w:left="100" w:right="0"/>
        </w:sectPr>
      </w:pPr>
    </w:p>
    <w:p>
      <w:pPr>
        <w:pStyle w:val="Heading3"/>
        <w:spacing w:line="240" w:lineRule="auto" w:before="104"/>
        <w:ind w:right="1004"/>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ind w:right="1004"/>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3"/>
        <w:rPr>
          <w:rFonts w:ascii="宋体" w:hAnsi="宋体" w:cs="宋体" w:eastAsia="宋体" w:hint="default"/>
          <w:b/>
          <w:bCs/>
          <w:sz w:val="20"/>
          <w:szCs w:val="20"/>
        </w:rPr>
      </w:pPr>
    </w:p>
    <w:p>
      <w:pPr>
        <w:spacing w:before="37"/>
        <w:ind w:left="0" w:right="1491" w:firstLine="0"/>
        <w:jc w:val="right"/>
        <w:rPr>
          <w:rFonts w:ascii="宋体" w:hAnsi="宋体" w:cs="宋体" w:eastAsia="宋体" w:hint="default"/>
          <w:sz w:val="20"/>
          <w:szCs w:val="20"/>
        </w:rPr>
      </w:pPr>
      <w:r>
        <w:rPr>
          <w:rFonts w:ascii="宋体" w:hAnsi="宋体" w:cs="宋体" w:eastAsia="宋体" w:hint="default"/>
          <w:w w:val="95"/>
          <w:sz w:val="20"/>
          <w:szCs w:val="20"/>
        </w:rPr>
        <w:t>单位：股</w:t>
      </w:r>
      <w:r>
        <w:rPr>
          <w:rFonts w:ascii="宋体" w:hAnsi="宋体" w:cs="宋体" w:eastAsia="宋体" w:hint="default"/>
          <w:sz w:val="20"/>
          <w:szCs w:val="20"/>
        </w:rPr>
      </w:r>
    </w:p>
    <w:p>
      <w:pPr>
        <w:spacing w:line="240" w:lineRule="auto" w:before="5"/>
        <w:rPr>
          <w:rFonts w:ascii="宋体" w:hAnsi="宋体" w:cs="宋体" w:eastAsia="宋体" w:hint="default"/>
          <w:sz w:val="7"/>
          <w:szCs w:val="7"/>
        </w:rPr>
      </w:pPr>
    </w:p>
    <w:tbl>
      <w:tblPr>
        <w:tblW w:w="0" w:type="auto"/>
        <w:jc w:val="left"/>
        <w:tblInd w:w="1030" w:type="dxa"/>
        <w:tblLayout w:type="fixed"/>
        <w:tblCellMar>
          <w:top w:w="0" w:type="dxa"/>
          <w:left w:w="0" w:type="dxa"/>
          <w:bottom w:w="0" w:type="dxa"/>
          <w:right w:w="0" w:type="dxa"/>
        </w:tblCellMar>
        <w:tblLook w:val="01E0"/>
      </w:tblPr>
      <w:tblGrid>
        <w:gridCol w:w="1419"/>
        <w:gridCol w:w="806"/>
        <w:gridCol w:w="469"/>
        <w:gridCol w:w="508"/>
        <w:gridCol w:w="203"/>
        <w:gridCol w:w="250"/>
        <w:gridCol w:w="883"/>
        <w:gridCol w:w="346"/>
        <w:gridCol w:w="790"/>
        <w:gridCol w:w="516"/>
        <w:gridCol w:w="601"/>
        <w:gridCol w:w="485"/>
        <w:gridCol w:w="525"/>
        <w:gridCol w:w="782"/>
        <w:gridCol w:w="209"/>
        <w:gridCol w:w="1133"/>
      </w:tblGrid>
      <w:tr>
        <w:trPr>
          <w:trHeight w:val="161"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806" w:type="dxa"/>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94" w:right="0"/>
              <w:jc w:val="left"/>
              <w:rPr>
                <w:rFonts w:ascii="Times New Roman" w:hAnsi="Times New Roman" w:cs="Times New Roman" w:eastAsia="Times New Roman" w:hint="default"/>
                <w:sz w:val="21"/>
                <w:szCs w:val="21"/>
              </w:rPr>
            </w:pPr>
            <w:r>
              <w:rPr>
                <w:rFonts w:ascii="Times New Roman"/>
                <w:sz w:val="21"/>
              </w:rPr>
              <w:t>64,880</w:t>
            </w:r>
          </w:p>
        </w:tc>
        <w:tc>
          <w:tcPr>
            <w:tcW w:w="142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122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320" w:right="0"/>
              <w:jc w:val="left"/>
              <w:rPr>
                <w:rFonts w:ascii="Times New Roman" w:hAnsi="Times New Roman" w:cs="Times New Roman" w:eastAsia="Times New Roman" w:hint="default"/>
                <w:sz w:val="21"/>
                <w:szCs w:val="21"/>
              </w:rPr>
            </w:pPr>
            <w:r>
              <w:rPr>
                <w:rFonts w:ascii="Times New Roman"/>
                <w:sz w:val="21"/>
              </w:rPr>
              <w:t>62,120</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0"/>
              <w:jc w:val="center"/>
              <w:rPr>
                <w:rFonts w:ascii="Times New Roman" w:hAnsi="Times New Roman" w:cs="Times New Roman" w:eastAsia="Times New Roman" w:hint="default"/>
                <w:sz w:val="21"/>
                <w:szCs w:val="21"/>
              </w:rPr>
            </w:pPr>
            <w:r>
              <w:rPr>
                <w:rFonts w:ascii="Times New Roman"/>
                <w:w w:val="100"/>
                <w:sz w:val="21"/>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0" w:right="11"/>
              <w:jc w:val="both"/>
              <w:rPr>
                <w:rFonts w:ascii="宋体" w:hAnsi="宋体" w:cs="宋体" w:eastAsia="宋体" w:hint="default"/>
                <w:sz w:val="21"/>
                <w:szCs w:val="21"/>
              </w:rPr>
            </w:pPr>
            <w:r>
              <w:rPr>
                <w:rFonts w:ascii="宋体" w:hAnsi="宋体" w:cs="宋体" w:eastAsia="宋体" w:hint="default"/>
                <w:sz w:val="21"/>
                <w:szCs w:val="21"/>
              </w:rPr>
              <w:t>年度报告披露</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日前上一月末</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表决权恢复的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优先股股东总</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数（如有）</w:t>
            </w:r>
          </w:p>
        </w:tc>
        <w:tc>
          <w:tcPr>
            <w:tcW w:w="1342"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312"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806" w:type="dxa"/>
            <w:vMerge/>
            <w:tcBorders>
              <w:left w:val="single" w:sz="9" w:space="0" w:color="D2D2D2"/>
              <w:right w:val="single" w:sz="10" w:space="0" w:color="D2D2D2"/>
            </w:tcBorders>
          </w:tcPr>
          <w:p>
            <w:pPr/>
          </w:p>
        </w:tc>
        <w:tc>
          <w:tcPr>
            <w:tcW w:w="1429"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 w:right="-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度</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告</w:t>
            </w:r>
            <w:r>
              <w:rPr>
                <w:rFonts w:ascii="宋体" w:hAnsi="宋体" w:cs="宋体" w:eastAsia="宋体" w:hint="default"/>
                <w:spacing w:val="-78"/>
                <w:sz w:val="21"/>
                <w:szCs w:val="21"/>
              </w:rPr>
              <w:t> </w:t>
            </w:r>
            <w:r>
              <w:rPr>
                <w:rFonts w:ascii="宋体" w:hAnsi="宋体" w:cs="宋体" w:eastAsia="宋体" w:hint="default"/>
                <w:sz w:val="21"/>
                <w:szCs w:val="21"/>
              </w:rPr>
              <w:t>披</w:t>
            </w:r>
            <w:r>
              <w:rPr>
                <w:rFonts w:ascii="宋体" w:hAnsi="宋体" w:cs="宋体" w:eastAsia="宋体" w:hint="default"/>
                <w:spacing w:val="-76"/>
                <w:sz w:val="21"/>
                <w:szCs w:val="21"/>
              </w:rPr>
              <w:t> </w:t>
            </w:r>
            <w:r>
              <w:rPr>
                <w:rFonts w:ascii="宋体" w:hAnsi="宋体" w:cs="宋体" w:eastAsia="宋体" w:hint="default"/>
                <w:sz w:val="21"/>
                <w:szCs w:val="21"/>
              </w:rPr>
              <w:t>露</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前</w:t>
            </w:r>
            <w:r>
              <w:rPr>
                <w:rFonts w:ascii="宋体" w:hAnsi="宋体" w:cs="宋体" w:eastAsia="宋体" w:hint="default"/>
                <w:spacing w:val="-76"/>
                <w:sz w:val="21"/>
                <w:szCs w:val="21"/>
              </w:rPr>
              <w:t> </w:t>
            </w: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普</w:t>
            </w:r>
            <w:r>
              <w:rPr>
                <w:rFonts w:ascii="宋体" w:hAnsi="宋体" w:cs="宋体" w:eastAsia="宋体" w:hint="default"/>
                <w:spacing w:val="-76"/>
                <w:sz w:val="21"/>
                <w:szCs w:val="21"/>
              </w:rPr>
              <w:t> </w:t>
            </w:r>
            <w:r>
              <w:rPr>
                <w:rFonts w:ascii="宋体" w:hAnsi="宋体" w:cs="宋体" w:eastAsia="宋体" w:hint="default"/>
                <w:sz w:val="21"/>
                <w:szCs w:val="21"/>
              </w:rPr>
              <w:t>通</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东</w:t>
            </w:r>
            <w:r>
              <w:rPr>
                <w:rFonts w:ascii="宋体" w:hAnsi="宋体" w:cs="宋体" w:eastAsia="宋体" w:hint="default"/>
                <w:spacing w:val="-76"/>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229" w:type="dxa"/>
            <w:gridSpan w:val="2"/>
            <w:vMerge/>
            <w:tcBorders>
              <w:left w:val="single" w:sz="9" w:space="0" w:color="D2D2D2"/>
              <w:right w:val="single" w:sz="10"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 w:right="8"/>
              <w:jc w:val="both"/>
              <w:rPr>
                <w:rFonts w:ascii="宋体" w:hAnsi="宋体" w:cs="宋体" w:eastAsia="宋体" w:hint="default"/>
                <w:sz w:val="21"/>
                <w:szCs w:val="21"/>
              </w:rPr>
            </w:pPr>
            <w:r>
              <w:rPr>
                <w:rFonts w:ascii="宋体" w:hAnsi="宋体" w:cs="宋体" w:eastAsia="宋体" w:hint="default"/>
                <w:sz w:val="21"/>
                <w:szCs w:val="21"/>
              </w:rPr>
              <w:t>报告期末表决</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权恢复的优先</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w:t>
            </w:r>
            <w:r>
              <w:rPr>
                <w:rFonts w:ascii="宋体" w:hAnsi="宋体" w:cs="宋体" w:eastAsia="宋体" w:hint="default"/>
                <w:spacing w:val="-50"/>
                <w:sz w:val="21"/>
                <w:szCs w:val="21"/>
              </w:rPr>
              <w:t> </w:t>
            </w:r>
            <w:r>
              <w:rPr>
                <w:rFonts w:ascii="宋体" w:hAnsi="宋体" w:cs="宋体" w:eastAsia="宋体" w:hint="default"/>
                <w:sz w:val="21"/>
                <w:szCs w:val="21"/>
              </w:rPr>
              <w:t>股</w:t>
            </w:r>
            <w:r>
              <w:rPr>
                <w:rFonts w:ascii="宋体" w:hAnsi="宋体" w:cs="宋体" w:eastAsia="宋体" w:hint="default"/>
                <w:spacing w:val="-50"/>
                <w:sz w:val="21"/>
                <w:szCs w:val="21"/>
              </w:rPr>
              <w:t> </w:t>
            </w:r>
            <w:r>
              <w:rPr>
                <w:rFonts w:ascii="宋体" w:hAnsi="宋体" w:cs="宋体" w:eastAsia="宋体" w:hint="default"/>
                <w:sz w:val="21"/>
                <w:szCs w:val="21"/>
              </w:rPr>
              <w:t>东</w:t>
            </w:r>
            <w:r>
              <w:rPr>
                <w:rFonts w:ascii="宋体" w:hAnsi="宋体" w:cs="宋体" w:eastAsia="宋体" w:hint="default"/>
                <w:spacing w:val="-50"/>
                <w:sz w:val="21"/>
                <w:szCs w:val="21"/>
              </w:rPr>
              <w:t> </w:t>
            </w:r>
            <w:r>
              <w:rPr>
                <w:rFonts w:ascii="宋体" w:hAnsi="宋体" w:cs="宋体" w:eastAsia="宋体" w:hint="default"/>
                <w:sz w:val="21"/>
                <w:szCs w:val="21"/>
              </w:rPr>
              <w:t>总</w:t>
            </w:r>
            <w:r>
              <w:rPr>
                <w:rFonts w:ascii="宋体" w:hAnsi="宋体" w:cs="宋体" w:eastAsia="宋体" w:hint="default"/>
                <w:spacing w:val="-52"/>
                <w:sz w:val="21"/>
                <w:szCs w:val="21"/>
              </w:rPr>
              <w:t> </w:t>
            </w:r>
            <w:r>
              <w:rPr>
                <w:rFonts w:ascii="宋体" w:hAnsi="宋体" w:cs="宋体" w:eastAsia="宋体" w:hint="default"/>
                <w:sz w:val="21"/>
                <w:szCs w:val="21"/>
              </w:rPr>
              <w:t>数</w:t>
            </w:r>
          </w:p>
          <w:p>
            <w:pPr>
              <w:pStyle w:val="TableParagraph"/>
              <w:spacing w:line="240" w:lineRule="auto" w:before="7"/>
              <w:ind w:left="11" w:right="0"/>
              <w:jc w:val="both"/>
              <w:rPr>
                <w:rFonts w:ascii="宋体" w:hAnsi="宋体" w:cs="宋体" w:eastAsia="宋体" w:hint="default"/>
                <w:sz w:val="21"/>
                <w:szCs w:val="21"/>
              </w:rPr>
            </w:pPr>
            <w:r>
              <w:rPr>
                <w:rFonts w:ascii="宋体" w:hAnsi="宋体" w:cs="宋体" w:eastAsia="宋体" w:hint="default"/>
                <w:sz w:val="21"/>
                <w:szCs w:val="21"/>
              </w:rPr>
              <w:t>（如有）</w:t>
            </w:r>
          </w:p>
        </w:tc>
        <w:tc>
          <w:tcPr>
            <w:tcW w:w="1086" w:type="dxa"/>
            <w:gridSpan w:val="2"/>
            <w:vMerge/>
            <w:tcBorders>
              <w:left w:val="single" w:sz="10" w:space="0" w:color="D2D2D2"/>
              <w:right w:val="single" w:sz="9"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342" w:type="dxa"/>
            <w:gridSpan w:val="2"/>
            <w:vMerge/>
            <w:tcBorders>
              <w:left w:val="single" w:sz="13" w:space="0" w:color="D2D2D2"/>
              <w:right w:val="single" w:sz="4" w:space="0" w:color="000000"/>
            </w:tcBorders>
          </w:tcPr>
          <w:p>
            <w:pPr/>
          </w:p>
        </w:tc>
      </w:tr>
      <w:tr>
        <w:trPr>
          <w:trHeight w:val="706"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21" w:right="21"/>
              <w:jc w:val="left"/>
              <w:rPr>
                <w:rFonts w:ascii="宋体" w:hAnsi="宋体" w:cs="宋体" w:eastAsia="宋体" w:hint="default"/>
                <w:sz w:val="21"/>
                <w:szCs w:val="21"/>
              </w:rPr>
            </w:pPr>
            <w:r>
              <w:rPr>
                <w:rFonts w:ascii="宋体" w:hAnsi="宋体" w:cs="宋体" w:eastAsia="宋体" w:hint="default"/>
                <w:spacing w:val="15"/>
                <w:sz w:val="21"/>
                <w:szCs w:val="21"/>
              </w:rPr>
              <w:t>报告期末普通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股股东总数</w:t>
            </w:r>
          </w:p>
        </w:tc>
        <w:tc>
          <w:tcPr>
            <w:tcW w:w="806" w:type="dxa"/>
            <w:vMerge/>
            <w:tcBorders>
              <w:left w:val="single" w:sz="9" w:space="0" w:color="D2D2D2"/>
              <w:right w:val="single" w:sz="10" w:space="0" w:color="D2D2D2"/>
            </w:tcBorders>
          </w:tcPr>
          <w:p>
            <w:pPr/>
          </w:p>
        </w:tc>
        <w:tc>
          <w:tcPr>
            <w:tcW w:w="1429" w:type="dxa"/>
            <w:gridSpan w:val="4"/>
            <w:vMerge/>
            <w:tcBorders>
              <w:left w:val="single" w:sz="4" w:space="0" w:color="000000"/>
              <w:right w:val="single" w:sz="4" w:space="0" w:color="000000"/>
            </w:tcBorders>
            <w:shd w:val="clear" w:color="auto" w:fill="D2D2D2"/>
          </w:tcPr>
          <w:p>
            <w:pPr/>
          </w:p>
        </w:tc>
        <w:tc>
          <w:tcPr>
            <w:tcW w:w="1229" w:type="dxa"/>
            <w:gridSpan w:val="2"/>
            <w:vMerge/>
            <w:tcBorders>
              <w:left w:val="single" w:sz="9" w:space="0" w:color="D2D2D2"/>
              <w:right w:val="single" w:sz="10"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9"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342" w:type="dxa"/>
            <w:gridSpan w:val="2"/>
            <w:vMerge/>
            <w:tcBorders>
              <w:left w:val="single" w:sz="13" w:space="0" w:color="D2D2D2"/>
              <w:right w:val="single" w:sz="4" w:space="0" w:color="000000"/>
            </w:tcBorders>
          </w:tcPr>
          <w:p>
            <w:pPr/>
          </w:p>
        </w:tc>
      </w:tr>
      <w:tr>
        <w:trPr>
          <w:trHeight w:val="312"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806" w:type="dxa"/>
            <w:vMerge/>
            <w:tcBorders>
              <w:left w:val="single" w:sz="9" w:space="0" w:color="D2D2D2"/>
              <w:right w:val="single" w:sz="10" w:space="0" w:color="D2D2D2"/>
            </w:tcBorders>
          </w:tcPr>
          <w:p>
            <w:pPr/>
          </w:p>
        </w:tc>
        <w:tc>
          <w:tcPr>
            <w:tcW w:w="1429" w:type="dxa"/>
            <w:gridSpan w:val="4"/>
            <w:vMerge/>
            <w:tcBorders>
              <w:left w:val="single" w:sz="4" w:space="0" w:color="000000"/>
              <w:bottom w:val="nil" w:sz="6" w:space="0" w:color="auto"/>
              <w:right w:val="single" w:sz="4" w:space="0" w:color="000000"/>
            </w:tcBorders>
            <w:shd w:val="clear" w:color="auto" w:fill="D2D2D2"/>
          </w:tcPr>
          <w:p>
            <w:pPr/>
          </w:p>
        </w:tc>
        <w:tc>
          <w:tcPr>
            <w:tcW w:w="1229" w:type="dxa"/>
            <w:gridSpan w:val="2"/>
            <w:vMerge/>
            <w:tcBorders>
              <w:left w:val="single" w:sz="9" w:space="0" w:color="D2D2D2"/>
              <w:right w:val="single" w:sz="10"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10" w:space="0" w:color="D2D2D2"/>
              <w:right w:val="single" w:sz="9"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342" w:type="dxa"/>
            <w:gridSpan w:val="2"/>
            <w:vMerge/>
            <w:tcBorders>
              <w:left w:val="single" w:sz="13" w:space="0" w:color="D2D2D2"/>
              <w:right w:val="single" w:sz="4" w:space="0" w:color="000000"/>
            </w:tcBorders>
          </w:tcPr>
          <w:p>
            <w:pPr/>
          </w:p>
        </w:tc>
      </w:tr>
      <w:tr>
        <w:trPr>
          <w:trHeight w:val="179"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806" w:type="dxa"/>
            <w:vMerge/>
            <w:tcBorders>
              <w:left w:val="single" w:sz="9" w:space="0" w:color="D2D2D2"/>
              <w:bottom w:val="single" w:sz="18" w:space="0" w:color="D2D2D2"/>
              <w:right w:val="single" w:sz="10" w:space="0" w:color="D2D2D2"/>
            </w:tcBorders>
          </w:tcPr>
          <w:p>
            <w:pPr/>
          </w:p>
        </w:tc>
        <w:tc>
          <w:tcPr>
            <w:tcW w:w="142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229" w:type="dxa"/>
            <w:gridSpan w:val="2"/>
            <w:vMerge/>
            <w:tcBorders>
              <w:left w:val="single" w:sz="9" w:space="0" w:color="D2D2D2"/>
              <w:bottom w:val="single" w:sz="18" w:space="0" w:color="D2D2D2"/>
              <w:right w:val="single" w:sz="10"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10" w:space="0" w:color="D2D2D2"/>
              <w:bottom w:val="single" w:sz="18" w:space="0" w:color="D2D2D2"/>
              <w:right w:val="single" w:sz="9"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1342" w:type="dxa"/>
            <w:gridSpan w:val="2"/>
            <w:vMerge/>
            <w:tcBorders>
              <w:left w:val="single" w:sz="13" w:space="0" w:color="D2D2D2"/>
              <w:bottom w:val="single" w:sz="18" w:space="0" w:color="D2D2D2"/>
              <w:right w:val="single" w:sz="4" w:space="0" w:color="000000"/>
            </w:tcBorders>
          </w:tcPr>
          <w:p>
            <w:pPr/>
          </w:p>
        </w:tc>
      </w:tr>
      <w:tr>
        <w:trPr>
          <w:trHeight w:val="485" w:hRule="exact"/>
        </w:trPr>
        <w:tc>
          <w:tcPr>
            <w:tcW w:w="9924"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1"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537"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2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21"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2" w:lineRule="auto"/>
              <w:ind w:left="23" w:right="-32"/>
              <w:jc w:val="left"/>
              <w:rPr>
                <w:rFonts w:ascii="宋体" w:hAnsi="宋体" w:cs="宋体" w:eastAsia="宋体" w:hint="default"/>
                <w:sz w:val="21"/>
                <w:szCs w:val="21"/>
              </w:rPr>
            </w:pPr>
            <w:r>
              <w:rPr>
                <w:rFonts w:ascii="宋体" w:hAnsi="宋体" w:cs="宋体" w:eastAsia="宋体" w:hint="default"/>
                <w:spacing w:val="6"/>
                <w:sz w:val="21"/>
                <w:szCs w:val="21"/>
              </w:rPr>
              <w:t>持股比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6"/>
                <w:sz w:val="21"/>
                <w:szCs w:val="21"/>
              </w:rPr>
              <w:t>例（</w:t>
            </w:r>
            <w:r>
              <w:rPr>
                <w:rFonts w:ascii="Times New Roman" w:hAnsi="Times New Roman" w:cs="Times New Roman" w:eastAsia="Times New Roman" w:hint="default"/>
                <w:spacing w:val="-26"/>
                <w:sz w:val="21"/>
                <w:szCs w:val="21"/>
              </w:rPr>
              <w:t>%</w:t>
            </w:r>
            <w:r>
              <w:rPr>
                <w:rFonts w:ascii="宋体" w:hAnsi="宋体" w:cs="宋体" w:eastAsia="宋体" w:hint="default"/>
                <w:spacing w:val="-26"/>
                <w:sz w:val="21"/>
                <w:szCs w:val="21"/>
              </w:rPr>
              <w:t>）</w:t>
            </w:r>
            <w:r>
              <w:rPr>
                <w:rFonts w:ascii="宋体" w:hAnsi="宋体" w:cs="宋体" w:eastAsia="宋体" w:hint="default"/>
                <w:sz w:val="21"/>
                <w:szCs w:val="21"/>
              </w:rPr>
            </w:r>
          </w:p>
        </w:tc>
        <w:tc>
          <w:tcPr>
            <w:tcW w:w="250"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2" w:lineRule="auto"/>
              <w:ind w:left="21" w:right="9"/>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883" w:type="dxa"/>
            <w:tcBorders>
              <w:top w:val="single" w:sz="6" w:space="0" w:color="auto"/>
              <w:left w:val="single" w:sz="6" w:space="0" w:color="auto"/>
              <w:bottom w:val="single" w:sz="6" w:space="0" w:color="auto"/>
              <w:right w:val="single" w:sz="6" w:space="0" w:color="auto"/>
            </w:tcBorders>
          </w:tcPr>
          <w:p>
            <w:pPr/>
          </w:p>
        </w:tc>
        <w:tc>
          <w:tcPr>
            <w:tcW w:w="11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2" w:lineRule="auto"/>
              <w:ind w:left="24" w:right="20"/>
              <w:jc w:val="left"/>
              <w:rPr>
                <w:rFonts w:ascii="宋体" w:hAnsi="宋体" w:cs="宋体" w:eastAsia="宋体" w:hint="default"/>
                <w:sz w:val="21"/>
                <w:szCs w:val="21"/>
              </w:rPr>
            </w:pPr>
            <w:r>
              <w:rPr>
                <w:rFonts w:ascii="宋体" w:hAnsi="宋体" w:cs="宋体" w:eastAsia="宋体" w:hint="default"/>
                <w:spacing w:val="3"/>
                <w:sz w:val="21"/>
                <w:szCs w:val="21"/>
              </w:rPr>
              <w:t>报告期内增</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减变动情况</w:t>
            </w:r>
          </w:p>
        </w:tc>
        <w:tc>
          <w:tcPr>
            <w:tcW w:w="1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70"/>
              <w:ind w:left="21" w:right="-28"/>
              <w:jc w:val="both"/>
              <w:rPr>
                <w:rFonts w:ascii="宋体" w:hAnsi="宋体" w:cs="宋体" w:eastAsia="宋体" w:hint="default"/>
                <w:sz w:val="21"/>
                <w:szCs w:val="21"/>
              </w:rPr>
            </w:pPr>
            <w:r>
              <w:rPr>
                <w:rFonts w:ascii="宋体" w:hAnsi="宋体" w:cs="宋体" w:eastAsia="宋体" w:hint="default"/>
                <w:spacing w:val="49"/>
                <w:sz w:val="21"/>
                <w:szCs w:val="21"/>
              </w:rPr>
              <w:t>持有有限</w:t>
            </w:r>
            <w:r>
              <w:rPr>
                <w:rFonts w:ascii="宋体" w:hAnsi="宋体" w:cs="宋体" w:eastAsia="宋体" w:hint="default"/>
                <w:spacing w:val="-96"/>
                <w:sz w:val="21"/>
                <w:szCs w:val="21"/>
              </w:rPr>
              <w:t> </w:t>
            </w:r>
            <w:r>
              <w:rPr>
                <w:rFonts w:ascii="宋体" w:hAnsi="宋体" w:cs="宋体" w:eastAsia="宋体" w:hint="default"/>
                <w:spacing w:val="49"/>
                <w:sz w:val="21"/>
                <w:szCs w:val="21"/>
              </w:rPr>
              <w:t>售条件的</w:t>
            </w:r>
            <w:r>
              <w:rPr>
                <w:rFonts w:ascii="宋体" w:hAnsi="宋体" w:cs="宋体" w:eastAsia="宋体" w:hint="default"/>
                <w:spacing w:val="-96"/>
                <w:sz w:val="21"/>
                <w:szCs w:val="21"/>
              </w:rPr>
              <w:t> </w:t>
            </w:r>
            <w:r>
              <w:rPr>
                <w:rFonts w:ascii="宋体" w:hAnsi="宋体" w:cs="宋体" w:eastAsia="宋体" w:hint="default"/>
                <w:sz w:val="21"/>
                <w:szCs w:val="21"/>
              </w:rPr>
              <w:t>股份数量</w:t>
            </w:r>
          </w:p>
        </w:tc>
        <w:tc>
          <w:tcPr>
            <w:tcW w:w="10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70"/>
              <w:ind w:left="5" w:right="20"/>
              <w:jc w:val="both"/>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61"/>
                <w:sz w:val="21"/>
                <w:szCs w:val="21"/>
              </w:rPr>
              <w:t> </w:t>
            </w:r>
            <w:r>
              <w:rPr>
                <w:rFonts w:ascii="宋体" w:hAnsi="宋体" w:cs="宋体" w:eastAsia="宋体" w:hint="default"/>
                <w:sz w:val="21"/>
                <w:szCs w:val="21"/>
              </w:rPr>
              <w:t>有</w:t>
            </w:r>
            <w:r>
              <w:rPr>
                <w:rFonts w:ascii="宋体" w:hAnsi="宋体" w:cs="宋体" w:eastAsia="宋体" w:hint="default"/>
                <w:spacing w:val="-64"/>
                <w:sz w:val="21"/>
                <w:szCs w:val="21"/>
              </w:rPr>
              <w:t> </w:t>
            </w:r>
            <w:r>
              <w:rPr>
                <w:rFonts w:ascii="宋体" w:hAnsi="宋体" w:cs="宋体" w:eastAsia="宋体" w:hint="default"/>
                <w:sz w:val="21"/>
                <w:szCs w:val="21"/>
              </w:rPr>
              <w:t>无</w:t>
            </w:r>
            <w:r>
              <w:rPr>
                <w:rFonts w:ascii="宋体" w:hAnsi="宋体" w:cs="宋体" w:eastAsia="宋体" w:hint="default"/>
                <w:spacing w:val="-61"/>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pacing w:val="-61"/>
                <w:sz w:val="21"/>
                <w:szCs w:val="21"/>
              </w:rPr>
              <w:t> </w:t>
            </w:r>
            <w:r>
              <w:rPr>
                <w:rFonts w:ascii="宋体" w:hAnsi="宋体" w:cs="宋体" w:eastAsia="宋体" w:hint="default"/>
                <w:sz w:val="21"/>
                <w:szCs w:val="21"/>
              </w:rPr>
              <w:t>条</w:t>
            </w:r>
            <w:r>
              <w:rPr>
                <w:rFonts w:ascii="宋体" w:hAnsi="宋体" w:cs="宋体" w:eastAsia="宋体" w:hint="default"/>
                <w:spacing w:val="-64"/>
                <w:sz w:val="21"/>
                <w:szCs w:val="21"/>
              </w:rPr>
              <w:t> </w:t>
            </w:r>
            <w:r>
              <w:rPr>
                <w:rFonts w:ascii="宋体" w:hAnsi="宋体" w:cs="宋体" w:eastAsia="宋体" w:hint="default"/>
                <w:sz w:val="21"/>
                <w:szCs w:val="21"/>
              </w:rPr>
              <w:t>件</w:t>
            </w:r>
            <w:r>
              <w:rPr>
                <w:rFonts w:ascii="宋体" w:hAnsi="宋体" w:cs="宋体" w:eastAsia="宋体" w:hint="default"/>
                <w:spacing w:val="-61"/>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21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646"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275" w:type="dxa"/>
            <w:gridSpan w:val="2"/>
            <w:vMerge/>
            <w:tcBorders>
              <w:left w:val="single" w:sz="4" w:space="0" w:color="000000"/>
              <w:bottom w:val="single" w:sz="4" w:space="0" w:color="000000"/>
              <w:right w:val="single" w:sz="4" w:space="0" w:color="000000"/>
            </w:tcBorders>
            <w:shd w:val="clear" w:color="auto" w:fill="D2D2D2"/>
          </w:tcPr>
          <w:p>
            <w:pPr/>
          </w:p>
        </w:tc>
        <w:tc>
          <w:tcPr>
            <w:tcW w:w="710" w:type="dxa"/>
            <w:gridSpan w:val="2"/>
            <w:vMerge/>
            <w:tcBorders>
              <w:left w:val="single" w:sz="4" w:space="0" w:color="000000"/>
              <w:bottom w:val="single" w:sz="4" w:space="0" w:color="000000"/>
              <w:right w:val="single" w:sz="4" w:space="0" w:color="000000"/>
            </w:tcBorders>
            <w:shd w:val="clear" w:color="auto" w:fill="D2D2D2"/>
          </w:tcPr>
          <w:p>
            <w:pPr/>
          </w:p>
        </w:tc>
        <w:tc>
          <w:tcPr>
            <w:tcW w:w="250" w:type="dxa"/>
            <w:vMerge/>
            <w:tcBorders>
              <w:left w:val="single" w:sz="4" w:space="0" w:color="000000"/>
              <w:bottom w:val="single" w:sz="4" w:space="0" w:color="000000"/>
              <w:right w:val="nil" w:sz="6" w:space="0" w:color="auto"/>
            </w:tcBorders>
            <w:shd w:val="clear" w:color="auto" w:fill="D2D2D2"/>
          </w:tcPr>
          <w:p>
            <w:pPr/>
          </w:p>
        </w:tc>
        <w:tc>
          <w:tcPr>
            <w:tcW w:w="883" w:type="dxa"/>
            <w:tcBorders>
              <w:top w:val="single" w:sz="6" w:space="0" w:color="auto"/>
              <w:left w:val="single" w:sz="6" w:space="0" w:color="auto"/>
              <w:bottom w:val="single" w:sz="6" w:space="0" w:color="auto"/>
              <w:right w:val="single" w:sz="6" w:space="0" w:color="auto"/>
            </w:tcBorders>
          </w:tcPr>
          <w:p>
            <w:pPr/>
          </w:p>
        </w:tc>
        <w:tc>
          <w:tcPr>
            <w:tcW w:w="1136" w:type="dxa"/>
            <w:gridSpan w:val="2"/>
            <w:vMerge/>
            <w:tcBorders>
              <w:left w:val="single" w:sz="4" w:space="0" w:color="000000"/>
              <w:bottom w:val="single" w:sz="4" w:space="0" w:color="000000"/>
              <w:right w:val="single" w:sz="4" w:space="0" w:color="000000"/>
            </w:tcBorders>
            <w:shd w:val="clear" w:color="auto" w:fill="D2D2D2"/>
          </w:tcPr>
          <w:p>
            <w:pPr/>
          </w:p>
        </w:tc>
        <w:tc>
          <w:tcPr>
            <w:tcW w:w="1117" w:type="dxa"/>
            <w:gridSpan w:val="2"/>
            <w:vMerge/>
            <w:tcBorders>
              <w:left w:val="single" w:sz="4" w:space="0" w:color="000000"/>
              <w:bottom w:val="single" w:sz="4" w:space="0" w:color="000000"/>
              <w:right w:val="single" w:sz="4" w:space="0" w:color="000000"/>
            </w:tcBorders>
            <w:shd w:val="clear" w:color="auto" w:fill="D2D2D2"/>
          </w:tcPr>
          <w:p>
            <w:pPr/>
          </w:p>
        </w:tc>
        <w:tc>
          <w:tcPr>
            <w:tcW w:w="1010"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21"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21"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52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孙迎彤</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65" w:right="0"/>
              <w:jc w:val="left"/>
              <w:rPr>
                <w:rFonts w:ascii="Times New Roman" w:hAnsi="Times New Roman" w:cs="Times New Roman" w:eastAsia="Times New Roman" w:hint="default"/>
                <w:sz w:val="21"/>
                <w:szCs w:val="21"/>
              </w:rPr>
            </w:pPr>
            <w:r>
              <w:rPr>
                <w:rFonts w:ascii="Times New Roman"/>
                <w:sz w:val="21"/>
              </w:rPr>
              <w:t>3.00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86" w:right="0"/>
              <w:jc w:val="left"/>
              <w:rPr>
                <w:rFonts w:ascii="Times New Roman" w:hAnsi="Times New Roman" w:cs="Times New Roman" w:eastAsia="Times New Roman" w:hint="default"/>
                <w:sz w:val="21"/>
                <w:szCs w:val="21"/>
              </w:rPr>
            </w:pPr>
            <w:r>
              <w:rPr>
                <w:rFonts w:ascii="Times New Roman"/>
                <w:sz w:val="21"/>
              </w:rPr>
              <w:t>16,744,400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0</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8" w:right="0"/>
              <w:jc w:val="left"/>
              <w:rPr>
                <w:rFonts w:ascii="Times New Roman" w:hAnsi="Times New Roman" w:cs="Times New Roman" w:eastAsia="Times New Roman" w:hint="default"/>
                <w:sz w:val="22"/>
                <w:szCs w:val="22"/>
              </w:rPr>
            </w:pPr>
            <w:r>
              <w:rPr>
                <w:rFonts w:ascii="Times New Roman"/>
                <w:sz w:val="22"/>
              </w:rPr>
              <w:t>12,558,300</w:t>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 w:right="0"/>
              <w:jc w:val="left"/>
              <w:rPr>
                <w:rFonts w:ascii="Times New Roman" w:hAnsi="Times New Roman" w:cs="Times New Roman" w:eastAsia="Times New Roman" w:hint="default"/>
                <w:sz w:val="22"/>
                <w:szCs w:val="22"/>
              </w:rPr>
            </w:pPr>
            <w:r>
              <w:rPr>
                <w:rFonts w:ascii="Times New Roman"/>
                <w:sz w:val="22"/>
              </w:rPr>
              <w:t>4,186,100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刘益谦</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65" w:right="0"/>
              <w:jc w:val="left"/>
              <w:rPr>
                <w:rFonts w:ascii="Times New Roman" w:hAnsi="Times New Roman" w:cs="Times New Roman" w:eastAsia="Times New Roman" w:hint="default"/>
                <w:sz w:val="21"/>
                <w:szCs w:val="21"/>
              </w:rPr>
            </w:pPr>
            <w:r>
              <w:rPr>
                <w:rFonts w:ascii="Times New Roman"/>
                <w:sz w:val="21"/>
              </w:rPr>
              <w:t>1.61</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39" w:right="0"/>
              <w:jc w:val="left"/>
              <w:rPr>
                <w:rFonts w:ascii="Times New Roman" w:hAnsi="Times New Roman" w:cs="Times New Roman" w:eastAsia="Times New Roman" w:hint="default"/>
                <w:sz w:val="21"/>
                <w:szCs w:val="21"/>
              </w:rPr>
            </w:pPr>
            <w:r>
              <w:rPr>
                <w:rFonts w:ascii="Times New Roman"/>
                <w:sz w:val="21"/>
              </w:rPr>
              <w:t>8,992,800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0</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center"/>
              <w:rPr>
                <w:rFonts w:ascii="Times New Roman" w:hAnsi="Times New Roman" w:cs="Times New Roman" w:eastAsia="Times New Roman" w:hint="default"/>
                <w:sz w:val="21"/>
                <w:szCs w:val="21"/>
              </w:rPr>
            </w:pPr>
            <w:r>
              <w:rPr>
                <w:rFonts w:ascii="Times New Roman"/>
                <w:w w:val="100"/>
                <w:sz w:val="21"/>
              </w:rPr>
              <w:t>0</w:t>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 w:right="0"/>
              <w:jc w:val="left"/>
              <w:rPr>
                <w:rFonts w:ascii="Times New Roman" w:hAnsi="Times New Roman" w:cs="Times New Roman" w:eastAsia="Times New Roman" w:hint="default"/>
                <w:sz w:val="22"/>
                <w:szCs w:val="22"/>
              </w:rPr>
            </w:pPr>
            <w:r>
              <w:rPr>
                <w:rFonts w:ascii="Times New Roman"/>
                <w:sz w:val="22"/>
              </w:rPr>
              <w:t>8,992,800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51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余运波</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65" w:right="0"/>
              <w:jc w:val="left"/>
              <w:rPr>
                <w:rFonts w:ascii="Times New Roman" w:hAnsi="Times New Roman" w:cs="Times New Roman" w:eastAsia="Times New Roman" w:hint="default"/>
                <w:sz w:val="21"/>
                <w:szCs w:val="21"/>
              </w:rPr>
            </w:pPr>
            <w:r>
              <w:rPr>
                <w:rFonts w:ascii="Times New Roman"/>
                <w:sz w:val="21"/>
              </w:rPr>
              <w:t>1.04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39" w:right="0"/>
              <w:jc w:val="left"/>
              <w:rPr>
                <w:rFonts w:ascii="Times New Roman" w:hAnsi="Times New Roman" w:cs="Times New Roman" w:eastAsia="Times New Roman" w:hint="default"/>
                <w:sz w:val="21"/>
                <w:szCs w:val="21"/>
              </w:rPr>
            </w:pPr>
            <w:r>
              <w:rPr>
                <w:rFonts w:ascii="Times New Roman"/>
                <w:sz w:val="21"/>
              </w:rPr>
              <w:t>5,775,000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84" w:right="0"/>
              <w:jc w:val="left"/>
              <w:rPr>
                <w:rFonts w:ascii="Times New Roman" w:hAnsi="Times New Roman" w:cs="Times New Roman" w:eastAsia="Times New Roman" w:hint="default"/>
                <w:sz w:val="21"/>
                <w:szCs w:val="21"/>
              </w:rPr>
            </w:pPr>
            <w:r>
              <w:rPr>
                <w:rFonts w:ascii="Times New Roman"/>
                <w:sz w:val="21"/>
              </w:rPr>
              <w:t>-250,000</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center"/>
              <w:rPr>
                <w:rFonts w:ascii="Times New Roman" w:hAnsi="Times New Roman" w:cs="Times New Roman" w:eastAsia="Times New Roman" w:hint="default"/>
                <w:sz w:val="21"/>
                <w:szCs w:val="21"/>
              </w:rPr>
            </w:pPr>
            <w:r>
              <w:rPr>
                <w:rFonts w:ascii="Times New Roman"/>
                <w:w w:val="100"/>
                <w:sz w:val="21"/>
              </w:rPr>
              <w:t>0</w:t>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9" w:right="0"/>
              <w:jc w:val="left"/>
              <w:rPr>
                <w:rFonts w:ascii="Times New Roman" w:hAnsi="Times New Roman" w:cs="Times New Roman" w:eastAsia="Times New Roman" w:hint="default"/>
                <w:sz w:val="22"/>
                <w:szCs w:val="22"/>
              </w:rPr>
            </w:pPr>
            <w:r>
              <w:rPr>
                <w:rFonts w:ascii="Times New Roman"/>
                <w:sz w:val="22"/>
              </w:rPr>
              <w:t>5,775,000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蔡晓东</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65" w:right="0"/>
              <w:jc w:val="left"/>
              <w:rPr>
                <w:rFonts w:ascii="Times New Roman" w:hAnsi="Times New Roman" w:cs="Times New Roman" w:eastAsia="Times New Roman" w:hint="default"/>
                <w:sz w:val="21"/>
                <w:szCs w:val="21"/>
              </w:rPr>
            </w:pPr>
            <w:r>
              <w:rPr>
                <w:rFonts w:ascii="Times New Roman"/>
                <w:sz w:val="21"/>
              </w:rPr>
              <w:t>0.66</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39" w:right="0"/>
              <w:jc w:val="left"/>
              <w:rPr>
                <w:rFonts w:ascii="Times New Roman" w:hAnsi="Times New Roman" w:cs="Times New Roman" w:eastAsia="Times New Roman" w:hint="default"/>
                <w:sz w:val="21"/>
                <w:szCs w:val="21"/>
              </w:rPr>
            </w:pPr>
            <w:r>
              <w:rPr>
                <w:rFonts w:ascii="Times New Roman"/>
                <w:sz w:val="21"/>
              </w:rPr>
              <w:t>3,696,900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41" w:right="0"/>
              <w:jc w:val="left"/>
              <w:rPr>
                <w:rFonts w:ascii="Times New Roman" w:hAnsi="Times New Roman" w:cs="Times New Roman" w:eastAsia="Times New Roman" w:hint="default"/>
                <w:sz w:val="21"/>
                <w:szCs w:val="21"/>
              </w:rPr>
            </w:pPr>
            <w:r>
              <w:rPr>
                <w:rFonts w:ascii="Times New Roman"/>
                <w:sz w:val="21"/>
              </w:rPr>
              <w:t>3,696,900</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center"/>
              <w:rPr>
                <w:rFonts w:ascii="Times New Roman" w:hAnsi="Times New Roman" w:cs="Times New Roman" w:eastAsia="Times New Roman" w:hint="default"/>
                <w:sz w:val="21"/>
                <w:szCs w:val="21"/>
              </w:rPr>
            </w:pPr>
            <w:r>
              <w:rPr>
                <w:rFonts w:ascii="Times New Roman"/>
                <w:w w:val="100"/>
                <w:sz w:val="21"/>
              </w:rPr>
              <w:t>0</w:t>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 w:right="0"/>
              <w:jc w:val="left"/>
              <w:rPr>
                <w:rFonts w:ascii="Times New Roman" w:hAnsi="Times New Roman" w:cs="Times New Roman" w:eastAsia="Times New Roman" w:hint="default"/>
                <w:sz w:val="22"/>
                <w:szCs w:val="22"/>
              </w:rPr>
            </w:pPr>
            <w:r>
              <w:rPr>
                <w:rFonts w:ascii="Times New Roman"/>
                <w:sz w:val="22"/>
              </w:rPr>
              <w:t>3,696,900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金立进</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65" w:right="0"/>
              <w:jc w:val="left"/>
              <w:rPr>
                <w:rFonts w:ascii="Times New Roman" w:hAnsi="Times New Roman" w:cs="Times New Roman" w:eastAsia="Times New Roman" w:hint="default"/>
                <w:sz w:val="21"/>
                <w:szCs w:val="21"/>
              </w:rPr>
            </w:pPr>
            <w:r>
              <w:rPr>
                <w:rFonts w:ascii="Times New Roman"/>
                <w:sz w:val="21"/>
              </w:rPr>
              <w:t>0.64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39" w:right="0"/>
              <w:jc w:val="left"/>
              <w:rPr>
                <w:rFonts w:ascii="Times New Roman" w:hAnsi="Times New Roman" w:cs="Times New Roman" w:eastAsia="Times New Roman" w:hint="default"/>
                <w:sz w:val="21"/>
                <w:szCs w:val="21"/>
              </w:rPr>
            </w:pPr>
            <w:r>
              <w:rPr>
                <w:rFonts w:ascii="Times New Roman"/>
                <w:sz w:val="21"/>
              </w:rPr>
              <w:t>3,557,179</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20" w:right="0"/>
              <w:jc w:val="left"/>
              <w:rPr>
                <w:rFonts w:ascii="Times New Roman" w:hAnsi="Times New Roman" w:cs="Times New Roman" w:eastAsia="Times New Roman" w:hint="default"/>
                <w:sz w:val="21"/>
                <w:szCs w:val="21"/>
              </w:rPr>
            </w:pPr>
            <w:r>
              <w:rPr>
                <w:rFonts w:ascii="Times New Roman"/>
                <w:sz w:val="21"/>
              </w:rPr>
              <w:t>534,057</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center"/>
              <w:rPr>
                <w:rFonts w:ascii="Times New Roman" w:hAnsi="Times New Roman" w:cs="Times New Roman" w:eastAsia="Times New Roman" w:hint="default"/>
                <w:sz w:val="21"/>
                <w:szCs w:val="21"/>
              </w:rPr>
            </w:pPr>
            <w:r>
              <w:rPr>
                <w:rFonts w:ascii="Times New Roman"/>
                <w:w w:val="100"/>
                <w:sz w:val="21"/>
              </w:rPr>
              <w:t>0</w:t>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9" w:right="0"/>
              <w:jc w:val="left"/>
              <w:rPr>
                <w:rFonts w:ascii="Times New Roman" w:hAnsi="Times New Roman" w:cs="Times New Roman" w:eastAsia="Times New Roman" w:hint="default"/>
                <w:sz w:val="22"/>
                <w:szCs w:val="22"/>
              </w:rPr>
            </w:pPr>
            <w:r>
              <w:rPr>
                <w:rFonts w:ascii="Times New Roman"/>
                <w:sz w:val="22"/>
              </w:rPr>
              <w:t>3,557,179</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51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罗昭学</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65" w:right="0"/>
              <w:jc w:val="left"/>
              <w:rPr>
                <w:rFonts w:ascii="Times New Roman" w:hAnsi="Times New Roman" w:cs="Times New Roman" w:eastAsia="Times New Roman" w:hint="default"/>
                <w:sz w:val="21"/>
                <w:szCs w:val="21"/>
              </w:rPr>
            </w:pPr>
            <w:r>
              <w:rPr>
                <w:rFonts w:ascii="Times New Roman"/>
                <w:sz w:val="21"/>
              </w:rPr>
              <w:t>0.48</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39" w:right="0"/>
              <w:jc w:val="left"/>
              <w:rPr>
                <w:rFonts w:ascii="Times New Roman" w:hAnsi="Times New Roman" w:cs="Times New Roman" w:eastAsia="Times New Roman" w:hint="default"/>
                <w:sz w:val="21"/>
                <w:szCs w:val="21"/>
              </w:rPr>
            </w:pPr>
            <w:r>
              <w:rPr>
                <w:rFonts w:ascii="Times New Roman"/>
                <w:sz w:val="21"/>
              </w:rPr>
              <w:t>2,680,000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84" w:right="0"/>
              <w:jc w:val="left"/>
              <w:rPr>
                <w:rFonts w:ascii="Times New Roman" w:hAnsi="Times New Roman" w:cs="Times New Roman" w:eastAsia="Times New Roman" w:hint="default"/>
                <w:sz w:val="21"/>
                <w:szCs w:val="21"/>
              </w:rPr>
            </w:pPr>
            <w:r>
              <w:rPr>
                <w:rFonts w:ascii="Times New Roman"/>
                <w:sz w:val="21"/>
              </w:rPr>
              <w:t>-400,000</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center"/>
              <w:rPr>
                <w:rFonts w:ascii="Times New Roman" w:hAnsi="Times New Roman" w:cs="Times New Roman" w:eastAsia="Times New Roman" w:hint="default"/>
                <w:sz w:val="21"/>
                <w:szCs w:val="21"/>
              </w:rPr>
            </w:pPr>
            <w:r>
              <w:rPr>
                <w:rFonts w:ascii="Times New Roman"/>
                <w:w w:val="100"/>
                <w:sz w:val="21"/>
              </w:rPr>
              <w:t>0</w:t>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9" w:right="0"/>
              <w:jc w:val="left"/>
              <w:rPr>
                <w:rFonts w:ascii="Times New Roman" w:hAnsi="Times New Roman" w:cs="Times New Roman" w:eastAsia="Times New Roman" w:hint="default"/>
                <w:sz w:val="22"/>
                <w:szCs w:val="22"/>
              </w:rPr>
            </w:pPr>
            <w:r>
              <w:rPr>
                <w:rFonts w:ascii="Times New Roman"/>
                <w:sz w:val="22"/>
              </w:rPr>
              <w:t>2,680,000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吴国华</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65" w:right="0"/>
              <w:jc w:val="left"/>
              <w:rPr>
                <w:rFonts w:ascii="Times New Roman" w:hAnsi="Times New Roman" w:cs="Times New Roman" w:eastAsia="Times New Roman" w:hint="default"/>
                <w:sz w:val="21"/>
                <w:szCs w:val="21"/>
              </w:rPr>
            </w:pPr>
            <w:r>
              <w:rPr>
                <w:rFonts w:ascii="Times New Roman"/>
                <w:sz w:val="21"/>
              </w:rPr>
              <w:t>0.48</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39" w:right="0"/>
              <w:jc w:val="left"/>
              <w:rPr>
                <w:rFonts w:ascii="Times New Roman" w:hAnsi="Times New Roman" w:cs="Times New Roman" w:eastAsia="Times New Roman" w:hint="default"/>
                <w:sz w:val="21"/>
                <w:szCs w:val="21"/>
              </w:rPr>
            </w:pPr>
            <w:r>
              <w:rPr>
                <w:rFonts w:ascii="Times New Roman"/>
                <w:sz w:val="21"/>
              </w:rPr>
              <w:t>2,677,600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41" w:right="0"/>
              <w:jc w:val="left"/>
              <w:rPr>
                <w:rFonts w:ascii="Times New Roman" w:hAnsi="Times New Roman" w:cs="Times New Roman" w:eastAsia="Times New Roman" w:hint="default"/>
                <w:sz w:val="21"/>
                <w:szCs w:val="21"/>
              </w:rPr>
            </w:pPr>
            <w:r>
              <w:rPr>
                <w:rFonts w:ascii="Times New Roman"/>
                <w:sz w:val="21"/>
              </w:rPr>
              <w:t>2,677,600</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center"/>
              <w:rPr>
                <w:rFonts w:ascii="Times New Roman" w:hAnsi="Times New Roman" w:cs="Times New Roman" w:eastAsia="Times New Roman" w:hint="default"/>
                <w:sz w:val="21"/>
                <w:szCs w:val="21"/>
              </w:rPr>
            </w:pPr>
            <w:r>
              <w:rPr>
                <w:rFonts w:ascii="Times New Roman"/>
                <w:w w:val="100"/>
                <w:sz w:val="21"/>
              </w:rPr>
              <w:t>0</w:t>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 w:right="0"/>
              <w:jc w:val="left"/>
              <w:rPr>
                <w:rFonts w:ascii="Times New Roman" w:hAnsi="Times New Roman" w:cs="Times New Roman" w:eastAsia="Times New Roman" w:hint="default"/>
                <w:sz w:val="22"/>
                <w:szCs w:val="22"/>
              </w:rPr>
            </w:pPr>
            <w:r>
              <w:rPr>
                <w:rFonts w:ascii="Times New Roman"/>
                <w:sz w:val="22"/>
              </w:rPr>
              <w:t>2,677,600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刘晓旭</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65" w:right="0"/>
              <w:jc w:val="left"/>
              <w:rPr>
                <w:rFonts w:ascii="Times New Roman" w:hAnsi="Times New Roman" w:cs="Times New Roman" w:eastAsia="Times New Roman" w:hint="default"/>
                <w:sz w:val="21"/>
                <w:szCs w:val="21"/>
              </w:rPr>
            </w:pPr>
            <w:r>
              <w:rPr>
                <w:rFonts w:ascii="Times New Roman"/>
                <w:sz w:val="21"/>
              </w:rPr>
              <w:t>0.36</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39" w:right="0"/>
              <w:jc w:val="left"/>
              <w:rPr>
                <w:rFonts w:ascii="Times New Roman" w:hAnsi="Times New Roman" w:cs="Times New Roman" w:eastAsia="Times New Roman" w:hint="default"/>
                <w:sz w:val="21"/>
                <w:szCs w:val="21"/>
              </w:rPr>
            </w:pPr>
            <w:r>
              <w:rPr>
                <w:rFonts w:ascii="Times New Roman"/>
                <w:sz w:val="21"/>
              </w:rPr>
              <w:t>2,009,967</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8" w:right="0"/>
              <w:jc w:val="left"/>
              <w:rPr>
                <w:rFonts w:ascii="Times New Roman" w:hAnsi="Times New Roman" w:cs="Times New Roman" w:eastAsia="Times New Roman" w:hint="default"/>
                <w:sz w:val="21"/>
                <w:szCs w:val="21"/>
              </w:rPr>
            </w:pPr>
            <w:r>
              <w:rPr>
                <w:rFonts w:ascii="Times New Roman"/>
                <w:sz w:val="21"/>
              </w:rPr>
              <w:t>-3,775,400</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center"/>
              <w:rPr>
                <w:rFonts w:ascii="Times New Roman" w:hAnsi="Times New Roman" w:cs="Times New Roman" w:eastAsia="Times New Roman" w:hint="default"/>
                <w:sz w:val="21"/>
                <w:szCs w:val="21"/>
              </w:rPr>
            </w:pPr>
            <w:r>
              <w:rPr>
                <w:rFonts w:ascii="Times New Roman"/>
                <w:w w:val="100"/>
                <w:sz w:val="21"/>
              </w:rPr>
              <w:t>0</w:t>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 w:right="0"/>
              <w:jc w:val="left"/>
              <w:rPr>
                <w:rFonts w:ascii="Times New Roman" w:hAnsi="Times New Roman" w:cs="Times New Roman" w:eastAsia="Times New Roman" w:hint="default"/>
                <w:sz w:val="22"/>
                <w:szCs w:val="22"/>
              </w:rPr>
            </w:pPr>
            <w:r>
              <w:rPr>
                <w:rFonts w:ascii="Times New Roman"/>
                <w:sz w:val="22"/>
              </w:rPr>
              <w:t>2,009,967</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18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21" w:right="21"/>
              <w:jc w:val="both"/>
              <w:rPr>
                <w:rFonts w:ascii="宋体" w:hAnsi="宋体" w:cs="宋体" w:eastAsia="宋体" w:hint="default"/>
                <w:sz w:val="21"/>
                <w:szCs w:val="21"/>
              </w:rPr>
            </w:pPr>
            <w:r>
              <w:rPr>
                <w:rFonts w:ascii="宋体" w:hAnsi="宋体" w:cs="宋体" w:eastAsia="宋体" w:hint="default"/>
                <w:spacing w:val="15"/>
                <w:sz w:val="21"/>
                <w:szCs w:val="21"/>
              </w:rPr>
              <w:t>上海广文投资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5"/>
                <w:sz w:val="21"/>
                <w:szCs w:val="21"/>
              </w:rPr>
              <w:t>管理有限公司</w:t>
            </w:r>
          </w:p>
          <w:p>
            <w:pPr>
              <w:pStyle w:val="TableParagraph"/>
              <w:spacing w:line="304" w:lineRule="auto" w:before="22"/>
              <w:ind w:left="21" w:right="1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4"/>
                <w:sz w:val="21"/>
                <w:szCs w:val="21"/>
              </w:rPr>
              <w:t>广文价值发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现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期证券投</w:t>
            </w:r>
            <w:r>
              <w:rPr>
                <w:rFonts w:ascii="宋体" w:hAnsi="宋体" w:cs="宋体" w:eastAsia="宋体" w:hint="default"/>
                <w:w w:val="100"/>
                <w:sz w:val="21"/>
                <w:szCs w:val="21"/>
              </w:rPr>
              <w:t> </w:t>
            </w:r>
            <w:r>
              <w:rPr>
                <w:rFonts w:ascii="宋体" w:hAnsi="宋体" w:cs="宋体" w:eastAsia="宋体" w:hint="default"/>
                <w:sz w:val="21"/>
                <w:szCs w:val="21"/>
              </w:rPr>
              <w:t>资基金</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314" w:lineRule="auto"/>
              <w:ind w:left="21" w:right="20"/>
              <w:jc w:val="left"/>
              <w:rPr>
                <w:rFonts w:ascii="宋体" w:hAnsi="宋体" w:cs="宋体" w:eastAsia="宋体" w:hint="default"/>
                <w:sz w:val="21"/>
                <w:szCs w:val="21"/>
              </w:rPr>
            </w:pPr>
            <w:r>
              <w:rPr>
                <w:rFonts w:ascii="宋体" w:hAnsi="宋体" w:cs="宋体" w:eastAsia="宋体" w:hint="default"/>
                <w:spacing w:val="-8"/>
                <w:sz w:val="21"/>
                <w:szCs w:val="21"/>
              </w:rPr>
              <w:t>基金、理财产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品等</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5" w:right="0"/>
              <w:jc w:val="left"/>
              <w:rPr>
                <w:rFonts w:ascii="Times New Roman" w:hAnsi="Times New Roman" w:cs="Times New Roman" w:eastAsia="Times New Roman" w:hint="default"/>
                <w:sz w:val="21"/>
                <w:szCs w:val="21"/>
              </w:rPr>
            </w:pPr>
            <w:r>
              <w:rPr>
                <w:rFonts w:ascii="Times New Roman"/>
                <w:sz w:val="21"/>
              </w:rPr>
              <w:t>0.35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1,964,200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21"/>
                <w:szCs w:val="21"/>
              </w:rPr>
            </w:pPr>
            <w:r>
              <w:rPr>
                <w:rFonts w:ascii="Times New Roman"/>
                <w:sz w:val="21"/>
              </w:rPr>
              <w:t>1,964,200</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center"/>
              <w:rPr>
                <w:rFonts w:ascii="Times New Roman" w:hAnsi="Times New Roman" w:cs="Times New Roman" w:eastAsia="Times New Roman" w:hint="default"/>
                <w:sz w:val="21"/>
                <w:szCs w:val="21"/>
              </w:rPr>
            </w:pPr>
            <w:r>
              <w:rPr>
                <w:rFonts w:ascii="Times New Roman"/>
                <w:w w:val="100"/>
                <w:sz w:val="21"/>
              </w:rPr>
              <w:t>0</w:t>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3"/>
              <w:ind w:left="49" w:right="0"/>
              <w:jc w:val="left"/>
              <w:rPr>
                <w:rFonts w:ascii="Times New Roman" w:hAnsi="Times New Roman" w:cs="Times New Roman" w:eastAsia="Times New Roman" w:hint="default"/>
                <w:sz w:val="22"/>
                <w:szCs w:val="22"/>
              </w:rPr>
            </w:pPr>
            <w:r>
              <w:rPr>
                <w:rFonts w:ascii="Times New Roman"/>
                <w:sz w:val="22"/>
              </w:rPr>
              <w:t>1,964,200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 w:right="0"/>
              <w:jc w:val="left"/>
              <w:rPr>
                <w:rFonts w:ascii="宋体" w:hAnsi="宋体" w:cs="宋体" w:eastAsia="宋体" w:hint="default"/>
                <w:sz w:val="21"/>
                <w:szCs w:val="21"/>
              </w:rPr>
            </w:pPr>
            <w:r>
              <w:rPr>
                <w:rFonts w:ascii="宋体" w:hAnsi="宋体" w:cs="宋体" w:eastAsia="宋体" w:hint="default"/>
                <w:sz w:val="21"/>
                <w:szCs w:val="21"/>
              </w:rPr>
              <w:t>林永信</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65" w:right="0"/>
              <w:jc w:val="left"/>
              <w:rPr>
                <w:rFonts w:ascii="Times New Roman" w:hAnsi="Times New Roman" w:cs="Times New Roman" w:eastAsia="Times New Roman" w:hint="default"/>
                <w:sz w:val="21"/>
                <w:szCs w:val="21"/>
              </w:rPr>
            </w:pPr>
            <w:r>
              <w:rPr>
                <w:rFonts w:ascii="Times New Roman"/>
                <w:sz w:val="21"/>
              </w:rPr>
              <w:t>0.35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39" w:right="0"/>
              <w:jc w:val="left"/>
              <w:rPr>
                <w:rFonts w:ascii="Times New Roman" w:hAnsi="Times New Roman" w:cs="Times New Roman" w:eastAsia="Times New Roman" w:hint="default"/>
                <w:sz w:val="21"/>
                <w:szCs w:val="21"/>
              </w:rPr>
            </w:pPr>
            <w:r>
              <w:rPr>
                <w:rFonts w:ascii="Times New Roman"/>
                <w:sz w:val="21"/>
              </w:rPr>
              <w:t>1,948,700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73" w:right="0"/>
              <w:jc w:val="left"/>
              <w:rPr>
                <w:rFonts w:ascii="Times New Roman" w:hAnsi="Times New Roman" w:cs="Times New Roman" w:eastAsia="Times New Roman" w:hint="default"/>
                <w:sz w:val="21"/>
                <w:szCs w:val="21"/>
              </w:rPr>
            </w:pPr>
            <w:r>
              <w:rPr>
                <w:rFonts w:ascii="Times New Roman"/>
                <w:sz w:val="21"/>
              </w:rPr>
              <w:t>30,000</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center"/>
              <w:rPr>
                <w:rFonts w:ascii="Times New Roman" w:hAnsi="Times New Roman" w:cs="Times New Roman" w:eastAsia="Times New Roman" w:hint="default"/>
                <w:sz w:val="21"/>
                <w:szCs w:val="21"/>
              </w:rPr>
            </w:pPr>
            <w:r>
              <w:rPr>
                <w:rFonts w:ascii="Times New Roman"/>
                <w:w w:val="100"/>
                <w:sz w:val="21"/>
              </w:rPr>
              <w:t>0</w:t>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9" w:right="0"/>
              <w:jc w:val="left"/>
              <w:rPr>
                <w:rFonts w:ascii="Times New Roman" w:hAnsi="Times New Roman" w:cs="Times New Roman" w:eastAsia="Times New Roman" w:hint="default"/>
                <w:sz w:val="22"/>
                <w:szCs w:val="22"/>
              </w:rPr>
            </w:pPr>
            <w:r>
              <w:rPr>
                <w:rFonts w:ascii="Times New Roman"/>
                <w:sz w:val="22"/>
              </w:rPr>
              <w:t>1,948,700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365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1" w:right="21"/>
              <w:jc w:val="left"/>
              <w:rPr>
                <w:rFonts w:ascii="宋体" w:hAnsi="宋体" w:cs="宋体" w:eastAsia="宋体" w:hint="default"/>
                <w:sz w:val="21"/>
                <w:szCs w:val="21"/>
              </w:rPr>
            </w:pPr>
            <w:r>
              <w:rPr>
                <w:rFonts w:ascii="宋体" w:hAnsi="宋体" w:cs="宋体" w:eastAsia="宋体" w:hint="default"/>
                <w:sz w:val="21"/>
                <w:szCs w:val="21"/>
              </w:rPr>
              <w:t>战略投资者或一般法人因配售新股成为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前</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名股东的情况</w:t>
            </w:r>
          </w:p>
        </w:tc>
        <w:tc>
          <w:tcPr>
            <w:tcW w:w="627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48" w:hRule="exact"/>
        </w:trPr>
        <w:tc>
          <w:tcPr>
            <w:tcW w:w="365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270" w:type="dxa"/>
            <w:gridSpan w:val="10"/>
            <w:tcBorders>
              <w:top w:val="single" w:sz="4" w:space="0" w:color="000000"/>
              <w:left w:val="single" w:sz="13" w:space="0" w:color="D2D2D2"/>
              <w:bottom w:val="single" w:sz="28" w:space="0" w:color="D2D2D2"/>
              <w:right w:val="single" w:sz="4" w:space="0" w:color="000000"/>
            </w:tcBorders>
          </w:tcPr>
          <w:p>
            <w:pPr>
              <w:pStyle w:val="TableParagraph"/>
              <w:spacing w:line="240" w:lineRule="auto" w:before="86"/>
              <w:ind w:left="9" w:right="0"/>
              <w:jc w:val="left"/>
              <w:rPr>
                <w:rFonts w:ascii="宋体" w:hAnsi="宋体" w:cs="宋体" w:eastAsia="宋体" w:hint="default"/>
                <w:sz w:val="21"/>
                <w:szCs w:val="21"/>
              </w:rPr>
            </w:pPr>
            <w:r>
              <w:rPr>
                <w:rFonts w:ascii="宋体" w:hAnsi="宋体" w:cs="宋体" w:eastAsia="宋体" w:hint="default"/>
                <w:sz w:val="21"/>
                <w:szCs w:val="21"/>
              </w:rPr>
              <w:t>公司未知前</w:t>
            </w:r>
            <w:r>
              <w:rPr>
                <w:rFonts w:ascii="Times New Roman" w:hAnsi="Times New Roman" w:cs="Times New Roman" w:eastAsia="Times New Roman" w:hint="default"/>
                <w:sz w:val="21"/>
                <w:szCs w:val="21"/>
              </w:rPr>
              <w:t>10</w:t>
            </w:r>
            <w:r>
              <w:rPr>
                <w:rFonts w:ascii="宋体" w:hAnsi="宋体" w:cs="宋体" w:eastAsia="宋体" w:hint="default"/>
                <w:sz w:val="21"/>
                <w:szCs w:val="21"/>
              </w:rPr>
              <w:t>名股东之间是否存在关联关系或一致行动关系。</w:t>
            </w:r>
          </w:p>
        </w:tc>
      </w:tr>
      <w:tr>
        <w:trPr>
          <w:trHeight w:val="491" w:hRule="exact"/>
        </w:trPr>
        <w:tc>
          <w:tcPr>
            <w:tcW w:w="9924"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491" w:hRule="exact"/>
        </w:trPr>
        <w:tc>
          <w:tcPr>
            <w:tcW w:w="32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358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9" w:right="0"/>
              <w:jc w:val="left"/>
              <w:rPr>
                <w:rFonts w:ascii="宋体" w:hAnsi="宋体" w:cs="宋体" w:eastAsia="宋体" w:hint="default"/>
                <w:sz w:val="21"/>
                <w:szCs w:val="21"/>
              </w:rPr>
            </w:pPr>
            <w:r>
              <w:rPr>
                <w:rFonts w:ascii="宋体" w:hAnsi="宋体" w:cs="宋体" w:eastAsia="宋体" w:hint="default"/>
                <w:sz w:val="21"/>
                <w:szCs w:val="21"/>
              </w:rPr>
              <w:t>股份种类</w:t>
            </w:r>
          </w:p>
        </w:tc>
      </w:tr>
    </w:tbl>
    <w:p>
      <w:pPr>
        <w:spacing w:after="0" w:line="240" w:lineRule="auto"/>
        <w:jc w:val="left"/>
        <w:rPr>
          <w:rFonts w:ascii="宋体" w:hAnsi="宋体" w:cs="宋体" w:eastAsia="宋体" w:hint="default"/>
          <w:sz w:val="21"/>
          <w:szCs w:val="21"/>
        </w:rPr>
        <w:sectPr>
          <w:pgSz w:w="11910" w:h="16840"/>
          <w:pgMar w:header="319" w:footer="1268" w:top="1120" w:bottom="1460" w:left="100" w:right="0"/>
        </w:sectPr>
      </w:pPr>
    </w:p>
    <w:p>
      <w:pPr>
        <w:spacing w:line="240" w:lineRule="auto" w:before="0"/>
        <w:rPr>
          <w:rFonts w:ascii="宋体" w:hAnsi="宋体" w:cs="宋体" w:eastAsia="宋体" w:hint="default"/>
          <w:sz w:val="11"/>
          <w:szCs w:val="11"/>
        </w:rPr>
      </w:pPr>
    </w:p>
    <w:tbl>
      <w:tblPr>
        <w:tblW w:w="0" w:type="auto"/>
        <w:jc w:val="left"/>
        <w:tblInd w:w="1030" w:type="dxa"/>
        <w:tblLayout w:type="fixed"/>
        <w:tblCellMar>
          <w:top w:w="0" w:type="dxa"/>
          <w:left w:w="0" w:type="dxa"/>
          <w:bottom w:w="0" w:type="dxa"/>
          <w:right w:w="0" w:type="dxa"/>
        </w:tblCellMar>
        <w:tblLook w:val="01E0"/>
      </w:tblPr>
      <w:tblGrid>
        <w:gridCol w:w="3203"/>
        <w:gridCol w:w="3603"/>
        <w:gridCol w:w="1561"/>
        <w:gridCol w:w="1558"/>
      </w:tblGrid>
      <w:tr>
        <w:trPr>
          <w:trHeight w:val="519" w:hRule="exact"/>
        </w:trPr>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3"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521"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刘益谦</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8,992,800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2"/>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50"/>
              <w:jc w:val="right"/>
              <w:rPr>
                <w:rFonts w:ascii="Times New Roman" w:hAnsi="Times New Roman" w:cs="Times New Roman" w:eastAsia="Times New Roman" w:hint="default"/>
                <w:sz w:val="21"/>
                <w:szCs w:val="21"/>
              </w:rPr>
            </w:pPr>
            <w:r>
              <w:rPr>
                <w:rFonts w:ascii="Times New Roman"/>
                <w:spacing w:val="-1"/>
                <w:sz w:val="21"/>
              </w:rPr>
              <w:t>8,992,800</w:t>
            </w:r>
          </w:p>
        </w:tc>
      </w:tr>
      <w:tr>
        <w:trPr>
          <w:trHeight w:val="521"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余运波</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5,775,000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2"/>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50"/>
              <w:jc w:val="right"/>
              <w:rPr>
                <w:rFonts w:ascii="Times New Roman" w:hAnsi="Times New Roman" w:cs="Times New Roman" w:eastAsia="Times New Roman" w:hint="default"/>
                <w:sz w:val="21"/>
                <w:szCs w:val="21"/>
              </w:rPr>
            </w:pPr>
            <w:r>
              <w:rPr>
                <w:rFonts w:ascii="Times New Roman"/>
                <w:spacing w:val="-1"/>
                <w:sz w:val="21"/>
              </w:rPr>
              <w:t>5,775,000</w:t>
            </w:r>
          </w:p>
        </w:tc>
      </w:tr>
      <w:tr>
        <w:trPr>
          <w:trHeight w:val="518"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孙迎彤</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4,186,100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2"/>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50"/>
              <w:jc w:val="right"/>
              <w:rPr>
                <w:rFonts w:ascii="Times New Roman" w:hAnsi="Times New Roman" w:cs="Times New Roman" w:eastAsia="Times New Roman" w:hint="default"/>
                <w:sz w:val="21"/>
                <w:szCs w:val="21"/>
              </w:rPr>
            </w:pPr>
            <w:r>
              <w:rPr>
                <w:rFonts w:ascii="Times New Roman"/>
                <w:spacing w:val="-1"/>
                <w:sz w:val="21"/>
              </w:rPr>
              <w:t>4,186,100</w:t>
            </w:r>
          </w:p>
        </w:tc>
      </w:tr>
      <w:tr>
        <w:trPr>
          <w:trHeight w:val="521"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蔡晓东</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3,696,900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2"/>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50"/>
              <w:jc w:val="right"/>
              <w:rPr>
                <w:rFonts w:ascii="Times New Roman" w:hAnsi="Times New Roman" w:cs="Times New Roman" w:eastAsia="Times New Roman" w:hint="default"/>
                <w:sz w:val="21"/>
                <w:szCs w:val="21"/>
              </w:rPr>
            </w:pPr>
            <w:r>
              <w:rPr>
                <w:rFonts w:ascii="Times New Roman"/>
                <w:spacing w:val="-1"/>
                <w:sz w:val="21"/>
              </w:rPr>
              <w:t>3,696,900</w:t>
            </w:r>
          </w:p>
        </w:tc>
      </w:tr>
      <w:tr>
        <w:trPr>
          <w:trHeight w:val="521"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金立进</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3,557,179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2"/>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50"/>
              <w:jc w:val="right"/>
              <w:rPr>
                <w:rFonts w:ascii="Times New Roman" w:hAnsi="Times New Roman" w:cs="Times New Roman" w:eastAsia="Times New Roman" w:hint="default"/>
                <w:sz w:val="21"/>
                <w:szCs w:val="21"/>
              </w:rPr>
            </w:pPr>
            <w:r>
              <w:rPr>
                <w:rFonts w:ascii="Times New Roman"/>
                <w:spacing w:val="-1"/>
                <w:sz w:val="21"/>
              </w:rPr>
              <w:t>3,557,179</w:t>
            </w:r>
          </w:p>
        </w:tc>
      </w:tr>
      <w:tr>
        <w:trPr>
          <w:trHeight w:val="518"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罗昭学</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2,680,000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2"/>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50"/>
              <w:jc w:val="right"/>
              <w:rPr>
                <w:rFonts w:ascii="Times New Roman" w:hAnsi="Times New Roman" w:cs="Times New Roman" w:eastAsia="Times New Roman" w:hint="default"/>
                <w:sz w:val="21"/>
                <w:szCs w:val="21"/>
              </w:rPr>
            </w:pPr>
            <w:r>
              <w:rPr>
                <w:rFonts w:ascii="Times New Roman"/>
                <w:spacing w:val="-1"/>
                <w:sz w:val="21"/>
              </w:rPr>
              <w:t>2,680,000</w:t>
            </w:r>
          </w:p>
        </w:tc>
      </w:tr>
      <w:tr>
        <w:trPr>
          <w:trHeight w:val="521"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吴国华</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2,677,600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2"/>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50"/>
              <w:jc w:val="right"/>
              <w:rPr>
                <w:rFonts w:ascii="Times New Roman" w:hAnsi="Times New Roman" w:cs="Times New Roman" w:eastAsia="Times New Roman" w:hint="default"/>
                <w:sz w:val="21"/>
                <w:szCs w:val="21"/>
              </w:rPr>
            </w:pPr>
            <w:r>
              <w:rPr>
                <w:rFonts w:ascii="Times New Roman"/>
                <w:spacing w:val="-1"/>
                <w:sz w:val="21"/>
              </w:rPr>
              <w:t>2,677,600</w:t>
            </w:r>
          </w:p>
        </w:tc>
      </w:tr>
      <w:tr>
        <w:trPr>
          <w:trHeight w:val="521"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刘晓旭</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2,009,967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2"/>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50"/>
              <w:jc w:val="right"/>
              <w:rPr>
                <w:rFonts w:ascii="Times New Roman" w:hAnsi="Times New Roman" w:cs="Times New Roman" w:eastAsia="Times New Roman" w:hint="default"/>
                <w:sz w:val="21"/>
                <w:szCs w:val="21"/>
              </w:rPr>
            </w:pPr>
            <w:r>
              <w:rPr>
                <w:rFonts w:ascii="Times New Roman"/>
                <w:spacing w:val="-1"/>
                <w:sz w:val="21"/>
              </w:rPr>
              <w:t>2,009,967</w:t>
            </w:r>
          </w:p>
        </w:tc>
      </w:tr>
      <w:tr>
        <w:trPr>
          <w:trHeight w:val="806"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1" w:right="23"/>
              <w:jc w:val="left"/>
              <w:rPr>
                <w:rFonts w:ascii="宋体" w:hAnsi="宋体" w:cs="宋体" w:eastAsia="宋体" w:hint="default"/>
                <w:sz w:val="21"/>
                <w:szCs w:val="21"/>
              </w:rPr>
            </w:pPr>
            <w:r>
              <w:rPr>
                <w:rFonts w:ascii="宋体" w:hAnsi="宋体" w:cs="宋体" w:eastAsia="宋体" w:hint="default"/>
                <w:spacing w:val="12"/>
                <w:sz w:val="21"/>
                <w:szCs w:val="21"/>
              </w:rPr>
              <w:t>上海广文投资管理有限公司－广</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文价值发现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期证券投资基金</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1,964,200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42"/>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50"/>
              <w:jc w:val="right"/>
              <w:rPr>
                <w:rFonts w:ascii="Times New Roman" w:hAnsi="Times New Roman" w:cs="Times New Roman" w:eastAsia="Times New Roman" w:hint="default"/>
                <w:sz w:val="21"/>
                <w:szCs w:val="21"/>
              </w:rPr>
            </w:pPr>
            <w:r>
              <w:rPr>
                <w:rFonts w:ascii="Times New Roman"/>
                <w:spacing w:val="-1"/>
                <w:sz w:val="21"/>
              </w:rPr>
              <w:t>1,964,200</w:t>
            </w:r>
          </w:p>
        </w:tc>
      </w:tr>
      <w:tr>
        <w:trPr>
          <w:trHeight w:val="521"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林永信</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1,948,700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2"/>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50"/>
              <w:jc w:val="right"/>
              <w:rPr>
                <w:rFonts w:ascii="Times New Roman" w:hAnsi="Times New Roman" w:cs="Times New Roman" w:eastAsia="Times New Roman" w:hint="default"/>
                <w:sz w:val="21"/>
                <w:szCs w:val="21"/>
              </w:rPr>
            </w:pPr>
            <w:r>
              <w:rPr>
                <w:rFonts w:ascii="Times New Roman"/>
                <w:spacing w:val="-1"/>
                <w:sz w:val="21"/>
              </w:rPr>
              <w:t>1,948,700</w:t>
            </w:r>
          </w:p>
        </w:tc>
      </w:tr>
      <w:tr>
        <w:trPr>
          <w:trHeight w:val="1524" w:hRule="exact"/>
        </w:trPr>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前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名无限售流通股股东之间，</w:t>
            </w:r>
          </w:p>
          <w:p>
            <w:pPr>
              <w:pStyle w:val="TableParagraph"/>
              <w:spacing w:line="240" w:lineRule="auto" w:before="67"/>
              <w:ind w:left="21" w:right="0"/>
              <w:jc w:val="left"/>
              <w:rPr>
                <w:rFonts w:ascii="宋体" w:hAnsi="宋体" w:cs="宋体" w:eastAsia="宋体" w:hint="default"/>
                <w:sz w:val="21"/>
                <w:szCs w:val="21"/>
              </w:rPr>
            </w:pPr>
            <w:r>
              <w:rPr>
                <w:rFonts w:ascii="宋体" w:hAnsi="宋体" w:cs="宋体" w:eastAsia="宋体" w:hint="default"/>
                <w:sz w:val="21"/>
                <w:szCs w:val="21"/>
              </w:rPr>
              <w:t>以及前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名无限售流通股股东和</w:t>
            </w:r>
          </w:p>
          <w:p>
            <w:pPr>
              <w:pStyle w:val="TableParagraph"/>
              <w:spacing w:line="297" w:lineRule="auto" w:before="67"/>
              <w:ind w:left="21" w:right="22"/>
              <w:jc w:val="left"/>
              <w:rPr>
                <w:rFonts w:ascii="宋体" w:hAnsi="宋体" w:cs="宋体" w:eastAsia="宋体" w:hint="default"/>
                <w:sz w:val="21"/>
                <w:szCs w:val="21"/>
              </w:rPr>
            </w:pPr>
            <w:r>
              <w:rPr>
                <w:rFonts w:ascii="宋体" w:hAnsi="宋体" w:cs="宋体" w:eastAsia="宋体" w:hint="default"/>
                <w:sz w:val="21"/>
                <w:szCs w:val="21"/>
              </w:rPr>
              <w:t>前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名股东之间关联关系或一致</w:t>
            </w:r>
            <w:r>
              <w:rPr>
                <w:rFonts w:ascii="宋体" w:hAnsi="宋体" w:cs="宋体" w:eastAsia="宋体" w:hint="default"/>
                <w:w w:val="100"/>
                <w:sz w:val="21"/>
                <w:szCs w:val="21"/>
              </w:rPr>
              <w:t> </w:t>
            </w:r>
            <w:r>
              <w:rPr>
                <w:rFonts w:ascii="宋体" w:hAnsi="宋体" w:cs="宋体" w:eastAsia="宋体" w:hint="default"/>
                <w:sz w:val="21"/>
                <w:szCs w:val="21"/>
              </w:rPr>
              <w:t>行动的说明</w:t>
            </w:r>
          </w:p>
        </w:tc>
        <w:tc>
          <w:tcPr>
            <w:tcW w:w="67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1"/>
                <w:szCs w:val="31"/>
              </w:rPr>
            </w:pPr>
          </w:p>
          <w:p>
            <w:pPr>
              <w:pStyle w:val="TableParagraph"/>
              <w:spacing w:line="295" w:lineRule="auto"/>
              <w:ind w:left="21" w:right="16"/>
              <w:jc w:val="left"/>
              <w:rPr>
                <w:rFonts w:ascii="宋体" w:hAnsi="宋体" w:cs="宋体" w:eastAsia="宋体" w:hint="default"/>
                <w:sz w:val="21"/>
                <w:szCs w:val="21"/>
              </w:rPr>
            </w:pPr>
            <w:r>
              <w:rPr>
                <w:rFonts w:ascii="宋体" w:hAnsi="宋体" w:cs="宋体" w:eastAsia="宋体" w:hint="default"/>
                <w:spacing w:val="-3"/>
                <w:sz w:val="21"/>
                <w:szCs w:val="21"/>
              </w:rPr>
              <w:t>公司未知前</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名无限售流通股股东之间、以及前</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名无限售流通股股东和</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前</w:t>
            </w:r>
            <w:r>
              <w:rPr>
                <w:rFonts w:ascii="Times New Roman" w:hAnsi="Times New Roman" w:cs="Times New Roman" w:eastAsia="Times New Roman" w:hint="default"/>
                <w:sz w:val="21"/>
                <w:szCs w:val="21"/>
              </w:rPr>
              <w:t>10</w:t>
            </w:r>
            <w:r>
              <w:rPr>
                <w:rFonts w:ascii="宋体" w:hAnsi="宋体" w:cs="宋体" w:eastAsia="宋体" w:hint="default"/>
                <w:sz w:val="21"/>
                <w:szCs w:val="21"/>
              </w:rPr>
              <w:t>名股东之间是否存在关联关系或一致行动关系。</w:t>
            </w:r>
          </w:p>
        </w:tc>
      </w:tr>
      <w:tr>
        <w:trPr>
          <w:trHeight w:val="4518" w:hRule="exact"/>
        </w:trPr>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参与融资融券业务股东情况说明</w:t>
            </w:r>
          </w:p>
        </w:tc>
        <w:tc>
          <w:tcPr>
            <w:tcW w:w="67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、公司股东蔡晓东通过普通证券账户持有 </w:t>
            </w:r>
            <w:r>
              <w:rPr>
                <w:rFonts w:ascii="Times New Roman" w:hAnsi="Times New Roman" w:cs="Times New Roman" w:eastAsia="Times New Roman" w:hint="default"/>
                <w:sz w:val="21"/>
                <w:szCs w:val="21"/>
              </w:rPr>
              <w:t>1,100,000</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股，通过中信证券股</w:t>
            </w:r>
          </w:p>
          <w:p>
            <w:pPr>
              <w:pStyle w:val="TableParagraph"/>
              <w:spacing w:line="240" w:lineRule="auto" w:before="67"/>
              <w:ind w:left="21" w:right="0"/>
              <w:jc w:val="left"/>
              <w:rPr>
                <w:rFonts w:ascii="宋体" w:hAnsi="宋体" w:cs="宋体" w:eastAsia="宋体" w:hint="default"/>
                <w:sz w:val="21"/>
                <w:szCs w:val="21"/>
              </w:rPr>
            </w:pPr>
            <w:r>
              <w:rPr>
                <w:rFonts w:ascii="宋体" w:hAnsi="宋体" w:cs="宋体" w:eastAsia="宋体" w:hint="default"/>
                <w:sz w:val="21"/>
                <w:szCs w:val="21"/>
              </w:rPr>
              <w:t>份有限公司客户信用交易担保证券账户持有 </w:t>
            </w:r>
            <w:r>
              <w:rPr>
                <w:rFonts w:ascii="Times New Roman" w:hAnsi="Times New Roman" w:cs="Times New Roman" w:eastAsia="Times New Roman" w:hint="default"/>
                <w:sz w:val="21"/>
                <w:szCs w:val="21"/>
              </w:rPr>
              <w:t>2,596,900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股，实际合计持有</w:t>
            </w:r>
          </w:p>
          <w:p>
            <w:pPr>
              <w:pStyle w:val="TableParagraph"/>
              <w:spacing w:line="240" w:lineRule="auto" w:before="69"/>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3,696,900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p>
            <w:pPr>
              <w:pStyle w:val="TableParagraph"/>
              <w:spacing w:line="240" w:lineRule="auto" w:before="107"/>
              <w:ind w:left="2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、公司股东金立进通过普通证券账户持有 </w:t>
            </w:r>
            <w:r>
              <w:rPr>
                <w:rFonts w:ascii="Times New Roman" w:hAnsi="Times New Roman" w:cs="Times New Roman" w:eastAsia="Times New Roman" w:hint="default"/>
                <w:sz w:val="21"/>
                <w:szCs w:val="21"/>
              </w:rPr>
              <w:t>2,938,979</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股，通过国信证券股</w:t>
            </w:r>
          </w:p>
          <w:p>
            <w:pPr>
              <w:pStyle w:val="TableParagraph"/>
              <w:spacing w:line="240" w:lineRule="auto" w:before="69"/>
              <w:ind w:left="21" w:right="0"/>
              <w:jc w:val="left"/>
              <w:rPr>
                <w:rFonts w:ascii="宋体" w:hAnsi="宋体" w:cs="宋体" w:eastAsia="宋体" w:hint="default"/>
                <w:sz w:val="21"/>
                <w:szCs w:val="21"/>
              </w:rPr>
            </w:pPr>
            <w:r>
              <w:rPr>
                <w:rFonts w:ascii="宋体" w:hAnsi="宋体" w:cs="宋体" w:eastAsia="宋体" w:hint="default"/>
                <w:spacing w:val="2"/>
                <w:sz w:val="21"/>
                <w:szCs w:val="21"/>
              </w:rPr>
              <w:t>份有限公司客户信用交易担保证券账户持有 </w:t>
            </w:r>
            <w:r>
              <w:rPr>
                <w:rFonts w:ascii="Times New Roman" w:hAnsi="Times New Roman" w:cs="Times New Roman" w:eastAsia="Times New Roman" w:hint="default"/>
                <w:sz w:val="21"/>
                <w:szCs w:val="21"/>
              </w:rPr>
              <w:t>618,200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股，实际合计持有</w:t>
            </w:r>
          </w:p>
          <w:p>
            <w:pPr>
              <w:pStyle w:val="TableParagraph"/>
              <w:spacing w:line="240" w:lineRule="auto" w:before="67"/>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3,557,179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p>
            <w:pPr>
              <w:pStyle w:val="TableParagraph"/>
              <w:spacing w:line="240" w:lineRule="auto" w:before="107"/>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、公司股东刘晓旭通过普通证券账户持有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股，通过国泰君安证券股份</w:t>
            </w:r>
          </w:p>
          <w:p>
            <w:pPr>
              <w:pStyle w:val="TableParagraph"/>
              <w:spacing w:line="240" w:lineRule="auto" w:before="69"/>
              <w:ind w:left="21" w:right="0"/>
              <w:jc w:val="left"/>
              <w:rPr>
                <w:rFonts w:ascii="宋体" w:hAnsi="宋体" w:cs="宋体" w:eastAsia="宋体" w:hint="default"/>
                <w:sz w:val="21"/>
                <w:szCs w:val="21"/>
              </w:rPr>
            </w:pPr>
            <w:r>
              <w:rPr>
                <w:rFonts w:ascii="宋体" w:hAnsi="宋体" w:cs="宋体" w:eastAsia="宋体" w:hint="default"/>
                <w:spacing w:val="2"/>
                <w:sz w:val="21"/>
                <w:szCs w:val="21"/>
              </w:rPr>
              <w:t>有限公司客户信用交易担保证券账户持有 </w:t>
            </w:r>
            <w:r>
              <w:rPr>
                <w:rFonts w:ascii="Times New Roman" w:hAnsi="Times New Roman" w:cs="Times New Roman" w:eastAsia="Times New Roman" w:hint="default"/>
                <w:sz w:val="21"/>
                <w:szCs w:val="21"/>
              </w:rPr>
              <w:t>2,009,967  </w:t>
            </w:r>
            <w:r>
              <w:rPr>
                <w:rFonts w:ascii="Times New Roman" w:hAnsi="Times New Roman" w:cs="Times New Roman" w:eastAsia="Times New Roman" w:hint="default"/>
                <w:spacing w:val="31"/>
                <w:sz w:val="21"/>
                <w:szCs w:val="21"/>
              </w:rPr>
              <w:t> </w:t>
            </w:r>
            <w:r>
              <w:rPr>
                <w:rFonts w:ascii="宋体" w:hAnsi="宋体" w:cs="宋体" w:eastAsia="宋体" w:hint="default"/>
                <w:spacing w:val="2"/>
                <w:sz w:val="21"/>
                <w:szCs w:val="21"/>
              </w:rPr>
              <w:t>股，实际合计持有</w:t>
            </w:r>
          </w:p>
          <w:p>
            <w:pPr>
              <w:pStyle w:val="TableParagraph"/>
              <w:spacing w:line="240" w:lineRule="auto" w:before="67"/>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2,009,967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p>
            <w:pPr>
              <w:pStyle w:val="TableParagraph"/>
              <w:spacing w:line="240" w:lineRule="auto" w:before="107"/>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、公司股东林永信通过普通证券账户持有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股，通过中山证券有限</w:t>
            </w:r>
          </w:p>
          <w:p>
            <w:pPr>
              <w:pStyle w:val="TableParagraph"/>
              <w:spacing w:line="240" w:lineRule="auto" w:before="70"/>
              <w:ind w:left="21" w:right="0"/>
              <w:jc w:val="left"/>
              <w:rPr>
                <w:rFonts w:ascii="宋体" w:hAnsi="宋体" w:cs="宋体" w:eastAsia="宋体" w:hint="default"/>
                <w:sz w:val="21"/>
                <w:szCs w:val="21"/>
              </w:rPr>
            </w:pPr>
            <w:r>
              <w:rPr>
                <w:rFonts w:ascii="宋体" w:hAnsi="宋体" w:cs="宋体" w:eastAsia="宋体" w:hint="default"/>
                <w:spacing w:val="2"/>
                <w:sz w:val="21"/>
                <w:szCs w:val="21"/>
              </w:rPr>
              <w:t>责任公司客户信用交易担保证券账户持有 </w:t>
            </w:r>
            <w:r>
              <w:rPr>
                <w:rFonts w:ascii="Times New Roman" w:hAnsi="Times New Roman" w:cs="Times New Roman" w:eastAsia="Times New Roman" w:hint="default"/>
                <w:sz w:val="21"/>
                <w:szCs w:val="21"/>
              </w:rPr>
              <w:t>1,918,700  </w:t>
            </w:r>
            <w:r>
              <w:rPr>
                <w:rFonts w:ascii="Times New Roman" w:hAnsi="Times New Roman" w:cs="Times New Roman" w:eastAsia="Times New Roman" w:hint="default"/>
                <w:spacing w:val="31"/>
                <w:sz w:val="21"/>
                <w:szCs w:val="21"/>
              </w:rPr>
              <w:t> </w:t>
            </w:r>
            <w:r>
              <w:rPr>
                <w:rFonts w:ascii="宋体" w:hAnsi="宋体" w:cs="宋体" w:eastAsia="宋体" w:hint="default"/>
                <w:spacing w:val="2"/>
                <w:sz w:val="21"/>
                <w:szCs w:val="21"/>
              </w:rPr>
              <w:t>股，实际合计持有</w:t>
            </w:r>
          </w:p>
          <w:p>
            <w:pPr>
              <w:pStyle w:val="TableParagraph"/>
              <w:spacing w:line="240" w:lineRule="auto" w:before="67"/>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1,948,700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r>
    </w:tbl>
    <w:p>
      <w:pPr>
        <w:pStyle w:val="BodyText"/>
        <w:spacing w:line="240" w:lineRule="auto" w:before="89"/>
        <w:ind w:right="1004"/>
        <w:jc w:val="left"/>
      </w:pPr>
      <w:r>
        <w:rPr/>
        <w:t>公司前</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33"/>
        <w:ind w:right="10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80"/>
        <w:ind w:right="1004"/>
        <w:jc w:val="left"/>
      </w:pPr>
      <w:r>
        <w:rPr/>
        <w:t>公司前</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319" w:footer="1268" w:top="1120" w:bottom="1460" w:left="100" w:right="0"/>
        </w:sectPr>
      </w:pPr>
    </w:p>
    <w:p>
      <w:pPr>
        <w:pStyle w:val="Heading3"/>
        <w:spacing w:line="240" w:lineRule="auto" w:before="104"/>
        <w:ind w:right="1004"/>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2"/>
        <w:rPr>
          <w:rFonts w:ascii="宋体" w:hAnsi="宋体" w:cs="宋体" w:eastAsia="宋体" w:hint="default"/>
          <w:b/>
          <w:bCs/>
          <w:sz w:val="23"/>
          <w:szCs w:val="23"/>
        </w:rPr>
      </w:pPr>
    </w:p>
    <w:p>
      <w:pPr>
        <w:pStyle w:val="BodyText"/>
        <w:spacing w:line="316" w:lineRule="auto"/>
        <w:ind w:right="7403"/>
        <w:jc w:val="left"/>
      </w:pPr>
      <w:r>
        <w:rPr/>
        <w:t>控股股东性质：无控股主体</w:t>
      </w:r>
      <w:r>
        <w:rPr>
          <w:w w:val="100"/>
        </w:rPr>
        <w:t> </w:t>
      </w:r>
      <w:r>
        <w:rPr/>
        <w:t>控股股东类型：不存在</w:t>
      </w:r>
      <w:r>
        <w:rPr>
          <w:w w:val="100"/>
        </w:rPr>
        <w:t> </w:t>
      </w:r>
      <w:r>
        <w:rPr>
          <w:spacing w:val="-1"/>
        </w:rPr>
        <w:t>公司不存在控股股东情况的说明</w:t>
      </w:r>
    </w:p>
    <w:p>
      <w:pPr>
        <w:pStyle w:val="BodyText"/>
        <w:spacing w:line="240" w:lineRule="auto" w:before="81"/>
        <w:ind w:left="1597" w:right="1004"/>
        <w:jc w:val="left"/>
        <w:rPr>
          <w:rFonts w:ascii="Times New Roman" w:hAnsi="Times New Roman" w:cs="Times New Roman" w:eastAsia="Times New Roman" w:hint="default"/>
        </w:rPr>
      </w:pPr>
      <w:r>
        <w:rPr>
          <w:spacing w:val="-9"/>
        </w:rPr>
        <w:t>公司股权分散，无控股股东、实际控制人。截止本报告期末，孙迎彤先生持有公司</w:t>
      </w:r>
      <w:r>
        <w:rPr>
          <w:spacing w:val="-32"/>
        </w:rPr>
        <w:t> </w:t>
      </w:r>
      <w:r>
        <w:rPr>
          <w:rFonts w:ascii="Times New Roman" w:hAnsi="Times New Roman" w:cs="Times New Roman" w:eastAsia="Times New Roman" w:hint="default"/>
        </w:rPr>
        <w:t>16,744,400</w:t>
      </w:r>
    </w:p>
    <w:p>
      <w:pPr>
        <w:pStyle w:val="BodyText"/>
        <w:spacing w:line="340" w:lineRule="auto" w:before="149"/>
        <w:ind w:right="5188"/>
        <w:jc w:val="left"/>
      </w:pPr>
      <w:r>
        <w:rPr/>
        <w:t>股股份，占公司股本总额的</w:t>
      </w:r>
      <w:r>
        <w:rPr>
          <w:spacing w:val="-61"/>
        </w:rPr>
        <w:t> </w:t>
      </w:r>
      <w:r>
        <w:rPr>
          <w:rFonts w:ascii="Times New Roman" w:hAnsi="Times New Roman" w:cs="Times New Roman" w:eastAsia="Times New Roman" w:hint="default"/>
        </w:rPr>
        <w:t>3%</w:t>
      </w:r>
      <w:r>
        <w:rPr/>
        <w:t>，为公司第一大股东。</w:t>
      </w:r>
      <w:r>
        <w:rPr>
          <w:w w:val="100"/>
        </w:rPr>
        <w:t> </w:t>
      </w:r>
      <w:r>
        <w:rPr/>
        <w:t>控股股东报告期内变更</w:t>
      </w:r>
    </w:p>
    <w:p>
      <w:pPr>
        <w:pStyle w:val="BodyText"/>
        <w:spacing w:line="326" w:lineRule="auto" w:before="58"/>
        <w:ind w:right="7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公司报告期控股股东未发生变更。</w:t>
      </w:r>
    </w:p>
    <w:p>
      <w:pPr>
        <w:spacing w:line="240" w:lineRule="auto" w:before="13"/>
        <w:rPr>
          <w:rFonts w:ascii="宋体" w:hAnsi="宋体" w:cs="宋体" w:eastAsia="宋体" w:hint="default"/>
          <w:sz w:val="16"/>
          <w:szCs w:val="16"/>
        </w:rPr>
      </w:pPr>
    </w:p>
    <w:p>
      <w:pPr>
        <w:pStyle w:val="Heading3"/>
        <w:spacing w:line="240" w:lineRule="auto"/>
        <w:ind w:right="1004"/>
        <w:jc w:val="left"/>
        <w:rPr>
          <w:b w:val="0"/>
          <w:bCs w:val="0"/>
        </w:rPr>
      </w:pPr>
      <w:bookmarkStart w:name="3、公司实际控制人情况" w:id="117"/>
      <w:bookmarkEnd w:id="11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12"/>
        <w:rPr>
          <w:rFonts w:ascii="宋体" w:hAnsi="宋体" w:cs="宋体" w:eastAsia="宋体" w:hint="default"/>
          <w:b/>
          <w:bCs/>
          <w:sz w:val="21"/>
          <w:szCs w:val="21"/>
        </w:rPr>
      </w:pPr>
    </w:p>
    <w:p>
      <w:pPr>
        <w:pStyle w:val="BodyText"/>
        <w:spacing w:line="345" w:lineRule="auto"/>
        <w:ind w:right="7174"/>
        <w:jc w:val="left"/>
      </w:pPr>
      <w:r>
        <w:rPr/>
        <w:t>控股股东性质：无实际控制人</w:t>
      </w:r>
      <w:r>
        <w:rPr>
          <w:w w:val="100"/>
        </w:rPr>
        <w:t> </w:t>
      </w:r>
      <w:r>
        <w:rPr/>
        <w:t>控股股东类型：不存在</w:t>
      </w:r>
      <w:r>
        <w:rPr>
          <w:w w:val="100"/>
        </w:rPr>
        <w:t> </w:t>
      </w:r>
      <w:r>
        <w:rPr>
          <w:spacing w:val="-1"/>
        </w:rPr>
        <w:t>公司不存在实际控制人情况的说明</w:t>
      </w:r>
    </w:p>
    <w:p>
      <w:pPr>
        <w:pStyle w:val="BodyText"/>
        <w:spacing w:line="240" w:lineRule="auto" w:before="109"/>
        <w:ind w:left="1597" w:right="1004"/>
        <w:jc w:val="left"/>
        <w:rPr>
          <w:rFonts w:ascii="Times New Roman" w:hAnsi="Times New Roman" w:cs="Times New Roman" w:eastAsia="Times New Roman" w:hint="default"/>
        </w:rPr>
      </w:pPr>
      <w:r>
        <w:rPr>
          <w:spacing w:val="-9"/>
        </w:rPr>
        <w:t>公司股权分散，无控股股东、实际控制人。截止本报告期末，孙迎彤先生持有公司</w:t>
      </w:r>
      <w:r>
        <w:rPr>
          <w:spacing w:val="-32"/>
        </w:rPr>
        <w:t> </w:t>
      </w:r>
      <w:r>
        <w:rPr>
          <w:rFonts w:ascii="Times New Roman" w:hAnsi="Times New Roman" w:cs="Times New Roman" w:eastAsia="Times New Roman" w:hint="default"/>
        </w:rPr>
        <w:t>16,744,400</w:t>
      </w:r>
    </w:p>
    <w:p>
      <w:pPr>
        <w:pStyle w:val="BodyText"/>
        <w:spacing w:line="386" w:lineRule="auto" w:before="149"/>
        <w:ind w:right="4727"/>
        <w:jc w:val="left"/>
      </w:pPr>
      <w:r>
        <w:rPr/>
        <w:t>股股份，占公司股本总额的</w:t>
      </w:r>
      <w:r>
        <w:rPr>
          <w:spacing w:val="-59"/>
        </w:rPr>
        <w:t> </w:t>
      </w:r>
      <w:r>
        <w:rPr>
          <w:rFonts w:ascii="Times New Roman" w:hAnsi="Times New Roman" w:cs="Times New Roman" w:eastAsia="Times New Roman" w:hint="default"/>
        </w:rPr>
        <w:t>3%</w:t>
      </w:r>
      <w:r>
        <w:rPr/>
        <w:t>，为公司第一大股东。</w:t>
      </w:r>
      <w:r>
        <w:rPr>
          <w:w w:val="100"/>
        </w:rPr>
        <w:t> </w:t>
      </w:r>
      <w:r>
        <w:rPr/>
        <w:t>公司最终控制层面是否存在持股比例在</w:t>
      </w:r>
      <w:r>
        <w:rPr>
          <w:spacing w:val="-60"/>
        </w:rPr>
        <w:t> </w:t>
      </w:r>
      <w:r>
        <w:rPr>
          <w:rFonts w:ascii="Times New Roman" w:hAnsi="Times New Roman" w:cs="Times New Roman" w:eastAsia="Times New Roman" w:hint="default"/>
        </w:rPr>
        <w:t>5%</w:t>
      </w:r>
      <w:r>
        <w:rPr/>
        <w:t>以上的股东情况</w:t>
      </w:r>
    </w:p>
    <w:p>
      <w:pPr>
        <w:pStyle w:val="BodyText"/>
        <w:spacing w:line="275" w:lineRule="exact"/>
        <w:ind w:right="10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13"/>
        <w:ind w:right="1004"/>
        <w:jc w:val="left"/>
      </w:pPr>
      <w:r>
        <w:rPr/>
        <w:t>实际控制人报告期内变更</w:t>
      </w:r>
    </w:p>
    <w:p>
      <w:pPr>
        <w:pStyle w:val="BodyText"/>
        <w:spacing w:line="326" w:lineRule="auto" w:before="131"/>
        <w:ind w:right="52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spacing w:val="-1"/>
        </w:rPr>
        <w:t>实际控制人通过信托或其他资产管理方式控制公司</w:t>
      </w:r>
    </w:p>
    <w:p>
      <w:pPr>
        <w:pStyle w:val="BodyText"/>
        <w:spacing w:line="240" w:lineRule="auto" w:before="48"/>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1004"/>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64"/>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0"/>
        <w:rPr>
          <w:rFonts w:ascii="宋体" w:hAnsi="宋体" w:cs="宋体" w:eastAsia="宋体" w:hint="default"/>
          <w:sz w:val="21"/>
          <w:szCs w:val="21"/>
        </w:rPr>
      </w:pPr>
    </w:p>
    <w:p>
      <w:pPr>
        <w:pStyle w:val="Heading3"/>
        <w:spacing w:line="240" w:lineRule="auto"/>
        <w:ind w:right="1004"/>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10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after="0" w:line="240" w:lineRule="auto"/>
        <w:jc w:val="left"/>
        <w:sectPr>
          <w:pgSz w:w="11910" w:h="16840"/>
          <w:pgMar w:header="319" w:footer="1268" w:top="1120" w:bottom="1460" w:left="100" w:right="0"/>
        </w:sectPr>
      </w:pPr>
    </w:p>
    <w:p>
      <w:pPr>
        <w:spacing w:line="240" w:lineRule="auto" w:before="5"/>
        <w:rPr>
          <w:rFonts w:ascii="宋体" w:hAnsi="宋体" w:cs="宋体" w:eastAsia="宋体" w:hint="default"/>
          <w:sz w:val="20"/>
          <w:szCs w:val="20"/>
        </w:rPr>
      </w:pPr>
    </w:p>
    <w:p>
      <w:pPr>
        <w:pStyle w:val="Heading1"/>
        <w:tabs>
          <w:tab w:pos="1332" w:val="left" w:leader="none"/>
        </w:tabs>
        <w:spacing w:line="240" w:lineRule="auto"/>
        <w:ind w:left="46" w:right="0"/>
        <w:jc w:val="center"/>
        <w:rPr>
          <w:b w:val="0"/>
          <w:bCs w:val="0"/>
        </w:rPr>
      </w:pPr>
      <w:bookmarkStart w:name="第七节  优先股相关情况" w:id="120"/>
      <w:bookmarkEnd w:id="120"/>
      <w:r>
        <w:rPr>
          <w:b w:val="0"/>
          <w:bCs w:val="0"/>
        </w:rPr>
      </w:r>
      <w:bookmarkStart w:name="_bookmark6" w:id="121"/>
      <w:bookmarkEnd w:id="121"/>
      <w:r>
        <w:rPr>
          <w:b w:val="0"/>
          <w:bCs w:val="0"/>
        </w:rPr>
      </w:r>
      <w:r>
        <w:rPr>
          <w:w w:val="95"/>
        </w:rPr>
        <w:t>第七节</w:t>
        <w:tab/>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pStyle w:val="Heading4"/>
        <w:spacing w:line="367" w:lineRule="auto" w:before="26"/>
        <w:ind w:left="1177" w:right="77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报告期公司不存在优先股。</w:t>
      </w:r>
    </w:p>
    <w:p>
      <w:pPr>
        <w:spacing w:after="0" w:line="367" w:lineRule="auto"/>
        <w:jc w:val="left"/>
        <w:sectPr>
          <w:pgSz w:w="11910" w:h="16840"/>
          <w:pgMar w:header="319" w:footer="1268" w:top="1120" w:bottom="1460" w:left="100" w:right="0"/>
        </w:sectPr>
      </w:pPr>
    </w:p>
    <w:p>
      <w:pPr>
        <w:spacing w:line="240" w:lineRule="auto" w:before="0"/>
        <w:rPr>
          <w:rFonts w:ascii="宋体" w:hAnsi="宋体" w:cs="宋体" w:eastAsia="宋体" w:hint="default"/>
          <w:sz w:val="20"/>
          <w:szCs w:val="20"/>
        </w:rPr>
      </w:pPr>
      <w:r>
        <w:rPr/>
        <w:pict>
          <v:group style="position:absolute;margin-left:2.8999pt;margin-top:15.953983pt;width:537.6pt;height:42.05pt;mso-position-horizontal-relative:page;mso-position-vertical-relative:page;z-index:-1042432" coordorigin="58,319" coordsize="10752,841">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58;top:319;width:3043;height:804" type="#_x0000_t75" stroked="false">
                <v:imagedata r:id="rId11" o:title=""/>
              </v:shape>
            </v:group>
            <w10:wrap type="none"/>
          </v:group>
        </w:pict>
      </w:r>
    </w:p>
    <w:p>
      <w:pPr>
        <w:spacing w:line="240" w:lineRule="auto" w:before="10"/>
        <w:rPr>
          <w:rFonts w:ascii="宋体" w:hAnsi="宋体" w:cs="宋体" w:eastAsia="宋体" w:hint="default"/>
          <w:sz w:val="14"/>
          <w:szCs w:val="14"/>
        </w:rPr>
      </w:pPr>
    </w:p>
    <w:p>
      <w:pPr>
        <w:pStyle w:val="Heading1"/>
        <w:tabs>
          <w:tab w:pos="4829" w:val="left" w:leader="none"/>
        </w:tabs>
        <w:spacing w:line="240" w:lineRule="auto"/>
        <w:ind w:left="3542" w:right="0"/>
        <w:jc w:val="left"/>
        <w:rPr>
          <w:b w:val="0"/>
          <w:bCs w:val="0"/>
        </w:rPr>
      </w:pPr>
      <w:bookmarkStart w:name="第八节  可转换公司债券相关情况" w:id="122"/>
      <w:bookmarkEnd w:id="122"/>
      <w:r>
        <w:rPr>
          <w:b w:val="0"/>
          <w:bCs w:val="0"/>
        </w:rPr>
      </w:r>
      <w:bookmarkStart w:name="_bookmark7" w:id="123"/>
      <w:bookmarkEnd w:id="123"/>
      <w:r>
        <w:rPr>
          <w:b w:val="0"/>
          <w:bCs w:val="0"/>
        </w:rPr>
      </w:r>
      <w:r>
        <w:rPr>
          <w:w w:val="95"/>
        </w:rPr>
        <w:t>第八节</w:t>
        <w:tab/>
      </w:r>
      <w:r>
        <w:rPr/>
        <w:t>可转换公司债券相关情况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364" w:lineRule="auto" w:before="26"/>
        <w:ind w:right="69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报告期公司不存在可转换公司债券。</w:t>
      </w:r>
    </w:p>
    <w:p>
      <w:pPr>
        <w:spacing w:after="0" w:line="364" w:lineRule="auto"/>
        <w:jc w:val="left"/>
        <w:sectPr>
          <w:headerReference w:type="default" r:id="rId28"/>
          <w:pgSz w:w="11910" w:h="16840"/>
          <w:pgMar w:header="908" w:footer="1268" w:top="1100" w:bottom="1460" w:left="0" w:right="0"/>
        </w:sectPr>
      </w:pPr>
    </w:p>
    <w:p>
      <w:pPr>
        <w:spacing w:line="240" w:lineRule="auto" w:before="0"/>
        <w:rPr>
          <w:rFonts w:ascii="宋体" w:hAnsi="宋体" w:cs="宋体" w:eastAsia="宋体" w:hint="default"/>
          <w:sz w:val="20"/>
          <w:szCs w:val="20"/>
        </w:rPr>
      </w:pPr>
    </w:p>
    <w:p>
      <w:pPr>
        <w:pStyle w:val="Heading1"/>
        <w:tabs>
          <w:tab w:pos="3864" w:val="left" w:leader="none"/>
        </w:tabs>
        <w:spacing w:line="240" w:lineRule="auto" w:before="133"/>
        <w:ind w:left="2578" w:right="0"/>
        <w:jc w:val="left"/>
        <w:rPr>
          <w:b w:val="0"/>
          <w:bCs w:val="0"/>
        </w:rPr>
      </w:pPr>
      <w:bookmarkStart w:name="第九节  董事、监事、高级管理人员和员工情况" w:id="124"/>
      <w:bookmarkEnd w:id="124"/>
      <w:r>
        <w:rPr>
          <w:b w:val="0"/>
          <w:bCs w:val="0"/>
        </w:rPr>
      </w:r>
      <w:bookmarkStart w:name="_bookmark8" w:id="125"/>
      <w:bookmarkEnd w:id="125"/>
      <w:r>
        <w:rPr>
          <w:b w:val="0"/>
          <w:bCs w:val="0"/>
        </w:rPr>
      </w:r>
      <w:r>
        <w:rPr>
          <w:w w:val="95"/>
        </w:rPr>
        <w:t>第九节</w:t>
        <w:tab/>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left="1132" w:right="0"/>
        <w:jc w:val="left"/>
        <w:rPr>
          <w:b w:val="0"/>
          <w:bCs w:val="0"/>
        </w:rPr>
      </w:pPr>
      <w:bookmarkStart w:name="一、董事、监事和高级管理人员的情况" w:id="126"/>
      <w:bookmarkEnd w:id="126"/>
      <w:r>
        <w:rPr>
          <w:b w:val="0"/>
          <w:bCs w:val="0"/>
        </w:rPr>
      </w:r>
      <w:r>
        <w:rPr/>
        <w:t>一、董事、监事和高级管理人员的情况</w:t>
      </w:r>
      <w:r>
        <w:rPr>
          <w:b w:val="0"/>
          <w:bCs w:val="0"/>
        </w:rPr>
      </w:r>
    </w:p>
    <w:p>
      <w:pPr>
        <w:spacing w:line="240" w:lineRule="auto" w:before="4"/>
        <w:rPr>
          <w:rFonts w:ascii="宋体" w:hAnsi="宋体" w:cs="宋体" w:eastAsia="宋体" w:hint="default"/>
          <w:b/>
          <w:bCs/>
          <w:sz w:val="26"/>
          <w:szCs w:val="26"/>
        </w:rPr>
      </w:pPr>
    </w:p>
    <w:p>
      <w:pPr>
        <w:spacing w:before="0"/>
        <w:ind w:left="113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648" w:type="dxa"/>
        <w:tblLayout w:type="fixed"/>
        <w:tblCellMar>
          <w:top w:w="0" w:type="dxa"/>
          <w:left w:w="0" w:type="dxa"/>
          <w:bottom w:w="0" w:type="dxa"/>
          <w:right w:w="0" w:type="dxa"/>
        </w:tblCellMar>
        <w:tblLook w:val="01E0"/>
      </w:tblPr>
      <w:tblGrid>
        <w:gridCol w:w="708"/>
        <w:gridCol w:w="1171"/>
        <w:gridCol w:w="797"/>
        <w:gridCol w:w="584"/>
        <w:gridCol w:w="569"/>
        <w:gridCol w:w="1238"/>
        <w:gridCol w:w="1030"/>
        <w:gridCol w:w="991"/>
        <w:gridCol w:w="708"/>
        <w:gridCol w:w="961"/>
        <w:gridCol w:w="852"/>
        <w:gridCol w:w="991"/>
      </w:tblGrid>
      <w:tr>
        <w:trPr>
          <w:trHeight w:val="1337"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3" w:right="-37"/>
              <w:jc w:val="left"/>
              <w:rPr>
                <w:rFonts w:ascii="宋体" w:hAnsi="宋体" w:cs="宋体" w:eastAsia="宋体" w:hint="default"/>
                <w:sz w:val="21"/>
                <w:szCs w:val="21"/>
              </w:rPr>
            </w:pPr>
            <w:r>
              <w:rPr>
                <w:rFonts w:ascii="宋体" w:hAnsi="宋体" w:cs="宋体" w:eastAsia="宋体" w:hint="default"/>
                <w:spacing w:val="36"/>
                <w:sz w:val="21"/>
                <w:szCs w:val="21"/>
              </w:rPr>
              <w:t>任职状</w:t>
            </w:r>
            <w:r>
              <w:rPr>
                <w:rFonts w:ascii="宋体" w:hAnsi="宋体" w:cs="宋体" w:eastAsia="宋体" w:hint="default"/>
                <w:spacing w:val="-100"/>
                <w:sz w:val="21"/>
                <w:szCs w:val="21"/>
              </w:rPr>
              <w:t> </w:t>
            </w:r>
            <w:r>
              <w:rPr>
                <w:rFonts w:ascii="宋体" w:hAnsi="宋体" w:cs="宋体" w:eastAsia="宋体" w:hint="default"/>
                <w:sz w:val="21"/>
                <w:szCs w:val="21"/>
              </w:rPr>
              <w:t>态</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17"/>
              <w:jc w:val="left"/>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起</w:t>
            </w:r>
            <w:r>
              <w:rPr>
                <w:rFonts w:ascii="宋体" w:hAnsi="宋体" w:cs="宋体" w:eastAsia="宋体" w:hint="default"/>
                <w:spacing w:val="-71"/>
                <w:sz w:val="21"/>
                <w:szCs w:val="21"/>
              </w:rPr>
              <w:t> </w:t>
            </w:r>
            <w:r>
              <w:rPr>
                <w:rFonts w:ascii="宋体" w:hAnsi="宋体" w:cs="宋体" w:eastAsia="宋体" w:hint="default"/>
                <w:sz w:val="21"/>
                <w:szCs w:val="21"/>
              </w:rPr>
              <w:t>始</w:t>
            </w:r>
            <w:r>
              <w:rPr>
                <w:rFonts w:ascii="宋体" w:hAnsi="宋体" w:cs="宋体" w:eastAsia="宋体" w:hint="default"/>
                <w:spacing w:val="-7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3" w:right="-22"/>
              <w:jc w:val="left"/>
              <w:rPr>
                <w:rFonts w:ascii="宋体" w:hAnsi="宋体" w:cs="宋体" w:eastAsia="宋体" w:hint="default"/>
                <w:sz w:val="21"/>
                <w:szCs w:val="21"/>
              </w:rPr>
            </w:pPr>
            <w:r>
              <w:rPr>
                <w:rFonts w:ascii="宋体" w:hAnsi="宋体" w:cs="宋体" w:eastAsia="宋体" w:hint="default"/>
                <w:spacing w:val="31"/>
                <w:sz w:val="21"/>
                <w:szCs w:val="21"/>
              </w:rPr>
              <w:t>任期终止</w:t>
            </w:r>
            <w:r>
              <w:rPr>
                <w:rFonts w:ascii="宋体" w:hAnsi="宋体" w:cs="宋体" w:eastAsia="宋体" w:hint="default"/>
                <w:spacing w:val="-96"/>
                <w:sz w:val="21"/>
                <w:szCs w:val="21"/>
              </w:rPr>
              <w:t> </w:t>
            </w:r>
            <w:r>
              <w:rPr>
                <w:rFonts w:ascii="宋体" w:hAnsi="宋体" w:cs="宋体" w:eastAsia="宋体" w:hint="default"/>
                <w:sz w:val="21"/>
                <w:szCs w:val="21"/>
              </w:rPr>
              <w:t>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3" w:right="-13"/>
              <w:jc w:val="left"/>
              <w:rPr>
                <w:rFonts w:ascii="宋体" w:hAnsi="宋体" w:cs="宋体" w:eastAsia="宋体" w:hint="default"/>
                <w:sz w:val="21"/>
                <w:szCs w:val="21"/>
              </w:rPr>
            </w:pPr>
            <w:r>
              <w:rPr>
                <w:rFonts w:ascii="宋体" w:hAnsi="宋体" w:cs="宋体" w:eastAsia="宋体" w:hint="default"/>
                <w:spacing w:val="22"/>
                <w:sz w:val="21"/>
                <w:szCs w:val="21"/>
              </w:rPr>
              <w:t>期初持股</w:t>
            </w:r>
            <w:r>
              <w:rPr>
                <w:rFonts w:ascii="宋体" w:hAnsi="宋体" w:cs="宋体" w:eastAsia="宋体" w:hint="default"/>
                <w:spacing w:val="-96"/>
                <w:sz w:val="21"/>
                <w:szCs w:val="21"/>
              </w:rPr>
              <w:t> </w:t>
            </w:r>
            <w:r>
              <w:rPr>
                <w:rFonts w:ascii="宋体" w:hAnsi="宋体" w:cs="宋体" w:eastAsia="宋体" w:hint="default"/>
                <w:sz w:val="21"/>
                <w:szCs w:val="21"/>
              </w:rPr>
              <w:t>数（股）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 w:right="17"/>
              <w:jc w:val="both"/>
              <w:rPr>
                <w:rFonts w:ascii="宋体" w:hAnsi="宋体" w:cs="宋体" w:eastAsia="宋体" w:hint="default"/>
                <w:sz w:val="21"/>
                <w:szCs w:val="21"/>
              </w:rPr>
            </w:pPr>
            <w:r>
              <w:rPr>
                <w:rFonts w:ascii="宋体" w:hAnsi="宋体" w:cs="宋体" w:eastAsia="宋体" w:hint="default"/>
                <w:spacing w:val="6"/>
                <w:sz w:val="21"/>
                <w:szCs w:val="21"/>
              </w:rPr>
              <w:t>本期增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持股份</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数 </w:t>
            </w:r>
            <w:r>
              <w:rPr>
                <w:rFonts w:ascii="宋体" w:hAnsi="宋体" w:cs="宋体" w:eastAsia="宋体" w:hint="default"/>
                <w:spacing w:val="24"/>
                <w:sz w:val="21"/>
                <w:szCs w:val="21"/>
              </w:rPr>
              <w:t> </w:t>
            </w:r>
            <w:r>
              <w:rPr>
                <w:rFonts w:ascii="宋体" w:hAnsi="宋体" w:cs="宋体" w:eastAsia="宋体" w:hint="default"/>
                <w:sz w:val="21"/>
                <w:szCs w:val="21"/>
              </w:rPr>
              <w:t>量</w:t>
            </w:r>
          </w:p>
          <w:p>
            <w:pPr>
              <w:pStyle w:val="TableParagraph"/>
              <w:spacing w:line="240" w:lineRule="auto" w:before="7"/>
              <w:ind w:left="23" w:right="0"/>
              <w:jc w:val="both"/>
              <w:rPr>
                <w:rFonts w:ascii="宋体" w:hAnsi="宋体" w:cs="宋体" w:eastAsia="宋体" w:hint="default"/>
                <w:sz w:val="21"/>
                <w:szCs w:val="21"/>
              </w:rPr>
            </w:pPr>
            <w:r>
              <w:rPr>
                <w:rFonts w:ascii="宋体" w:hAnsi="宋体" w:cs="宋体" w:eastAsia="宋体" w:hint="default"/>
                <w:sz w:val="21"/>
                <w:szCs w:val="21"/>
              </w:rPr>
              <w:t>（股）</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pacing w:val="14"/>
                <w:sz w:val="21"/>
                <w:szCs w:val="21"/>
              </w:rPr>
              <w:t>本期减持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4"/>
                <w:sz w:val="21"/>
                <w:szCs w:val="21"/>
              </w:rPr>
              <w:t>股份数量</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pacing w:val="40"/>
                <w:sz w:val="21"/>
                <w:szCs w:val="21"/>
              </w:rPr>
              <w:t>其他</w:t>
            </w:r>
            <w:r>
              <w:rPr>
                <w:rFonts w:ascii="宋体" w:hAnsi="宋体" w:cs="宋体" w:eastAsia="宋体" w:hint="default"/>
                <w:spacing w:val="-21"/>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pacing w:val="40"/>
                <w:sz w:val="21"/>
                <w:szCs w:val="21"/>
              </w:rPr>
              <w:t>减变</w:t>
            </w:r>
            <w:r>
              <w:rPr>
                <w:rFonts w:ascii="宋体" w:hAnsi="宋体" w:cs="宋体" w:eastAsia="宋体" w:hint="default"/>
                <w:spacing w:val="-20"/>
                <w:sz w:val="21"/>
                <w:szCs w:val="21"/>
              </w:rPr>
              <w:t> </w:t>
            </w:r>
            <w:r>
              <w:rPr>
                <w:rFonts w:ascii="宋体" w:hAnsi="宋体" w:cs="宋体" w:eastAsia="宋体" w:hint="default"/>
                <w:sz w:val="21"/>
                <w:szCs w:val="21"/>
              </w:rPr>
              <w:t>动</w:t>
            </w:r>
          </w:p>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13"/>
              <w:jc w:val="left"/>
              <w:rPr>
                <w:rFonts w:ascii="宋体" w:hAnsi="宋体" w:cs="宋体" w:eastAsia="宋体" w:hint="default"/>
                <w:sz w:val="21"/>
                <w:szCs w:val="21"/>
              </w:rPr>
            </w:pPr>
            <w:r>
              <w:rPr>
                <w:rFonts w:ascii="宋体" w:hAnsi="宋体" w:cs="宋体" w:eastAsia="宋体" w:hint="default"/>
                <w:spacing w:val="22"/>
                <w:sz w:val="21"/>
                <w:szCs w:val="21"/>
              </w:rPr>
              <w:t>期末持股</w:t>
            </w:r>
            <w:r>
              <w:rPr>
                <w:rFonts w:ascii="宋体" w:hAnsi="宋体" w:cs="宋体" w:eastAsia="宋体" w:hint="default"/>
                <w:spacing w:val="-96"/>
                <w:sz w:val="21"/>
                <w:szCs w:val="21"/>
              </w:rPr>
              <w:t> </w:t>
            </w:r>
            <w:r>
              <w:rPr>
                <w:rFonts w:ascii="宋体" w:hAnsi="宋体" w:cs="宋体" w:eastAsia="宋体" w:hint="default"/>
                <w:sz w:val="21"/>
                <w:szCs w:val="21"/>
              </w:rPr>
              <w:t>数（股）</w:t>
            </w:r>
          </w:p>
        </w:tc>
      </w:tr>
      <w:tr>
        <w:trPr>
          <w:trHeight w:val="521"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4" w:right="0"/>
              <w:jc w:val="left"/>
              <w:rPr>
                <w:rFonts w:ascii="宋体" w:hAnsi="宋体" w:cs="宋体" w:eastAsia="宋体" w:hint="default"/>
                <w:sz w:val="18"/>
                <w:szCs w:val="18"/>
              </w:rPr>
            </w:pPr>
            <w:r>
              <w:rPr>
                <w:rFonts w:ascii="宋体" w:hAnsi="宋体" w:cs="宋体" w:eastAsia="宋体" w:hint="default"/>
                <w:sz w:val="18"/>
                <w:szCs w:val="18"/>
              </w:rPr>
              <w:t>孙迎彤</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3"/>
              <w:jc w:val="right"/>
              <w:rPr>
                <w:rFonts w:ascii="Times New Roman" w:hAnsi="Times New Roman" w:cs="Times New Roman" w:eastAsia="Times New Roman" w:hint="default"/>
                <w:sz w:val="18"/>
                <w:szCs w:val="18"/>
              </w:rPr>
            </w:pPr>
            <w:r>
              <w:rPr>
                <w:rFonts w:ascii="Times New Roman"/>
                <w:spacing w:val="-2"/>
                <w:sz w:val="18"/>
              </w:rPr>
              <w:t>2018-05-11</w:t>
            </w:r>
            <w:r>
              <w:rPr>
                <w:rFonts w:ascii="Times New Roman"/>
                <w:sz w:val="18"/>
              </w:rPr>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2021-05-10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16,744,400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16,744,400</w:t>
            </w:r>
          </w:p>
        </w:tc>
      </w:tr>
      <w:tr>
        <w:trPr>
          <w:trHeight w:val="521" w:hRule="exact"/>
        </w:trPr>
        <w:tc>
          <w:tcPr>
            <w:tcW w:w="708" w:type="dxa"/>
            <w:vMerge/>
            <w:tcBorders>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1"/>
              <w:jc w:val="right"/>
              <w:rPr>
                <w:rFonts w:ascii="Times New Roman" w:hAnsi="Times New Roman" w:cs="Times New Roman" w:eastAsia="Times New Roman" w:hint="default"/>
                <w:sz w:val="18"/>
                <w:szCs w:val="18"/>
              </w:rPr>
            </w:pPr>
            <w:r>
              <w:rPr>
                <w:rFonts w:ascii="Times New Roman"/>
                <w:spacing w:val="-1"/>
                <w:sz w:val="18"/>
              </w:rPr>
              <w:t>2009-05-15</w:t>
            </w:r>
            <w:r>
              <w:rPr>
                <w:rFonts w:ascii="Times New Roman"/>
                <w:sz w:val="18"/>
              </w:rPr>
            </w:r>
          </w:p>
        </w:tc>
        <w:tc>
          <w:tcPr>
            <w:tcW w:w="1030"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6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518"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4" w:right="0"/>
              <w:jc w:val="left"/>
              <w:rPr>
                <w:rFonts w:ascii="宋体" w:hAnsi="宋体" w:cs="宋体" w:eastAsia="宋体" w:hint="default"/>
                <w:sz w:val="18"/>
                <w:szCs w:val="18"/>
              </w:rPr>
            </w:pPr>
            <w:r>
              <w:rPr>
                <w:rFonts w:ascii="宋体" w:hAnsi="宋体" w:cs="宋体" w:eastAsia="宋体" w:hint="default"/>
                <w:sz w:val="18"/>
                <w:szCs w:val="18"/>
              </w:rPr>
              <w:t>朱永民</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3"/>
              <w:jc w:val="right"/>
              <w:rPr>
                <w:rFonts w:ascii="Times New Roman" w:hAnsi="Times New Roman" w:cs="Times New Roman" w:eastAsia="Times New Roman" w:hint="default"/>
                <w:sz w:val="18"/>
                <w:szCs w:val="18"/>
              </w:rPr>
            </w:pPr>
            <w:r>
              <w:rPr>
                <w:rFonts w:ascii="Times New Roman"/>
                <w:spacing w:val="-2"/>
                <w:sz w:val="18"/>
              </w:rPr>
              <w:t>2018-05-11</w:t>
            </w:r>
            <w:r>
              <w:rPr>
                <w:rFonts w:ascii="Times New Roman"/>
                <w:sz w:val="18"/>
              </w:rPr>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2021-05-10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521" w:hRule="exact"/>
        </w:trPr>
        <w:tc>
          <w:tcPr>
            <w:tcW w:w="708" w:type="dxa"/>
            <w:vMerge/>
            <w:tcBorders>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1"/>
              <w:jc w:val="right"/>
              <w:rPr>
                <w:rFonts w:ascii="Times New Roman" w:hAnsi="Times New Roman" w:cs="Times New Roman" w:eastAsia="Times New Roman" w:hint="default"/>
                <w:sz w:val="18"/>
                <w:szCs w:val="18"/>
              </w:rPr>
            </w:pPr>
            <w:r>
              <w:rPr>
                <w:rFonts w:ascii="Times New Roman"/>
                <w:spacing w:val="-1"/>
                <w:sz w:val="18"/>
              </w:rPr>
              <w:t>2017-09-27</w:t>
            </w:r>
            <w:r>
              <w:rPr>
                <w:rFonts w:ascii="Times New Roman"/>
                <w:sz w:val="18"/>
              </w:rPr>
            </w:r>
          </w:p>
        </w:tc>
        <w:tc>
          <w:tcPr>
            <w:tcW w:w="1030"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6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52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俞鹂</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1"/>
              <w:jc w:val="righ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56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1"/>
              <w:jc w:val="right"/>
              <w:rPr>
                <w:rFonts w:ascii="Times New Roman" w:hAnsi="Times New Roman" w:cs="Times New Roman" w:eastAsia="Times New Roman" w:hint="default"/>
                <w:sz w:val="18"/>
                <w:szCs w:val="18"/>
              </w:rPr>
            </w:pPr>
            <w:r>
              <w:rPr>
                <w:rFonts w:ascii="Times New Roman"/>
                <w:spacing w:val="-1"/>
                <w:sz w:val="18"/>
              </w:rPr>
              <w:t>2015-04-29</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86"/>
              <w:jc w:val="right"/>
              <w:rPr>
                <w:rFonts w:ascii="Times New Roman" w:hAnsi="Times New Roman" w:cs="Times New Roman" w:eastAsia="Times New Roman" w:hint="default"/>
                <w:sz w:val="18"/>
                <w:szCs w:val="18"/>
              </w:rPr>
            </w:pPr>
            <w:r>
              <w:rPr>
                <w:rFonts w:ascii="Times New Roman"/>
                <w:spacing w:val="-1"/>
                <w:sz w:val="18"/>
              </w:rPr>
              <w:t>2021-05-10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30"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74"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5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黄学良</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1"/>
              <w:jc w:val="righ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56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3"/>
              <w:jc w:val="right"/>
              <w:rPr>
                <w:rFonts w:ascii="Times New Roman" w:hAnsi="Times New Roman" w:cs="Times New Roman" w:eastAsia="Times New Roman" w:hint="default"/>
                <w:sz w:val="18"/>
                <w:szCs w:val="18"/>
              </w:rPr>
            </w:pPr>
            <w:r>
              <w:rPr>
                <w:rFonts w:ascii="Times New Roman"/>
                <w:spacing w:val="-2"/>
                <w:sz w:val="18"/>
              </w:rPr>
              <w:t>2018-05-11</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6"/>
              <w:jc w:val="right"/>
              <w:rPr>
                <w:rFonts w:ascii="Times New Roman" w:hAnsi="Times New Roman" w:cs="Times New Roman" w:eastAsia="Times New Roman" w:hint="default"/>
                <w:sz w:val="18"/>
                <w:szCs w:val="18"/>
              </w:rPr>
            </w:pPr>
            <w:r>
              <w:rPr>
                <w:rFonts w:ascii="Times New Roman"/>
                <w:spacing w:val="-1"/>
                <w:sz w:val="18"/>
              </w:rPr>
              <w:t>2021-05-10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30"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74"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52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孟亚平</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1"/>
              <w:jc w:val="righ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59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1"/>
              <w:jc w:val="right"/>
              <w:rPr>
                <w:rFonts w:ascii="Times New Roman" w:hAnsi="Times New Roman" w:cs="Times New Roman" w:eastAsia="Times New Roman" w:hint="default"/>
                <w:sz w:val="18"/>
                <w:szCs w:val="18"/>
              </w:rPr>
            </w:pPr>
            <w:r>
              <w:rPr>
                <w:rFonts w:ascii="Times New Roman"/>
                <w:spacing w:val="-1"/>
                <w:sz w:val="18"/>
              </w:rPr>
              <w:t>2015-04-29</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86"/>
              <w:jc w:val="right"/>
              <w:rPr>
                <w:rFonts w:ascii="Times New Roman" w:hAnsi="Times New Roman" w:cs="Times New Roman" w:eastAsia="Times New Roman" w:hint="default"/>
                <w:sz w:val="18"/>
                <w:szCs w:val="18"/>
              </w:rPr>
            </w:pPr>
            <w:r>
              <w:rPr>
                <w:rFonts w:ascii="Times New Roman"/>
                <w:spacing w:val="-1"/>
                <w:sz w:val="18"/>
              </w:rPr>
              <w:t>2021-05-10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30"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74"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52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肖幼美</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1"/>
              <w:jc w:val="righ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64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3"/>
              <w:jc w:val="right"/>
              <w:rPr>
                <w:rFonts w:ascii="Times New Roman" w:hAnsi="Times New Roman" w:cs="Times New Roman" w:eastAsia="Times New Roman" w:hint="default"/>
                <w:sz w:val="18"/>
                <w:szCs w:val="18"/>
              </w:rPr>
            </w:pPr>
            <w:r>
              <w:rPr>
                <w:rFonts w:ascii="Times New Roman"/>
                <w:spacing w:val="-2"/>
                <w:sz w:val="18"/>
              </w:rPr>
              <w:t>2018-05-11</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86"/>
              <w:jc w:val="right"/>
              <w:rPr>
                <w:rFonts w:ascii="Times New Roman" w:hAnsi="Times New Roman" w:cs="Times New Roman" w:eastAsia="Times New Roman" w:hint="default"/>
                <w:sz w:val="18"/>
                <w:szCs w:val="18"/>
              </w:rPr>
            </w:pPr>
            <w:r>
              <w:rPr>
                <w:rFonts w:ascii="Times New Roman"/>
                <w:spacing w:val="-1"/>
                <w:sz w:val="18"/>
              </w:rPr>
              <w:t>2021-05-10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30"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74"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5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刘震国</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1"/>
              <w:jc w:val="righ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47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3"/>
              <w:jc w:val="right"/>
              <w:rPr>
                <w:rFonts w:ascii="Times New Roman" w:hAnsi="Times New Roman" w:cs="Times New Roman" w:eastAsia="Times New Roman" w:hint="default"/>
                <w:sz w:val="18"/>
                <w:szCs w:val="18"/>
              </w:rPr>
            </w:pPr>
            <w:r>
              <w:rPr>
                <w:rFonts w:ascii="Times New Roman"/>
                <w:spacing w:val="-2"/>
                <w:sz w:val="18"/>
              </w:rPr>
              <w:t>2018-05-11</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6"/>
              <w:jc w:val="right"/>
              <w:rPr>
                <w:rFonts w:ascii="Times New Roman" w:hAnsi="Times New Roman" w:cs="Times New Roman" w:eastAsia="Times New Roman" w:hint="default"/>
                <w:sz w:val="18"/>
                <w:szCs w:val="18"/>
              </w:rPr>
            </w:pPr>
            <w:r>
              <w:rPr>
                <w:rFonts w:ascii="Times New Roman"/>
                <w:spacing w:val="-1"/>
                <w:sz w:val="18"/>
              </w:rPr>
              <w:t>2021-05-10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30"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74"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52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王渝次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1"/>
              <w:jc w:val="righ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66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3"/>
              <w:jc w:val="right"/>
              <w:rPr>
                <w:rFonts w:ascii="Times New Roman" w:hAnsi="Times New Roman" w:cs="Times New Roman" w:eastAsia="Times New Roman" w:hint="default"/>
                <w:sz w:val="18"/>
                <w:szCs w:val="18"/>
              </w:rPr>
            </w:pPr>
            <w:r>
              <w:rPr>
                <w:rFonts w:ascii="Times New Roman"/>
                <w:spacing w:val="-2"/>
                <w:sz w:val="18"/>
              </w:rPr>
              <w:t>2018-05-11</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86"/>
              <w:jc w:val="right"/>
              <w:rPr>
                <w:rFonts w:ascii="Times New Roman" w:hAnsi="Times New Roman" w:cs="Times New Roman" w:eastAsia="Times New Roman" w:hint="default"/>
                <w:sz w:val="18"/>
                <w:szCs w:val="18"/>
              </w:rPr>
            </w:pPr>
            <w:r>
              <w:rPr>
                <w:rFonts w:ascii="Times New Roman"/>
                <w:spacing w:val="-1"/>
                <w:sz w:val="18"/>
              </w:rPr>
              <w:t>2021-05-10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30"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74"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52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黄巧玲</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1"/>
              <w:jc w:val="righ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36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1"/>
              <w:jc w:val="right"/>
              <w:rPr>
                <w:rFonts w:ascii="Times New Roman" w:hAnsi="Times New Roman" w:cs="Times New Roman" w:eastAsia="Times New Roman" w:hint="default"/>
                <w:sz w:val="18"/>
                <w:szCs w:val="18"/>
              </w:rPr>
            </w:pPr>
            <w:r>
              <w:rPr>
                <w:rFonts w:ascii="Times New Roman"/>
                <w:spacing w:val="-1"/>
                <w:sz w:val="18"/>
              </w:rPr>
              <w:t>2016-03-23</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86"/>
              <w:jc w:val="right"/>
              <w:rPr>
                <w:rFonts w:ascii="Times New Roman" w:hAnsi="Times New Roman" w:cs="Times New Roman" w:eastAsia="Times New Roman" w:hint="default"/>
                <w:sz w:val="18"/>
                <w:szCs w:val="18"/>
              </w:rPr>
            </w:pPr>
            <w:r>
              <w:rPr>
                <w:rFonts w:ascii="Times New Roman"/>
                <w:spacing w:val="-1"/>
                <w:sz w:val="18"/>
              </w:rPr>
              <w:t>2021-05-10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30"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74"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5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杨志红</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1"/>
              <w:jc w:val="righ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54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1"/>
              <w:jc w:val="right"/>
              <w:rPr>
                <w:rFonts w:ascii="Times New Roman" w:hAnsi="Times New Roman" w:cs="Times New Roman" w:eastAsia="Times New Roman" w:hint="default"/>
                <w:sz w:val="18"/>
                <w:szCs w:val="18"/>
              </w:rPr>
            </w:pPr>
            <w:r>
              <w:rPr>
                <w:rFonts w:ascii="Times New Roman"/>
                <w:spacing w:val="-1"/>
                <w:sz w:val="18"/>
              </w:rPr>
              <w:t>2015-04-29</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6"/>
              <w:jc w:val="right"/>
              <w:rPr>
                <w:rFonts w:ascii="Times New Roman" w:hAnsi="Times New Roman" w:cs="Times New Roman" w:eastAsia="Times New Roman" w:hint="default"/>
                <w:sz w:val="18"/>
                <w:szCs w:val="18"/>
              </w:rPr>
            </w:pPr>
            <w:r>
              <w:rPr>
                <w:rFonts w:ascii="Times New Roman"/>
                <w:spacing w:val="-1"/>
                <w:sz w:val="18"/>
              </w:rPr>
              <w:t>2021-05-10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30"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74"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52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梁洁</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1"/>
              <w:jc w:val="righ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58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1"/>
              <w:jc w:val="right"/>
              <w:rPr>
                <w:rFonts w:ascii="Times New Roman" w:hAnsi="Times New Roman" w:cs="Times New Roman" w:eastAsia="Times New Roman" w:hint="default"/>
                <w:sz w:val="18"/>
                <w:szCs w:val="18"/>
              </w:rPr>
            </w:pPr>
            <w:r>
              <w:rPr>
                <w:rFonts w:ascii="Times New Roman"/>
                <w:spacing w:val="-1"/>
                <w:sz w:val="18"/>
              </w:rPr>
              <w:t>2014-08-06</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86"/>
              <w:jc w:val="right"/>
              <w:rPr>
                <w:rFonts w:ascii="Times New Roman" w:hAnsi="Times New Roman" w:cs="Times New Roman" w:eastAsia="Times New Roman" w:hint="default"/>
                <w:sz w:val="18"/>
                <w:szCs w:val="18"/>
              </w:rPr>
            </w:pPr>
            <w:r>
              <w:rPr>
                <w:rFonts w:ascii="Times New Roman"/>
                <w:spacing w:val="-1"/>
                <w:sz w:val="18"/>
              </w:rPr>
              <w:t>2021-05-10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30"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74"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李元怡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
              <w:jc w:val="left"/>
              <w:rPr>
                <w:rFonts w:ascii="宋体" w:hAnsi="宋体" w:cs="宋体" w:eastAsia="宋体" w:hint="default"/>
                <w:sz w:val="18"/>
                <w:szCs w:val="18"/>
              </w:rPr>
            </w:pPr>
            <w:r>
              <w:rPr>
                <w:rFonts w:ascii="宋体" w:hAnsi="宋体" w:cs="宋体" w:eastAsia="宋体" w:hint="default"/>
                <w:spacing w:val="7"/>
                <w:sz w:val="18"/>
                <w:szCs w:val="18"/>
              </w:rPr>
              <w:t>副总经理、董 </w:t>
            </w:r>
            <w:r>
              <w:rPr>
                <w:rFonts w:ascii="宋体" w:hAnsi="宋体" w:cs="宋体" w:eastAsia="宋体" w:hint="default"/>
                <w:sz w:val="18"/>
                <w:szCs w:val="18"/>
              </w:rPr>
              <w:t>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1"/>
              <w:jc w:val="righ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1"/>
              <w:jc w:val="right"/>
              <w:rPr>
                <w:rFonts w:ascii="Times New Roman" w:hAnsi="Times New Roman" w:cs="Times New Roman" w:eastAsia="Times New Roman" w:hint="default"/>
                <w:sz w:val="18"/>
                <w:szCs w:val="18"/>
              </w:rPr>
            </w:pPr>
            <w:r>
              <w:rPr>
                <w:rFonts w:ascii="Times New Roman"/>
                <w:spacing w:val="-1"/>
                <w:sz w:val="18"/>
              </w:rPr>
              <w:t>2018-12-02</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
                <w:sz w:val="18"/>
              </w:rPr>
              <w:t>2021-05-10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521"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徐辉</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1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1"/>
              <w:jc w:val="right"/>
              <w:rPr>
                <w:rFonts w:ascii="Times New Roman" w:hAnsi="Times New Roman" w:cs="Times New Roman" w:eastAsia="Times New Roman" w:hint="default"/>
                <w:sz w:val="18"/>
                <w:szCs w:val="18"/>
              </w:rPr>
            </w:pPr>
            <w:r>
              <w:rPr>
                <w:rFonts w:ascii="Times New Roman"/>
                <w:spacing w:val="-1"/>
                <w:sz w:val="18"/>
              </w:rPr>
              <w:t>2019-04-24</w:t>
            </w:r>
            <w:r>
              <w:rPr>
                <w:rFonts w:ascii="Times New Roman"/>
                <w:sz w:val="18"/>
              </w:rPr>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2021-05-10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521" w:hRule="exact"/>
        </w:trPr>
        <w:tc>
          <w:tcPr>
            <w:tcW w:w="708" w:type="dxa"/>
            <w:vMerge/>
            <w:tcBorders>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3"/>
              <w:jc w:val="right"/>
              <w:rPr>
                <w:rFonts w:ascii="Times New Roman" w:hAnsi="Times New Roman" w:cs="Times New Roman" w:eastAsia="Times New Roman" w:hint="default"/>
                <w:sz w:val="18"/>
                <w:szCs w:val="18"/>
              </w:rPr>
            </w:pPr>
            <w:r>
              <w:rPr>
                <w:rFonts w:ascii="Times New Roman"/>
                <w:spacing w:val="-2"/>
                <w:sz w:val="18"/>
              </w:rPr>
              <w:t>2018-05-11</w:t>
            </w:r>
            <w:r>
              <w:rPr>
                <w:rFonts w:ascii="Times New Roman"/>
                <w:sz w:val="18"/>
              </w:rPr>
            </w:r>
          </w:p>
        </w:tc>
        <w:tc>
          <w:tcPr>
            <w:tcW w:w="1030"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6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5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陈子勤</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1"/>
              <w:jc w:val="righ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44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1"/>
              <w:jc w:val="right"/>
              <w:rPr>
                <w:rFonts w:ascii="Times New Roman" w:hAnsi="Times New Roman" w:cs="Times New Roman" w:eastAsia="Times New Roman" w:hint="default"/>
                <w:sz w:val="18"/>
                <w:szCs w:val="18"/>
              </w:rPr>
            </w:pPr>
            <w:r>
              <w:rPr>
                <w:rFonts w:ascii="Times New Roman"/>
                <w:spacing w:val="-1"/>
                <w:sz w:val="18"/>
              </w:rPr>
              <w:t>2019-04-24</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86"/>
              <w:jc w:val="right"/>
              <w:rPr>
                <w:rFonts w:ascii="Times New Roman" w:hAnsi="Times New Roman" w:cs="Times New Roman" w:eastAsia="Times New Roman" w:hint="default"/>
                <w:sz w:val="18"/>
                <w:szCs w:val="18"/>
              </w:rPr>
            </w:pPr>
            <w:r>
              <w:rPr>
                <w:rFonts w:ascii="Times New Roman"/>
                <w:spacing w:val="-1"/>
                <w:sz w:val="18"/>
              </w:rPr>
              <w:t>2021-05-10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30"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74"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52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肖德银</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1"/>
              <w:jc w:val="righ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39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1"/>
              <w:jc w:val="right"/>
              <w:rPr>
                <w:rFonts w:ascii="Times New Roman" w:hAnsi="Times New Roman" w:cs="Times New Roman" w:eastAsia="Times New Roman" w:hint="default"/>
                <w:sz w:val="18"/>
                <w:szCs w:val="18"/>
              </w:rPr>
            </w:pPr>
            <w:r>
              <w:rPr>
                <w:rFonts w:ascii="Times New Roman"/>
                <w:spacing w:val="-1"/>
                <w:sz w:val="18"/>
              </w:rPr>
              <w:t>2019-04-24</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86"/>
              <w:jc w:val="right"/>
              <w:rPr>
                <w:rFonts w:ascii="Times New Roman" w:hAnsi="Times New Roman" w:cs="Times New Roman" w:eastAsia="Times New Roman" w:hint="default"/>
                <w:sz w:val="18"/>
                <w:szCs w:val="18"/>
              </w:rPr>
            </w:pPr>
            <w:r>
              <w:rPr>
                <w:rFonts w:ascii="Times New Roman"/>
                <w:spacing w:val="-1"/>
                <w:sz w:val="18"/>
              </w:rPr>
              <w:t>2021-05-10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30"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74"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52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26"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24" w:right="0"/>
              <w:jc w:val="left"/>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24" w:right="0"/>
              <w:jc w:val="left"/>
              <w:rPr>
                <w:rFonts w:ascii="Times New Roman" w:hAnsi="Times New Roman" w:cs="Times New Roman" w:eastAsia="Times New Roman" w:hint="default"/>
                <w:sz w:val="18"/>
                <w:szCs w:val="18"/>
              </w:rPr>
            </w:pPr>
            <w:r>
              <w:rPr>
                <w:rFonts w:ascii="Times New Roman"/>
                <w:sz w:val="18"/>
              </w:rPr>
              <w:t>--</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24" w:right="0"/>
              <w:jc w:val="left"/>
              <w:rPr>
                <w:rFonts w:ascii="Times New Roman" w:hAnsi="Times New Roman" w:cs="Times New Roman" w:eastAsia="Times New Roman" w:hint="default"/>
                <w:sz w:val="18"/>
                <w:szCs w:val="18"/>
              </w:rPr>
            </w:pPr>
            <w:r>
              <w:rPr>
                <w:rFonts w:ascii="Times New Roman"/>
                <w:sz w:val="18"/>
              </w:rPr>
              <w:t>--</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16,744,400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30"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74"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16,744,400</w:t>
            </w:r>
          </w:p>
        </w:tc>
      </w:tr>
    </w:tbl>
    <w:p>
      <w:pPr>
        <w:spacing w:after="0" w:line="240" w:lineRule="auto"/>
        <w:jc w:val="center"/>
        <w:rPr>
          <w:rFonts w:ascii="Times New Roman" w:hAnsi="Times New Roman" w:cs="Times New Roman" w:eastAsia="Times New Roman" w:hint="default"/>
          <w:sz w:val="18"/>
          <w:szCs w:val="18"/>
        </w:rPr>
        <w:sectPr>
          <w:headerReference w:type="default" r:id="rId29"/>
          <w:pgSz w:w="11910" w:h="16840"/>
          <w:pgMar w:header="319" w:footer="1268" w:top="1140" w:bottom="1460" w:left="0" w:right="0"/>
        </w:sectPr>
      </w:pPr>
    </w:p>
    <w:p>
      <w:pPr>
        <w:spacing w:line="240" w:lineRule="auto" w:before="8"/>
        <w:rPr>
          <w:rFonts w:ascii="宋体" w:hAnsi="宋体" w:cs="宋体" w:eastAsia="宋体" w:hint="default"/>
          <w:sz w:val="16"/>
          <w:szCs w:val="16"/>
        </w:rPr>
      </w:pPr>
    </w:p>
    <w:p>
      <w:pPr>
        <w:pStyle w:val="Heading3"/>
        <w:spacing w:line="240" w:lineRule="auto" w:before="26"/>
        <w:ind w:left="1132" w:right="0"/>
        <w:jc w:val="both"/>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113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0"/>
        <w:rPr>
          <w:rFonts w:ascii="宋体" w:hAnsi="宋体" w:cs="宋体" w:eastAsia="宋体" w:hint="default"/>
          <w:sz w:val="21"/>
          <w:szCs w:val="21"/>
        </w:rPr>
      </w:pPr>
    </w:p>
    <w:p>
      <w:pPr>
        <w:pStyle w:val="Heading3"/>
        <w:spacing w:line="240" w:lineRule="auto"/>
        <w:ind w:left="1132" w:right="0"/>
        <w:jc w:val="both"/>
        <w:rPr>
          <w:b w:val="0"/>
          <w:bCs w:val="0"/>
        </w:rPr>
      </w:pPr>
      <w:bookmarkStart w:name="三、任职情况" w:id="128"/>
      <w:bookmarkEnd w:id="128"/>
      <w:r>
        <w:rPr>
          <w:b w:val="0"/>
          <w:bCs w:val="0"/>
        </w:rPr>
      </w:r>
      <w:r>
        <w:rPr/>
        <w:t>三、任职情况</w:t>
      </w:r>
      <w:r>
        <w:rPr>
          <w:b w:val="0"/>
          <w:bCs w:val="0"/>
        </w:rPr>
      </w:r>
    </w:p>
    <w:p>
      <w:pPr>
        <w:spacing w:line="240" w:lineRule="auto" w:before="7"/>
        <w:rPr>
          <w:rFonts w:ascii="宋体" w:hAnsi="宋体" w:cs="宋体" w:eastAsia="宋体" w:hint="default"/>
          <w:b/>
          <w:bCs/>
          <w:sz w:val="29"/>
          <w:szCs w:val="29"/>
        </w:rPr>
      </w:pPr>
    </w:p>
    <w:p>
      <w:pPr>
        <w:pStyle w:val="BodyText"/>
        <w:spacing w:line="240" w:lineRule="auto"/>
        <w:ind w:left="1132" w:right="0"/>
        <w:jc w:val="both"/>
      </w:pPr>
      <w:r>
        <w:rPr/>
        <w:t>公司现任董事、监事、高级管理人员专业背景、主要工作经历以及目前在公司的主要职责</w:t>
      </w:r>
    </w:p>
    <w:p>
      <w:pPr>
        <w:spacing w:line="240" w:lineRule="auto" w:before="12"/>
        <w:rPr>
          <w:rFonts w:ascii="宋体" w:hAnsi="宋体" w:cs="宋体" w:eastAsia="宋体" w:hint="default"/>
          <w:sz w:val="15"/>
          <w:szCs w:val="15"/>
        </w:rPr>
      </w:pPr>
    </w:p>
    <w:p>
      <w:pPr>
        <w:spacing w:line="384" w:lineRule="auto" w:before="0"/>
        <w:ind w:left="1596" w:right="0" w:firstLine="19"/>
        <w:jc w:val="left"/>
        <w:rPr>
          <w:rFonts w:ascii="宋体" w:hAnsi="宋体" w:cs="宋体" w:eastAsia="宋体" w:hint="default"/>
          <w:sz w:val="23"/>
          <w:szCs w:val="23"/>
        </w:rPr>
      </w:pPr>
      <w:r>
        <w:rPr>
          <w:rFonts w:ascii="宋体" w:hAnsi="宋体" w:cs="宋体" w:eastAsia="宋体" w:hint="default"/>
          <w:b/>
          <w:bCs/>
          <w:sz w:val="23"/>
          <w:szCs w:val="23"/>
        </w:rPr>
        <w:t>（</w:t>
      </w:r>
      <w:r>
        <w:rPr>
          <w:rFonts w:ascii="Times New Roman" w:hAnsi="Times New Roman" w:cs="Times New Roman" w:eastAsia="Times New Roman" w:hint="default"/>
          <w:b/>
          <w:bCs/>
          <w:sz w:val="23"/>
          <w:szCs w:val="23"/>
        </w:rPr>
        <w:t>1</w:t>
      </w:r>
      <w:r>
        <w:rPr>
          <w:rFonts w:ascii="宋体" w:hAnsi="宋体" w:cs="宋体" w:eastAsia="宋体" w:hint="default"/>
          <w:b/>
          <w:bCs/>
          <w:sz w:val="23"/>
          <w:szCs w:val="23"/>
        </w:rPr>
        <w:t>）</w:t>
      </w:r>
      <w:r>
        <w:rPr>
          <w:rFonts w:ascii="宋体" w:hAnsi="宋体" w:cs="宋体" w:eastAsia="宋体" w:hint="default"/>
          <w:b/>
          <w:bCs/>
          <w:spacing w:val="27"/>
          <w:sz w:val="23"/>
          <w:szCs w:val="23"/>
        </w:rPr>
        <w:t> </w:t>
      </w:r>
      <w:r>
        <w:rPr>
          <w:rFonts w:ascii="宋体" w:hAnsi="宋体" w:cs="宋体" w:eastAsia="宋体" w:hint="default"/>
          <w:b/>
          <w:bCs/>
          <w:sz w:val="23"/>
          <w:szCs w:val="23"/>
        </w:rPr>
        <w:t>董事会成员</w:t>
      </w:r>
      <w:r>
        <w:rPr>
          <w:rFonts w:ascii="宋体" w:hAnsi="宋体" w:cs="宋体" w:eastAsia="宋体" w:hint="default"/>
          <w:b/>
          <w:bCs/>
          <w:w w:val="99"/>
          <w:sz w:val="23"/>
          <w:szCs w:val="23"/>
        </w:rPr>
        <w:t> </w:t>
      </w:r>
      <w:r>
        <w:rPr>
          <w:rFonts w:ascii="宋体" w:hAnsi="宋体" w:cs="宋体" w:eastAsia="宋体" w:hint="default"/>
          <w:b/>
          <w:bCs/>
          <w:spacing w:val="-1"/>
          <w:sz w:val="23"/>
          <w:szCs w:val="23"/>
        </w:rPr>
        <w:t>孙迎彤</w:t>
      </w:r>
      <w:r>
        <w:rPr>
          <w:rFonts w:ascii="宋体" w:hAnsi="宋体" w:cs="宋体" w:eastAsia="宋体" w:hint="default"/>
          <w:spacing w:val="-1"/>
          <w:sz w:val="23"/>
          <w:szCs w:val="23"/>
        </w:rPr>
        <w:t>先生，公司董事长、总经理。中国国籍，无境外永久居留权。</w:t>
      </w:r>
      <w:r>
        <w:rPr>
          <w:rFonts w:ascii="Times New Roman" w:hAnsi="Times New Roman" w:cs="Times New Roman" w:eastAsia="Times New Roman" w:hint="default"/>
          <w:spacing w:val="-1"/>
          <w:sz w:val="23"/>
          <w:szCs w:val="23"/>
        </w:rPr>
        <w:t>1972</w:t>
      </w:r>
      <w:r>
        <w:rPr>
          <w:rFonts w:ascii="宋体" w:hAnsi="宋体" w:cs="宋体" w:eastAsia="宋体" w:hint="default"/>
          <w:spacing w:val="-1"/>
          <w:sz w:val="23"/>
          <w:szCs w:val="23"/>
        </w:rPr>
        <w:t>年出生，研究生学</w:t>
      </w:r>
    </w:p>
    <w:p>
      <w:pPr>
        <w:pStyle w:val="BodyText"/>
        <w:spacing w:line="364" w:lineRule="auto"/>
        <w:ind w:left="0" w:right="1129"/>
        <w:jc w:val="right"/>
      </w:pPr>
      <w:r>
        <w:rPr>
          <w:spacing w:val="-2"/>
        </w:rPr>
        <w:t>历，曾任国投电子业务副主管，国投公司办公厅业务主管，国投机轻有限公司项目经理，国投高</w:t>
      </w:r>
      <w:r>
        <w:rPr>
          <w:spacing w:val="-75"/>
        </w:rPr>
        <w:t> </w:t>
      </w:r>
      <w:r>
        <w:rPr>
          <w:spacing w:val="-75"/>
        </w:rPr>
      </w:r>
      <w:r>
        <w:rPr>
          <w:spacing w:val="-6"/>
        </w:rPr>
        <w:t>科项目经理、高级项目经理。</w:t>
      </w:r>
      <w:r>
        <w:rPr>
          <w:rFonts w:ascii="Times New Roman" w:hAnsi="Times New Roman" w:cs="Times New Roman" w:eastAsia="Times New Roman" w:hint="default"/>
          <w:spacing w:val="-6"/>
        </w:rPr>
        <w:t>2003</w:t>
      </w:r>
      <w:r>
        <w:rPr>
          <w:spacing w:val="-6"/>
        </w:rPr>
        <w:t>年至</w:t>
      </w:r>
      <w:r>
        <w:rPr>
          <w:rFonts w:ascii="Times New Roman" w:hAnsi="Times New Roman" w:cs="Times New Roman" w:eastAsia="Times New Roman" w:hint="default"/>
          <w:spacing w:val="-6"/>
        </w:rPr>
        <w:t>2005</w:t>
      </w:r>
      <w:r>
        <w:rPr>
          <w:spacing w:val="-6"/>
        </w:rPr>
        <w:t>年，任公司副总经理；</w:t>
      </w:r>
      <w:r>
        <w:rPr>
          <w:rFonts w:ascii="Times New Roman" w:hAnsi="Times New Roman" w:cs="Times New Roman" w:eastAsia="Times New Roman" w:hint="default"/>
          <w:spacing w:val="-6"/>
        </w:rPr>
        <w:t>2005</w:t>
      </w:r>
      <w:r>
        <w:rPr>
          <w:spacing w:val="-6"/>
        </w:rPr>
        <w:t>年至今，任公司总经理。。</w:t>
      </w:r>
      <w:r>
        <w:rPr>
          <w:spacing w:val="-88"/>
        </w:rPr>
        <w:t> </w:t>
      </w:r>
      <w:r>
        <w:rPr>
          <w:spacing w:val="-88"/>
        </w:rPr>
      </w:r>
      <w:r>
        <w:rPr>
          <w:rFonts w:ascii="宋体" w:hAnsi="宋体" w:cs="宋体" w:eastAsia="宋体" w:hint="default"/>
          <w:b/>
          <w:bCs/>
          <w:spacing w:val="-2"/>
        </w:rPr>
        <w:t>朱永民</w:t>
      </w:r>
      <w:r>
        <w:rPr>
          <w:spacing w:val="-2"/>
        </w:rPr>
        <w:t>先生，公司副董事长、常务副总经理。中国国籍。</w:t>
      </w:r>
      <w:r>
        <w:rPr>
          <w:rFonts w:ascii="Times New Roman" w:hAnsi="Times New Roman" w:cs="Times New Roman" w:eastAsia="Times New Roman" w:hint="default"/>
          <w:spacing w:val="-2"/>
        </w:rPr>
        <w:t>1972</w:t>
      </w:r>
      <w:r>
        <w:rPr>
          <w:spacing w:val="-2"/>
        </w:rPr>
        <w:t>年出生，西北师范大学计算机</w:t>
      </w:r>
      <w:r>
        <w:rPr>
          <w:w w:val="100"/>
        </w:rPr>
        <w:t> </w:t>
      </w:r>
      <w:r>
        <w:rPr>
          <w:spacing w:val="-3"/>
        </w:rPr>
        <w:t>科学专业本科，纽约州立大学布法罗学院工商管理</w:t>
      </w:r>
      <w:r>
        <w:rPr>
          <w:rFonts w:ascii="Times New Roman" w:hAnsi="Times New Roman" w:cs="Times New Roman" w:eastAsia="Times New Roman" w:hint="default"/>
          <w:spacing w:val="-3"/>
        </w:rPr>
        <w:t>MBA</w:t>
      </w:r>
      <w:r>
        <w:rPr>
          <w:spacing w:val="-3"/>
        </w:rPr>
        <w:t>，中国信息协会理事、北京通信信息协会</w:t>
      </w:r>
      <w:r>
        <w:rPr>
          <w:spacing w:val="-98"/>
        </w:rPr>
        <w:t> </w:t>
      </w:r>
      <w:r>
        <w:rPr>
          <w:spacing w:val="-98"/>
        </w:rPr>
      </w:r>
      <w:r>
        <w:rPr>
          <w:spacing w:val="-2"/>
        </w:rPr>
        <w:t>理事、中国计算机学会信息安全专业委员会常务委员、</w:t>
      </w:r>
      <w:r>
        <w:rPr>
          <w:rFonts w:ascii="Times New Roman" w:hAnsi="Times New Roman" w:cs="Times New Roman" w:eastAsia="Times New Roman" w:hint="default"/>
          <w:spacing w:val="-2"/>
        </w:rPr>
        <w:t>2011</w:t>
      </w:r>
      <w:r>
        <w:rPr>
          <w:spacing w:val="-2"/>
        </w:rPr>
        <w:t>年度优秀信息化人物。曾任中兴通讯</w:t>
      </w:r>
      <w:r>
        <w:rPr>
          <w:spacing w:val="-77"/>
        </w:rPr>
        <w:t> </w:t>
      </w:r>
      <w:r>
        <w:rPr>
          <w:spacing w:val="-77"/>
        </w:rPr>
      </w:r>
      <w:r>
        <w:rPr>
          <w:spacing w:val="-1"/>
        </w:rPr>
        <w:t>股份有限公司高级销售经理、马可尼通信技术有限公司销售总监、摩托罗拉中国有限公司销售总</w:t>
      </w:r>
      <w:r>
        <w:rPr>
          <w:spacing w:val="-113"/>
        </w:rPr>
        <w:t> </w:t>
      </w:r>
      <w:r>
        <w:rPr>
          <w:spacing w:val="-113"/>
        </w:rPr>
      </w:r>
      <w:r>
        <w:rPr>
          <w:spacing w:val="-2"/>
        </w:rPr>
        <w:t>监、中兴网安科技有限公司联合创始人及</w:t>
      </w:r>
      <w:r>
        <w:rPr>
          <w:rFonts w:ascii="Times New Roman" w:hAnsi="Times New Roman" w:cs="Times New Roman" w:eastAsia="Times New Roman" w:hint="default"/>
          <w:spacing w:val="-2"/>
        </w:rPr>
        <w:t>CEO</w:t>
      </w:r>
      <w:r>
        <w:rPr>
          <w:spacing w:val="-2"/>
        </w:rPr>
        <w:t>、</w:t>
      </w:r>
      <w:r>
        <w:rPr>
          <w:rFonts w:ascii="Times New Roman" w:hAnsi="Times New Roman" w:cs="Times New Roman" w:eastAsia="Times New Roman" w:hint="default"/>
          <w:spacing w:val="-2"/>
        </w:rPr>
        <w:t>Gartner</w:t>
      </w:r>
      <w:r>
        <w:rPr>
          <w:spacing w:val="-2"/>
        </w:rPr>
        <w:t>（高德纳咨询技术有限公司）政府和公共</w:t>
      </w:r>
    </w:p>
    <w:p>
      <w:pPr>
        <w:pStyle w:val="BodyText"/>
        <w:spacing w:line="384" w:lineRule="auto" w:before="17"/>
        <w:ind w:left="1596" w:right="0" w:hanging="464"/>
        <w:jc w:val="left"/>
      </w:pPr>
      <w:r>
        <w:rPr/>
        <w:t>事业部总经理、</w:t>
      </w:r>
      <w:r>
        <w:rPr>
          <w:rFonts w:ascii="Times New Roman" w:hAnsi="Times New Roman" w:cs="Times New Roman" w:eastAsia="Times New Roman" w:hint="default"/>
        </w:rPr>
        <w:t>Cellebrite</w:t>
      </w:r>
      <w:r>
        <w:rPr/>
        <w:t>（司伯睿移动数据技术有限公司）副总裁</w:t>
      </w:r>
      <w:r>
        <w:rPr>
          <w:rFonts w:ascii="Times New Roman" w:hAnsi="Times New Roman" w:cs="Times New Roman" w:eastAsia="Times New Roman" w:hint="default"/>
        </w:rPr>
        <w:t>/</w:t>
      </w:r>
      <w:r>
        <w:rPr/>
        <w:t>中国区总经理。</w:t>
      </w:r>
      <w:r>
        <w:rPr>
          <w:w w:val="100"/>
        </w:rPr>
        <w:t> </w:t>
      </w:r>
      <w:r>
        <w:rPr>
          <w:rFonts w:ascii="宋体" w:hAnsi="宋体" w:cs="宋体" w:eastAsia="宋体" w:hint="default"/>
          <w:b/>
          <w:bCs/>
          <w:spacing w:val="-1"/>
        </w:rPr>
        <w:t>俞鹂</w:t>
      </w:r>
      <w:r>
        <w:rPr>
          <w:spacing w:val="-1"/>
        </w:rPr>
        <w:t>女士，公司董事。中国国籍，无境外永久居留权。</w:t>
      </w:r>
      <w:r>
        <w:rPr>
          <w:rFonts w:ascii="Times New Roman" w:hAnsi="Times New Roman" w:cs="Times New Roman" w:eastAsia="Times New Roman" w:hint="default"/>
          <w:spacing w:val="-1"/>
        </w:rPr>
        <w:t>1963</w:t>
      </w:r>
      <w:r>
        <w:rPr>
          <w:spacing w:val="-1"/>
        </w:rPr>
        <w:t>年出生，工商管理硕士，高级会</w:t>
      </w:r>
    </w:p>
    <w:p>
      <w:pPr>
        <w:pStyle w:val="BodyText"/>
        <w:spacing w:line="372" w:lineRule="auto"/>
        <w:ind w:left="1132" w:right="1030"/>
        <w:jc w:val="both"/>
      </w:pPr>
      <w:r>
        <w:rPr/>
        <w:t>计师。曾于北京有色金属研究总院、中国有色金属工业总公司从事财务管理工作，历任中鑫集团</w:t>
      </w:r>
      <w:r>
        <w:rPr>
          <w:w w:val="100"/>
        </w:rPr>
        <w:t> </w:t>
      </w:r>
      <w:r>
        <w:rPr/>
        <w:t>公司总经理助理、中国财务公司协会财务部主任、北京利信坤矿业投资有限公司副总经理兼财务</w:t>
      </w:r>
      <w:r>
        <w:rPr>
          <w:w w:val="100"/>
        </w:rPr>
        <w:t> </w:t>
      </w:r>
      <w:r>
        <w:rPr/>
        <w:t>总监等。现任烟台台海马努尔核电设备股份有限公司独立董事、明光浩淼安防科技股份有限公司</w:t>
      </w:r>
      <w:r>
        <w:rPr>
          <w:w w:val="100"/>
        </w:rPr>
        <w:t> </w:t>
      </w:r>
      <w:r>
        <w:rPr/>
        <w:t>独立董事、中海油安全技术服务有限公司独立董事及重庆新铝时代科技股份有限公司独立董事。</w:t>
      </w:r>
    </w:p>
    <w:p>
      <w:pPr>
        <w:pStyle w:val="BodyText"/>
        <w:spacing w:line="360" w:lineRule="auto" w:before="79"/>
        <w:ind w:left="1132" w:right="1129" w:firstLine="463"/>
        <w:jc w:val="both"/>
      </w:pPr>
      <w:r>
        <w:rPr>
          <w:rFonts w:ascii="宋体" w:hAnsi="宋体" w:cs="宋体" w:eastAsia="宋体" w:hint="default"/>
          <w:b/>
          <w:bCs/>
          <w:spacing w:val="-2"/>
        </w:rPr>
        <w:t>黄学良</w:t>
      </w:r>
      <w:r>
        <w:rPr>
          <w:spacing w:val="-2"/>
        </w:rPr>
        <w:t>先生，公司董事。汉族，</w:t>
      </w:r>
      <w:r>
        <w:rPr>
          <w:rFonts w:ascii="Times New Roman" w:hAnsi="Times New Roman" w:cs="Times New Roman" w:eastAsia="Times New Roman" w:hint="default"/>
          <w:spacing w:val="-2"/>
        </w:rPr>
        <w:t>1963</w:t>
      </w:r>
      <w:r>
        <w:rPr>
          <w:spacing w:val="-2"/>
        </w:rPr>
        <w:t>年出生，微电子专业硕士。现任深圳市国微科技有限公</w:t>
      </w:r>
      <w:r>
        <w:rPr>
          <w:w w:val="100"/>
        </w:rPr>
        <w:t> </w:t>
      </w:r>
      <w:r>
        <w:rPr/>
        <w:t>司董事长，国微技术控股有限公司（</w:t>
      </w:r>
      <w:r>
        <w:rPr>
          <w:rFonts w:ascii="Times New Roman" w:hAnsi="Times New Roman" w:cs="Times New Roman" w:eastAsia="Times New Roman" w:hint="default"/>
        </w:rPr>
        <w:t>2239HK</w:t>
      </w:r>
      <w:r>
        <w:rPr/>
        <w:t>）董事局主席，深圳鸿泰基金投资管理有限公司董</w:t>
      </w:r>
      <w:r>
        <w:rPr>
          <w:spacing w:val="-22"/>
        </w:rPr>
        <w:t> </w:t>
      </w:r>
      <w:r>
        <w:rPr>
          <w:spacing w:val="-1"/>
        </w:rPr>
        <w:t>事总经理兼管理合伙人，深圳视美泰技术股份有限公司董事长。中国半导体行业协会集成电路设</w:t>
      </w:r>
      <w:r>
        <w:rPr>
          <w:spacing w:val="-99"/>
        </w:rPr>
        <w:t> </w:t>
      </w:r>
      <w:r>
        <w:rPr>
          <w:spacing w:val="-99"/>
        </w:rPr>
      </w:r>
      <w:r>
        <w:rPr/>
        <w:t>计分会副理事长。</w:t>
      </w:r>
    </w:p>
    <w:p>
      <w:pPr>
        <w:pStyle w:val="BodyText"/>
        <w:spacing w:line="367" w:lineRule="auto" w:before="93"/>
        <w:ind w:left="1132" w:right="1026" w:firstLine="463"/>
        <w:jc w:val="both"/>
      </w:pPr>
      <w:r>
        <w:rPr>
          <w:rFonts w:ascii="宋体" w:hAnsi="宋体" w:cs="宋体" w:eastAsia="宋体" w:hint="default"/>
          <w:b/>
          <w:bCs/>
        </w:rPr>
        <w:t>孟亚平</w:t>
      </w:r>
      <w:r>
        <w:rPr/>
        <w:t>女士，公司独立董事。中国国籍，无境外永久居留权。</w:t>
      </w:r>
      <w:r>
        <w:rPr>
          <w:rFonts w:ascii="Times New Roman" w:hAnsi="Times New Roman" w:cs="Times New Roman" w:eastAsia="Times New Roman" w:hint="default"/>
        </w:rPr>
        <w:t>1960</w:t>
      </w:r>
      <w:r>
        <w:rPr/>
        <w:t>年出生，本科学历，高级</w:t>
      </w:r>
      <w:r>
        <w:rPr>
          <w:w w:val="100"/>
        </w:rPr>
        <w:t> </w:t>
      </w:r>
      <w:r>
        <w:rPr/>
        <w:t>工程师。历任中国人民解放军某部正团级主管科研工作副主任、北京中通华迅信息技术有限公司</w:t>
      </w:r>
      <w:r>
        <w:rPr>
          <w:w w:val="100"/>
        </w:rPr>
        <w:t> </w:t>
      </w:r>
      <w:r>
        <w:rPr/>
        <w:t>董事总经理、北京信息安全测评（服务）中心主任、国家奥组委技术部信息网络安全专家。现任</w:t>
      </w:r>
      <w:r>
        <w:rPr>
          <w:w w:val="100"/>
        </w:rPr>
        <w:t> </w:t>
      </w:r>
      <w:r>
        <w:rPr/>
        <w:t>新疆熙菱信息技术股份有限公司独立董事、山石网科通信技术股份有限公司独立董事。曾荣立三</w:t>
      </w:r>
      <w:r>
        <w:rPr>
          <w:w w:val="100"/>
        </w:rPr>
        <w:t> </w:t>
      </w:r>
      <w:r>
        <w:rPr/>
        <w:t>等功一次，获国家科技进步二等奖一次、军队科技进步二等奖两次、军队科技进步三等奖一次，</w:t>
      </w:r>
    </w:p>
    <w:p>
      <w:pPr>
        <w:spacing w:after="0" w:line="367" w:lineRule="auto"/>
        <w:jc w:val="both"/>
        <w:sectPr>
          <w:pgSz w:w="11910" w:h="16840"/>
          <w:pgMar w:header="319" w:footer="1268" w:top="1140" w:bottom="1460" w:left="0" w:right="0"/>
        </w:sectPr>
      </w:pPr>
    </w:p>
    <w:p>
      <w:pPr>
        <w:spacing w:line="240" w:lineRule="auto" w:before="12"/>
        <w:rPr>
          <w:rFonts w:ascii="宋体" w:hAnsi="宋体" w:cs="宋体" w:eastAsia="宋体" w:hint="default"/>
          <w:sz w:val="22"/>
          <w:szCs w:val="22"/>
        </w:rPr>
      </w:pPr>
    </w:p>
    <w:p>
      <w:pPr>
        <w:pStyle w:val="BodyText"/>
        <w:spacing w:line="405" w:lineRule="auto" w:before="29"/>
        <w:ind w:left="1596" w:right="0" w:hanging="464"/>
        <w:jc w:val="left"/>
      </w:pPr>
      <w:r>
        <w:rPr/>
        <w:t>北京科技进步三等奖一次。</w:t>
      </w:r>
      <w:r>
        <w:rPr>
          <w:w w:val="100"/>
        </w:rPr>
        <w:t> </w:t>
      </w:r>
      <w:r>
        <w:rPr>
          <w:rFonts w:ascii="宋体" w:hAnsi="宋体" w:cs="宋体" w:eastAsia="宋体" w:hint="default"/>
          <w:b/>
          <w:bCs/>
          <w:spacing w:val="-1"/>
        </w:rPr>
        <w:t>肖幼美</w:t>
      </w:r>
      <w:r>
        <w:rPr>
          <w:spacing w:val="-1"/>
        </w:rPr>
        <w:t>女士，公司独立董事。汉族，</w:t>
      </w:r>
      <w:r>
        <w:rPr>
          <w:rFonts w:ascii="Times New Roman" w:hAnsi="Times New Roman" w:cs="Times New Roman" w:eastAsia="Times New Roman" w:hint="default"/>
          <w:spacing w:val="-1"/>
        </w:rPr>
        <w:t>1955</w:t>
      </w:r>
      <w:r>
        <w:rPr>
          <w:spacing w:val="-1"/>
        </w:rPr>
        <w:t>年出生，在职硕士，高级会计师。曾任深圳有色金</w:t>
      </w:r>
    </w:p>
    <w:p>
      <w:pPr>
        <w:pStyle w:val="BodyText"/>
        <w:spacing w:line="275" w:lineRule="exact"/>
        <w:ind w:left="1132" w:right="0"/>
        <w:jc w:val="left"/>
      </w:pPr>
      <w:r>
        <w:rPr/>
        <w:t>属财务有限公司财务部经理、深圳有色金属财务有限公司总经理助理、财务负责人；深圳市中金</w:t>
      </w:r>
    </w:p>
    <w:p>
      <w:pPr>
        <w:pStyle w:val="BodyText"/>
        <w:spacing w:line="374" w:lineRule="auto" w:before="167"/>
        <w:ind w:left="1132" w:right="1009"/>
        <w:jc w:val="left"/>
      </w:pPr>
      <w:r>
        <w:rPr/>
        <w:t>财务顾问有限公司董事长。现任深圳市女财经工作者协会副会长，国信证券股份公司独立董事，</w:t>
      </w:r>
      <w:r>
        <w:rPr>
          <w:spacing w:val="-33"/>
        </w:rPr>
        <w:t> </w:t>
      </w:r>
      <w:r>
        <w:rPr>
          <w:spacing w:val="-33"/>
        </w:rPr>
      </w:r>
      <w:r>
        <w:rPr/>
        <w:t>审计委员会主任委员；深圳市金证科技股份有限公司独立董事，审计委员会主任委员；天音通信</w:t>
      </w:r>
      <w:r>
        <w:rPr>
          <w:w w:val="100"/>
        </w:rPr>
        <w:t> </w:t>
      </w:r>
      <w:r>
        <w:rPr/>
        <w:t>控股股份有限公司独董独立董事、深圳市新城市规划建筑设计股份有限公司独立董事；深圳市中</w:t>
      </w:r>
      <w:r>
        <w:rPr>
          <w:w w:val="100"/>
        </w:rPr>
        <w:t> </w:t>
      </w:r>
      <w:r>
        <w:rPr/>
        <w:t>小企业担保集团项目评审顾问。深圳市第三、四、五届、六届人民代表大会代表；深圳市五届、</w:t>
      </w:r>
      <w:r>
        <w:rPr>
          <w:spacing w:val="-33"/>
        </w:rPr>
        <w:t> </w:t>
      </w:r>
      <w:r>
        <w:rPr>
          <w:spacing w:val="-33"/>
        </w:rPr>
      </w:r>
      <w:r>
        <w:rPr/>
        <w:t>六届人大计划预算专业委员会委员；深圳市中级人民法院司法监督员；深圳市社会保障局专家顾</w:t>
      </w:r>
      <w:r>
        <w:rPr>
          <w:w w:val="100"/>
        </w:rPr>
        <w:t> </w:t>
      </w:r>
      <w:r>
        <w:rPr/>
        <w:t>问。</w:t>
      </w:r>
    </w:p>
    <w:p>
      <w:pPr>
        <w:pStyle w:val="BodyText"/>
        <w:spacing w:line="362" w:lineRule="auto" w:before="76"/>
        <w:ind w:left="1132" w:right="1127" w:firstLine="463"/>
        <w:jc w:val="both"/>
      </w:pPr>
      <w:r>
        <w:rPr>
          <w:rFonts w:ascii="宋体" w:hAnsi="宋体" w:cs="宋体" w:eastAsia="宋体" w:hint="default"/>
          <w:b/>
          <w:bCs/>
          <w:spacing w:val="-1"/>
        </w:rPr>
        <w:t>刘震国</w:t>
      </w:r>
      <w:r>
        <w:rPr>
          <w:spacing w:val="-1"/>
        </w:rPr>
        <w:t>先生，公司独立董事。汉族，</w:t>
      </w:r>
      <w:r>
        <w:rPr>
          <w:rFonts w:ascii="Times New Roman" w:hAnsi="Times New Roman" w:cs="Times New Roman" w:eastAsia="Times New Roman" w:hint="default"/>
          <w:spacing w:val="-1"/>
        </w:rPr>
        <w:t>1972</w:t>
      </w:r>
      <w:r>
        <w:rPr>
          <w:spacing w:val="-1"/>
        </w:rPr>
        <w:t>年出生，经济法研究生，工商管理硕士。长期于深</w:t>
      </w:r>
      <w:r>
        <w:rPr>
          <w:w w:val="100"/>
        </w:rPr>
        <w:t> </w:t>
      </w:r>
      <w:r>
        <w:rPr>
          <w:spacing w:val="-2"/>
        </w:rPr>
        <w:t>圳市地方税务局、国信证券、德恒律师事务所等机构从事法律事务工作。现任德恒律师事务所总</w:t>
      </w:r>
      <w:r>
        <w:rPr>
          <w:spacing w:val="-63"/>
        </w:rPr>
        <w:t> </w:t>
      </w:r>
      <w:r>
        <w:rPr>
          <w:spacing w:val="-63"/>
        </w:rPr>
      </w:r>
      <w:r>
        <w:rPr>
          <w:spacing w:val="-2"/>
        </w:rPr>
        <w:t>部管理合伙人，兼任德恒深圳负责人、管委会主任。广东省优秀律师。曾任深圳市麦达数字股份</w:t>
      </w:r>
      <w:r>
        <w:rPr>
          <w:spacing w:val="-59"/>
        </w:rPr>
        <w:t> </w:t>
      </w:r>
      <w:r>
        <w:rPr>
          <w:spacing w:val="-59"/>
        </w:rPr>
      </w:r>
      <w:r>
        <w:rPr>
          <w:spacing w:val="-1"/>
        </w:rPr>
        <w:t>有限公司（</w:t>
      </w:r>
      <w:r>
        <w:rPr>
          <w:rFonts w:ascii="Times New Roman" w:hAnsi="Times New Roman" w:cs="Times New Roman" w:eastAsia="Times New Roman" w:hint="default"/>
          <w:spacing w:val="-1"/>
        </w:rPr>
        <w:t>002137</w:t>
      </w:r>
      <w:r>
        <w:rPr>
          <w:spacing w:val="-1"/>
        </w:rPr>
        <w:t>）、力合股份有限公司（</w:t>
      </w:r>
      <w:r>
        <w:rPr>
          <w:rFonts w:ascii="Times New Roman" w:hAnsi="Times New Roman" w:cs="Times New Roman" w:eastAsia="Times New Roman" w:hint="default"/>
          <w:spacing w:val="-1"/>
        </w:rPr>
        <w:t>000532</w:t>
      </w:r>
      <w:r>
        <w:rPr>
          <w:spacing w:val="-1"/>
        </w:rPr>
        <w:t>）、银亿股份有限公司（</w:t>
      </w:r>
      <w:r>
        <w:rPr>
          <w:rFonts w:ascii="Times New Roman" w:hAnsi="Times New Roman" w:cs="Times New Roman" w:eastAsia="Times New Roman" w:hint="default"/>
          <w:spacing w:val="-1"/>
        </w:rPr>
        <w:t>000981</w:t>
      </w:r>
      <w:r>
        <w:rPr>
          <w:spacing w:val="-1"/>
        </w:rPr>
        <w:t>）、深圳市农</w:t>
      </w:r>
      <w:r>
        <w:rPr>
          <w:spacing w:val="-99"/>
        </w:rPr>
        <w:t> </w:t>
      </w:r>
      <w:r>
        <w:rPr>
          <w:spacing w:val="-99"/>
        </w:rPr>
      </w:r>
      <w:r>
        <w:rPr/>
        <w:t>产品股份有限公司（</w:t>
      </w:r>
      <w:r>
        <w:rPr>
          <w:rFonts w:ascii="Times New Roman" w:hAnsi="Times New Roman" w:cs="Times New Roman" w:eastAsia="Times New Roman" w:hint="default"/>
        </w:rPr>
        <w:t>000061</w:t>
      </w:r>
      <w:r>
        <w:rPr/>
        <w:t>）等公司之独立董事。</w:t>
      </w:r>
    </w:p>
    <w:p>
      <w:pPr>
        <w:spacing w:line="240" w:lineRule="auto" w:before="4"/>
        <w:rPr>
          <w:rFonts w:ascii="宋体" w:hAnsi="宋体" w:cs="宋体" w:eastAsia="宋体" w:hint="default"/>
          <w:sz w:val="34"/>
          <w:szCs w:val="34"/>
        </w:rPr>
      </w:pPr>
    </w:p>
    <w:p>
      <w:pPr>
        <w:spacing w:line="444" w:lineRule="auto" w:before="0"/>
        <w:ind w:left="1596" w:right="0" w:firstLine="0"/>
        <w:jc w:val="left"/>
        <w:rPr>
          <w:rFonts w:ascii="宋体" w:hAnsi="宋体" w:cs="宋体" w:eastAsia="宋体" w:hint="default"/>
          <w:sz w:val="23"/>
          <w:szCs w:val="23"/>
        </w:rPr>
      </w:pPr>
      <w:r>
        <w:rPr>
          <w:rFonts w:ascii="宋体" w:hAnsi="宋体" w:cs="宋体" w:eastAsia="宋体" w:hint="default"/>
          <w:b/>
          <w:bCs/>
          <w:sz w:val="23"/>
          <w:szCs w:val="23"/>
        </w:rPr>
        <w:t>（</w:t>
      </w:r>
      <w:r>
        <w:rPr>
          <w:rFonts w:ascii="Times New Roman" w:hAnsi="Times New Roman" w:cs="Times New Roman" w:eastAsia="Times New Roman" w:hint="default"/>
          <w:b/>
          <w:bCs/>
          <w:sz w:val="23"/>
          <w:szCs w:val="23"/>
        </w:rPr>
        <w:t>2</w:t>
      </w:r>
      <w:r>
        <w:rPr>
          <w:rFonts w:ascii="宋体" w:hAnsi="宋体" w:cs="宋体" w:eastAsia="宋体" w:hint="default"/>
          <w:b/>
          <w:bCs/>
          <w:sz w:val="23"/>
          <w:szCs w:val="23"/>
        </w:rPr>
        <w:t>）监事会成员</w:t>
      </w:r>
      <w:r>
        <w:rPr>
          <w:rFonts w:ascii="宋体" w:hAnsi="宋体" w:cs="宋体" w:eastAsia="宋体" w:hint="default"/>
          <w:b/>
          <w:bCs/>
          <w:w w:val="99"/>
          <w:sz w:val="23"/>
          <w:szCs w:val="23"/>
        </w:rPr>
        <w:t> </w:t>
      </w:r>
      <w:r>
        <w:rPr>
          <w:rFonts w:ascii="宋体" w:hAnsi="宋体" w:cs="宋体" w:eastAsia="宋体" w:hint="default"/>
          <w:b/>
          <w:bCs/>
          <w:spacing w:val="-1"/>
          <w:sz w:val="23"/>
          <w:szCs w:val="23"/>
        </w:rPr>
        <w:t>王渝次</w:t>
      </w:r>
      <w:r>
        <w:rPr>
          <w:rFonts w:ascii="宋体" w:hAnsi="宋体" w:cs="宋体" w:eastAsia="宋体" w:hint="default"/>
          <w:spacing w:val="-1"/>
          <w:sz w:val="23"/>
          <w:szCs w:val="23"/>
        </w:rPr>
        <w:t>先生，公司监事会主席。中国国籍，无境外永久居留权。</w:t>
      </w:r>
      <w:r>
        <w:rPr>
          <w:rFonts w:ascii="Times New Roman" w:hAnsi="Times New Roman" w:cs="Times New Roman" w:eastAsia="Times New Roman" w:hint="default"/>
          <w:spacing w:val="-1"/>
          <w:sz w:val="23"/>
          <w:szCs w:val="23"/>
        </w:rPr>
        <w:t>1953</w:t>
      </w:r>
      <w:r>
        <w:rPr>
          <w:rFonts w:ascii="宋体" w:hAnsi="宋体" w:cs="宋体" w:eastAsia="宋体" w:hint="default"/>
          <w:spacing w:val="-1"/>
          <w:sz w:val="23"/>
          <w:szCs w:val="23"/>
        </w:rPr>
        <w:t>年生，研究生学历，经</w:t>
      </w:r>
    </w:p>
    <w:p>
      <w:pPr>
        <w:pStyle w:val="BodyText"/>
        <w:spacing w:line="251" w:lineRule="exact"/>
        <w:ind w:left="1132" w:right="0"/>
        <w:jc w:val="left"/>
      </w:pPr>
      <w:r>
        <w:rPr/>
        <w:t>济学博士。</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月，任国民技术股份有限公司独立董事。曾任中央财经领导小组</w:t>
      </w:r>
    </w:p>
    <w:p>
      <w:pPr>
        <w:pStyle w:val="BodyText"/>
        <w:spacing w:line="372" w:lineRule="auto" w:before="149"/>
        <w:ind w:left="1132" w:right="0"/>
        <w:jc w:val="left"/>
      </w:pPr>
      <w:r>
        <w:rPr/>
        <w:t>办公室秘书组处长、秘书组副组长、经贸组巡视员；国务院信息化工作办公室综合组副组长、国</w:t>
      </w:r>
      <w:r>
        <w:rPr>
          <w:w w:val="100"/>
        </w:rPr>
        <w:t> </w:t>
      </w:r>
      <w:r>
        <w:rPr/>
        <w:t>家信息化专家委秘书长、网络与信息安全组组长；国家邮政局副局长；中央企业专职外部董事。</w:t>
      </w:r>
      <w:r>
        <w:rPr>
          <w:spacing w:val="-33"/>
        </w:rPr>
        <w:t> </w:t>
      </w:r>
      <w:r>
        <w:rPr>
          <w:spacing w:val="-33"/>
        </w:rPr>
      </w:r>
      <w:r>
        <w:rPr/>
        <w:t>现任北京数字认证股份有限公司独立董事。</w:t>
      </w:r>
    </w:p>
    <w:p>
      <w:pPr>
        <w:pStyle w:val="BodyText"/>
        <w:spacing w:line="240" w:lineRule="auto" w:before="79"/>
        <w:ind w:left="1596" w:right="0"/>
        <w:jc w:val="left"/>
      </w:pPr>
      <w:r>
        <w:rPr>
          <w:rFonts w:ascii="宋体" w:hAnsi="宋体" w:cs="宋体" w:eastAsia="宋体" w:hint="default"/>
          <w:b/>
          <w:bCs/>
        </w:rPr>
        <w:t>杨志红</w:t>
      </w:r>
      <w:r>
        <w:rPr/>
        <w:t>女士，公司职工代表监事。中国国籍，无境外永久居留权。</w:t>
      </w:r>
      <w:r>
        <w:rPr>
          <w:rFonts w:ascii="Times New Roman" w:hAnsi="Times New Roman" w:cs="Times New Roman" w:eastAsia="Times New Roman" w:hint="default"/>
        </w:rPr>
        <w:t>1965</w:t>
      </w:r>
      <w:r>
        <w:rPr/>
        <w:t>年出生，大专学历。</w:t>
      </w:r>
    </w:p>
    <w:p>
      <w:pPr>
        <w:pStyle w:val="BodyText"/>
        <w:spacing w:line="384" w:lineRule="auto" w:before="149"/>
        <w:ind w:left="1596" w:right="0" w:hanging="464"/>
        <w:jc w:val="left"/>
      </w:pPr>
      <w:r>
        <w:rPr>
          <w:rFonts w:ascii="Times New Roman" w:hAnsi="Times New Roman" w:cs="Times New Roman" w:eastAsia="Times New Roman" w:hint="default"/>
        </w:rPr>
        <w:t>2000</w:t>
      </w:r>
      <w:r>
        <w:rPr/>
        <w:t>年加入公司，现任公司人力资源部薪酬经理。</w:t>
      </w:r>
      <w:r>
        <w:rPr>
          <w:w w:val="100"/>
        </w:rPr>
        <w:t> </w:t>
      </w:r>
      <w:r>
        <w:rPr>
          <w:rFonts w:ascii="宋体" w:hAnsi="宋体" w:cs="宋体" w:eastAsia="宋体" w:hint="default"/>
          <w:b/>
          <w:bCs/>
          <w:spacing w:val="-1"/>
        </w:rPr>
        <w:t>黄巧玲</w:t>
      </w:r>
      <w:r>
        <w:rPr>
          <w:spacing w:val="-1"/>
        </w:rPr>
        <w:t>女士，公司监事。中国国籍，无境外永久居留权。</w:t>
      </w:r>
      <w:r>
        <w:rPr>
          <w:rFonts w:ascii="Times New Roman" w:hAnsi="Times New Roman" w:cs="Times New Roman" w:eastAsia="Times New Roman" w:hint="default"/>
          <w:spacing w:val="-1"/>
        </w:rPr>
        <w:t>1983</w:t>
      </w:r>
      <w:r>
        <w:rPr>
          <w:spacing w:val="-1"/>
        </w:rPr>
        <w:t>年出生，研究生学历。</w:t>
      </w:r>
      <w:r>
        <w:rPr>
          <w:rFonts w:ascii="Times New Roman" w:hAnsi="Times New Roman" w:cs="Times New Roman" w:eastAsia="Times New Roman" w:hint="default"/>
          <w:spacing w:val="-1"/>
        </w:rPr>
        <w:t>2011</w:t>
      </w:r>
      <w:r>
        <w:rPr>
          <w:spacing w:val="-1"/>
        </w:rPr>
        <w:t>年</w:t>
      </w:r>
    </w:p>
    <w:p>
      <w:pPr>
        <w:pStyle w:val="BodyText"/>
        <w:spacing w:line="298" w:lineRule="exact"/>
        <w:ind w:left="1132" w:right="0"/>
        <w:jc w:val="left"/>
      </w:pPr>
      <w:r>
        <w:rPr/>
        <w:t>加入公司，任公司人力资源部副总监、党委副书记兼纪委书记。</w:t>
      </w:r>
    </w:p>
    <w:p>
      <w:pPr>
        <w:spacing w:line="240" w:lineRule="auto" w:before="10"/>
        <w:rPr>
          <w:rFonts w:ascii="宋体" w:hAnsi="宋体" w:cs="宋体" w:eastAsia="宋体" w:hint="default"/>
          <w:sz w:val="21"/>
          <w:szCs w:val="21"/>
        </w:rPr>
      </w:pPr>
    </w:p>
    <w:p>
      <w:pPr>
        <w:spacing w:line="405" w:lineRule="auto" w:before="0"/>
        <w:ind w:left="1596" w:right="1129" w:firstLine="0"/>
        <w:jc w:val="left"/>
        <w:rPr>
          <w:rFonts w:ascii="宋体" w:hAnsi="宋体" w:cs="宋体" w:eastAsia="宋体" w:hint="default"/>
          <w:sz w:val="23"/>
          <w:szCs w:val="23"/>
        </w:rPr>
      </w:pPr>
      <w:r>
        <w:rPr>
          <w:rFonts w:ascii="宋体" w:hAnsi="宋体" w:cs="宋体" w:eastAsia="宋体" w:hint="default"/>
          <w:b/>
          <w:bCs/>
          <w:sz w:val="23"/>
          <w:szCs w:val="23"/>
        </w:rPr>
        <w:t>（</w:t>
      </w:r>
      <w:r>
        <w:rPr>
          <w:rFonts w:ascii="Times New Roman" w:hAnsi="Times New Roman" w:cs="Times New Roman" w:eastAsia="Times New Roman" w:hint="default"/>
          <w:b/>
          <w:bCs/>
          <w:sz w:val="23"/>
          <w:szCs w:val="23"/>
        </w:rPr>
        <w:t>3</w:t>
      </w:r>
      <w:r>
        <w:rPr>
          <w:rFonts w:ascii="宋体" w:hAnsi="宋体" w:cs="宋体" w:eastAsia="宋体" w:hint="default"/>
          <w:b/>
          <w:bCs/>
          <w:sz w:val="23"/>
          <w:szCs w:val="23"/>
        </w:rPr>
        <w:t>）高级管理人员</w:t>
      </w:r>
      <w:r>
        <w:rPr>
          <w:rFonts w:ascii="宋体" w:hAnsi="宋体" w:cs="宋体" w:eastAsia="宋体" w:hint="default"/>
          <w:b/>
          <w:bCs/>
          <w:w w:val="99"/>
          <w:sz w:val="23"/>
          <w:szCs w:val="23"/>
        </w:rPr>
        <w:t> </w:t>
      </w:r>
      <w:r>
        <w:rPr>
          <w:rFonts w:ascii="宋体" w:hAnsi="宋体" w:cs="宋体" w:eastAsia="宋体" w:hint="default"/>
          <w:b/>
          <w:bCs/>
          <w:spacing w:val="-1"/>
          <w:sz w:val="23"/>
          <w:szCs w:val="23"/>
        </w:rPr>
        <w:t>孙迎彤</w:t>
      </w:r>
      <w:r>
        <w:rPr>
          <w:rFonts w:ascii="宋体" w:hAnsi="宋体" w:cs="宋体" w:eastAsia="宋体" w:hint="default"/>
          <w:spacing w:val="-1"/>
          <w:sz w:val="23"/>
          <w:szCs w:val="23"/>
        </w:rPr>
        <w:t>先生，公司副董事长、总经理。个人简历见上“（</w:t>
      </w:r>
      <w:r>
        <w:rPr>
          <w:rFonts w:ascii="Times New Roman" w:hAnsi="Times New Roman" w:cs="Times New Roman" w:eastAsia="Times New Roman" w:hint="default"/>
          <w:spacing w:val="-1"/>
          <w:sz w:val="23"/>
          <w:szCs w:val="23"/>
        </w:rPr>
        <w:t>1</w:t>
      </w:r>
      <w:r>
        <w:rPr>
          <w:rFonts w:ascii="宋体" w:hAnsi="宋体" w:cs="宋体" w:eastAsia="宋体" w:hint="default"/>
          <w:spacing w:val="-1"/>
          <w:sz w:val="23"/>
          <w:szCs w:val="23"/>
        </w:rPr>
        <w:t>）董事会成员”。</w:t>
      </w:r>
      <w:r>
        <w:rPr>
          <w:rFonts w:ascii="宋体" w:hAnsi="宋体" w:cs="宋体" w:eastAsia="宋体" w:hint="default"/>
          <w:spacing w:val="-84"/>
          <w:sz w:val="23"/>
          <w:szCs w:val="23"/>
        </w:rPr>
        <w:t> </w:t>
      </w:r>
      <w:r>
        <w:rPr>
          <w:rFonts w:ascii="宋体" w:hAnsi="宋体" w:cs="宋体" w:eastAsia="宋体" w:hint="default"/>
          <w:spacing w:val="-84"/>
          <w:sz w:val="23"/>
          <w:szCs w:val="23"/>
        </w:rPr>
      </w:r>
      <w:r>
        <w:rPr>
          <w:rFonts w:ascii="宋体" w:hAnsi="宋体" w:cs="宋体" w:eastAsia="宋体" w:hint="default"/>
          <w:b/>
          <w:bCs/>
          <w:spacing w:val="-1"/>
          <w:sz w:val="23"/>
          <w:szCs w:val="23"/>
        </w:rPr>
        <w:t>朱永民</w:t>
      </w:r>
      <w:r>
        <w:rPr>
          <w:rFonts w:ascii="宋体" w:hAnsi="宋体" w:cs="宋体" w:eastAsia="宋体" w:hint="default"/>
          <w:spacing w:val="-1"/>
          <w:sz w:val="23"/>
          <w:szCs w:val="23"/>
        </w:rPr>
        <w:t>先生，公司副董事、副总经理。个人简历见上“（</w:t>
      </w:r>
      <w:r>
        <w:rPr>
          <w:rFonts w:ascii="Times New Roman" w:hAnsi="Times New Roman" w:cs="Times New Roman" w:eastAsia="Times New Roman" w:hint="default"/>
          <w:spacing w:val="-1"/>
          <w:sz w:val="23"/>
          <w:szCs w:val="23"/>
        </w:rPr>
        <w:t>1</w:t>
      </w:r>
      <w:r>
        <w:rPr>
          <w:rFonts w:ascii="宋体" w:hAnsi="宋体" w:cs="宋体" w:eastAsia="宋体" w:hint="default"/>
          <w:spacing w:val="-1"/>
          <w:sz w:val="23"/>
          <w:szCs w:val="23"/>
        </w:rPr>
        <w:t>）董事会成员”。</w:t>
      </w:r>
    </w:p>
    <w:p>
      <w:pPr>
        <w:spacing w:after="0" w:line="405" w:lineRule="auto"/>
        <w:jc w:val="left"/>
        <w:rPr>
          <w:rFonts w:ascii="宋体" w:hAnsi="宋体" w:cs="宋体" w:eastAsia="宋体" w:hint="default"/>
          <w:sz w:val="23"/>
          <w:szCs w:val="23"/>
        </w:rPr>
        <w:sectPr>
          <w:pgSz w:w="11910" w:h="16840"/>
          <w:pgMar w:header="319" w:footer="1268" w:top="1140" w:bottom="1460" w:left="0" w:right="0"/>
        </w:sectPr>
      </w:pPr>
    </w:p>
    <w:p>
      <w:pPr>
        <w:spacing w:line="240" w:lineRule="auto" w:before="12"/>
        <w:rPr>
          <w:rFonts w:ascii="宋体" w:hAnsi="宋体" w:cs="宋体" w:eastAsia="宋体" w:hint="default"/>
          <w:sz w:val="22"/>
          <w:szCs w:val="22"/>
        </w:rPr>
      </w:pPr>
    </w:p>
    <w:p>
      <w:pPr>
        <w:pStyle w:val="BodyText"/>
        <w:spacing w:line="352" w:lineRule="auto" w:before="29"/>
        <w:ind w:left="1132" w:right="1127" w:firstLine="463"/>
        <w:jc w:val="both"/>
      </w:pPr>
      <w:r>
        <w:rPr>
          <w:rFonts w:ascii="宋体" w:hAnsi="宋体" w:cs="宋体" w:eastAsia="宋体" w:hint="default"/>
          <w:b/>
          <w:bCs/>
          <w:spacing w:val="-7"/>
        </w:rPr>
        <w:t>梁洁</w:t>
      </w:r>
      <w:r>
        <w:rPr>
          <w:spacing w:val="-7"/>
        </w:rPr>
        <w:t>先生，公司副总经理。美国国籍，</w:t>
      </w:r>
      <w:r>
        <w:rPr>
          <w:rFonts w:ascii="Times New Roman" w:hAnsi="Times New Roman" w:cs="Times New Roman" w:eastAsia="Times New Roman" w:hint="default"/>
          <w:spacing w:val="-7"/>
        </w:rPr>
        <w:t>1961</w:t>
      </w:r>
      <w:r>
        <w:rPr>
          <w:spacing w:val="-7"/>
        </w:rPr>
        <w:t>年出生，本科学历，高级工程师。曾任中国华大、</w:t>
      </w:r>
      <w:r>
        <w:rPr>
          <w:w w:val="100"/>
        </w:rPr>
        <w:t> </w:t>
      </w:r>
      <w:r>
        <w:rPr/>
        <w:t>新加坡</w:t>
      </w:r>
      <w:r>
        <w:rPr>
          <w:rFonts w:ascii="Times New Roman" w:hAnsi="Times New Roman" w:cs="Times New Roman" w:eastAsia="Times New Roman" w:hint="default"/>
        </w:rPr>
        <w:t>TRITECH</w:t>
      </w:r>
      <w:r>
        <w:rPr/>
        <w:t>公司、美国</w:t>
      </w:r>
      <w:r>
        <w:rPr>
          <w:rFonts w:ascii="Times New Roman" w:hAnsi="Times New Roman" w:cs="Times New Roman" w:eastAsia="Times New Roman" w:hint="default"/>
        </w:rPr>
        <w:t>SILICON ENGINEERING</w:t>
      </w:r>
      <w:r>
        <w:rPr/>
        <w:t>公司工程师、高级工程师，美国</w:t>
      </w:r>
      <w:r>
        <w:rPr>
          <w:rFonts w:ascii="Times New Roman" w:hAnsi="Times New Roman" w:cs="Times New Roman" w:eastAsia="Times New Roman" w:hint="default"/>
        </w:rPr>
        <w:t>DESOC</w:t>
      </w:r>
      <w:r>
        <w:rPr/>
        <w:t>公</w:t>
      </w:r>
      <w:r>
        <w:rPr>
          <w:spacing w:val="-92"/>
        </w:rPr>
        <w:t> </w:t>
      </w:r>
      <w:r>
        <w:rPr>
          <w:spacing w:val="4"/>
        </w:rPr>
        <w:t>司、</w:t>
      </w:r>
      <w:r>
        <w:rPr>
          <w:rFonts w:ascii="Times New Roman" w:hAnsi="Times New Roman" w:cs="Times New Roman" w:eastAsia="Times New Roman" w:hint="default"/>
          <w:spacing w:val="4"/>
        </w:rPr>
        <w:t>MXH </w:t>
      </w:r>
      <w:r>
        <w:rPr>
          <w:rFonts w:ascii="Times New Roman" w:hAnsi="Times New Roman" w:cs="Times New Roman" w:eastAsia="Times New Roman" w:hint="default"/>
          <w:spacing w:val="9"/>
        </w:rPr>
        <w:t>Device</w:t>
      </w:r>
      <w:r>
        <w:rPr>
          <w:spacing w:val="9"/>
        </w:rPr>
        <w:t>公司技术总监、副总经理，国民技术股份有限公司美国全资子公司</w:t>
      </w:r>
      <w:r>
        <w:rPr>
          <w:rFonts w:ascii="Times New Roman" w:hAnsi="Times New Roman" w:cs="Times New Roman" w:eastAsia="Times New Roman" w:hint="default"/>
          <w:spacing w:val="9"/>
        </w:rPr>
        <w:t>Nations</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rFonts w:ascii="Times New Roman" w:hAnsi="Times New Roman" w:cs="Times New Roman" w:eastAsia="Times New Roman" w:hint="default"/>
        </w:rPr>
        <w:t>Technologies (USA)</w:t>
      </w:r>
      <w:r>
        <w:rPr>
          <w:rFonts w:ascii="Times New Roman" w:hAnsi="Times New Roman" w:cs="Times New Roman" w:eastAsia="Times New Roman" w:hint="default"/>
          <w:spacing w:val="-7"/>
        </w:rPr>
        <w:t> </w:t>
      </w:r>
      <w:r>
        <w:rPr>
          <w:rFonts w:ascii="Times New Roman" w:hAnsi="Times New Roman" w:cs="Times New Roman" w:eastAsia="Times New Roman" w:hint="default"/>
        </w:rPr>
        <w:t>Inc.</w:t>
      </w:r>
      <w:r>
        <w:rPr/>
        <w:t>首席专家。</w:t>
      </w:r>
    </w:p>
    <w:p>
      <w:pPr>
        <w:pStyle w:val="BodyText"/>
        <w:spacing w:line="360" w:lineRule="auto" w:before="85"/>
        <w:ind w:left="1132" w:right="1126" w:firstLine="463"/>
        <w:jc w:val="both"/>
      </w:pPr>
      <w:r>
        <w:rPr>
          <w:rFonts w:ascii="宋体" w:hAnsi="宋体" w:cs="宋体" w:eastAsia="宋体" w:hint="default"/>
          <w:b/>
          <w:bCs/>
          <w:spacing w:val="-1"/>
        </w:rPr>
        <w:t>李元怡</w:t>
      </w:r>
      <w:r>
        <w:rPr>
          <w:spacing w:val="-1"/>
        </w:rPr>
        <w:t>女士，公司副总经理、董事会秘书、法务总监。中国国籍，无境外永久居留权，</w:t>
      </w:r>
      <w:r>
        <w:rPr>
          <w:rFonts w:ascii="Times New Roman" w:hAnsi="Times New Roman" w:cs="Times New Roman" w:eastAsia="Times New Roman" w:hint="default"/>
          <w:spacing w:val="-1"/>
        </w:rPr>
        <w:t>1979</w:t>
      </w:r>
      <w:r>
        <w:rPr>
          <w:rFonts w:ascii="Times New Roman" w:hAnsi="Times New Roman" w:cs="Times New Roman" w:eastAsia="Times New Roman" w:hint="default"/>
          <w:w w:val="100"/>
        </w:rPr>
        <w:t> </w:t>
      </w:r>
      <w:r>
        <w:rPr>
          <w:spacing w:val="-1"/>
        </w:rPr>
        <w:t>年生，本科学历，中欧国际工商学院</w:t>
      </w:r>
      <w:r>
        <w:rPr>
          <w:rFonts w:ascii="Times New Roman" w:hAnsi="Times New Roman" w:cs="Times New Roman" w:eastAsia="Times New Roman" w:hint="default"/>
          <w:spacing w:val="-1"/>
        </w:rPr>
        <w:t>EMBA</w:t>
      </w:r>
      <w:r>
        <w:rPr>
          <w:spacing w:val="-1"/>
        </w:rPr>
        <w:t>。已取得深圳证券交易所颁发的《董事会秘书资格证</w:t>
      </w:r>
      <w:r>
        <w:rPr>
          <w:spacing w:val="-71"/>
        </w:rPr>
        <w:t> </w:t>
      </w:r>
      <w:r>
        <w:rPr>
          <w:spacing w:val="-71"/>
        </w:rPr>
      </w:r>
      <w:r>
        <w:rPr>
          <w:spacing w:val="-10"/>
        </w:rPr>
        <w:t>书》，</w:t>
      </w:r>
      <w:r>
        <w:rPr>
          <w:spacing w:val="-35"/>
        </w:rPr>
        <w:t> </w:t>
      </w:r>
      <w:r>
        <w:rPr>
          <w:spacing w:val="-2"/>
        </w:rPr>
        <w:t>曾供职于北京立方网信息技术有限公司、烽火通信科技股份有限公司、日立环球存储科技</w:t>
      </w:r>
      <w:r>
        <w:rPr>
          <w:spacing w:val="-111"/>
        </w:rPr>
        <w:t> </w:t>
      </w:r>
      <w:r>
        <w:rPr>
          <w:spacing w:val="-111"/>
        </w:rPr>
      </w:r>
      <w:r>
        <w:rPr/>
        <w:t>集团等多家高科技企业，任重要管理岗位。</w:t>
      </w:r>
    </w:p>
    <w:p>
      <w:pPr>
        <w:pStyle w:val="BodyText"/>
        <w:spacing w:line="367" w:lineRule="auto" w:before="93"/>
        <w:ind w:left="1132" w:right="1126" w:firstLine="463"/>
        <w:jc w:val="both"/>
      </w:pPr>
      <w:r>
        <w:rPr>
          <w:rFonts w:ascii="宋体" w:hAnsi="宋体" w:cs="宋体" w:eastAsia="宋体" w:hint="default"/>
          <w:b/>
          <w:bCs/>
          <w:spacing w:val="-1"/>
        </w:rPr>
        <w:t>徐辉</w:t>
      </w:r>
      <w:r>
        <w:rPr>
          <w:spacing w:val="-1"/>
        </w:rPr>
        <w:t>先生，公司副总经理、财务总监。中国国籍，无境外永久居留权。</w:t>
      </w:r>
      <w:r>
        <w:rPr>
          <w:rFonts w:ascii="Times New Roman" w:hAnsi="Times New Roman" w:cs="Times New Roman" w:eastAsia="Times New Roman" w:hint="default"/>
          <w:spacing w:val="-1"/>
        </w:rPr>
        <w:t>1984</w:t>
      </w:r>
      <w:r>
        <w:rPr>
          <w:spacing w:val="-1"/>
        </w:rPr>
        <w:t>年出生，本科学</w:t>
      </w:r>
      <w:r>
        <w:rPr>
          <w:w w:val="100"/>
        </w:rPr>
        <w:t> </w:t>
      </w:r>
      <w:r>
        <w:rPr>
          <w:spacing w:val="-2"/>
        </w:rPr>
        <w:t>历，中国注册会计师。历任天健会计师事务所项目经理、高级项目经理，浙江海亮资本投资管理</w:t>
      </w:r>
      <w:r>
        <w:rPr>
          <w:spacing w:val="-59"/>
        </w:rPr>
        <w:t> </w:t>
      </w:r>
      <w:r>
        <w:rPr>
          <w:spacing w:val="-59"/>
        </w:rPr>
      </w:r>
      <w:r>
        <w:rPr>
          <w:spacing w:val="-1"/>
        </w:rPr>
        <w:t>有限公司投资总监，长城证券股份有限公司投资银行事业部业务董事，第一创业投资管理有限公</w:t>
      </w:r>
      <w:r>
        <w:rPr>
          <w:spacing w:val="-99"/>
        </w:rPr>
        <w:t> </w:t>
      </w:r>
      <w:r>
        <w:rPr>
          <w:spacing w:val="-99"/>
        </w:rPr>
      </w:r>
      <w:r>
        <w:rPr/>
        <w:t>司风险管理总监等。</w:t>
      </w:r>
    </w:p>
    <w:p>
      <w:pPr>
        <w:pStyle w:val="BodyText"/>
        <w:spacing w:line="352" w:lineRule="auto" w:before="83"/>
        <w:ind w:left="1132" w:right="0" w:firstLine="463"/>
        <w:jc w:val="left"/>
      </w:pPr>
      <w:r>
        <w:rPr>
          <w:rFonts w:ascii="宋体" w:hAnsi="宋体" w:cs="宋体" w:eastAsia="宋体" w:hint="default"/>
          <w:b/>
          <w:bCs/>
        </w:rPr>
        <w:t>陈子勤</w:t>
      </w:r>
      <w:r>
        <w:rPr/>
        <w:t>先生，公司副总经理。中国国籍，无境外永久居留权，</w:t>
      </w:r>
      <w:r>
        <w:rPr>
          <w:rFonts w:ascii="Times New Roman" w:hAnsi="Times New Roman" w:cs="Times New Roman" w:eastAsia="Times New Roman" w:hint="default"/>
        </w:rPr>
        <w:t>1975</w:t>
      </w:r>
      <w:r>
        <w:rPr/>
        <w:t>年生，研究生学历。先后</w:t>
      </w:r>
      <w:r>
        <w:rPr>
          <w:w w:val="100"/>
        </w:rPr>
        <w:t> </w:t>
      </w:r>
      <w:r>
        <w:rPr/>
        <w:t>在大唐微电子技术有限公司从事技术和市场工作，任工程师、主管、经理等；</w:t>
      </w:r>
      <w:r>
        <w:rPr>
          <w:rFonts w:ascii="Times New Roman" w:hAnsi="Times New Roman" w:cs="Times New Roman" w:eastAsia="Times New Roman" w:hint="default"/>
        </w:rPr>
        <w:t>2009</w:t>
      </w:r>
      <w:r>
        <w:rPr/>
        <w:t>年到</w:t>
      </w:r>
      <w:r>
        <w:rPr>
          <w:rFonts w:ascii="Times New Roman" w:hAnsi="Times New Roman" w:cs="Times New Roman" w:eastAsia="Times New Roman" w:hint="default"/>
        </w:rPr>
        <w:t>2016</w:t>
      </w:r>
      <w:r>
        <w:rPr/>
        <w:t>年，</w:t>
      </w:r>
      <w:r>
        <w:rPr>
          <w:spacing w:val="-36"/>
        </w:rPr>
        <w:t> </w:t>
      </w:r>
      <w:r>
        <w:rPr/>
        <w:t>先后担任国民技术股份有限公司高级市场经理、销售总监、事业部总经理等。</w:t>
      </w:r>
    </w:p>
    <w:p>
      <w:pPr>
        <w:pStyle w:val="BodyText"/>
        <w:spacing w:line="357" w:lineRule="auto" w:before="100"/>
        <w:ind w:left="1132" w:right="0" w:firstLine="463"/>
        <w:jc w:val="left"/>
      </w:pPr>
      <w:r>
        <w:rPr>
          <w:rFonts w:ascii="宋体" w:hAnsi="宋体" w:cs="宋体" w:eastAsia="宋体" w:hint="default"/>
          <w:b/>
          <w:bCs/>
          <w:spacing w:val="-3"/>
        </w:rPr>
        <w:t>肖德银</w:t>
      </w:r>
      <w:r>
        <w:rPr>
          <w:spacing w:val="-3"/>
        </w:rPr>
        <w:t>先生，公司副总经理。中国国籍，无境外永久居留权。</w:t>
      </w:r>
      <w:r>
        <w:rPr>
          <w:rFonts w:ascii="Times New Roman" w:hAnsi="Times New Roman" w:cs="Times New Roman" w:eastAsia="Times New Roman" w:hint="default"/>
          <w:spacing w:val="-3"/>
        </w:rPr>
        <w:t>1980</w:t>
      </w:r>
      <w:r>
        <w:rPr>
          <w:rFonts w:ascii="Times New Roman" w:hAnsi="Times New Roman" w:cs="Times New Roman" w:eastAsia="Times New Roman" w:hint="default"/>
          <w:spacing w:val="44"/>
        </w:rPr>
        <w:t> </w:t>
      </w:r>
      <w:r>
        <w:rPr>
          <w:spacing w:val="-4"/>
        </w:rPr>
        <w:t>年出生，本科学历。</w:t>
      </w:r>
      <w:r>
        <w:rPr>
          <w:rFonts w:ascii="Times New Roman" w:hAnsi="Times New Roman" w:cs="Times New Roman" w:eastAsia="Times New Roman" w:hint="default"/>
          <w:spacing w:val="-4"/>
        </w:rPr>
        <w:t>2005</w:t>
      </w:r>
      <w:r>
        <w:rPr>
          <w:rFonts w:ascii="Times New Roman" w:hAnsi="Times New Roman" w:cs="Times New Roman" w:eastAsia="Times New Roman" w:hint="default"/>
          <w:w w:val="100"/>
        </w:rPr>
        <w:t> </w:t>
      </w:r>
      <w:r>
        <w:rPr>
          <w:spacing w:val="-8"/>
        </w:rPr>
        <w:t>年加入公司，历任公司部门经理，部门总监，总经理助理等工作岗位。曾先后负责、参与公司</w:t>
      </w:r>
      <w:r>
        <w:rPr>
          <w:rFonts w:ascii="Times New Roman" w:hAnsi="Times New Roman" w:cs="Times New Roman" w:eastAsia="Times New Roman" w:hint="default"/>
          <w:spacing w:val="-8"/>
        </w:rPr>
        <w:t>MCU</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产品、安全芯片产品、</w:t>
      </w:r>
      <w:r>
        <w:rPr>
          <w:rFonts w:ascii="Times New Roman" w:hAnsi="Times New Roman" w:cs="Times New Roman" w:eastAsia="Times New Roman" w:hint="default"/>
        </w:rPr>
        <w:t>RCC</w:t>
      </w:r>
      <w:r>
        <w:rPr/>
        <w:t>产品研发及推广，</w:t>
      </w:r>
      <w:r>
        <w:rPr>
          <w:rFonts w:ascii="Times New Roman" w:hAnsi="Times New Roman" w:cs="Times New Roman" w:eastAsia="Times New Roman" w:hint="default"/>
        </w:rPr>
        <w:t>16</w:t>
      </w:r>
      <w:r>
        <w:rPr/>
        <w:t>件核心专利发明人，一件获得中国专利金奖、一</w:t>
      </w:r>
      <w:r>
        <w:rPr>
          <w:w w:val="100"/>
        </w:rPr>
        <w:t> </w:t>
      </w:r>
      <w:r>
        <w:rPr/>
        <w:t>件获得中国专利优秀奖，一件专利获深圳市科学技术专利奖，并获得广东省科学技术奖三等奖，</w:t>
      </w:r>
      <w:r>
        <w:rPr>
          <w:spacing w:val="-29"/>
        </w:rPr>
        <w:t> </w:t>
      </w:r>
      <w:r>
        <w:rPr>
          <w:spacing w:val="-29"/>
        </w:rPr>
      </w:r>
      <w:r>
        <w:rPr/>
        <w:t>深圳市领军人才。</w:t>
      </w:r>
    </w:p>
    <w:p>
      <w:pPr>
        <w:spacing w:line="240" w:lineRule="auto" w:before="6"/>
        <w:rPr>
          <w:rFonts w:ascii="宋体" w:hAnsi="宋体" w:cs="宋体" w:eastAsia="宋体" w:hint="default"/>
          <w:sz w:val="16"/>
          <w:szCs w:val="16"/>
        </w:rPr>
      </w:pPr>
    </w:p>
    <w:p>
      <w:pPr>
        <w:pStyle w:val="BodyText"/>
        <w:spacing w:line="240" w:lineRule="auto"/>
        <w:ind w:left="1132" w:right="0"/>
        <w:jc w:val="left"/>
      </w:pPr>
      <w:r>
        <w:rPr/>
        <w:t>在股东单位任职情况</w:t>
      </w:r>
    </w:p>
    <w:p>
      <w:pPr>
        <w:pStyle w:val="BodyText"/>
        <w:spacing w:line="415" w:lineRule="auto" w:before="131"/>
        <w:ind w:left="1132" w:right="86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r>
        <w:rPr>
          <w:w w:val="100"/>
        </w:rPr>
        <w:t> </w:t>
      </w:r>
      <w:r>
        <w:rPr/>
        <w:t>在其他单位任职情况</w:t>
      </w:r>
    </w:p>
    <w:p>
      <w:pPr>
        <w:pStyle w:val="BodyText"/>
        <w:spacing w:line="282" w:lineRule="exact"/>
        <w:ind w:left="1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
        <w:rPr>
          <w:rFonts w:ascii="宋体" w:hAnsi="宋体" w:cs="宋体" w:eastAsia="宋体" w:hint="default"/>
          <w:sz w:val="11"/>
          <w:szCs w:val="11"/>
        </w:rPr>
      </w:pPr>
    </w:p>
    <w:tbl>
      <w:tblPr>
        <w:tblW w:w="0" w:type="auto"/>
        <w:jc w:val="left"/>
        <w:tblInd w:w="952" w:type="dxa"/>
        <w:tblLayout w:type="fixed"/>
        <w:tblCellMar>
          <w:top w:w="0" w:type="dxa"/>
          <w:left w:w="0" w:type="dxa"/>
          <w:bottom w:w="0" w:type="dxa"/>
          <w:right w:w="0" w:type="dxa"/>
        </w:tblCellMar>
        <w:tblLook w:val="01E0"/>
      </w:tblPr>
      <w:tblGrid>
        <w:gridCol w:w="1560"/>
        <w:gridCol w:w="3829"/>
        <w:gridCol w:w="2835"/>
        <w:gridCol w:w="1702"/>
      </w:tblGrid>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16" w:right="105" w:hanging="106"/>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463"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黄学良</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深圳市国微科技有限公司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1560"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国微技术控股有限公司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董事局主席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1560" w:type="dxa"/>
            <w:vMerge/>
            <w:tcBorders>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深圳鸿泰基金投资管理有限公司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董事、总经理兼管理合伙人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1910" w:h="16840"/>
          <w:pgMar w:header="319" w:footer="1268" w:top="1140" w:bottom="1460" w:left="0" w:right="0"/>
        </w:sectPr>
      </w:pPr>
    </w:p>
    <w:p>
      <w:pPr>
        <w:spacing w:line="240" w:lineRule="auto" w:before="6"/>
        <w:rPr>
          <w:rFonts w:ascii="宋体" w:hAnsi="宋体" w:cs="宋体" w:eastAsia="宋体" w:hint="default"/>
          <w:sz w:val="21"/>
          <w:szCs w:val="21"/>
        </w:rPr>
      </w:pPr>
    </w:p>
    <w:tbl>
      <w:tblPr>
        <w:tblW w:w="0" w:type="auto"/>
        <w:jc w:val="left"/>
        <w:tblInd w:w="952" w:type="dxa"/>
        <w:tblLayout w:type="fixed"/>
        <w:tblCellMar>
          <w:top w:w="0" w:type="dxa"/>
          <w:left w:w="0" w:type="dxa"/>
          <w:bottom w:w="0" w:type="dxa"/>
          <w:right w:w="0" w:type="dxa"/>
        </w:tblCellMar>
        <w:tblLook w:val="01E0"/>
      </w:tblPr>
      <w:tblGrid>
        <w:gridCol w:w="1560"/>
        <w:gridCol w:w="1702"/>
        <w:gridCol w:w="2127"/>
        <w:gridCol w:w="2835"/>
        <w:gridCol w:w="1702"/>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16" w:right="105" w:hanging="106"/>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466"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21"/>
                <w:szCs w:val="21"/>
              </w:rPr>
            </w:pPr>
            <w:r>
              <w:rPr>
                <w:rFonts w:ascii="宋体" w:hAnsi="宋体" w:cs="宋体" w:eastAsia="宋体" w:hint="default"/>
                <w:sz w:val="21"/>
                <w:szCs w:val="21"/>
              </w:rPr>
              <w:t>深圳视美泰技术股份有限公司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俞鹂</w:t>
            </w: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烟台台海马努尔核电设备股份有限公司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1560" w:type="dxa"/>
            <w:vMerge/>
            <w:tcBorders>
              <w:left w:val="single" w:sz="4" w:space="0" w:color="000000"/>
              <w:right w:val="single" w:sz="4" w:space="0" w:color="000000"/>
            </w:tcBorders>
          </w:tcPr>
          <w:p>
            <w:pP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明光浩淼安防科技股份有限公司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1560" w:type="dxa"/>
            <w:vMerge/>
            <w:tcBorders>
              <w:left w:val="single" w:sz="4" w:space="0" w:color="000000"/>
              <w:right w:val="single" w:sz="4" w:space="0" w:color="000000"/>
            </w:tcBorders>
          </w:tcPr>
          <w:p>
            <w:pP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21"/>
                <w:szCs w:val="21"/>
              </w:rPr>
            </w:pPr>
            <w:r>
              <w:rPr>
                <w:rFonts w:ascii="宋体" w:hAnsi="宋体" w:cs="宋体" w:eastAsia="宋体" w:hint="default"/>
                <w:sz w:val="21"/>
                <w:szCs w:val="21"/>
              </w:rPr>
              <w:t>重庆新铝时代科技股份有限公司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1560" w:type="dxa"/>
            <w:vMerge/>
            <w:tcBorders>
              <w:left w:val="single" w:sz="4" w:space="0" w:color="000000"/>
              <w:bottom w:val="single" w:sz="4" w:space="0" w:color="000000"/>
              <w:right w:val="single" w:sz="4" w:space="0" w:color="000000"/>
            </w:tcBorders>
          </w:tcPr>
          <w:p>
            <w:pP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中海油安全技术服务有限公司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孟亚平</w:t>
            </w: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新疆熙菱信息技术股份有限公司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1560" w:type="dxa"/>
            <w:vMerge/>
            <w:tcBorders>
              <w:left w:val="single" w:sz="4" w:space="0" w:color="000000"/>
              <w:bottom w:val="single" w:sz="4" w:space="0" w:color="000000"/>
              <w:right w:val="single" w:sz="4" w:space="0" w:color="000000"/>
            </w:tcBorders>
          </w:tcPr>
          <w:p>
            <w:pP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山石网科通信技术股份有限公司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国信证券股份公司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1560" w:type="dxa"/>
            <w:vMerge/>
            <w:tcBorders>
              <w:left w:val="single" w:sz="4" w:space="0" w:color="000000"/>
              <w:right w:val="single" w:sz="4" w:space="0" w:color="000000"/>
            </w:tcBorders>
          </w:tcPr>
          <w:p>
            <w:pP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1560" w:type="dxa"/>
            <w:vMerge/>
            <w:tcBorders>
              <w:left w:val="single" w:sz="4" w:space="0" w:color="000000"/>
              <w:right w:val="single" w:sz="4" w:space="0" w:color="000000"/>
            </w:tcBorders>
          </w:tcPr>
          <w:p>
            <w:pP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21"/>
                <w:szCs w:val="21"/>
              </w:rPr>
            </w:pPr>
            <w:r>
              <w:rPr>
                <w:rFonts w:ascii="宋体" w:hAnsi="宋体" w:cs="宋体" w:eastAsia="宋体" w:hint="default"/>
                <w:sz w:val="21"/>
                <w:szCs w:val="21"/>
              </w:rPr>
              <w:t>天音通信控股股份有限公司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1560" w:type="dxa"/>
            <w:vMerge/>
            <w:tcBorders>
              <w:left w:val="single" w:sz="4" w:space="0" w:color="000000"/>
              <w:bottom w:val="single" w:sz="4" w:space="0" w:color="000000"/>
              <w:right w:val="single" w:sz="4" w:space="0" w:color="000000"/>
            </w:tcBorders>
          </w:tcPr>
          <w:p>
            <w:pP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3"/>
              <w:jc w:val="left"/>
              <w:rPr>
                <w:rFonts w:ascii="宋体" w:hAnsi="宋体" w:cs="宋体" w:eastAsia="宋体" w:hint="default"/>
                <w:sz w:val="21"/>
                <w:szCs w:val="21"/>
              </w:rPr>
            </w:pPr>
            <w:r>
              <w:rPr>
                <w:rFonts w:ascii="宋体" w:hAnsi="宋体" w:cs="宋体" w:eastAsia="宋体" w:hint="default"/>
                <w:spacing w:val="8"/>
                <w:sz w:val="21"/>
                <w:szCs w:val="21"/>
              </w:rPr>
              <w:t>深圳市新城市规划建筑设计股份有限公</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刘震国</w:t>
            </w: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德恒律师事务所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管理合伙人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王渝次</w:t>
            </w: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21"/>
                <w:szCs w:val="21"/>
              </w:rPr>
            </w:pPr>
            <w:r>
              <w:rPr>
                <w:rFonts w:ascii="宋体" w:hAnsi="宋体" w:cs="宋体" w:eastAsia="宋体" w:hint="default"/>
                <w:sz w:val="21"/>
                <w:szCs w:val="21"/>
              </w:rPr>
              <w:t>北京数字认证股份有限公司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8" w:hRule="exact"/>
        </w:trPr>
        <w:tc>
          <w:tcPr>
            <w:tcW w:w="3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29"/>
        <w:ind w:left="1132" w:right="0"/>
        <w:jc w:val="left"/>
      </w:pPr>
      <w:r>
        <w:rPr/>
        <w:t>公司现任及报告期内离任董事、监事和高级管理人员近三年证券监管机构处罚的情况</w:t>
      </w:r>
    </w:p>
    <w:p>
      <w:pPr>
        <w:spacing w:line="240" w:lineRule="auto" w:before="13"/>
        <w:rPr>
          <w:rFonts w:ascii="宋体" w:hAnsi="宋体" w:cs="宋体" w:eastAsia="宋体" w:hint="default"/>
          <w:sz w:val="18"/>
          <w:szCs w:val="18"/>
        </w:rPr>
      </w:pPr>
    </w:p>
    <w:p>
      <w:pPr>
        <w:pStyle w:val="BodyText"/>
        <w:spacing w:line="240" w:lineRule="auto"/>
        <w:ind w:left="1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240" w:lineRule="auto" w:before="12"/>
        <w:rPr>
          <w:rFonts w:ascii="宋体" w:hAnsi="宋体" w:cs="宋体" w:eastAsia="宋体" w:hint="default"/>
          <w:sz w:val="21"/>
          <w:szCs w:val="21"/>
        </w:rPr>
      </w:pPr>
    </w:p>
    <w:p>
      <w:pPr>
        <w:pStyle w:val="Heading3"/>
        <w:spacing w:line="240" w:lineRule="auto"/>
        <w:ind w:left="1132" w:right="0"/>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10"/>
        <w:rPr>
          <w:rFonts w:ascii="宋体" w:hAnsi="宋体" w:cs="宋体" w:eastAsia="宋体" w:hint="default"/>
          <w:b/>
          <w:bCs/>
          <w:sz w:val="26"/>
          <w:szCs w:val="26"/>
        </w:rPr>
      </w:pPr>
    </w:p>
    <w:p>
      <w:pPr>
        <w:spacing w:before="0"/>
        <w:ind w:left="1132" w:right="0" w:firstLine="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36"/>
        <w:ind w:left="0" w:right="999" w:firstLine="0"/>
        <w:jc w:val="right"/>
        <w:rPr>
          <w:rFonts w:ascii="宋体" w:hAnsi="宋体" w:cs="宋体" w:eastAsia="宋体" w:hint="default"/>
          <w:sz w:val="21"/>
          <w:szCs w:val="21"/>
        </w:rPr>
      </w:pPr>
      <w:r>
        <w:rPr/>
        <w:pict>
          <v:shape style="position:absolute;margin-left:53.82pt;margin-top:-43.806309pt;width:488pt;height:161.550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6"/>
                    <w:gridCol w:w="5209"/>
                  </w:tblGrid>
                  <w:tr>
                    <w:trPr>
                      <w:trHeight w:val="1791" w:hRule="exact"/>
                    </w:trPr>
                    <w:tc>
                      <w:tcPr>
                        <w:tcW w:w="45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5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312" w:lineRule="auto"/>
                          <w:ind w:left="23" w:right="17"/>
                          <w:jc w:val="left"/>
                          <w:rPr>
                            <w:rFonts w:ascii="宋体" w:hAnsi="宋体" w:cs="宋体" w:eastAsia="宋体" w:hint="default"/>
                            <w:sz w:val="21"/>
                            <w:szCs w:val="21"/>
                          </w:rPr>
                        </w:pPr>
                        <w:r>
                          <w:rPr>
                            <w:rFonts w:ascii="宋体" w:hAnsi="宋体" w:cs="宋体" w:eastAsia="宋体" w:hint="default"/>
                            <w:spacing w:val="-6"/>
                            <w:sz w:val="21"/>
                            <w:szCs w:val="21"/>
                          </w:rPr>
                          <w:t>根据《公司章程》等有关规定，公司的董事、监事的薪酬</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w w:val="100"/>
                            <w:sz w:val="21"/>
                            <w:szCs w:val="21"/>
                          </w:rPr>
                          <w:t>由公司股东大会决定，高级管理人员的薪酬由公司董事会</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10"/>
                            <w:sz w:val="21"/>
                            <w:szCs w:val="21"/>
                          </w:rPr>
                          <w:t>决定。公司董事、监事的薪酬、津贴经董事会审议批准后</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提交股东大会审议通过后实施。</w:t>
                        </w:r>
                      </w:p>
                    </w:tc>
                  </w:tr>
                  <w:tr>
                    <w:trPr>
                      <w:trHeight w:val="1430" w:hRule="exact"/>
                    </w:trPr>
                    <w:tc>
                      <w:tcPr>
                        <w:tcW w:w="45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5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314" w:lineRule="auto"/>
                          <w:ind w:left="23" w:right="17"/>
                          <w:jc w:val="both"/>
                          <w:rPr>
                            <w:rFonts w:ascii="宋体" w:hAnsi="宋体" w:cs="宋体" w:eastAsia="宋体" w:hint="default"/>
                            <w:sz w:val="21"/>
                            <w:szCs w:val="21"/>
                          </w:rPr>
                        </w:pPr>
                        <w:r>
                          <w:rPr>
                            <w:rFonts w:ascii="宋体" w:hAnsi="宋体" w:cs="宋体" w:eastAsia="宋体" w:hint="default"/>
                            <w:spacing w:val="-6"/>
                            <w:sz w:val="21"/>
                            <w:szCs w:val="21"/>
                          </w:rPr>
                          <w:t>主要依据公司经营状况、管理岗位的主要范围与职责、重</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6"/>
                            <w:w w:val="100"/>
                            <w:sz w:val="21"/>
                            <w:szCs w:val="21"/>
                          </w:rPr>
                          <w:t>要性以及对业绩完成情况进行考核来确定；独立董事的津</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贴标准参照本地区、同行业上市公司的整体水平。</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319" w:footer="1268" w:top="1140" w:bottom="14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36"/>
        <w:ind w:left="0" w:right="1001" w:firstLine="0"/>
        <w:jc w:val="right"/>
        <w:rPr>
          <w:rFonts w:ascii="宋体" w:hAnsi="宋体" w:cs="宋体" w:eastAsia="宋体" w:hint="default"/>
          <w:sz w:val="21"/>
          <w:szCs w:val="21"/>
        </w:rPr>
      </w:pPr>
      <w:r>
        <w:rPr/>
        <w:pict>
          <v:shape style="position:absolute;margin-left:53.82pt;margin-top:-9.236333pt;width:488pt;height:56.8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6"/>
                    <w:gridCol w:w="5209"/>
                  </w:tblGrid>
                  <w:tr>
                    <w:trPr>
                      <w:trHeight w:val="1126" w:hRule="exact"/>
                    </w:trPr>
                    <w:tc>
                      <w:tcPr>
                        <w:tcW w:w="45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董事、监事和高级管理人员报酬的实际支付情况</w:t>
                        </w:r>
                      </w:p>
                    </w:tc>
                    <w:tc>
                      <w:tcPr>
                        <w:tcW w:w="5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董事、监事和高级管理人员薪酬已按年度薪酬计划支付</w:t>
                        </w:r>
                      </w:p>
                      <w:p>
                        <w:pPr>
                          <w:pStyle w:val="TableParagraph"/>
                          <w:spacing w:line="240" w:lineRule="auto" w:before="8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年共支付</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754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29"/>
        <w:ind w:left="1132" w:right="0"/>
        <w:jc w:val="left"/>
      </w:pPr>
      <w:r>
        <w:rPr/>
        <w:t>公司报告期内董事、监事和高级管理人员报酬情况</w:t>
      </w:r>
    </w:p>
    <w:p>
      <w:pPr>
        <w:spacing w:before="147"/>
        <w:ind w:left="0" w:right="1399"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1"/>
        <w:rPr>
          <w:rFonts w:ascii="宋体" w:hAnsi="宋体" w:cs="宋体" w:eastAsia="宋体" w:hint="default"/>
          <w:sz w:val="9"/>
          <w:szCs w:val="9"/>
        </w:rPr>
      </w:pPr>
    </w:p>
    <w:tbl>
      <w:tblPr>
        <w:tblW w:w="0" w:type="auto"/>
        <w:jc w:val="left"/>
        <w:tblInd w:w="1306" w:type="dxa"/>
        <w:tblLayout w:type="fixed"/>
        <w:tblCellMar>
          <w:top w:w="0" w:type="dxa"/>
          <w:left w:w="0" w:type="dxa"/>
          <w:bottom w:w="0" w:type="dxa"/>
          <w:right w:w="0" w:type="dxa"/>
        </w:tblCellMar>
        <w:tblLook w:val="01E0"/>
      </w:tblPr>
      <w:tblGrid>
        <w:gridCol w:w="1130"/>
        <w:gridCol w:w="2420"/>
        <w:gridCol w:w="893"/>
        <w:gridCol w:w="941"/>
        <w:gridCol w:w="1138"/>
        <w:gridCol w:w="1325"/>
        <w:gridCol w:w="1435"/>
      </w:tblGrid>
      <w:tr>
        <w:trPr>
          <w:trHeight w:val="1445" w:hRule="exact"/>
        </w:trPr>
        <w:tc>
          <w:tcPr>
            <w:tcW w:w="113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8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9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任职状态</w:t>
            </w:r>
          </w:p>
        </w:tc>
        <w:tc>
          <w:tcPr>
            <w:tcW w:w="13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4" w:lineRule="auto" w:before="11"/>
              <w:ind w:left="105" w:right="100"/>
              <w:jc w:val="both"/>
              <w:rPr>
                <w:rFonts w:ascii="宋体" w:hAnsi="宋体" w:cs="宋体" w:eastAsia="宋体" w:hint="default"/>
                <w:sz w:val="21"/>
                <w:szCs w:val="21"/>
              </w:rPr>
            </w:pPr>
            <w:r>
              <w:rPr>
                <w:rFonts w:ascii="宋体" w:hAnsi="宋体" w:cs="宋体" w:eastAsia="宋体" w:hint="default"/>
                <w:spacing w:val="9"/>
                <w:sz w:val="21"/>
                <w:szCs w:val="21"/>
              </w:rPr>
              <w:t>报告期内从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公司获得的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报 酬 总</w:t>
            </w:r>
            <w:r>
              <w:rPr>
                <w:rFonts w:ascii="宋体" w:hAnsi="宋体" w:cs="宋体" w:eastAsia="宋体" w:hint="default"/>
                <w:spacing w:val="-49"/>
                <w:sz w:val="21"/>
                <w:szCs w:val="21"/>
              </w:rPr>
              <w:t> </w:t>
            </w:r>
            <w:r>
              <w:rPr>
                <w:rFonts w:ascii="宋体" w:hAnsi="宋体" w:cs="宋体" w:eastAsia="宋体" w:hint="default"/>
                <w:sz w:val="21"/>
                <w:szCs w:val="21"/>
              </w:rPr>
              <w:t>额</w:t>
            </w:r>
          </w:p>
          <w:p>
            <w:pPr>
              <w:pStyle w:val="TableParagraph"/>
              <w:spacing w:line="240" w:lineRule="auto" w:before="20"/>
              <w:ind w:left="105" w:right="0"/>
              <w:jc w:val="both"/>
              <w:rPr>
                <w:rFonts w:ascii="宋体" w:hAnsi="宋体" w:cs="宋体" w:eastAsia="宋体" w:hint="default"/>
                <w:sz w:val="21"/>
                <w:szCs w:val="21"/>
              </w:rPr>
            </w:pPr>
            <w:r>
              <w:rPr>
                <w:rFonts w:ascii="宋体" w:hAnsi="宋体" w:cs="宋体" w:eastAsia="宋体" w:hint="default"/>
                <w:sz w:val="21"/>
                <w:szCs w:val="21"/>
              </w:rPr>
              <w:t>（税前）</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103" w:right="53"/>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61"/>
                <w:sz w:val="21"/>
                <w:szCs w:val="21"/>
              </w:rPr>
              <w:t> </w:t>
            </w:r>
            <w:r>
              <w:rPr>
                <w:rFonts w:ascii="宋体" w:hAnsi="宋体" w:cs="宋体" w:eastAsia="宋体" w:hint="default"/>
                <w:sz w:val="21"/>
                <w:szCs w:val="21"/>
              </w:rPr>
              <w:t>否</w:t>
            </w:r>
            <w:r>
              <w:rPr>
                <w:rFonts w:ascii="宋体" w:hAnsi="宋体" w:cs="宋体" w:eastAsia="宋体" w:hint="default"/>
                <w:spacing w:val="-64"/>
                <w:sz w:val="21"/>
                <w:szCs w:val="21"/>
              </w:rPr>
              <w:t> </w:t>
            </w:r>
            <w:r>
              <w:rPr>
                <w:rFonts w:ascii="宋体" w:hAnsi="宋体" w:cs="宋体" w:eastAsia="宋体" w:hint="default"/>
                <w:sz w:val="21"/>
                <w:szCs w:val="21"/>
              </w:rPr>
              <w:t>在</w:t>
            </w:r>
            <w:r>
              <w:rPr>
                <w:rFonts w:ascii="宋体" w:hAnsi="宋体" w:cs="宋体" w:eastAsia="宋体" w:hint="default"/>
                <w:spacing w:val="-63"/>
                <w:sz w:val="21"/>
                <w:szCs w:val="21"/>
              </w:rPr>
              <w:t> </w:t>
            </w:r>
            <w:r>
              <w:rPr>
                <w:rFonts w:ascii="宋体" w:hAnsi="宋体" w:cs="宋体" w:eastAsia="宋体" w:hint="default"/>
                <w:spacing w:val="21"/>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关</w:t>
            </w:r>
            <w:r>
              <w:rPr>
                <w:rFonts w:ascii="宋体" w:hAnsi="宋体" w:cs="宋体" w:eastAsia="宋体" w:hint="default"/>
                <w:spacing w:val="-61"/>
                <w:sz w:val="21"/>
                <w:szCs w:val="21"/>
              </w:rPr>
              <w:t> </w:t>
            </w:r>
            <w:r>
              <w:rPr>
                <w:rFonts w:ascii="宋体" w:hAnsi="宋体" w:cs="宋体" w:eastAsia="宋体" w:hint="default"/>
                <w:sz w:val="21"/>
                <w:szCs w:val="21"/>
              </w:rPr>
              <w:t>联</w:t>
            </w:r>
            <w:r>
              <w:rPr>
                <w:rFonts w:ascii="宋体" w:hAnsi="宋体" w:cs="宋体" w:eastAsia="宋体" w:hint="default"/>
                <w:spacing w:val="-64"/>
                <w:sz w:val="21"/>
                <w:szCs w:val="21"/>
              </w:rPr>
              <w:t> </w:t>
            </w:r>
            <w:r>
              <w:rPr>
                <w:rFonts w:ascii="宋体" w:hAnsi="宋体" w:cs="宋体" w:eastAsia="宋体" w:hint="default"/>
                <w:sz w:val="21"/>
                <w:szCs w:val="21"/>
              </w:rPr>
              <w:t>方</w:t>
            </w:r>
            <w:r>
              <w:rPr>
                <w:rFonts w:ascii="宋体" w:hAnsi="宋体" w:cs="宋体" w:eastAsia="宋体" w:hint="default"/>
                <w:spacing w:val="-63"/>
                <w:sz w:val="21"/>
                <w:szCs w:val="21"/>
              </w:rPr>
              <w:t> </w:t>
            </w:r>
            <w:r>
              <w:rPr>
                <w:rFonts w:ascii="宋体" w:hAnsi="宋体" w:cs="宋体" w:eastAsia="宋体" w:hint="default"/>
                <w:spacing w:val="21"/>
                <w:sz w:val="21"/>
                <w:szCs w:val="21"/>
              </w:rPr>
              <w:t>获取</w:t>
            </w:r>
            <w:r>
              <w:rPr>
                <w:rFonts w:ascii="宋体" w:hAnsi="宋体" w:cs="宋体" w:eastAsia="宋体" w:hint="default"/>
                <w:spacing w:val="-103"/>
                <w:sz w:val="21"/>
                <w:szCs w:val="21"/>
              </w:rPr>
              <w:t> </w:t>
            </w:r>
            <w:r>
              <w:rPr>
                <w:rFonts w:ascii="宋体" w:hAnsi="宋体" w:cs="宋体" w:eastAsia="宋体" w:hint="default"/>
                <w:sz w:val="21"/>
                <w:szCs w:val="21"/>
              </w:rPr>
              <w:t>报酬</w:t>
            </w:r>
          </w:p>
        </w:tc>
      </w:tr>
      <w:tr>
        <w:trPr>
          <w:trHeight w:val="521"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21"/>
                <w:szCs w:val="21"/>
              </w:rPr>
            </w:pPr>
            <w:r>
              <w:rPr>
                <w:rFonts w:ascii="宋体" w:hAnsi="宋体" w:cs="宋体" w:eastAsia="宋体" w:hint="default"/>
                <w:sz w:val="21"/>
                <w:szCs w:val="21"/>
              </w:rPr>
              <w:t>孙迎彤</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58"/>
              <w:jc w:val="right"/>
              <w:rPr>
                <w:rFonts w:ascii="Times New Roman" w:hAnsi="Times New Roman" w:cs="Times New Roman" w:eastAsia="Times New Roman" w:hint="default"/>
                <w:sz w:val="21"/>
                <w:szCs w:val="21"/>
              </w:rPr>
            </w:pPr>
            <w:r>
              <w:rPr>
                <w:rFonts w:ascii="Times New Roman"/>
                <w:sz w:val="21"/>
              </w:rPr>
              <w:t>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 w:right="0"/>
              <w:jc w:val="center"/>
              <w:rPr>
                <w:rFonts w:ascii="Times New Roman" w:hAnsi="Times New Roman" w:cs="Times New Roman" w:eastAsia="Times New Roman" w:hint="default"/>
                <w:sz w:val="21"/>
                <w:szCs w:val="21"/>
              </w:rPr>
            </w:pPr>
            <w:r>
              <w:rPr>
                <w:rFonts w:ascii="Times New Roman"/>
                <w:sz w:val="21"/>
              </w:rPr>
              <w:t>120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8"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1"/>
                <w:szCs w:val="21"/>
              </w:rPr>
            </w:pPr>
            <w:r>
              <w:rPr>
                <w:rFonts w:ascii="宋体" w:hAnsi="宋体" w:cs="宋体" w:eastAsia="宋体" w:hint="default"/>
                <w:sz w:val="21"/>
                <w:szCs w:val="21"/>
              </w:rPr>
              <w:t>朱永民</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副董事长、副总经理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58"/>
              <w:jc w:val="right"/>
              <w:rPr>
                <w:rFonts w:ascii="Times New Roman" w:hAnsi="Times New Roman" w:cs="Times New Roman" w:eastAsia="Times New Roman" w:hint="default"/>
                <w:sz w:val="21"/>
                <w:szCs w:val="21"/>
              </w:rPr>
            </w:pPr>
            <w:r>
              <w:rPr>
                <w:rFonts w:ascii="Times New Roman"/>
                <w:sz w:val="21"/>
              </w:rPr>
              <w:t>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 w:right="0"/>
              <w:jc w:val="center"/>
              <w:rPr>
                <w:rFonts w:ascii="Times New Roman" w:hAnsi="Times New Roman" w:cs="Times New Roman" w:eastAsia="Times New Roman" w:hint="default"/>
                <w:sz w:val="21"/>
                <w:szCs w:val="21"/>
              </w:rPr>
            </w:pPr>
            <w:r>
              <w:rPr>
                <w:rFonts w:ascii="Times New Roman"/>
                <w:sz w:val="21"/>
              </w:rPr>
              <w:t>120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1"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俞鹂</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3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58"/>
              <w:jc w:val="right"/>
              <w:rPr>
                <w:rFonts w:ascii="Times New Roman" w:hAnsi="Times New Roman" w:cs="Times New Roman" w:eastAsia="Times New Roman" w:hint="default"/>
                <w:sz w:val="21"/>
                <w:szCs w:val="21"/>
              </w:rPr>
            </w:pPr>
            <w:r>
              <w:rPr>
                <w:rFonts w:ascii="Times New Roman"/>
                <w:sz w:val="21"/>
              </w:rPr>
              <w:t>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12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1"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黄学良</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58"/>
              <w:jc w:val="right"/>
              <w:rPr>
                <w:rFonts w:ascii="Times New Roman" w:hAnsi="Times New Roman" w:cs="Times New Roman" w:eastAsia="Times New Roman" w:hint="default"/>
                <w:sz w:val="21"/>
                <w:szCs w:val="21"/>
              </w:rPr>
            </w:pPr>
            <w:r>
              <w:rPr>
                <w:rFonts w:ascii="Times New Roman"/>
                <w:sz w:val="21"/>
              </w:rPr>
              <w:t>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12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8"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1"/>
                <w:szCs w:val="21"/>
              </w:rPr>
            </w:pPr>
            <w:r>
              <w:rPr>
                <w:rFonts w:ascii="宋体" w:hAnsi="宋体" w:cs="宋体" w:eastAsia="宋体" w:hint="default"/>
                <w:sz w:val="21"/>
                <w:szCs w:val="21"/>
              </w:rPr>
              <w:t>孟亚平</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3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58"/>
              <w:jc w:val="right"/>
              <w:rPr>
                <w:rFonts w:ascii="Times New Roman" w:hAnsi="Times New Roman" w:cs="Times New Roman" w:eastAsia="Times New Roman" w:hint="default"/>
                <w:sz w:val="21"/>
                <w:szCs w:val="21"/>
              </w:rPr>
            </w:pPr>
            <w:r>
              <w:rPr>
                <w:rFonts w:ascii="Times New Roman"/>
                <w:sz w:val="21"/>
              </w:rPr>
              <w:t>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12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1"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3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58"/>
              <w:jc w:val="right"/>
              <w:rPr>
                <w:rFonts w:ascii="Times New Roman" w:hAnsi="Times New Roman" w:cs="Times New Roman" w:eastAsia="Times New Roman" w:hint="default"/>
                <w:sz w:val="21"/>
                <w:szCs w:val="21"/>
              </w:rPr>
            </w:pPr>
            <w:r>
              <w:rPr>
                <w:rFonts w:ascii="Times New Roman"/>
                <w:sz w:val="21"/>
              </w:rPr>
              <w:t>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12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1"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刘震国</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58"/>
              <w:jc w:val="right"/>
              <w:rPr>
                <w:rFonts w:ascii="Times New Roman" w:hAnsi="Times New Roman" w:cs="Times New Roman" w:eastAsia="Times New Roman" w:hint="default"/>
                <w:sz w:val="21"/>
                <w:szCs w:val="21"/>
              </w:rPr>
            </w:pPr>
            <w:r>
              <w:rPr>
                <w:rFonts w:ascii="Times New Roman"/>
                <w:sz w:val="21"/>
              </w:rPr>
              <w:t>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12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9"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1"/>
                <w:szCs w:val="21"/>
              </w:rPr>
            </w:pPr>
            <w:r>
              <w:rPr>
                <w:rFonts w:ascii="宋体" w:hAnsi="宋体" w:cs="宋体" w:eastAsia="宋体" w:hint="default"/>
                <w:sz w:val="21"/>
                <w:szCs w:val="21"/>
              </w:rPr>
              <w:t>王渝次</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58"/>
              <w:jc w:val="right"/>
              <w:rPr>
                <w:rFonts w:ascii="Times New Roman" w:hAnsi="Times New Roman" w:cs="Times New Roman" w:eastAsia="Times New Roman" w:hint="default"/>
                <w:sz w:val="21"/>
                <w:szCs w:val="21"/>
              </w:rPr>
            </w:pPr>
            <w:r>
              <w:rPr>
                <w:rFonts w:ascii="Times New Roman"/>
                <w:sz w:val="21"/>
              </w:rPr>
              <w:t>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21"/>
                <w:szCs w:val="21"/>
              </w:rPr>
            </w:pPr>
            <w:r>
              <w:rPr>
                <w:rFonts w:ascii="Times New Roman"/>
                <w:sz w:val="21"/>
              </w:rPr>
              <w:t>12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1"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黄巧玲</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3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58"/>
              <w:jc w:val="right"/>
              <w:rPr>
                <w:rFonts w:ascii="Times New Roman" w:hAnsi="Times New Roman" w:cs="Times New Roman" w:eastAsia="Times New Roman" w:hint="default"/>
                <w:sz w:val="21"/>
                <w:szCs w:val="21"/>
              </w:rPr>
            </w:pPr>
            <w:r>
              <w:rPr>
                <w:rFonts w:ascii="Times New Roman"/>
                <w:sz w:val="21"/>
              </w:rPr>
              <w:t>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 w:right="0"/>
              <w:jc w:val="center"/>
              <w:rPr>
                <w:rFonts w:ascii="Times New Roman" w:hAnsi="Times New Roman" w:cs="Times New Roman" w:eastAsia="Times New Roman" w:hint="default"/>
                <w:sz w:val="21"/>
                <w:szCs w:val="21"/>
              </w:rPr>
            </w:pPr>
            <w:r>
              <w:rPr>
                <w:rFonts w:ascii="Times New Roman"/>
                <w:sz w:val="21"/>
              </w:rPr>
              <w:t>35.2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1"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杨志红</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3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58"/>
              <w:jc w:val="right"/>
              <w:rPr>
                <w:rFonts w:ascii="Times New Roman" w:hAnsi="Times New Roman" w:cs="Times New Roman" w:eastAsia="Times New Roman" w:hint="default"/>
                <w:sz w:val="21"/>
                <w:szCs w:val="21"/>
              </w:rPr>
            </w:pPr>
            <w:r>
              <w:rPr>
                <w:rFonts w:ascii="Times New Roman"/>
                <w:sz w:val="21"/>
              </w:rPr>
              <w:t>54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 w:right="0"/>
              <w:jc w:val="center"/>
              <w:rPr>
                <w:rFonts w:ascii="Times New Roman" w:hAnsi="Times New Roman" w:cs="Times New Roman" w:eastAsia="Times New Roman" w:hint="default"/>
                <w:sz w:val="21"/>
                <w:szCs w:val="21"/>
              </w:rPr>
            </w:pPr>
            <w:r>
              <w:rPr>
                <w:rFonts w:ascii="Times New Roman"/>
                <w:sz w:val="21"/>
              </w:rPr>
              <w:t>22.8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8"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1"/>
                <w:szCs w:val="21"/>
              </w:rPr>
            </w:pPr>
            <w:r>
              <w:rPr>
                <w:rFonts w:ascii="宋体" w:hAnsi="宋体" w:cs="宋体" w:eastAsia="宋体" w:hint="default"/>
                <w:sz w:val="21"/>
                <w:szCs w:val="21"/>
              </w:rPr>
              <w:t>梁洁</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58"/>
              <w:jc w:val="right"/>
              <w:rPr>
                <w:rFonts w:ascii="Times New Roman" w:hAnsi="Times New Roman" w:cs="Times New Roman" w:eastAsia="Times New Roman" w:hint="default"/>
                <w:sz w:val="21"/>
                <w:szCs w:val="21"/>
              </w:rPr>
            </w:pPr>
            <w:r>
              <w:rPr>
                <w:rFonts w:ascii="Times New Roman"/>
                <w:sz w:val="21"/>
              </w:rPr>
              <w:t>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96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1"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李元怡</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3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58"/>
              <w:jc w:val="right"/>
              <w:rPr>
                <w:rFonts w:ascii="Times New Roman" w:hAnsi="Times New Roman" w:cs="Times New Roman" w:eastAsia="Times New Roman" w:hint="default"/>
                <w:sz w:val="21"/>
                <w:szCs w:val="21"/>
              </w:rPr>
            </w:pPr>
            <w:r>
              <w:rPr>
                <w:rFonts w:ascii="Times New Roman"/>
                <w:sz w:val="21"/>
              </w:rPr>
              <w:t>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72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1"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徐辉</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副总经理、财务总监</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58"/>
              <w:jc w:val="right"/>
              <w:rPr>
                <w:rFonts w:ascii="Times New Roman" w:hAnsi="Times New Roman" w:cs="Times New Roman" w:eastAsia="Times New Roman" w:hint="default"/>
                <w:sz w:val="21"/>
                <w:szCs w:val="21"/>
              </w:rPr>
            </w:pPr>
            <w:r>
              <w:rPr>
                <w:rFonts w:ascii="Times New Roman"/>
                <w:sz w:val="21"/>
              </w:rPr>
              <w:t>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72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9"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1"/>
                <w:szCs w:val="21"/>
              </w:rPr>
            </w:pPr>
            <w:r>
              <w:rPr>
                <w:rFonts w:ascii="宋体" w:hAnsi="宋体" w:cs="宋体" w:eastAsia="宋体" w:hint="default"/>
                <w:sz w:val="21"/>
                <w:szCs w:val="21"/>
              </w:rPr>
              <w:t>陈子勤</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58"/>
              <w:jc w:val="right"/>
              <w:rPr>
                <w:rFonts w:ascii="Times New Roman" w:hAnsi="Times New Roman" w:cs="Times New Roman" w:eastAsia="Times New Roman" w:hint="default"/>
                <w:sz w:val="21"/>
                <w:szCs w:val="21"/>
              </w:rPr>
            </w:pPr>
            <w:r>
              <w:rPr>
                <w:rFonts w:ascii="Times New Roman"/>
                <w:sz w:val="21"/>
              </w:rPr>
              <w:t>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72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1"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肖德银</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58"/>
              <w:jc w:val="right"/>
              <w:rPr>
                <w:rFonts w:ascii="Times New Roman" w:hAnsi="Times New Roman" w:cs="Times New Roman" w:eastAsia="Times New Roman" w:hint="default"/>
                <w:sz w:val="21"/>
                <w:szCs w:val="21"/>
              </w:rPr>
            </w:pPr>
            <w:r>
              <w:rPr>
                <w:rFonts w:ascii="Times New Roman"/>
                <w:sz w:val="21"/>
              </w:rPr>
              <w:t>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72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1" w:hRule="exact"/>
        </w:trPr>
        <w:tc>
          <w:tcPr>
            <w:tcW w:w="113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5"/>
              <w:ind w:left="103" w:right="0"/>
              <w:jc w:val="left"/>
              <w:rPr>
                <w:rFonts w:ascii="Times New Roman" w:hAnsi="Times New Roman" w:cs="Times New Roman" w:eastAsia="Times New Roman" w:hint="default"/>
                <w:sz w:val="21"/>
                <w:szCs w:val="21"/>
              </w:rPr>
            </w:pPr>
            <w:r>
              <w:rPr>
                <w:rFonts w:ascii="Times New Roman"/>
                <w:sz w:val="21"/>
              </w:rPr>
              <w:t>--</w:t>
            </w:r>
          </w:p>
        </w:tc>
        <w:tc>
          <w:tcPr>
            <w:tcW w:w="8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2"/>
              <w:ind w:left="103" w:right="0"/>
              <w:jc w:val="left"/>
              <w:rPr>
                <w:rFonts w:ascii="Times New Roman" w:hAnsi="Times New Roman" w:cs="Times New Roman" w:eastAsia="Times New Roman" w:hint="default"/>
                <w:sz w:val="21"/>
                <w:szCs w:val="21"/>
              </w:rPr>
            </w:pPr>
            <w:r>
              <w:rPr>
                <w:rFonts w:ascii="Times New Roman"/>
                <w:sz w:val="21"/>
              </w:rPr>
              <w:t>--</w:t>
            </w:r>
          </w:p>
        </w:tc>
        <w:tc>
          <w:tcPr>
            <w:tcW w:w="9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2"/>
              <w:ind w:left="105" w:right="0"/>
              <w:jc w:val="left"/>
              <w:rPr>
                <w:rFonts w:ascii="Times New Roman" w:hAnsi="Times New Roman" w:cs="Times New Roman" w:eastAsia="Times New Roman" w:hint="default"/>
                <w:sz w:val="21"/>
                <w:szCs w:val="21"/>
              </w:rPr>
            </w:pPr>
            <w:r>
              <w:rPr>
                <w:rFonts w:ascii="Times New Roman"/>
                <w:sz w:val="21"/>
              </w:rPr>
              <w:t>--</w:t>
            </w:r>
          </w:p>
        </w:tc>
        <w:tc>
          <w:tcPr>
            <w:tcW w:w="11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2"/>
              <w:ind w:left="103" w:right="0"/>
              <w:jc w:val="left"/>
              <w:rPr>
                <w:rFonts w:ascii="Times New Roman" w:hAnsi="Times New Roman" w:cs="Times New Roman" w:eastAsia="Times New Roman" w:hint="default"/>
                <w:sz w:val="21"/>
                <w:szCs w:val="21"/>
              </w:rPr>
            </w:pPr>
            <w:r>
              <w:rPr>
                <w:rFonts w:ascii="Times New Roman"/>
                <w:sz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 w:right="0"/>
              <w:jc w:val="center"/>
              <w:rPr>
                <w:rFonts w:ascii="Times New Roman" w:hAnsi="Times New Roman" w:cs="Times New Roman" w:eastAsia="Times New Roman" w:hint="default"/>
                <w:sz w:val="21"/>
                <w:szCs w:val="21"/>
              </w:rPr>
            </w:pPr>
            <w:r>
              <w:rPr>
                <w:rFonts w:ascii="Times New Roman"/>
                <w:sz w:val="21"/>
              </w:rPr>
              <w:t>754</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5"/>
              <w:ind w:left="103" w:right="0"/>
              <w:jc w:val="left"/>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180"/>
        <w:ind w:left="1132" w:right="0"/>
        <w:jc w:val="left"/>
      </w:pPr>
      <w:r>
        <w:rPr/>
        <w:t>公司董事、监事、高级管理人员报告期内被授予的股权激励情况</w:t>
      </w:r>
    </w:p>
    <w:p>
      <w:pPr>
        <w:pStyle w:val="BodyText"/>
        <w:spacing w:line="240" w:lineRule="auto" w:before="131"/>
        <w:ind w:left="1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after="0" w:line="240" w:lineRule="auto"/>
        <w:jc w:val="left"/>
        <w:sectPr>
          <w:pgSz w:w="11910" w:h="16840"/>
          <w:pgMar w:header="319" w:footer="1268" w:top="1140" w:bottom="1460" w:left="0" w:right="0"/>
        </w:sectPr>
      </w:pPr>
    </w:p>
    <w:p>
      <w:pPr>
        <w:spacing w:line="240" w:lineRule="auto" w:before="8"/>
        <w:rPr>
          <w:rFonts w:ascii="宋体" w:hAnsi="宋体" w:cs="宋体" w:eastAsia="宋体" w:hint="default"/>
          <w:sz w:val="16"/>
          <w:szCs w:val="16"/>
        </w:rPr>
      </w:pPr>
    </w:p>
    <w:p>
      <w:pPr>
        <w:pStyle w:val="Heading3"/>
        <w:spacing w:line="240" w:lineRule="auto" w:before="26"/>
        <w:ind w:left="1132" w:right="0"/>
        <w:jc w:val="left"/>
        <w:rPr>
          <w:b w:val="0"/>
          <w:bCs w:val="0"/>
        </w:rPr>
      </w:pPr>
      <w:bookmarkStart w:name="五、公司员工情况" w:id="130"/>
      <w:bookmarkEnd w:id="130"/>
      <w:r>
        <w:rPr>
          <w:b w:val="0"/>
          <w:bCs w:val="0"/>
        </w:rPr>
      </w:r>
      <w:r>
        <w:rPr/>
        <w:t>五、公司员工情况</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ind w:left="1132" w:right="0"/>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4"/>
        <w:rPr>
          <w:rFonts w:ascii="宋体" w:hAnsi="宋体" w:cs="宋体" w:eastAsia="宋体" w:hint="default"/>
          <w:b/>
          <w:bCs/>
          <w:sz w:val="24"/>
          <w:szCs w:val="24"/>
        </w:rPr>
      </w:pPr>
    </w:p>
    <w:tbl>
      <w:tblPr>
        <w:tblW w:w="0" w:type="auto"/>
        <w:jc w:val="left"/>
        <w:tblInd w:w="1128" w:type="dxa"/>
        <w:tblLayout w:type="fixed"/>
        <w:tblCellMar>
          <w:top w:w="0" w:type="dxa"/>
          <w:left w:w="0" w:type="dxa"/>
          <w:bottom w:w="0" w:type="dxa"/>
          <w:right w:w="0" w:type="dxa"/>
        </w:tblCellMar>
        <w:tblLook w:val="01E0"/>
      </w:tblPr>
      <w:tblGrid>
        <w:gridCol w:w="5356"/>
        <w:gridCol w:w="4215"/>
      </w:tblGrid>
      <w:tr>
        <w:trPr>
          <w:trHeight w:val="520" w:hRule="exact"/>
        </w:trPr>
        <w:tc>
          <w:tcPr>
            <w:tcW w:w="5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8"/>
              <w:ind w:left="24"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4215" w:type="dxa"/>
            <w:tcBorders>
              <w:top w:val="single" w:sz="4" w:space="0" w:color="000000"/>
              <w:left w:val="single" w:sz="12" w:space="0" w:color="BEBEBE"/>
              <w:bottom w:val="single" w:sz="4" w:space="0" w:color="000000"/>
              <w:right w:val="single" w:sz="4" w:space="0" w:color="000000"/>
            </w:tcBorders>
          </w:tcPr>
          <w:p>
            <w:pPr>
              <w:pStyle w:val="TableParagraph"/>
              <w:spacing w:line="240" w:lineRule="auto" w:before="68"/>
              <w:ind w:right="9"/>
              <w:jc w:val="center"/>
              <w:rPr>
                <w:rFonts w:ascii="Times New Roman" w:hAnsi="Times New Roman" w:cs="Times New Roman" w:eastAsia="Times New Roman" w:hint="default"/>
                <w:sz w:val="22"/>
                <w:szCs w:val="22"/>
              </w:rPr>
            </w:pPr>
            <w:r>
              <w:rPr>
                <w:rFonts w:ascii="Times New Roman"/>
                <w:sz w:val="22"/>
              </w:rPr>
              <w:t>315</w:t>
            </w:r>
          </w:p>
        </w:tc>
      </w:tr>
      <w:tr>
        <w:trPr>
          <w:trHeight w:val="492" w:hRule="exact"/>
        </w:trPr>
        <w:tc>
          <w:tcPr>
            <w:tcW w:w="5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left="24"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4215" w:type="dxa"/>
            <w:tcBorders>
              <w:top w:val="single" w:sz="4" w:space="0" w:color="000000"/>
              <w:left w:val="single" w:sz="12" w:space="0" w:color="BEBEBE"/>
              <w:bottom w:val="single" w:sz="4" w:space="0" w:color="000000"/>
              <w:right w:val="single" w:sz="4" w:space="0" w:color="000000"/>
            </w:tcBorders>
          </w:tcPr>
          <w:p>
            <w:pPr>
              <w:pStyle w:val="TableParagraph"/>
              <w:spacing w:line="240" w:lineRule="auto" w:before="69"/>
              <w:ind w:right="9"/>
              <w:jc w:val="center"/>
              <w:rPr>
                <w:rFonts w:ascii="Times New Roman" w:hAnsi="Times New Roman" w:cs="Times New Roman" w:eastAsia="Times New Roman" w:hint="default"/>
                <w:sz w:val="22"/>
                <w:szCs w:val="22"/>
              </w:rPr>
            </w:pPr>
            <w:r>
              <w:rPr>
                <w:rFonts w:ascii="Times New Roman"/>
                <w:sz w:val="22"/>
              </w:rPr>
              <w:t>365</w:t>
            </w:r>
          </w:p>
        </w:tc>
      </w:tr>
      <w:tr>
        <w:trPr>
          <w:trHeight w:val="548" w:hRule="exact"/>
        </w:trPr>
        <w:tc>
          <w:tcPr>
            <w:tcW w:w="5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6"/>
              <w:ind w:left="24"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4215" w:type="dxa"/>
            <w:tcBorders>
              <w:top w:val="single" w:sz="4" w:space="0" w:color="000000"/>
              <w:left w:val="single" w:sz="12" w:space="0" w:color="BEBEBE"/>
              <w:bottom w:val="single" w:sz="4" w:space="0" w:color="000000"/>
              <w:right w:val="single" w:sz="4" w:space="0" w:color="000000"/>
            </w:tcBorders>
          </w:tcPr>
          <w:p>
            <w:pPr>
              <w:pStyle w:val="TableParagraph"/>
              <w:spacing w:line="240" w:lineRule="auto" w:before="98"/>
              <w:ind w:right="9"/>
              <w:jc w:val="center"/>
              <w:rPr>
                <w:rFonts w:ascii="Times New Roman" w:hAnsi="Times New Roman" w:cs="Times New Roman" w:eastAsia="Times New Roman" w:hint="default"/>
                <w:sz w:val="22"/>
                <w:szCs w:val="22"/>
              </w:rPr>
            </w:pPr>
            <w:r>
              <w:rPr>
                <w:rFonts w:ascii="Times New Roman"/>
                <w:sz w:val="22"/>
              </w:rPr>
              <w:t>750</w:t>
            </w:r>
          </w:p>
        </w:tc>
      </w:tr>
      <w:tr>
        <w:trPr>
          <w:trHeight w:val="520" w:hRule="exact"/>
        </w:trPr>
        <w:tc>
          <w:tcPr>
            <w:tcW w:w="5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8"/>
              <w:ind w:left="24"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4215" w:type="dxa"/>
            <w:tcBorders>
              <w:top w:val="single" w:sz="4" w:space="0" w:color="000000"/>
              <w:left w:val="single" w:sz="12" w:space="0" w:color="BEBEBE"/>
              <w:bottom w:val="single" w:sz="4" w:space="0" w:color="000000"/>
              <w:right w:val="single" w:sz="4" w:space="0" w:color="000000"/>
            </w:tcBorders>
          </w:tcPr>
          <w:p>
            <w:pPr>
              <w:pStyle w:val="TableParagraph"/>
              <w:spacing w:line="240" w:lineRule="auto" w:before="68"/>
              <w:ind w:right="9"/>
              <w:jc w:val="center"/>
              <w:rPr>
                <w:rFonts w:ascii="Times New Roman" w:hAnsi="Times New Roman" w:cs="Times New Roman" w:eastAsia="Times New Roman" w:hint="default"/>
                <w:sz w:val="22"/>
                <w:szCs w:val="22"/>
              </w:rPr>
            </w:pPr>
            <w:r>
              <w:rPr>
                <w:rFonts w:ascii="Times New Roman"/>
                <w:sz w:val="22"/>
              </w:rPr>
              <w:t>750</w:t>
            </w:r>
          </w:p>
        </w:tc>
      </w:tr>
      <w:tr>
        <w:trPr>
          <w:trHeight w:val="521" w:hRule="exact"/>
        </w:trPr>
        <w:tc>
          <w:tcPr>
            <w:tcW w:w="5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left="24"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母公司及主要子公司需承担费用的离退休职工人数（人）</w:t>
            </w:r>
          </w:p>
        </w:tc>
        <w:tc>
          <w:tcPr>
            <w:tcW w:w="4215" w:type="dxa"/>
            <w:tcBorders>
              <w:top w:val="single" w:sz="4" w:space="0" w:color="000000"/>
              <w:left w:val="single" w:sz="12" w:space="0" w:color="BEBEBE"/>
              <w:bottom w:val="single" w:sz="28" w:space="0" w:color="BEBEBE"/>
              <w:right w:val="single" w:sz="4" w:space="0" w:color="000000"/>
            </w:tcBorders>
          </w:tcPr>
          <w:p>
            <w:pPr>
              <w:pStyle w:val="TableParagraph"/>
              <w:spacing w:line="240" w:lineRule="auto" w:before="69"/>
              <w:ind w:right="9"/>
              <w:jc w:val="center"/>
              <w:rPr>
                <w:rFonts w:ascii="Times New Roman" w:hAnsi="Times New Roman" w:cs="Times New Roman" w:eastAsia="Times New Roman" w:hint="default"/>
                <w:sz w:val="22"/>
                <w:szCs w:val="22"/>
              </w:rPr>
            </w:pPr>
            <w:r>
              <w:rPr>
                <w:rFonts w:ascii="Times New Roman"/>
                <w:w w:val="100"/>
                <w:sz w:val="22"/>
              </w:rPr>
              <w:t>0</w:t>
            </w:r>
          </w:p>
        </w:tc>
      </w:tr>
      <w:tr>
        <w:trPr>
          <w:trHeight w:val="520"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8"/>
              <w:ind w:left="2" w:right="0"/>
              <w:jc w:val="center"/>
              <w:rPr>
                <w:rFonts w:ascii="宋体" w:hAnsi="宋体" w:cs="宋体" w:eastAsia="宋体" w:hint="default"/>
                <w:sz w:val="22"/>
                <w:szCs w:val="22"/>
              </w:rPr>
            </w:pPr>
            <w:r>
              <w:rPr>
                <w:rFonts w:ascii="宋体" w:hAnsi="宋体" w:cs="宋体" w:eastAsia="宋体" w:hint="default"/>
                <w:sz w:val="22"/>
                <w:szCs w:val="22"/>
              </w:rPr>
              <w:t>专业构成</w:t>
            </w:r>
          </w:p>
        </w:tc>
      </w:tr>
      <w:tr>
        <w:trPr>
          <w:trHeight w:val="486" w:hRule="exact"/>
        </w:trPr>
        <w:tc>
          <w:tcPr>
            <w:tcW w:w="5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8"/>
              <w:ind w:left="24" w:right="0"/>
              <w:jc w:val="left"/>
              <w:rPr>
                <w:rFonts w:ascii="宋体" w:hAnsi="宋体" w:cs="宋体" w:eastAsia="宋体" w:hint="default"/>
                <w:sz w:val="21"/>
                <w:szCs w:val="21"/>
              </w:rPr>
            </w:pPr>
            <w:r>
              <w:rPr>
                <w:rFonts w:ascii="宋体" w:hAnsi="宋体" w:cs="宋体" w:eastAsia="宋体" w:hint="default"/>
                <w:sz w:val="21"/>
                <w:szCs w:val="21"/>
              </w:rPr>
              <w:t>专业构成类别</w:t>
            </w:r>
          </w:p>
        </w:tc>
        <w:tc>
          <w:tcPr>
            <w:tcW w:w="421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9"/>
              <w:ind w:right="0"/>
              <w:jc w:val="center"/>
              <w:rPr>
                <w:rFonts w:ascii="宋体" w:hAnsi="宋体" w:cs="宋体" w:eastAsia="宋体" w:hint="default"/>
                <w:sz w:val="22"/>
                <w:szCs w:val="22"/>
              </w:rPr>
            </w:pPr>
            <w:r>
              <w:rPr>
                <w:rFonts w:ascii="宋体" w:hAnsi="宋体" w:cs="宋体" w:eastAsia="宋体" w:hint="default"/>
                <w:sz w:val="22"/>
                <w:szCs w:val="22"/>
              </w:rPr>
              <w:t>专业构成人数（人）</w:t>
            </w:r>
          </w:p>
        </w:tc>
      </w:tr>
      <w:tr>
        <w:trPr>
          <w:trHeight w:val="97" w:hRule="exact"/>
        </w:trPr>
        <w:tc>
          <w:tcPr>
            <w:tcW w:w="5356" w:type="dxa"/>
            <w:tcBorders>
              <w:top w:val="single" w:sz="4" w:space="0" w:color="000000"/>
              <w:left w:val="single" w:sz="4" w:space="0" w:color="000000"/>
              <w:bottom w:val="nil" w:sz="6" w:space="0" w:color="auto"/>
              <w:right w:val="single" w:sz="4" w:space="0" w:color="000000"/>
            </w:tcBorders>
            <w:shd w:val="clear" w:color="auto" w:fill="BEBEBE"/>
          </w:tcPr>
          <w:p>
            <w:pPr/>
          </w:p>
        </w:tc>
        <w:tc>
          <w:tcPr>
            <w:tcW w:w="4215" w:type="dxa"/>
            <w:vMerge w:val="restart"/>
            <w:tcBorders>
              <w:top w:val="single" w:sz="24" w:space="0" w:color="BEBEBE"/>
              <w:left w:val="single" w:sz="12" w:space="0" w:color="BEBEBE"/>
              <w:right w:val="single" w:sz="4" w:space="0" w:color="000000"/>
            </w:tcBorders>
          </w:tcPr>
          <w:p>
            <w:pPr>
              <w:pStyle w:val="TableParagraph"/>
              <w:spacing w:line="240" w:lineRule="auto" w:before="78"/>
              <w:ind w:right="9"/>
              <w:jc w:val="center"/>
              <w:rPr>
                <w:rFonts w:ascii="Times New Roman" w:hAnsi="Times New Roman" w:cs="Times New Roman" w:eastAsia="Times New Roman" w:hint="default"/>
                <w:sz w:val="22"/>
                <w:szCs w:val="22"/>
              </w:rPr>
            </w:pPr>
            <w:r>
              <w:rPr>
                <w:rFonts w:ascii="Times New Roman"/>
                <w:sz w:val="22"/>
              </w:rPr>
              <w:t>64</w:t>
            </w:r>
          </w:p>
        </w:tc>
      </w:tr>
      <w:tr>
        <w:trPr>
          <w:trHeight w:val="457" w:hRule="exact"/>
        </w:trPr>
        <w:tc>
          <w:tcPr>
            <w:tcW w:w="5356"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215" w:type="dxa"/>
            <w:vMerge/>
            <w:tcBorders>
              <w:left w:val="single" w:sz="12" w:space="0" w:color="BEBEBE"/>
              <w:bottom w:val="single" w:sz="4" w:space="0" w:color="000000"/>
              <w:right w:val="single" w:sz="4" w:space="0" w:color="000000"/>
            </w:tcBorders>
          </w:tcPr>
          <w:p>
            <w:pPr/>
          </w:p>
        </w:tc>
      </w:tr>
      <w:tr>
        <w:trPr>
          <w:trHeight w:val="490" w:hRule="exact"/>
        </w:trPr>
        <w:tc>
          <w:tcPr>
            <w:tcW w:w="5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left="24"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215" w:type="dxa"/>
            <w:tcBorders>
              <w:top w:val="single" w:sz="4" w:space="0" w:color="000000"/>
              <w:left w:val="single" w:sz="12" w:space="0" w:color="BEBEBE"/>
              <w:bottom w:val="single" w:sz="4" w:space="0" w:color="000000"/>
              <w:right w:val="single" w:sz="4" w:space="0" w:color="000000"/>
            </w:tcBorders>
          </w:tcPr>
          <w:p>
            <w:pPr>
              <w:pStyle w:val="TableParagraph"/>
              <w:spacing w:line="240" w:lineRule="auto" w:before="69"/>
              <w:ind w:right="9"/>
              <w:jc w:val="center"/>
              <w:rPr>
                <w:rFonts w:ascii="Times New Roman" w:hAnsi="Times New Roman" w:cs="Times New Roman" w:eastAsia="Times New Roman" w:hint="default"/>
                <w:sz w:val="22"/>
                <w:szCs w:val="22"/>
              </w:rPr>
            </w:pPr>
            <w:r>
              <w:rPr>
                <w:rFonts w:ascii="Times New Roman"/>
                <w:sz w:val="22"/>
              </w:rPr>
              <w:t>324</w:t>
            </w:r>
          </w:p>
        </w:tc>
      </w:tr>
      <w:tr>
        <w:trPr>
          <w:trHeight w:val="550" w:hRule="exact"/>
        </w:trPr>
        <w:tc>
          <w:tcPr>
            <w:tcW w:w="5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8"/>
              <w:ind w:left="24"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215" w:type="dxa"/>
            <w:tcBorders>
              <w:top w:val="single" w:sz="4" w:space="0" w:color="000000"/>
              <w:left w:val="single" w:sz="12" w:space="0" w:color="BEBEBE"/>
              <w:bottom w:val="single" w:sz="4" w:space="0" w:color="000000"/>
              <w:right w:val="single" w:sz="4" w:space="0" w:color="000000"/>
            </w:tcBorders>
          </w:tcPr>
          <w:p>
            <w:pPr>
              <w:pStyle w:val="TableParagraph"/>
              <w:spacing w:line="240" w:lineRule="auto" w:before="98"/>
              <w:ind w:right="9"/>
              <w:jc w:val="center"/>
              <w:rPr>
                <w:rFonts w:ascii="Times New Roman" w:hAnsi="Times New Roman" w:cs="Times New Roman" w:eastAsia="Times New Roman" w:hint="default"/>
                <w:sz w:val="22"/>
                <w:szCs w:val="22"/>
              </w:rPr>
            </w:pPr>
            <w:r>
              <w:rPr>
                <w:rFonts w:ascii="Times New Roman"/>
                <w:sz w:val="22"/>
              </w:rPr>
              <w:t>24</w:t>
            </w:r>
          </w:p>
        </w:tc>
      </w:tr>
      <w:tr>
        <w:trPr>
          <w:trHeight w:val="521" w:hRule="exact"/>
        </w:trPr>
        <w:tc>
          <w:tcPr>
            <w:tcW w:w="5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left="24"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215" w:type="dxa"/>
            <w:tcBorders>
              <w:top w:val="single" w:sz="4" w:space="0" w:color="000000"/>
              <w:left w:val="single" w:sz="12" w:space="0" w:color="BEBEBE"/>
              <w:bottom w:val="single" w:sz="4" w:space="0" w:color="000000"/>
              <w:right w:val="single" w:sz="4" w:space="0" w:color="000000"/>
            </w:tcBorders>
          </w:tcPr>
          <w:p>
            <w:pPr>
              <w:pStyle w:val="TableParagraph"/>
              <w:spacing w:line="240" w:lineRule="auto" w:before="69"/>
              <w:ind w:right="16"/>
              <w:jc w:val="center"/>
              <w:rPr>
                <w:rFonts w:ascii="Times New Roman" w:hAnsi="Times New Roman" w:cs="Times New Roman" w:eastAsia="Times New Roman" w:hint="default"/>
                <w:sz w:val="22"/>
                <w:szCs w:val="22"/>
              </w:rPr>
            </w:pPr>
            <w:r>
              <w:rPr>
                <w:rFonts w:ascii="Times New Roman"/>
                <w:spacing w:val="-8"/>
                <w:sz w:val="22"/>
              </w:rPr>
              <w:t>111</w:t>
            </w:r>
            <w:r>
              <w:rPr>
                <w:rFonts w:ascii="Times New Roman"/>
                <w:sz w:val="22"/>
              </w:rPr>
            </w:r>
          </w:p>
        </w:tc>
      </w:tr>
      <w:tr>
        <w:trPr>
          <w:trHeight w:val="520" w:hRule="exact"/>
        </w:trPr>
        <w:tc>
          <w:tcPr>
            <w:tcW w:w="5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left="24"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4215" w:type="dxa"/>
            <w:tcBorders>
              <w:top w:val="single" w:sz="4" w:space="0" w:color="000000"/>
              <w:left w:val="single" w:sz="12" w:space="0" w:color="BEBEBE"/>
              <w:bottom w:val="single" w:sz="4" w:space="0" w:color="000000"/>
              <w:right w:val="single" w:sz="4" w:space="0" w:color="000000"/>
            </w:tcBorders>
          </w:tcPr>
          <w:p>
            <w:pPr>
              <w:pStyle w:val="TableParagraph"/>
              <w:spacing w:line="240" w:lineRule="auto" w:before="69"/>
              <w:ind w:right="9"/>
              <w:jc w:val="center"/>
              <w:rPr>
                <w:rFonts w:ascii="Times New Roman" w:hAnsi="Times New Roman" w:cs="Times New Roman" w:eastAsia="Times New Roman" w:hint="default"/>
                <w:sz w:val="22"/>
                <w:szCs w:val="22"/>
              </w:rPr>
            </w:pPr>
            <w:r>
              <w:rPr>
                <w:rFonts w:ascii="Times New Roman"/>
                <w:w w:val="100"/>
                <w:sz w:val="22"/>
              </w:rPr>
              <w:t>9</w:t>
            </w:r>
          </w:p>
        </w:tc>
      </w:tr>
      <w:tr>
        <w:trPr>
          <w:trHeight w:val="491" w:hRule="exact"/>
        </w:trPr>
        <w:tc>
          <w:tcPr>
            <w:tcW w:w="5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8"/>
              <w:ind w:left="24" w:right="0"/>
              <w:jc w:val="left"/>
              <w:rPr>
                <w:rFonts w:ascii="宋体" w:hAnsi="宋体" w:cs="宋体" w:eastAsia="宋体" w:hint="default"/>
                <w:sz w:val="20"/>
                <w:szCs w:val="20"/>
              </w:rPr>
            </w:pPr>
            <w:r>
              <w:rPr>
                <w:rFonts w:ascii="宋体" w:hAnsi="宋体" w:cs="宋体" w:eastAsia="宋体" w:hint="default"/>
                <w:sz w:val="21"/>
                <w:szCs w:val="21"/>
              </w:rPr>
              <w:t>生产人员</w:t>
            </w:r>
            <w:r>
              <w:rPr>
                <w:rFonts w:ascii="宋体" w:hAnsi="宋体" w:cs="宋体" w:eastAsia="宋体" w:hint="default"/>
                <w:sz w:val="20"/>
                <w:szCs w:val="20"/>
              </w:rPr>
              <w:t>（注）</w:t>
            </w:r>
          </w:p>
        </w:tc>
        <w:tc>
          <w:tcPr>
            <w:tcW w:w="4215" w:type="dxa"/>
            <w:tcBorders>
              <w:top w:val="single" w:sz="4" w:space="0" w:color="000000"/>
              <w:left w:val="single" w:sz="12" w:space="0" w:color="BEBEBE"/>
              <w:bottom w:val="single" w:sz="4" w:space="0" w:color="000000"/>
              <w:right w:val="single" w:sz="4" w:space="0" w:color="000000"/>
            </w:tcBorders>
          </w:tcPr>
          <w:p>
            <w:pPr>
              <w:pStyle w:val="TableParagraph"/>
              <w:spacing w:line="240" w:lineRule="auto" w:before="68"/>
              <w:ind w:right="9"/>
              <w:jc w:val="center"/>
              <w:rPr>
                <w:rFonts w:ascii="Times New Roman" w:hAnsi="Times New Roman" w:cs="Times New Roman" w:eastAsia="Times New Roman" w:hint="default"/>
                <w:sz w:val="22"/>
                <w:szCs w:val="22"/>
              </w:rPr>
            </w:pPr>
            <w:r>
              <w:rPr>
                <w:rFonts w:ascii="Times New Roman"/>
                <w:sz w:val="22"/>
              </w:rPr>
              <w:t>218</w:t>
            </w:r>
          </w:p>
        </w:tc>
      </w:tr>
      <w:tr>
        <w:trPr>
          <w:trHeight w:val="550" w:hRule="exact"/>
        </w:trPr>
        <w:tc>
          <w:tcPr>
            <w:tcW w:w="5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6"/>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15" w:type="dxa"/>
            <w:tcBorders>
              <w:top w:val="single" w:sz="4" w:space="0" w:color="000000"/>
              <w:left w:val="single" w:sz="12" w:space="0" w:color="BEBEBE"/>
              <w:bottom w:val="single" w:sz="28" w:space="0" w:color="BEBEBE"/>
              <w:right w:val="single" w:sz="4" w:space="0" w:color="000000"/>
            </w:tcBorders>
          </w:tcPr>
          <w:p>
            <w:pPr>
              <w:pStyle w:val="TableParagraph"/>
              <w:spacing w:line="240" w:lineRule="auto" w:before="156"/>
              <w:ind w:right="9"/>
              <w:jc w:val="center"/>
              <w:rPr>
                <w:rFonts w:ascii="Times New Roman" w:hAnsi="Times New Roman" w:cs="Times New Roman" w:eastAsia="Times New Roman" w:hint="default"/>
                <w:sz w:val="22"/>
                <w:szCs w:val="22"/>
              </w:rPr>
            </w:pPr>
            <w:r>
              <w:rPr>
                <w:rFonts w:ascii="Times New Roman"/>
                <w:sz w:val="22"/>
              </w:rPr>
              <w:t>750</w:t>
            </w:r>
          </w:p>
        </w:tc>
      </w:tr>
      <w:tr>
        <w:trPr>
          <w:trHeight w:val="520"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8"/>
              <w:ind w:left="24" w:right="0"/>
              <w:jc w:val="left"/>
              <w:rPr>
                <w:rFonts w:ascii="宋体" w:hAnsi="宋体" w:cs="宋体" w:eastAsia="宋体" w:hint="default"/>
                <w:sz w:val="22"/>
                <w:szCs w:val="22"/>
              </w:rPr>
            </w:pPr>
            <w:r>
              <w:rPr>
                <w:rFonts w:ascii="宋体" w:hAnsi="宋体" w:cs="宋体" w:eastAsia="宋体" w:hint="default"/>
                <w:sz w:val="22"/>
                <w:szCs w:val="22"/>
              </w:rPr>
              <w:t>教育程度</w:t>
            </w:r>
          </w:p>
        </w:tc>
      </w:tr>
      <w:tr>
        <w:trPr>
          <w:trHeight w:val="486" w:hRule="exact"/>
        </w:trPr>
        <w:tc>
          <w:tcPr>
            <w:tcW w:w="53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8"/>
              <w:ind w:left="24"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421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9"/>
              <w:ind w:left="1" w:right="0"/>
              <w:jc w:val="center"/>
              <w:rPr>
                <w:rFonts w:ascii="宋体" w:hAnsi="宋体" w:cs="宋体" w:eastAsia="宋体" w:hint="default"/>
                <w:sz w:val="22"/>
                <w:szCs w:val="22"/>
              </w:rPr>
            </w:pPr>
            <w:r>
              <w:rPr>
                <w:rFonts w:ascii="宋体" w:hAnsi="宋体" w:cs="宋体" w:eastAsia="宋体" w:hint="default"/>
                <w:sz w:val="22"/>
                <w:szCs w:val="22"/>
              </w:rPr>
              <w:t>数量（人）</w:t>
            </w:r>
          </w:p>
        </w:tc>
      </w:tr>
      <w:tr>
        <w:trPr>
          <w:trHeight w:val="157" w:hRule="exact"/>
        </w:trPr>
        <w:tc>
          <w:tcPr>
            <w:tcW w:w="5356" w:type="dxa"/>
            <w:tcBorders>
              <w:top w:val="single" w:sz="4" w:space="0" w:color="000000"/>
              <w:left w:val="single" w:sz="4" w:space="0" w:color="000000"/>
              <w:bottom w:val="nil" w:sz="6" w:space="0" w:color="auto"/>
              <w:right w:val="single" w:sz="4" w:space="0" w:color="000000"/>
            </w:tcBorders>
            <w:shd w:val="clear" w:color="auto" w:fill="BEBEBE"/>
          </w:tcPr>
          <w:p>
            <w:pPr/>
          </w:p>
        </w:tc>
        <w:tc>
          <w:tcPr>
            <w:tcW w:w="4215" w:type="dxa"/>
            <w:vMerge w:val="restart"/>
            <w:tcBorders>
              <w:top w:val="single" w:sz="28" w:space="0" w:color="BEBEBE"/>
              <w:left w:val="single" w:sz="12" w:space="0" w:color="BEBEBE"/>
              <w:right w:val="single" w:sz="4" w:space="0" w:color="000000"/>
            </w:tcBorders>
          </w:tcPr>
          <w:p>
            <w:pPr>
              <w:pStyle w:val="TableParagraph"/>
              <w:spacing w:line="240" w:lineRule="auto" w:before="73"/>
              <w:ind w:right="9"/>
              <w:jc w:val="center"/>
              <w:rPr>
                <w:rFonts w:ascii="Times New Roman" w:hAnsi="Times New Roman" w:cs="Times New Roman" w:eastAsia="Times New Roman" w:hint="default"/>
                <w:sz w:val="22"/>
                <w:szCs w:val="22"/>
              </w:rPr>
            </w:pPr>
            <w:r>
              <w:rPr>
                <w:rFonts w:ascii="Times New Roman"/>
                <w:w w:val="100"/>
                <w:sz w:val="22"/>
              </w:rPr>
              <w:t>7</w:t>
            </w:r>
          </w:p>
        </w:tc>
      </w:tr>
      <w:tr>
        <w:trPr>
          <w:trHeight w:val="397" w:hRule="exact"/>
        </w:trPr>
        <w:tc>
          <w:tcPr>
            <w:tcW w:w="5356"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215" w:type="dxa"/>
            <w:vMerge/>
            <w:tcBorders>
              <w:left w:val="single" w:sz="12" w:space="0" w:color="BEBEBE"/>
              <w:bottom w:val="single" w:sz="4" w:space="0" w:color="000000"/>
              <w:right w:val="single" w:sz="4" w:space="0" w:color="000000"/>
            </w:tcBorders>
          </w:tcPr>
          <w:p>
            <w:pPr/>
          </w:p>
        </w:tc>
      </w:tr>
      <w:tr>
        <w:trPr>
          <w:trHeight w:val="124" w:hRule="exact"/>
        </w:trPr>
        <w:tc>
          <w:tcPr>
            <w:tcW w:w="5356" w:type="dxa"/>
            <w:tcBorders>
              <w:top w:val="single" w:sz="4" w:space="0" w:color="000000"/>
              <w:left w:val="single" w:sz="4" w:space="0" w:color="000000"/>
              <w:bottom w:val="nil" w:sz="6" w:space="0" w:color="auto"/>
              <w:right w:val="single" w:sz="4" w:space="0" w:color="000000"/>
            </w:tcBorders>
            <w:shd w:val="clear" w:color="auto" w:fill="BEBEBE"/>
          </w:tcPr>
          <w:p>
            <w:pPr/>
          </w:p>
        </w:tc>
        <w:tc>
          <w:tcPr>
            <w:tcW w:w="4215" w:type="dxa"/>
            <w:vMerge w:val="restart"/>
            <w:tcBorders>
              <w:top w:val="single" w:sz="4" w:space="0" w:color="000000"/>
              <w:left w:val="single" w:sz="12" w:space="0" w:color="BEBEBE"/>
              <w:right w:val="single" w:sz="4" w:space="0" w:color="000000"/>
            </w:tcBorders>
          </w:tcPr>
          <w:p>
            <w:pPr>
              <w:pStyle w:val="TableParagraph"/>
              <w:spacing w:line="240" w:lineRule="auto" w:before="69"/>
              <w:ind w:right="9"/>
              <w:jc w:val="center"/>
              <w:rPr>
                <w:rFonts w:ascii="Times New Roman" w:hAnsi="Times New Roman" w:cs="Times New Roman" w:eastAsia="Times New Roman" w:hint="default"/>
                <w:sz w:val="22"/>
                <w:szCs w:val="22"/>
              </w:rPr>
            </w:pPr>
            <w:r>
              <w:rPr>
                <w:rFonts w:ascii="Times New Roman"/>
                <w:sz w:val="22"/>
              </w:rPr>
              <w:t>109</w:t>
            </w:r>
          </w:p>
        </w:tc>
      </w:tr>
      <w:tr>
        <w:trPr>
          <w:trHeight w:val="396" w:hRule="exact"/>
        </w:trPr>
        <w:tc>
          <w:tcPr>
            <w:tcW w:w="5356"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215" w:type="dxa"/>
            <w:vMerge/>
            <w:tcBorders>
              <w:left w:val="single" w:sz="12" w:space="0" w:color="BEBEBE"/>
              <w:bottom w:val="single" w:sz="4" w:space="0" w:color="000000"/>
              <w:right w:val="single" w:sz="4" w:space="0" w:color="000000"/>
            </w:tcBorders>
          </w:tcPr>
          <w:p>
            <w:pPr/>
          </w:p>
        </w:tc>
      </w:tr>
      <w:tr>
        <w:trPr>
          <w:trHeight w:val="123" w:hRule="exact"/>
        </w:trPr>
        <w:tc>
          <w:tcPr>
            <w:tcW w:w="5356" w:type="dxa"/>
            <w:tcBorders>
              <w:top w:val="single" w:sz="4" w:space="0" w:color="000000"/>
              <w:left w:val="single" w:sz="4" w:space="0" w:color="000000"/>
              <w:bottom w:val="nil" w:sz="6" w:space="0" w:color="auto"/>
              <w:right w:val="single" w:sz="4" w:space="0" w:color="000000"/>
            </w:tcBorders>
            <w:shd w:val="clear" w:color="auto" w:fill="BEBEBE"/>
          </w:tcPr>
          <w:p>
            <w:pPr/>
          </w:p>
        </w:tc>
        <w:tc>
          <w:tcPr>
            <w:tcW w:w="4215" w:type="dxa"/>
            <w:vMerge w:val="restart"/>
            <w:tcBorders>
              <w:top w:val="single" w:sz="4" w:space="0" w:color="000000"/>
              <w:left w:val="single" w:sz="12" w:space="0" w:color="BEBEBE"/>
              <w:right w:val="single" w:sz="4" w:space="0" w:color="000000"/>
            </w:tcBorders>
          </w:tcPr>
          <w:p>
            <w:pPr>
              <w:pStyle w:val="TableParagraph"/>
              <w:spacing w:line="240" w:lineRule="auto" w:before="68"/>
              <w:ind w:right="9"/>
              <w:jc w:val="center"/>
              <w:rPr>
                <w:rFonts w:ascii="Times New Roman" w:hAnsi="Times New Roman" w:cs="Times New Roman" w:eastAsia="Times New Roman" w:hint="default"/>
                <w:sz w:val="22"/>
                <w:szCs w:val="22"/>
              </w:rPr>
            </w:pPr>
            <w:r>
              <w:rPr>
                <w:rFonts w:ascii="Times New Roman"/>
                <w:sz w:val="22"/>
              </w:rPr>
              <w:t>264</w:t>
            </w:r>
          </w:p>
        </w:tc>
      </w:tr>
      <w:tr>
        <w:trPr>
          <w:trHeight w:val="399" w:hRule="exact"/>
        </w:trPr>
        <w:tc>
          <w:tcPr>
            <w:tcW w:w="5356"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215" w:type="dxa"/>
            <w:vMerge/>
            <w:tcBorders>
              <w:left w:val="single" w:sz="12" w:space="0" w:color="BEBEBE"/>
              <w:bottom w:val="single" w:sz="4" w:space="0" w:color="000000"/>
              <w:right w:val="single" w:sz="4" w:space="0" w:color="000000"/>
            </w:tcBorders>
          </w:tcPr>
          <w:p>
            <w:pPr/>
          </w:p>
        </w:tc>
      </w:tr>
      <w:tr>
        <w:trPr>
          <w:trHeight w:val="122" w:hRule="exact"/>
        </w:trPr>
        <w:tc>
          <w:tcPr>
            <w:tcW w:w="5356" w:type="dxa"/>
            <w:tcBorders>
              <w:top w:val="single" w:sz="4" w:space="0" w:color="000000"/>
              <w:left w:val="single" w:sz="4" w:space="0" w:color="000000"/>
              <w:bottom w:val="nil" w:sz="6" w:space="0" w:color="auto"/>
              <w:right w:val="single" w:sz="4" w:space="0" w:color="000000"/>
            </w:tcBorders>
            <w:shd w:val="clear" w:color="auto" w:fill="BEBEBE"/>
          </w:tcPr>
          <w:p>
            <w:pPr/>
          </w:p>
        </w:tc>
        <w:tc>
          <w:tcPr>
            <w:tcW w:w="4215" w:type="dxa"/>
            <w:vMerge w:val="restart"/>
            <w:tcBorders>
              <w:top w:val="single" w:sz="4" w:space="0" w:color="000000"/>
              <w:left w:val="single" w:sz="12" w:space="0" w:color="BEBEBE"/>
              <w:right w:val="single" w:sz="4" w:space="0" w:color="000000"/>
            </w:tcBorders>
          </w:tcPr>
          <w:p>
            <w:pPr>
              <w:pStyle w:val="TableParagraph"/>
              <w:spacing w:line="240" w:lineRule="auto" w:before="68"/>
              <w:ind w:right="7"/>
              <w:jc w:val="center"/>
              <w:rPr>
                <w:rFonts w:ascii="Times New Roman" w:hAnsi="Times New Roman" w:cs="Times New Roman" w:eastAsia="Times New Roman" w:hint="default"/>
                <w:sz w:val="22"/>
                <w:szCs w:val="22"/>
              </w:rPr>
            </w:pPr>
            <w:r>
              <w:rPr>
                <w:rFonts w:ascii="Times New Roman"/>
                <w:spacing w:val="-3"/>
                <w:sz w:val="22"/>
              </w:rPr>
              <w:t>113</w:t>
            </w:r>
          </w:p>
        </w:tc>
      </w:tr>
      <w:tr>
        <w:trPr>
          <w:trHeight w:val="397" w:hRule="exact"/>
        </w:trPr>
        <w:tc>
          <w:tcPr>
            <w:tcW w:w="5356"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215" w:type="dxa"/>
            <w:vMerge/>
            <w:tcBorders>
              <w:left w:val="single" w:sz="12" w:space="0" w:color="BEBEBE"/>
              <w:bottom w:val="single" w:sz="4" w:space="0" w:color="000000"/>
              <w:right w:val="single" w:sz="4" w:space="0" w:color="000000"/>
            </w:tcBorders>
          </w:tcPr>
          <w:p>
            <w:pPr/>
          </w:p>
        </w:tc>
      </w:tr>
      <w:tr>
        <w:trPr>
          <w:trHeight w:val="124" w:hRule="exact"/>
        </w:trPr>
        <w:tc>
          <w:tcPr>
            <w:tcW w:w="5356" w:type="dxa"/>
            <w:tcBorders>
              <w:top w:val="single" w:sz="4" w:space="0" w:color="000000"/>
              <w:left w:val="single" w:sz="4" w:space="0" w:color="000000"/>
              <w:bottom w:val="nil" w:sz="6" w:space="0" w:color="auto"/>
              <w:right w:val="single" w:sz="4" w:space="0" w:color="000000"/>
            </w:tcBorders>
            <w:shd w:val="clear" w:color="auto" w:fill="BEBEBE"/>
          </w:tcPr>
          <w:p>
            <w:pPr/>
          </w:p>
        </w:tc>
        <w:tc>
          <w:tcPr>
            <w:tcW w:w="4215" w:type="dxa"/>
            <w:vMerge w:val="restart"/>
            <w:tcBorders>
              <w:top w:val="single" w:sz="4" w:space="0" w:color="000000"/>
              <w:left w:val="single" w:sz="12" w:space="0" w:color="BEBEBE"/>
              <w:right w:val="single" w:sz="4" w:space="0" w:color="000000"/>
            </w:tcBorders>
          </w:tcPr>
          <w:p>
            <w:pPr>
              <w:pStyle w:val="TableParagraph"/>
              <w:spacing w:line="240" w:lineRule="auto" w:before="69"/>
              <w:ind w:right="9"/>
              <w:jc w:val="center"/>
              <w:rPr>
                <w:rFonts w:ascii="Times New Roman" w:hAnsi="Times New Roman" w:cs="Times New Roman" w:eastAsia="Times New Roman" w:hint="default"/>
                <w:sz w:val="22"/>
                <w:szCs w:val="22"/>
              </w:rPr>
            </w:pPr>
            <w:r>
              <w:rPr>
                <w:rFonts w:ascii="Times New Roman"/>
                <w:sz w:val="22"/>
              </w:rPr>
              <w:t>257</w:t>
            </w:r>
          </w:p>
        </w:tc>
      </w:tr>
      <w:tr>
        <w:trPr>
          <w:trHeight w:val="396" w:hRule="exact"/>
        </w:trPr>
        <w:tc>
          <w:tcPr>
            <w:tcW w:w="5356" w:type="dxa"/>
            <w:tcBorders>
              <w:top w:val="nil" w:sz="6" w:space="0" w:color="auto"/>
              <w:left w:val="single" w:sz="4" w:space="0" w:color="000000"/>
              <w:bottom w:val="single" w:sz="4" w:space="0" w:color="FFFFFF"/>
              <w:right w:val="single" w:sz="4" w:space="0" w:color="000000"/>
            </w:tcBorders>
            <w:shd w:val="clear" w:color="auto" w:fill="BEBEBE"/>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4215" w:type="dxa"/>
            <w:vMerge/>
            <w:tcBorders>
              <w:left w:val="single" w:sz="12" w:space="0" w:color="BEBEBE"/>
              <w:bottom w:val="single" w:sz="4" w:space="0" w:color="FFFFFF"/>
              <w:right w:val="single" w:sz="4" w:space="0" w:color="000000"/>
            </w:tcBorders>
          </w:tcPr>
          <w:p>
            <w:pPr/>
          </w:p>
        </w:tc>
      </w:tr>
      <w:tr>
        <w:trPr>
          <w:trHeight w:val="521" w:hRule="exact"/>
        </w:trPr>
        <w:tc>
          <w:tcPr>
            <w:tcW w:w="5356" w:type="dxa"/>
            <w:tcBorders>
              <w:top w:val="single" w:sz="4" w:space="0" w:color="FFFFFF"/>
              <w:left w:val="single" w:sz="4" w:space="0" w:color="000000"/>
              <w:bottom w:val="single" w:sz="4" w:space="0" w:color="000000"/>
              <w:right w:val="single" w:sz="4" w:space="0" w:color="000000"/>
            </w:tcBorders>
            <w:shd w:val="clear" w:color="auto" w:fill="BEBEBE"/>
          </w:tcPr>
          <w:p>
            <w:pPr>
              <w:pStyle w:val="TableParagraph"/>
              <w:spacing w:line="240" w:lineRule="auto" w:before="8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15" w:type="dxa"/>
            <w:tcBorders>
              <w:top w:val="single" w:sz="4" w:space="0" w:color="FFFFFF"/>
              <w:left w:val="single" w:sz="12" w:space="0" w:color="BEBEBE"/>
              <w:bottom w:val="single" w:sz="4" w:space="0" w:color="000000"/>
              <w:right w:val="single" w:sz="4" w:space="0" w:color="000000"/>
            </w:tcBorders>
          </w:tcPr>
          <w:p>
            <w:pPr>
              <w:pStyle w:val="TableParagraph"/>
              <w:spacing w:line="240" w:lineRule="auto" w:before="68"/>
              <w:ind w:right="9"/>
              <w:jc w:val="center"/>
              <w:rPr>
                <w:rFonts w:ascii="Times New Roman" w:hAnsi="Times New Roman" w:cs="Times New Roman" w:eastAsia="Times New Roman" w:hint="default"/>
                <w:sz w:val="22"/>
                <w:szCs w:val="22"/>
              </w:rPr>
            </w:pPr>
            <w:r>
              <w:rPr>
                <w:rFonts w:ascii="Times New Roman"/>
                <w:sz w:val="22"/>
              </w:rPr>
              <w:t>750</w:t>
            </w:r>
          </w:p>
        </w:tc>
      </w:tr>
    </w:tbl>
    <w:p>
      <w:pPr>
        <w:spacing w:line="240" w:lineRule="auto" w:before="9"/>
        <w:rPr>
          <w:rFonts w:ascii="宋体" w:hAnsi="宋体" w:cs="宋体" w:eastAsia="宋体" w:hint="default"/>
          <w:b/>
          <w:bCs/>
          <w:sz w:val="5"/>
          <w:szCs w:val="5"/>
        </w:rPr>
      </w:pPr>
    </w:p>
    <w:p>
      <w:pPr>
        <w:spacing w:before="37"/>
        <w:ind w:left="1132" w:right="0" w:firstLine="0"/>
        <w:jc w:val="left"/>
        <w:rPr>
          <w:rFonts w:ascii="宋体" w:hAnsi="宋体" w:cs="宋体" w:eastAsia="宋体" w:hint="default"/>
          <w:sz w:val="20"/>
          <w:szCs w:val="20"/>
        </w:rPr>
      </w:pPr>
      <w:r>
        <w:rPr>
          <w:rFonts w:ascii="宋体" w:hAnsi="宋体" w:cs="宋体" w:eastAsia="宋体" w:hint="default"/>
          <w:sz w:val="20"/>
          <w:szCs w:val="20"/>
        </w:rPr>
        <w:t>注：生产人员为斯诺实业下属工厂的生产人员。</w:t>
      </w:r>
    </w:p>
    <w:p>
      <w:pPr>
        <w:spacing w:after="0"/>
        <w:jc w:val="left"/>
        <w:rPr>
          <w:rFonts w:ascii="宋体" w:hAnsi="宋体" w:cs="宋体" w:eastAsia="宋体" w:hint="default"/>
          <w:sz w:val="20"/>
          <w:szCs w:val="20"/>
        </w:rPr>
        <w:sectPr>
          <w:pgSz w:w="11910" w:h="16840"/>
          <w:pgMar w:header="319" w:footer="1268" w:top="1140" w:bottom="1460" w:left="0" w:right="0"/>
        </w:sectPr>
      </w:pPr>
    </w:p>
    <w:p>
      <w:pPr>
        <w:spacing w:line="240" w:lineRule="auto" w:before="8"/>
        <w:rPr>
          <w:rFonts w:ascii="宋体" w:hAnsi="宋体" w:cs="宋体" w:eastAsia="宋体" w:hint="default"/>
          <w:sz w:val="16"/>
          <w:szCs w:val="16"/>
        </w:rPr>
      </w:pPr>
    </w:p>
    <w:p>
      <w:pPr>
        <w:pStyle w:val="Heading3"/>
        <w:spacing w:line="240" w:lineRule="auto" w:before="26"/>
        <w:ind w:left="1132" w:right="0"/>
        <w:jc w:val="left"/>
        <w:rPr>
          <w:b w:val="0"/>
          <w:bCs w:val="0"/>
        </w:rPr>
      </w:pPr>
      <w:bookmarkStart w:name="2、薪酬政策" w:id="132"/>
      <w:bookmarkEnd w:id="13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8"/>
          <w:szCs w:val="28"/>
        </w:rPr>
      </w:pPr>
    </w:p>
    <w:p>
      <w:pPr>
        <w:pStyle w:val="BodyText"/>
        <w:spacing w:line="372" w:lineRule="auto"/>
        <w:ind w:left="1132" w:right="1134" w:firstLine="420"/>
        <w:jc w:val="left"/>
      </w:pPr>
      <w:r>
        <w:rPr/>
        <w:t>建立以职级与绩效为导向的价值评价体系，增强薪酬激励性，保证薪酬体系有效支持公司战</w:t>
      </w:r>
      <w:r>
        <w:rPr>
          <w:w w:val="100"/>
        </w:rPr>
        <w:t> </w:t>
      </w:r>
      <w:r>
        <w:rPr/>
        <w:t>略发展要求。</w:t>
      </w:r>
    </w:p>
    <w:p>
      <w:pPr>
        <w:pStyle w:val="BodyText"/>
        <w:spacing w:line="372" w:lineRule="auto" w:before="79"/>
        <w:ind w:left="1132" w:right="0" w:firstLine="461"/>
        <w:jc w:val="left"/>
      </w:pPr>
      <w:r>
        <w:rPr>
          <w:spacing w:val="-4"/>
        </w:rPr>
        <w:t>通过科学规范的薪酬动态管理机制，激励员工提高自身专业能力和绩效表现，以建立高素质、</w:t>
      </w:r>
      <w:r>
        <w:rPr>
          <w:w w:val="100"/>
        </w:rPr>
        <w:t> </w:t>
      </w:r>
      <w:r>
        <w:rPr/>
        <w:t>稳定的员工队伍。</w:t>
      </w:r>
    </w:p>
    <w:p>
      <w:pPr>
        <w:pStyle w:val="BodyText"/>
        <w:spacing w:line="372" w:lineRule="auto" w:before="81"/>
        <w:ind w:left="1132" w:right="0" w:firstLine="461"/>
        <w:jc w:val="left"/>
      </w:pPr>
      <w:r>
        <w:rPr>
          <w:spacing w:val="-4"/>
        </w:rPr>
        <w:t>薪酬制度建立在遵守国家相关政策、法律法规和公司管理制度基础上。遵循价值和效率优先，</w:t>
      </w:r>
      <w:r>
        <w:rPr>
          <w:w w:val="100"/>
        </w:rPr>
        <w:t> </w:t>
      </w:r>
      <w:r>
        <w:rPr/>
        <w:t>兼顾薪酬体系内部公平。依据公司所在行业的特点及经济周期，同时考虑职位的价值度和人才市</w:t>
      </w:r>
      <w:r>
        <w:rPr>
          <w:w w:val="100"/>
        </w:rPr>
        <w:t> </w:t>
      </w:r>
      <w:r>
        <w:rPr/>
        <w:t>场供应状况确定薪酬等级标准。</w:t>
      </w:r>
    </w:p>
    <w:p>
      <w:pPr>
        <w:spacing w:line="240" w:lineRule="auto" w:before="6"/>
        <w:rPr>
          <w:rFonts w:ascii="宋体" w:hAnsi="宋体" w:cs="宋体" w:eastAsia="宋体" w:hint="default"/>
          <w:sz w:val="19"/>
          <w:szCs w:val="19"/>
        </w:rPr>
      </w:pPr>
    </w:p>
    <w:p>
      <w:pPr>
        <w:pStyle w:val="Heading3"/>
        <w:spacing w:line="240" w:lineRule="auto"/>
        <w:ind w:left="1132" w:right="0"/>
        <w:jc w:val="left"/>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3"/>
        <w:rPr>
          <w:rFonts w:ascii="宋体" w:hAnsi="宋体" w:cs="宋体" w:eastAsia="宋体" w:hint="default"/>
          <w:b/>
          <w:bCs/>
          <w:sz w:val="27"/>
          <w:szCs w:val="27"/>
        </w:rPr>
      </w:pPr>
    </w:p>
    <w:p>
      <w:pPr>
        <w:pStyle w:val="BodyText"/>
        <w:spacing w:line="372" w:lineRule="auto"/>
        <w:ind w:left="1132" w:right="1129" w:firstLine="461"/>
        <w:jc w:val="left"/>
      </w:pPr>
      <w:r>
        <w:rPr>
          <w:spacing w:val="-2"/>
        </w:rPr>
        <w:t>公司致力于打造全方位的人才培养体系，助力公司战略目标的顺利达成和员工综合能力的持</w:t>
      </w:r>
      <w:r>
        <w:rPr>
          <w:w w:val="100"/>
        </w:rPr>
        <w:t> </w:t>
      </w:r>
      <w:r>
        <w:rPr/>
        <w:t>续提高。</w:t>
      </w:r>
    </w:p>
    <w:p>
      <w:pPr>
        <w:pStyle w:val="BodyText"/>
        <w:spacing w:line="374" w:lineRule="auto" w:before="40"/>
        <w:ind w:left="1132" w:right="1128" w:firstLine="461"/>
        <w:jc w:val="both"/>
      </w:pPr>
      <w:r>
        <w:rPr/>
        <w:t>公司针对性地制定了“新员工入职培训”、</w:t>
      </w:r>
      <w:r>
        <w:rPr>
          <w:spacing w:val="-46"/>
        </w:rPr>
        <w:t> </w:t>
      </w:r>
      <w:r>
        <w:rPr/>
        <w:t>“通用技能培训”、</w:t>
      </w:r>
      <w:r>
        <w:rPr>
          <w:spacing w:val="-46"/>
        </w:rPr>
        <w:t> </w:t>
      </w:r>
      <w:r>
        <w:rPr/>
        <w:t>“管理技能培训”、</w:t>
      </w:r>
      <w:r>
        <w:rPr>
          <w:spacing w:val="-46"/>
        </w:rPr>
        <w:t> </w:t>
      </w:r>
      <w:r>
        <w:rPr/>
        <w:t>“专</w:t>
      </w:r>
      <w:r>
        <w:rPr>
          <w:w w:val="100"/>
        </w:rPr>
        <w:t> </w:t>
      </w:r>
      <w:r>
        <w:rPr>
          <w:spacing w:val="-2"/>
        </w:rPr>
        <w:t>业技能培训”等，并与外部培训机构合作开发各类培训项目。其中：“新员工入职培训”帮助新</w:t>
      </w:r>
      <w:r>
        <w:rPr>
          <w:spacing w:val="-59"/>
        </w:rPr>
        <w:t> </w:t>
      </w:r>
      <w:r>
        <w:rPr>
          <w:spacing w:val="-59"/>
        </w:rPr>
      </w:r>
      <w:r>
        <w:rPr>
          <w:spacing w:val="-2"/>
        </w:rPr>
        <w:t>入职员工了解与融入公司，“通用技能培训”帮助员工提升职场通用技能，“管理技能培训”帮</w:t>
      </w:r>
      <w:r>
        <w:rPr>
          <w:spacing w:val="-60"/>
        </w:rPr>
        <w:t> </w:t>
      </w:r>
      <w:r>
        <w:rPr>
          <w:spacing w:val="-60"/>
        </w:rPr>
      </w:r>
      <w:r>
        <w:rPr>
          <w:spacing w:val="-2"/>
        </w:rPr>
        <w:t>助各层级领导干部提升团队管理与统筹规划能力，“专业技能培训”从研发、销售、生产等专业</w:t>
      </w:r>
      <w:r>
        <w:rPr>
          <w:spacing w:val="-58"/>
        </w:rPr>
        <w:t> </w:t>
      </w:r>
      <w:r>
        <w:rPr>
          <w:spacing w:val="-58"/>
        </w:rPr>
      </w:r>
      <w:r>
        <w:rPr/>
        <w:t>角度提升岗位胜任力。</w:t>
      </w:r>
    </w:p>
    <w:p>
      <w:pPr>
        <w:spacing w:line="240" w:lineRule="auto" w:before="4"/>
        <w:rPr>
          <w:rFonts w:ascii="宋体" w:hAnsi="宋体" w:cs="宋体" w:eastAsia="宋体" w:hint="default"/>
          <w:sz w:val="19"/>
          <w:szCs w:val="19"/>
        </w:rPr>
      </w:pPr>
    </w:p>
    <w:p>
      <w:pPr>
        <w:pStyle w:val="Heading3"/>
        <w:spacing w:line="240" w:lineRule="auto"/>
        <w:ind w:left="1132" w:right="0"/>
        <w:jc w:val="left"/>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after="0" w:line="240" w:lineRule="auto"/>
        <w:jc w:val="left"/>
        <w:sectPr>
          <w:pgSz w:w="11910" w:h="16840"/>
          <w:pgMar w:header="319" w:footer="1268" w:top="1140" w:bottom="1460" w:left="0" w:right="0"/>
        </w:sectPr>
      </w:pPr>
    </w:p>
    <w:p>
      <w:pPr>
        <w:pStyle w:val="Heading1"/>
        <w:tabs>
          <w:tab w:pos="1472" w:val="left" w:leader="none"/>
        </w:tabs>
        <w:spacing w:line="240" w:lineRule="auto" w:before="44"/>
        <w:ind w:left="186" w:right="0"/>
        <w:jc w:val="center"/>
        <w:rPr>
          <w:b w:val="0"/>
          <w:bCs w:val="0"/>
        </w:rPr>
      </w:pPr>
      <w:r>
        <w:rPr/>
        <w:pict>
          <v:group style="position:absolute;margin-left:17.1pt;margin-top:15.953978pt;width:530.6pt;height:42.05pt;mso-position-horizontal-relative:page;mso-position-vertical-relative:page;z-index:-1042360" coordorigin="342,319" coordsize="10612,841">
            <v:group style="position:absolute;left:1390;top:1152;width:9556;height:2" coordorigin="1390,1152" coordsize="9556,2">
              <v:shape style="position:absolute;left:1390;top:1152;width:9556;height:2" coordorigin="1390,1152" coordsize="9556,0" path="m1390,1152l10946,1152e" filled="false" stroked="true" strokeweight=".72pt" strokecolor="#000000">
                <v:path arrowok="t"/>
              </v:shape>
              <v:shape style="position:absolute;left:342;top:319;width:3043;height:804" type="#_x0000_t75" stroked="false">
                <v:imagedata r:id="rId11" o:title=""/>
              </v:shape>
            </v:group>
            <w10:wrap type="none"/>
          </v:group>
        </w:pict>
      </w:r>
      <w:bookmarkStart w:name="第十节  公司治理" w:id="135"/>
      <w:bookmarkEnd w:id="135"/>
      <w:r>
        <w:rPr>
          <w:b w:val="0"/>
          <w:bCs w:val="0"/>
        </w:rPr>
      </w:r>
      <w:bookmarkStart w:name="_bookmark9" w:id="136"/>
      <w:bookmarkEnd w:id="136"/>
      <w:r>
        <w:rPr>
          <w:b w:val="0"/>
          <w:bCs w:val="0"/>
        </w:rPr>
      </w:r>
      <w:r>
        <w:rPr>
          <w:w w:val="95"/>
        </w:rPr>
        <w:t>第十节</w:t>
        <w:tab/>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3"/>
        <w:spacing w:line="240" w:lineRule="auto" w:before="26"/>
        <w:ind w:left="1178" w:right="862"/>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10"/>
        <w:rPr>
          <w:rFonts w:ascii="宋体" w:hAnsi="宋体" w:cs="宋体" w:eastAsia="宋体" w:hint="default"/>
          <w:b/>
          <w:bCs/>
          <w:sz w:val="22"/>
          <w:szCs w:val="22"/>
        </w:rPr>
      </w:pPr>
    </w:p>
    <w:p>
      <w:pPr>
        <w:pStyle w:val="BodyText"/>
        <w:spacing w:line="357" w:lineRule="auto"/>
        <w:ind w:left="1178" w:right="991" w:firstLine="460"/>
        <w:jc w:val="both"/>
      </w:pPr>
      <w:r>
        <w:rPr/>
        <w:t>公司根据《公司法》、《上市公司治理准则》、《上市公司章程指引》、《上市公司股东</w:t>
      </w:r>
      <w:r>
        <w:rPr>
          <w:w w:val="100"/>
        </w:rPr>
        <w:t> </w:t>
      </w:r>
      <w:r>
        <w:rPr/>
        <w:t>大会规则》及其他相关法律、法规的要求，确立了由股东大会、董事会、监事会和经营管理层</w:t>
      </w:r>
      <w:r>
        <w:rPr>
          <w:spacing w:val="-59"/>
        </w:rPr>
        <w:t> </w:t>
      </w:r>
      <w:r>
        <w:rPr>
          <w:spacing w:val="-59"/>
        </w:rPr>
      </w:r>
      <w:r>
        <w:rPr/>
        <w:t>组成的公司治理结构，不断完善公司法人治理结构，建立健全公司内部控制制度，进一步规范</w:t>
      </w:r>
      <w:r>
        <w:rPr>
          <w:spacing w:val="-58"/>
        </w:rPr>
        <w:t> </w:t>
      </w:r>
      <w:r>
        <w:rPr>
          <w:spacing w:val="-58"/>
        </w:rPr>
      </w:r>
      <w:r>
        <w:rPr/>
        <w:t>公司运作，提高公司治理水平。</w:t>
      </w:r>
    </w:p>
    <w:p>
      <w:pPr>
        <w:pStyle w:val="BodyText"/>
        <w:spacing w:line="240" w:lineRule="auto" w:before="76"/>
        <w:ind w:left="1639" w:right="862"/>
        <w:jc w:val="left"/>
      </w:pPr>
      <w:r>
        <w:rPr/>
        <w:t>公司治理各方面符合《上市公司治理准则》和《深圳证券交易所创业板股票上市规则》、</w:t>
      </w:r>
    </w:p>
    <w:p>
      <w:pPr>
        <w:pStyle w:val="BodyText"/>
        <w:spacing w:line="355" w:lineRule="auto" w:before="145"/>
        <w:ind w:left="1178" w:right="862"/>
        <w:jc w:val="left"/>
      </w:pPr>
      <w:r>
        <w:rPr/>
        <w:t>《深圳证券交易所创业板上市公司规范运作指引》等要求。截至报告期末，公司治理的实际状</w:t>
      </w:r>
      <w:r>
        <w:rPr>
          <w:spacing w:val="-54"/>
        </w:rPr>
        <w:t> </w:t>
      </w:r>
      <w:r>
        <w:rPr>
          <w:spacing w:val="-54"/>
        </w:rPr>
      </w:r>
      <w:r>
        <w:rPr/>
        <w:t>况与中国证监会发布的有关上市公司治理的规范性文件不存在重大差异。</w:t>
      </w:r>
    </w:p>
    <w:p>
      <w:pPr>
        <w:spacing w:line="240" w:lineRule="auto" w:before="8"/>
        <w:rPr>
          <w:rFonts w:ascii="宋体" w:hAnsi="宋体" w:cs="宋体" w:eastAsia="宋体" w:hint="default"/>
          <w:sz w:val="25"/>
          <w:szCs w:val="25"/>
        </w:rPr>
      </w:pPr>
    </w:p>
    <w:p>
      <w:pPr>
        <w:pStyle w:val="Heading3"/>
        <w:spacing w:line="240" w:lineRule="auto"/>
        <w:ind w:left="1178" w:right="862"/>
        <w:jc w:val="left"/>
        <w:rPr>
          <w:b w:val="0"/>
          <w:bCs w:val="0"/>
        </w:rPr>
      </w:pPr>
      <w:bookmarkStart w:name="1、关于股东与股东大会" w:id="138"/>
      <w:bookmarkEnd w:id="138"/>
      <w:r>
        <w:rPr>
          <w:b w:val="0"/>
          <w:bCs w:val="0"/>
        </w:rPr>
      </w:r>
      <w:r>
        <w:rPr>
          <w:rFonts w:ascii="Times New Roman" w:hAnsi="Times New Roman" w:cs="Times New Roman" w:eastAsia="Times New Roman" w:hint="default"/>
        </w:rPr>
        <w:t>1</w:t>
      </w:r>
      <w:r>
        <w:rPr/>
        <w:t>、关于股东与股东大会</w:t>
      </w:r>
      <w:r>
        <w:rPr>
          <w:b w:val="0"/>
          <w:bCs w:val="0"/>
        </w:rPr>
      </w:r>
    </w:p>
    <w:p>
      <w:pPr>
        <w:pStyle w:val="BodyText"/>
        <w:spacing w:line="350" w:lineRule="auto" w:before="176"/>
        <w:ind w:left="1178" w:right="985" w:firstLine="460"/>
        <w:jc w:val="both"/>
      </w:pPr>
      <w:r>
        <w:rPr/>
        <w:t>报告期内，公司召开年度股东大会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次。公司召开的股东大会不存在违反《上市公司股东</w:t>
      </w:r>
      <w:r>
        <w:rPr>
          <w:w w:val="100"/>
        </w:rPr>
        <w:t> </w:t>
      </w:r>
      <w:r>
        <w:rPr/>
        <w:t>大会规则》的情形，公司未发生单独或合并持有本公司有表决权股份总数</w:t>
      </w:r>
      <w:r>
        <w:rPr>
          <w:spacing w:val="-16"/>
        </w:rPr>
        <w:t> </w:t>
      </w:r>
      <w:r>
        <w:rPr>
          <w:rFonts w:ascii="Times New Roman" w:hAnsi="Times New Roman" w:cs="Times New Roman" w:eastAsia="Times New Roman" w:hint="default"/>
        </w:rPr>
        <w:t>10%</w:t>
      </w:r>
      <w:r>
        <w:rPr/>
        <w:t>以上的股东请求</w:t>
      </w:r>
      <w:r>
        <w:rPr>
          <w:w w:val="100"/>
        </w:rPr>
        <w:t> </w:t>
      </w:r>
      <w:r>
        <w:rPr>
          <w:spacing w:val="-5"/>
        </w:rPr>
        <w:t>召开临时股东大会的情形，也无应监事会提议召开的股东大会。按照《公司法》、《公司章程》</w:t>
      </w:r>
      <w:r>
        <w:rPr>
          <w:spacing w:val="-75"/>
        </w:rPr>
        <w:t> </w:t>
      </w:r>
      <w:r>
        <w:rPr>
          <w:spacing w:val="-75"/>
        </w:rPr>
      </w:r>
      <w:r>
        <w:rPr/>
        <w:t>的规定应由股东大会审议的重大事项，本公司均通过股东大会审议，不存在绕过股东大会的情</w:t>
      </w:r>
      <w:r>
        <w:rPr>
          <w:spacing w:val="-59"/>
        </w:rPr>
        <w:t> </w:t>
      </w:r>
      <w:r>
        <w:rPr>
          <w:spacing w:val="-59"/>
        </w:rPr>
      </w:r>
      <w:r>
        <w:rPr/>
        <w:t>况，也不存在先实施后审议的情况。公司平等对待所有股东，并采用现场结合网络投票的方式</w:t>
      </w:r>
      <w:r>
        <w:rPr>
          <w:spacing w:val="-52"/>
        </w:rPr>
        <w:t> </w:t>
      </w:r>
      <w:r>
        <w:rPr>
          <w:spacing w:val="-52"/>
        </w:rPr>
      </w:r>
      <w:r>
        <w:rPr/>
        <w:t>为股东参加股东大会提供便利，确保全体股东特别是中小股东享有平等地位，充分行使股东的</w:t>
      </w:r>
      <w:r>
        <w:rPr>
          <w:spacing w:val="-51"/>
        </w:rPr>
        <w:t> </w:t>
      </w:r>
      <w:r>
        <w:rPr>
          <w:spacing w:val="-51"/>
        </w:rPr>
      </w:r>
      <w:r>
        <w:rPr/>
        <w:t>权利。</w:t>
      </w:r>
    </w:p>
    <w:p>
      <w:pPr>
        <w:spacing w:line="240" w:lineRule="auto" w:before="13"/>
        <w:rPr>
          <w:rFonts w:ascii="宋体" w:hAnsi="宋体" w:cs="宋体" w:eastAsia="宋体" w:hint="default"/>
          <w:sz w:val="25"/>
          <w:szCs w:val="25"/>
        </w:rPr>
      </w:pPr>
    </w:p>
    <w:p>
      <w:pPr>
        <w:pStyle w:val="Heading3"/>
        <w:spacing w:line="240" w:lineRule="auto"/>
        <w:ind w:left="1178" w:right="862"/>
        <w:jc w:val="left"/>
        <w:rPr>
          <w:b w:val="0"/>
          <w:bCs w:val="0"/>
        </w:rPr>
      </w:pPr>
      <w:bookmarkStart w:name="2、关于董事和董事会" w:id="139"/>
      <w:bookmarkEnd w:id="139"/>
      <w:r>
        <w:rPr>
          <w:b w:val="0"/>
          <w:bCs w:val="0"/>
        </w:rPr>
      </w:r>
      <w:r>
        <w:rPr>
          <w:rFonts w:ascii="Times New Roman" w:hAnsi="Times New Roman" w:cs="Times New Roman" w:eastAsia="Times New Roman" w:hint="default"/>
        </w:rPr>
        <w:t>2</w:t>
      </w:r>
      <w:r>
        <w:rPr/>
        <w:t>、关于董事和董事会</w:t>
      </w:r>
      <w:r>
        <w:rPr>
          <w:b w:val="0"/>
          <w:bCs w:val="0"/>
        </w:rPr>
      </w:r>
    </w:p>
    <w:p>
      <w:pPr>
        <w:pStyle w:val="BodyText"/>
        <w:spacing w:line="350" w:lineRule="auto" w:before="174"/>
        <w:ind w:left="1178" w:right="985" w:firstLine="460"/>
        <w:jc w:val="both"/>
      </w:pPr>
      <w:r>
        <w:rPr/>
        <w:t>公司董事会设董事</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名，其中独立董事</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名，独立董事人数达到董事会人数的三分之一，</w:t>
      </w:r>
      <w:r>
        <w:rPr>
          <w:w w:val="100"/>
        </w:rPr>
        <w:t> </w:t>
      </w:r>
      <w:r>
        <w:rPr/>
        <w:t>且人员构成符合法律、法规和《公司章程》的要求。公司董事能够依据《深圳证券交易所创业</w:t>
      </w:r>
      <w:r>
        <w:rPr>
          <w:spacing w:val="-59"/>
        </w:rPr>
        <w:t> </w:t>
      </w:r>
      <w:r>
        <w:rPr>
          <w:spacing w:val="-59"/>
        </w:rPr>
      </w:r>
      <w:r>
        <w:rPr/>
        <w:t>板上市公司规范运作指引》、《公司章程》、《董事会议事规则》、《独立董事工作制度》等</w:t>
      </w:r>
      <w:r>
        <w:rPr>
          <w:spacing w:val="-59"/>
        </w:rPr>
        <w:t> </w:t>
      </w:r>
      <w:r>
        <w:rPr>
          <w:spacing w:val="-59"/>
        </w:rPr>
      </w:r>
      <w:r>
        <w:rPr/>
        <w:t>开展工作，出席董事会会议和股东大会会议，忠实、诚信、勤勉地履行职责和义务。</w:t>
      </w:r>
    </w:p>
    <w:p>
      <w:pPr>
        <w:pStyle w:val="BodyText"/>
        <w:spacing w:line="352" w:lineRule="auto" w:before="80"/>
        <w:ind w:left="1178" w:right="862" w:firstLine="460"/>
        <w:jc w:val="left"/>
      </w:pPr>
      <w:r>
        <w:rPr/>
        <w:t>报告期内，公司董事会共召开了</w:t>
      </w:r>
      <w:r>
        <w:rPr>
          <w:rFonts w:ascii="Times New Roman" w:hAnsi="Times New Roman" w:cs="Times New Roman" w:eastAsia="Times New Roman" w:hint="default"/>
        </w:rPr>
        <w:t>8</w:t>
      </w:r>
      <w:r>
        <w:rPr/>
        <w:t>次会议，会议严格按照有关规定召集、召开，记录完整、</w:t>
      </w:r>
      <w:r>
        <w:rPr>
          <w:w w:val="100"/>
        </w:rPr>
        <w:t> </w:t>
      </w:r>
      <w:r>
        <w:rPr/>
        <w:t>准确，并妥善保存；独立董事认真履行职责，为进一步完善公司的法人治理结构，规范公司运</w:t>
      </w:r>
      <w:r>
        <w:rPr>
          <w:spacing w:val="-54"/>
        </w:rPr>
        <w:t> </w:t>
      </w:r>
      <w:r>
        <w:rPr>
          <w:spacing w:val="-54"/>
        </w:rPr>
      </w:r>
      <w:r>
        <w:rPr/>
        <w:t>作发挥了良好的作用。董事会下设立的两个专门委员会：审计委员会、薪酬与考核委员会，严</w:t>
      </w:r>
      <w:r>
        <w:rPr>
          <w:spacing w:val="-56"/>
        </w:rPr>
        <w:t> </w:t>
      </w:r>
      <w:r>
        <w:rPr>
          <w:spacing w:val="-56"/>
        </w:rPr>
      </w:r>
      <w:r>
        <w:rPr/>
        <w:t>格依据公司董事会所制订的职权范围运作，并就专业事项进行研究和讨论，形成建议和意见，</w:t>
      </w:r>
      <w:r>
        <w:rPr>
          <w:spacing w:val="-59"/>
        </w:rPr>
        <w:t> </w:t>
      </w:r>
      <w:r>
        <w:rPr>
          <w:spacing w:val="-59"/>
        </w:rPr>
      </w:r>
      <w:r>
        <w:rPr/>
        <w:t>对董事会负责，为董事会的决策提供了积极有效的支撑。</w:t>
      </w:r>
    </w:p>
    <w:p>
      <w:pPr>
        <w:spacing w:after="0" w:line="352" w:lineRule="auto"/>
        <w:jc w:val="left"/>
        <w:sectPr>
          <w:headerReference w:type="default" r:id="rId30"/>
          <w:footerReference w:type="default" r:id="rId31"/>
          <w:pgSz w:w="11910" w:h="16850"/>
          <w:pgMar w:header="910" w:footer="842" w:top="1100" w:bottom="1040" w:left="240" w:right="0"/>
          <w:pgNumType w:start="85"/>
        </w:sectPr>
      </w:pPr>
    </w:p>
    <w:p>
      <w:pPr>
        <w:spacing w:line="20" w:lineRule="exact"/>
        <w:ind w:left="1142" w:right="0" w:firstLine="0"/>
        <w:rPr>
          <w:rFonts w:ascii="宋体" w:hAnsi="宋体" w:cs="宋体" w:eastAsia="宋体" w:hint="default"/>
          <w:sz w:val="2"/>
          <w:szCs w:val="2"/>
        </w:rPr>
      </w:pPr>
      <w:r>
        <w:rPr>
          <w:rFonts w:ascii="宋体" w:hAnsi="宋体" w:cs="宋体" w:eastAsia="宋体" w:hint="default"/>
          <w:sz w:val="2"/>
          <w:szCs w:val="2"/>
        </w:rPr>
        <w:pict>
          <v:group style="width:478.55pt;height:.75pt;mso-position-horizontal-relative:char;mso-position-vertical-relative:line" coordorigin="0,0" coordsize="9571,15">
            <v:group style="position:absolute;left:7;top:7;width:9556;height:2" coordorigin="7,7" coordsize="9556,2">
              <v:shape style="position:absolute;left:7;top:7;width:9556;height:2" coordorigin="7,7" coordsize="9556,0" path="m7,7l956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17"/>
        <w:ind w:left="1178" w:right="0"/>
        <w:jc w:val="both"/>
        <w:rPr>
          <w:b w:val="0"/>
          <w:bCs w:val="0"/>
        </w:rPr>
      </w:pPr>
      <w:bookmarkStart w:name="3、关于监事和监事会" w:id="140"/>
      <w:bookmarkEnd w:id="140"/>
      <w:r>
        <w:rPr>
          <w:b w:val="0"/>
          <w:bCs w:val="0"/>
        </w:rPr>
      </w:r>
      <w:r>
        <w:rPr>
          <w:rFonts w:ascii="Times New Roman" w:hAnsi="Times New Roman" w:cs="Times New Roman" w:eastAsia="Times New Roman" w:hint="default"/>
        </w:rPr>
        <w:t>3</w:t>
      </w:r>
      <w:r>
        <w:rPr/>
        <w:t>、关于监事和监事会</w:t>
      </w:r>
      <w:r>
        <w:rPr>
          <w:b w:val="0"/>
          <w:bCs w:val="0"/>
        </w:rPr>
      </w:r>
    </w:p>
    <w:p>
      <w:pPr>
        <w:pStyle w:val="BodyText"/>
        <w:spacing w:line="352" w:lineRule="auto" w:before="174"/>
        <w:ind w:left="1178" w:right="985" w:firstLine="460"/>
        <w:jc w:val="both"/>
      </w:pPr>
      <w:r>
        <w:rPr/>
        <w:t>公司监事会设监事</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名，其中职工代表监事</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名，监事会的人数和构成符合法律、法规的</w:t>
      </w:r>
      <w:r>
        <w:rPr>
          <w:w w:val="100"/>
        </w:rPr>
        <w:t> </w:t>
      </w:r>
      <w:r>
        <w:rPr/>
        <w:t>要求。公司已制定《监事会议事规则》等制度确保监事会向全体股东负责，对公司重大事项、</w:t>
      </w:r>
      <w:r>
        <w:rPr>
          <w:spacing w:val="-60"/>
        </w:rPr>
        <w:t> </w:t>
      </w:r>
      <w:r>
        <w:rPr>
          <w:spacing w:val="-60"/>
        </w:rPr>
      </w:r>
      <w:r>
        <w:rPr/>
        <w:t>财务状况以及公司董事、高级管理人员履行职责的合法合规性进行有效监督，维护公司及股东</w:t>
      </w:r>
      <w:r>
        <w:rPr>
          <w:spacing w:val="-54"/>
        </w:rPr>
        <w:t> </w:t>
      </w:r>
      <w:r>
        <w:rPr>
          <w:spacing w:val="-54"/>
        </w:rPr>
      </w:r>
      <w:r>
        <w:rPr/>
        <w:t>的合法权益。公司监事会会议的召集、召开等程序符合相关规定的要求，监事会决议依照《深</w:t>
      </w:r>
      <w:r>
        <w:rPr>
          <w:spacing w:val="-59"/>
        </w:rPr>
        <w:t> </w:t>
      </w:r>
      <w:r>
        <w:rPr>
          <w:spacing w:val="-59"/>
        </w:rPr>
      </w:r>
      <w:r>
        <w:rPr>
          <w:spacing w:val="-5"/>
          <w:w w:val="100"/>
        </w:rPr>
        <w:t>圳证券交易所创业板股票上市规则》、《公司章程》及《监事会议事规则》的规定，披露及时充</w:t>
      </w:r>
      <w:r>
        <w:rPr>
          <w:spacing w:val="-95"/>
          <w:w w:val="100"/>
        </w:rPr>
        <w:t> </w:t>
      </w:r>
      <w:r>
        <w:rPr>
          <w:spacing w:val="-95"/>
          <w:w w:val="100"/>
        </w:rPr>
      </w:r>
      <w:r>
        <w:rPr/>
        <w:t>分。</w:t>
      </w:r>
    </w:p>
    <w:p>
      <w:pPr>
        <w:spacing w:line="240" w:lineRule="auto" w:before="10"/>
        <w:rPr>
          <w:rFonts w:ascii="宋体" w:hAnsi="宋体" w:cs="宋体" w:eastAsia="宋体" w:hint="default"/>
          <w:sz w:val="25"/>
          <w:szCs w:val="25"/>
        </w:rPr>
      </w:pPr>
    </w:p>
    <w:p>
      <w:pPr>
        <w:pStyle w:val="Heading3"/>
        <w:spacing w:line="240" w:lineRule="auto"/>
        <w:ind w:left="1178" w:right="0"/>
        <w:jc w:val="both"/>
        <w:rPr>
          <w:b w:val="0"/>
          <w:bCs w:val="0"/>
        </w:rPr>
      </w:pPr>
      <w:bookmarkStart w:name="4、关于公司与控股股东、实际控制人" w:id="141"/>
      <w:bookmarkEnd w:id="141"/>
      <w:r>
        <w:rPr>
          <w:b w:val="0"/>
          <w:bCs w:val="0"/>
        </w:rPr>
      </w:r>
      <w:r>
        <w:rPr>
          <w:rFonts w:ascii="Times New Roman" w:hAnsi="Times New Roman" w:cs="Times New Roman" w:eastAsia="Times New Roman" w:hint="default"/>
        </w:rPr>
        <w:t>4</w:t>
      </w:r>
      <w:r>
        <w:rPr/>
        <w:t>、关于公司与控股股东、实际控制人</w:t>
      </w:r>
      <w:r>
        <w:rPr>
          <w:b w:val="0"/>
          <w:bCs w:val="0"/>
        </w:rPr>
      </w:r>
    </w:p>
    <w:p>
      <w:pPr>
        <w:pStyle w:val="BodyText"/>
        <w:spacing w:line="240" w:lineRule="auto" w:before="174"/>
        <w:ind w:left="1639" w:right="862"/>
        <w:jc w:val="left"/>
        <w:rPr>
          <w:sz w:val="24"/>
          <w:szCs w:val="24"/>
        </w:rPr>
      </w:pPr>
      <w:r>
        <w:rPr/>
        <w:t>公司不存在控股股东、实际控制人</w:t>
      </w:r>
      <w:r>
        <w:rPr>
          <w:sz w:val="24"/>
          <w:szCs w:val="24"/>
        </w:rPr>
        <w:t>。</w:t>
      </w:r>
    </w:p>
    <w:p>
      <w:pPr>
        <w:spacing w:line="240" w:lineRule="auto" w:before="9"/>
        <w:rPr>
          <w:rFonts w:ascii="宋体" w:hAnsi="宋体" w:cs="宋体" w:eastAsia="宋体" w:hint="default"/>
          <w:sz w:val="34"/>
          <w:szCs w:val="34"/>
        </w:rPr>
      </w:pPr>
    </w:p>
    <w:p>
      <w:pPr>
        <w:pStyle w:val="Heading3"/>
        <w:spacing w:line="240" w:lineRule="auto"/>
        <w:ind w:left="1178" w:right="0"/>
        <w:jc w:val="both"/>
        <w:rPr>
          <w:b w:val="0"/>
          <w:bCs w:val="0"/>
        </w:rPr>
      </w:pPr>
      <w:bookmarkStart w:name="5、关于信息披露与透明度" w:id="142"/>
      <w:bookmarkEnd w:id="142"/>
      <w:r>
        <w:rPr>
          <w:b w:val="0"/>
          <w:bCs w:val="0"/>
        </w:rPr>
      </w:r>
      <w:r>
        <w:rPr>
          <w:rFonts w:ascii="Times New Roman" w:hAnsi="Times New Roman" w:cs="Times New Roman" w:eastAsia="Times New Roman" w:hint="default"/>
        </w:rPr>
        <w:t>5</w:t>
      </w:r>
      <w:r>
        <w:rPr/>
        <w:t>、关于信息披露与透明度</w:t>
      </w:r>
      <w:r>
        <w:rPr>
          <w:b w:val="0"/>
          <w:bCs w:val="0"/>
        </w:rPr>
      </w:r>
    </w:p>
    <w:p>
      <w:pPr>
        <w:pStyle w:val="BodyText"/>
        <w:spacing w:line="357" w:lineRule="auto" w:before="176"/>
        <w:ind w:left="1178" w:right="986" w:firstLine="460"/>
        <w:jc w:val="both"/>
      </w:pPr>
      <w:r>
        <w:rPr>
          <w:spacing w:val="-5"/>
        </w:rPr>
        <w:t>公司严格按照有关法律法规以及《信息披露管理制度》、《投资者关系管理制度》的要求，</w:t>
      </w:r>
      <w:r>
        <w:rPr>
          <w:w w:val="100"/>
        </w:rPr>
        <w:t> </w:t>
      </w:r>
      <w:r>
        <w:rPr/>
        <w:t>真实、准确、及时、公平、完整地披露有关信息。为规范公司的内幕信息管理，防范内幕信息</w:t>
      </w:r>
      <w:r>
        <w:rPr>
          <w:spacing w:val="-59"/>
        </w:rPr>
        <w:t> </w:t>
      </w:r>
      <w:r>
        <w:rPr>
          <w:spacing w:val="-59"/>
        </w:rPr>
      </w:r>
      <w:r>
        <w:rPr/>
        <w:t>知情人员滥用知情权，泄漏内幕信息，进行内幕交易，损害广大投资者的合法权益，根据《中</w:t>
      </w:r>
      <w:r>
        <w:rPr>
          <w:spacing w:val="-54"/>
        </w:rPr>
        <w:t> </w:t>
      </w:r>
      <w:r>
        <w:rPr>
          <w:spacing w:val="-54"/>
        </w:rPr>
      </w:r>
      <w:r>
        <w:rPr/>
        <w:t>华人民共和国公司法》、《中华人民共和国证券法》、《上市公司信息披露管理办法》、《深</w:t>
      </w:r>
      <w:r>
        <w:rPr>
          <w:spacing w:val="-59"/>
        </w:rPr>
        <w:t> </w:t>
      </w:r>
      <w:r>
        <w:rPr>
          <w:spacing w:val="-59"/>
        </w:rPr>
      </w:r>
      <w:r>
        <w:rPr/>
        <w:t>圳证券交易所创业板股票上市规则》等有关法律、法规和《公司章程》、公司制定的《内幕信</w:t>
      </w:r>
      <w:r>
        <w:rPr>
          <w:spacing w:val="-53"/>
        </w:rPr>
        <w:t> </w:t>
      </w:r>
      <w:r>
        <w:rPr>
          <w:spacing w:val="-53"/>
        </w:rPr>
      </w:r>
      <w:r>
        <w:rPr/>
        <w:t>息知情人管理制度》等有关规定，在重要情况发生时，公司第一时间建立内幕信息知情人档案</w:t>
      </w:r>
      <w:r>
        <w:rPr>
          <w:spacing w:val="-58"/>
        </w:rPr>
        <w:t> </w:t>
      </w:r>
      <w:r>
        <w:rPr>
          <w:spacing w:val="-58"/>
        </w:rPr>
      </w:r>
      <w:r>
        <w:rPr/>
        <w:t>登记。</w:t>
      </w:r>
    </w:p>
    <w:p>
      <w:pPr>
        <w:pStyle w:val="BodyText"/>
        <w:spacing w:line="357" w:lineRule="auto" w:before="73"/>
        <w:ind w:left="1178" w:right="988" w:firstLine="460"/>
        <w:jc w:val="both"/>
      </w:pPr>
      <w:r>
        <w:rPr/>
        <w:t>公司指定董事会秘书负责信息披露工作，协调公司与投资者的关系，接待股东来访，回答</w:t>
      </w:r>
      <w:r>
        <w:rPr>
          <w:w w:val="100"/>
        </w:rPr>
        <w:t> </w:t>
      </w:r>
      <w:r>
        <w:rPr>
          <w:spacing w:val="-10"/>
          <w:w w:val="100"/>
        </w:rPr>
        <w:t>投资者咨询，向投资者提供公司已披露的资料；以巨潮资讯网为信息披露网站，《中国证券报》、</w:t>
      </w:r>
    </w:p>
    <w:p>
      <w:pPr>
        <w:pStyle w:val="BodyText"/>
        <w:spacing w:line="357" w:lineRule="auto" w:before="32"/>
        <w:ind w:left="1178" w:right="990"/>
        <w:jc w:val="both"/>
      </w:pPr>
      <w:r>
        <w:rPr/>
        <w:t>《证券时报》、《证券日报》、《上海证券报》为公司定期报告披露的提示性公告指定披露报</w:t>
      </w:r>
      <w:r>
        <w:rPr>
          <w:spacing w:val="-53"/>
        </w:rPr>
        <w:t> </w:t>
      </w:r>
      <w:r>
        <w:rPr>
          <w:spacing w:val="-53"/>
        </w:rPr>
      </w:r>
      <w:r>
        <w:rPr/>
        <w:t>刊，使公司所有投资者能够以平等的机会获得公司信息；维护电话专线、专用邮箱、互动易平</w:t>
      </w:r>
      <w:r>
        <w:rPr>
          <w:spacing w:val="-54"/>
        </w:rPr>
        <w:t> </w:t>
      </w:r>
      <w:r>
        <w:rPr>
          <w:spacing w:val="-54"/>
        </w:rPr>
      </w:r>
      <w:r>
        <w:rPr/>
        <w:t>台等多种沟通渠道，采取积极回复投资者咨询的态度，持续重视和维护与投资者之间良好的互</w:t>
      </w:r>
      <w:r>
        <w:rPr>
          <w:spacing w:val="-56"/>
        </w:rPr>
        <w:t> </w:t>
      </w:r>
      <w:r>
        <w:rPr>
          <w:spacing w:val="-56"/>
        </w:rPr>
      </w:r>
      <w:r>
        <w:rPr/>
        <w:t>动关系。同时，公司利用自有公众微信平台、官方网站为信息披露的补充手段，传播公司简讯</w:t>
      </w:r>
      <w:r>
        <w:rPr>
          <w:spacing w:val="-54"/>
        </w:rPr>
        <w:t> </w:t>
      </w:r>
      <w:r>
        <w:rPr>
          <w:spacing w:val="-54"/>
        </w:rPr>
      </w:r>
      <w:r>
        <w:rPr/>
        <w:t>和公司新闻，为关注公司的投资者提供更丰富的信息获取通道。</w:t>
      </w:r>
    </w:p>
    <w:p>
      <w:pPr>
        <w:pStyle w:val="BodyText"/>
        <w:spacing w:line="357" w:lineRule="auto" w:before="73"/>
        <w:ind w:left="1178" w:right="989" w:firstLine="460"/>
        <w:jc w:val="both"/>
      </w:pPr>
      <w:r>
        <w:rPr/>
        <w:t>今后，公司仍将进一步加强投资者关系管理工作，不断尝试更加有效和充分的管理方式和</w:t>
      </w:r>
      <w:r>
        <w:rPr>
          <w:w w:val="100"/>
        </w:rPr>
        <w:t> </w:t>
      </w:r>
      <w:r>
        <w:rPr/>
        <w:t>方法，不断提高公司信息透明度，在符合各项法律法规、规章制度的基础上，最大程度地保障</w:t>
      </w:r>
      <w:r>
        <w:rPr>
          <w:spacing w:val="-51"/>
        </w:rPr>
        <w:t> </w:t>
      </w:r>
      <w:r>
        <w:rPr>
          <w:spacing w:val="-51"/>
        </w:rPr>
      </w:r>
      <w:r>
        <w:rPr/>
        <w:t>全体股东的合法权益。</w:t>
      </w:r>
    </w:p>
    <w:p>
      <w:pPr>
        <w:spacing w:line="240" w:lineRule="auto" w:before="6"/>
        <w:rPr>
          <w:rFonts w:ascii="宋体" w:hAnsi="宋体" w:cs="宋体" w:eastAsia="宋体" w:hint="default"/>
          <w:sz w:val="25"/>
          <w:szCs w:val="25"/>
        </w:rPr>
      </w:pPr>
    </w:p>
    <w:p>
      <w:pPr>
        <w:pStyle w:val="Heading3"/>
        <w:spacing w:line="240" w:lineRule="auto"/>
        <w:ind w:left="1178" w:right="0"/>
        <w:jc w:val="both"/>
        <w:rPr>
          <w:b w:val="0"/>
          <w:bCs w:val="0"/>
        </w:rPr>
      </w:pPr>
      <w:bookmarkStart w:name="6、关于绩效评价与激励约束机制" w:id="143"/>
      <w:bookmarkEnd w:id="143"/>
      <w:r>
        <w:rPr>
          <w:b w:val="0"/>
          <w:bCs w:val="0"/>
        </w:rPr>
      </w:r>
      <w:r>
        <w:rPr>
          <w:rFonts w:ascii="Times New Roman" w:hAnsi="Times New Roman" w:cs="Times New Roman" w:eastAsia="Times New Roman" w:hint="default"/>
        </w:rPr>
        <w:t>6</w:t>
      </w:r>
      <w:r>
        <w:rPr/>
        <w:t>、关于绩效评价与激励约束机制</w:t>
      </w:r>
      <w:r>
        <w:rPr>
          <w:b w:val="0"/>
          <w:bCs w:val="0"/>
        </w:rPr>
      </w:r>
    </w:p>
    <w:p>
      <w:pPr>
        <w:pStyle w:val="BodyText"/>
        <w:spacing w:line="355" w:lineRule="auto" w:before="176"/>
        <w:ind w:left="1178" w:right="991" w:firstLine="460"/>
        <w:jc w:val="both"/>
      </w:pPr>
      <w:r>
        <w:rPr/>
        <w:t>公司已建立绩效评价激励体系，董事会薪酬与考核委员会负责对公司的董事、高级管理人</w:t>
      </w:r>
      <w:r>
        <w:rPr>
          <w:w w:val="100"/>
        </w:rPr>
        <w:t> </w:t>
      </w:r>
      <w:r>
        <w:rPr/>
        <w:t>员进行绩效考核，公司现有的考核及激励约束机制符合公司的发展现状。高级管理人员的聘任</w:t>
      </w:r>
    </w:p>
    <w:p>
      <w:pPr>
        <w:spacing w:after="0" w:line="355" w:lineRule="auto"/>
        <w:jc w:val="both"/>
        <w:sectPr>
          <w:headerReference w:type="default" r:id="rId32"/>
          <w:pgSz w:w="11910" w:h="16850"/>
          <w:pgMar w:header="319" w:footer="842" w:top="1120" w:bottom="1040" w:left="240" w:right="0"/>
        </w:sectPr>
      </w:pPr>
    </w:p>
    <w:p>
      <w:pPr>
        <w:spacing w:line="20" w:lineRule="exact"/>
        <w:ind w:left="1142" w:right="0" w:firstLine="0"/>
        <w:rPr>
          <w:rFonts w:ascii="宋体" w:hAnsi="宋体" w:cs="宋体" w:eastAsia="宋体" w:hint="default"/>
          <w:sz w:val="2"/>
          <w:szCs w:val="2"/>
        </w:rPr>
      </w:pPr>
      <w:r>
        <w:rPr>
          <w:rFonts w:ascii="宋体" w:hAnsi="宋体" w:cs="宋体" w:eastAsia="宋体" w:hint="default"/>
          <w:sz w:val="2"/>
          <w:szCs w:val="2"/>
        </w:rPr>
        <w:pict>
          <v:group style="width:478.55pt;height:.75pt;mso-position-horizontal-relative:char;mso-position-vertical-relative:line" coordorigin="0,0" coordsize="9571,15">
            <v:group style="position:absolute;left:7;top:7;width:9556;height:2" coordorigin="7,7" coordsize="9556,2">
              <v:shape style="position:absolute;left:7;top:7;width:9556;height:2" coordorigin="7,7" coordsize="9556,0" path="m7,7l956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6"/>
        <w:ind w:left="1178" w:right="862"/>
        <w:jc w:val="left"/>
      </w:pPr>
      <w:r>
        <w:rPr/>
        <w:t>公开、透明，符合法律、法规的规定。</w:t>
      </w:r>
    </w:p>
    <w:p>
      <w:pPr>
        <w:spacing w:line="240" w:lineRule="auto" w:before="0"/>
        <w:rPr>
          <w:rFonts w:ascii="宋体" w:hAnsi="宋体" w:cs="宋体" w:eastAsia="宋体" w:hint="default"/>
          <w:sz w:val="22"/>
          <w:szCs w:val="22"/>
        </w:rPr>
      </w:pPr>
    </w:p>
    <w:p>
      <w:pPr>
        <w:pStyle w:val="Heading3"/>
        <w:spacing w:line="240" w:lineRule="auto" w:before="158"/>
        <w:ind w:left="1178" w:right="862"/>
        <w:jc w:val="left"/>
        <w:rPr>
          <w:b w:val="0"/>
          <w:bCs w:val="0"/>
        </w:rPr>
      </w:pPr>
      <w:bookmarkStart w:name="7、关于相关利益者" w:id="144"/>
      <w:bookmarkEnd w:id="144"/>
      <w:r>
        <w:rPr>
          <w:b w:val="0"/>
          <w:bCs w:val="0"/>
        </w:rPr>
      </w:r>
      <w:r>
        <w:rPr>
          <w:rFonts w:ascii="Times New Roman" w:hAnsi="Times New Roman" w:cs="Times New Roman" w:eastAsia="Times New Roman" w:hint="default"/>
        </w:rPr>
        <w:t>7</w:t>
      </w:r>
      <w:r>
        <w:rPr/>
        <w:t>、关于相关利益者</w:t>
      </w:r>
      <w:r>
        <w:rPr>
          <w:b w:val="0"/>
          <w:bCs w:val="0"/>
        </w:rPr>
      </w:r>
    </w:p>
    <w:p>
      <w:pPr>
        <w:pStyle w:val="BodyText"/>
        <w:spacing w:line="355" w:lineRule="auto" w:before="176"/>
        <w:ind w:left="1178" w:right="986" w:firstLine="460"/>
        <w:jc w:val="both"/>
      </w:pPr>
      <w:r>
        <w:rPr/>
        <w:t>公司充分尊重和维护相关利益者的合法权益，积极与相关利益者合作，加强与各方的沟通</w:t>
      </w:r>
      <w:r>
        <w:rPr>
          <w:w w:val="100"/>
        </w:rPr>
        <w:t> </w:t>
      </w:r>
      <w:r>
        <w:rPr>
          <w:spacing w:val="-5"/>
        </w:rPr>
        <w:t>和交流，实现投资者、客户、供应商、员工及社会等各方利益的协调平衡，共同推动公司持续、</w:t>
      </w:r>
      <w:r>
        <w:rPr>
          <w:spacing w:val="-73"/>
        </w:rPr>
        <w:t> </w:t>
      </w:r>
      <w:r>
        <w:rPr>
          <w:spacing w:val="-73"/>
        </w:rPr>
      </w:r>
      <w:r>
        <w:rPr/>
        <w:t>健康的发展。</w:t>
      </w:r>
    </w:p>
    <w:p>
      <w:pPr>
        <w:pStyle w:val="BodyText"/>
        <w:spacing w:line="240" w:lineRule="auto" w:before="155"/>
        <w:ind w:left="1178" w:right="862"/>
        <w:jc w:val="left"/>
      </w:pPr>
      <w:r>
        <w:rPr/>
        <w:t>公司治理的实际状况与中国证监会发布的有关上市公司治理的规范性文件是否存在重大差异</w:t>
      </w:r>
    </w:p>
    <w:p>
      <w:pPr>
        <w:pStyle w:val="BodyText"/>
        <w:spacing w:line="312" w:lineRule="auto" w:before="119"/>
        <w:ind w:left="1178" w:right="86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100"/>
        </w:rPr>
        <w:t> </w:t>
      </w:r>
      <w:r>
        <w:rPr>
          <w:spacing w:val="-1"/>
        </w:rPr>
        <w:t>公司治理的实际状况与中国证监会发布的有关上市公司治理的规范性文件不存在重大差异。</w:t>
      </w:r>
    </w:p>
    <w:p>
      <w:pPr>
        <w:spacing w:line="240" w:lineRule="auto" w:before="2"/>
        <w:rPr>
          <w:rFonts w:ascii="宋体" w:hAnsi="宋体" w:cs="宋体" w:eastAsia="宋体" w:hint="default"/>
          <w:sz w:val="21"/>
          <w:szCs w:val="21"/>
        </w:rPr>
      </w:pPr>
    </w:p>
    <w:p>
      <w:pPr>
        <w:pStyle w:val="Heading3"/>
        <w:spacing w:line="240" w:lineRule="auto"/>
        <w:ind w:left="1178" w:right="862"/>
        <w:jc w:val="left"/>
        <w:rPr>
          <w:b w:val="0"/>
          <w:bCs w:val="0"/>
        </w:rPr>
      </w:pPr>
      <w:bookmarkStart w:name="二、公司相对于控股股东在业务、人员、资产、机构、财务等方面的独立情况" w:id="145"/>
      <w:bookmarkEnd w:id="145"/>
      <w:r>
        <w:rPr>
          <w:b w:val="0"/>
          <w:bCs w:val="0"/>
        </w:rPr>
      </w: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1178" w:right="862"/>
        <w:jc w:val="left"/>
      </w:pPr>
      <w:r>
        <w:rPr/>
        <w:t>不适用，因为公司不存在控股股东。</w:t>
      </w:r>
    </w:p>
    <w:p>
      <w:pPr>
        <w:spacing w:line="240" w:lineRule="auto" w:before="0"/>
        <w:rPr>
          <w:rFonts w:ascii="宋体" w:hAnsi="宋体" w:cs="宋体" w:eastAsia="宋体" w:hint="default"/>
          <w:sz w:val="22"/>
          <w:szCs w:val="22"/>
        </w:rPr>
      </w:pPr>
    </w:p>
    <w:p>
      <w:pPr>
        <w:pStyle w:val="Heading3"/>
        <w:spacing w:line="240" w:lineRule="auto" w:before="158"/>
        <w:ind w:left="1178" w:right="862"/>
        <w:jc w:val="left"/>
        <w:rPr>
          <w:b w:val="0"/>
          <w:bCs w:val="0"/>
        </w:rPr>
      </w:pPr>
      <w:bookmarkStart w:name="三、同业竞争情况" w:id="146"/>
      <w:bookmarkEnd w:id="146"/>
      <w:r>
        <w:rPr>
          <w:b w:val="0"/>
          <w:bCs w:val="0"/>
        </w:rPr>
      </w:r>
      <w:r>
        <w:rPr/>
        <w:t>三、同业竞争情况</w:t>
      </w:r>
      <w:r>
        <w:rPr>
          <w:b w:val="0"/>
          <w:bCs w:val="0"/>
        </w:rPr>
      </w:r>
    </w:p>
    <w:p>
      <w:pPr>
        <w:spacing w:line="240" w:lineRule="auto" w:before="10"/>
        <w:rPr>
          <w:rFonts w:ascii="宋体" w:hAnsi="宋体" w:cs="宋体" w:eastAsia="宋体" w:hint="default"/>
          <w:b/>
          <w:bCs/>
          <w:sz w:val="22"/>
          <w:szCs w:val="22"/>
        </w:rPr>
      </w:pPr>
    </w:p>
    <w:p>
      <w:pPr>
        <w:spacing w:line="460" w:lineRule="auto" w:before="0"/>
        <w:ind w:left="1178" w:right="3963" w:firstLine="0"/>
        <w:jc w:val="left"/>
        <w:rPr>
          <w:rFonts w:ascii="宋体" w:hAnsi="宋体" w:cs="宋体" w:eastAsia="宋体" w:hint="default"/>
          <w:sz w:val="23"/>
          <w:szCs w:val="23"/>
        </w:rPr>
      </w:pPr>
      <w:r>
        <w:rPr>
          <w:rFonts w:ascii="Times New Roman" w:hAnsi="Times New Roman" w:cs="Times New Roman" w:eastAsia="Times New Roman" w:hint="default"/>
          <w:sz w:val="23"/>
          <w:szCs w:val="23"/>
        </w:rPr>
        <w:t>□ </w:t>
      </w:r>
      <w:r>
        <w:rPr>
          <w:rFonts w:ascii="宋体" w:hAnsi="宋体" w:cs="宋体" w:eastAsia="宋体" w:hint="default"/>
          <w:sz w:val="23"/>
          <w:szCs w:val="23"/>
        </w:rPr>
        <w:t>适用 </w:t>
      </w:r>
      <w:r>
        <w:rPr>
          <w:rFonts w:ascii="Times New Roman" w:hAnsi="Times New Roman" w:cs="Times New Roman" w:eastAsia="Times New Roman" w:hint="default"/>
          <w:sz w:val="23"/>
          <w:szCs w:val="23"/>
        </w:rPr>
        <w:t>√</w:t>
      </w:r>
      <w:r>
        <w:rPr>
          <w:rFonts w:ascii="Times New Roman" w:hAnsi="Times New Roman" w:cs="Times New Roman" w:eastAsia="Times New Roman" w:hint="default"/>
          <w:spacing w:val="57"/>
          <w:sz w:val="23"/>
          <w:szCs w:val="23"/>
        </w:rPr>
        <w:t> </w:t>
      </w:r>
      <w:r>
        <w:rPr>
          <w:rFonts w:ascii="宋体" w:hAnsi="宋体" w:cs="宋体" w:eastAsia="宋体" w:hint="default"/>
          <w:sz w:val="23"/>
          <w:szCs w:val="23"/>
        </w:rPr>
        <w:t>不适用</w:t>
      </w:r>
      <w:r>
        <w:rPr>
          <w:rFonts w:ascii="宋体" w:hAnsi="宋体" w:cs="宋体" w:eastAsia="宋体" w:hint="default"/>
          <w:w w:val="100"/>
          <w:sz w:val="23"/>
          <w:szCs w:val="23"/>
        </w:rPr>
        <w:t> </w:t>
      </w:r>
      <w:bookmarkStart w:name="四、报告期内召开的年度股东大会和临时股东大会的有关情况" w:id="147"/>
      <w:bookmarkEnd w:id="147"/>
      <w:r>
        <w:rPr>
          <w:rFonts w:ascii="宋体" w:hAnsi="宋体" w:cs="宋体" w:eastAsia="宋体" w:hint="default"/>
          <w:w w:val="100"/>
          <w:sz w:val="23"/>
          <w:szCs w:val="23"/>
        </w:rPr>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bookmarkStart w:name="1、本报告期股东大会情况" w:id="148"/>
      <w:bookmarkEnd w:id="148"/>
      <w:r>
        <w:rPr>
          <w:rFonts w:ascii="宋体" w:hAnsi="宋体" w:cs="宋体" w:eastAsia="宋体" w:hint="default"/>
          <w:b/>
          <w:bCs/>
          <w:w w:val="99"/>
          <w:sz w:val="24"/>
          <w:szCs w:val="24"/>
        </w:rPr>
      </w:r>
      <w:r>
        <w:rPr>
          <w:rFonts w:ascii="Times New Roman" w:hAnsi="Times New Roman" w:cs="Times New Roman" w:eastAsia="Times New Roman" w:hint="default"/>
          <w:b/>
          <w:bCs/>
          <w:sz w:val="23"/>
          <w:szCs w:val="23"/>
        </w:rPr>
        <w:t>1</w:t>
      </w:r>
      <w:r>
        <w:rPr>
          <w:rFonts w:ascii="宋体" w:hAnsi="宋体" w:cs="宋体" w:eastAsia="宋体" w:hint="default"/>
          <w:b/>
          <w:bCs/>
          <w:sz w:val="23"/>
          <w:szCs w:val="23"/>
        </w:rPr>
        <w:t>、本报告期股东大会情况</w:t>
      </w:r>
      <w:r>
        <w:rPr>
          <w:rFonts w:ascii="宋体" w:hAnsi="宋体" w:cs="宋体" w:eastAsia="宋体" w:hint="default"/>
          <w:sz w:val="23"/>
          <w:szCs w:val="23"/>
        </w:rPr>
      </w:r>
    </w:p>
    <w:p>
      <w:pPr>
        <w:spacing w:line="240" w:lineRule="auto" w:before="0"/>
        <w:rPr>
          <w:rFonts w:ascii="宋体" w:hAnsi="宋体" w:cs="宋体" w:eastAsia="宋体" w:hint="default"/>
          <w:b/>
          <w:bCs/>
          <w:sz w:val="8"/>
          <w:szCs w:val="8"/>
        </w:rPr>
      </w:pPr>
    </w:p>
    <w:tbl>
      <w:tblPr>
        <w:tblW w:w="0" w:type="auto"/>
        <w:jc w:val="left"/>
        <w:tblInd w:w="1174" w:type="dxa"/>
        <w:tblLayout w:type="fixed"/>
        <w:tblCellMar>
          <w:top w:w="0" w:type="dxa"/>
          <w:left w:w="0" w:type="dxa"/>
          <w:bottom w:w="0" w:type="dxa"/>
          <w:right w:w="0" w:type="dxa"/>
        </w:tblCellMar>
        <w:tblLook w:val="01E0"/>
      </w:tblPr>
      <w:tblGrid>
        <w:gridCol w:w="2804"/>
        <w:gridCol w:w="1416"/>
        <w:gridCol w:w="1560"/>
        <w:gridCol w:w="1418"/>
        <w:gridCol w:w="1275"/>
        <w:gridCol w:w="1094"/>
      </w:tblGrid>
      <w:tr>
        <w:trPr>
          <w:trHeight w:val="490"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会议类型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投资者参与比例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right="281"/>
              <w:jc w:val="right"/>
              <w:rPr>
                <w:rFonts w:ascii="宋体" w:hAnsi="宋体" w:cs="宋体" w:eastAsia="宋体" w:hint="default"/>
                <w:sz w:val="21"/>
                <w:szCs w:val="21"/>
              </w:rPr>
            </w:pPr>
            <w:r>
              <w:rPr>
                <w:rFonts w:ascii="宋体" w:hAnsi="宋体" w:cs="宋体" w:eastAsia="宋体" w:hint="default"/>
                <w:spacing w:val="-1"/>
                <w:sz w:val="21"/>
                <w:szCs w:val="21"/>
              </w:rPr>
              <w:t>召开日期</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53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年度股东大会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年度股东大会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Times New Roman" w:hAnsi="Times New Roman" w:cs="Times New Roman" w:eastAsia="Times New Roman" w:hint="default"/>
                <w:sz w:val="21"/>
                <w:szCs w:val="21"/>
              </w:rPr>
            </w:pPr>
            <w:r>
              <w:rPr>
                <w:rFonts w:ascii="Times New Roman"/>
                <w:sz w:val="21"/>
              </w:rPr>
              <w:t>4.51%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5"/>
              <w:jc w:val="right"/>
              <w:rPr>
                <w:rFonts w:ascii="Times New Roman" w:hAnsi="Times New Roman" w:cs="Times New Roman" w:eastAsia="Times New Roman" w:hint="default"/>
                <w:sz w:val="21"/>
                <w:szCs w:val="21"/>
              </w:rPr>
            </w:pPr>
            <w:r>
              <w:rPr>
                <w:rFonts w:ascii="Times New Roman"/>
                <w:spacing w:val="-1"/>
                <w:sz w:val="21"/>
              </w:rPr>
              <w:t>2019-05-16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2019-05-16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Times New Roman" w:hAnsi="Times New Roman" w:cs="Times New Roman" w:eastAsia="Times New Roman" w:hint="default"/>
                <w:sz w:val="21"/>
                <w:szCs w:val="21"/>
              </w:rPr>
            </w:pPr>
            <w:r>
              <w:rPr>
                <w:rFonts w:ascii="Times New Roman"/>
                <w:sz w:val="21"/>
              </w:rPr>
              <w:t>2019-033</w:t>
            </w:r>
          </w:p>
        </w:tc>
      </w:tr>
      <w:tr>
        <w:trPr>
          <w:trHeight w:val="52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年第一次临时股东大会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 w:right="0"/>
              <w:jc w:val="center"/>
              <w:rPr>
                <w:rFonts w:ascii="Times New Roman" w:hAnsi="Times New Roman" w:cs="Times New Roman" w:eastAsia="Times New Roman" w:hint="default"/>
                <w:sz w:val="21"/>
                <w:szCs w:val="21"/>
              </w:rPr>
            </w:pPr>
            <w:r>
              <w:rPr>
                <w:rFonts w:ascii="Times New Roman"/>
                <w:sz w:val="21"/>
              </w:rPr>
              <w:t>5.96%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5"/>
              <w:jc w:val="right"/>
              <w:rPr>
                <w:rFonts w:ascii="Times New Roman" w:hAnsi="Times New Roman" w:cs="Times New Roman" w:eastAsia="Times New Roman" w:hint="default"/>
                <w:sz w:val="21"/>
                <w:szCs w:val="21"/>
              </w:rPr>
            </w:pPr>
            <w:r>
              <w:rPr>
                <w:rFonts w:ascii="Times New Roman"/>
                <w:spacing w:val="-1"/>
                <w:sz w:val="21"/>
              </w:rPr>
              <w:t>2019-10-25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2019-10-25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center"/>
              <w:rPr>
                <w:rFonts w:ascii="Times New Roman" w:hAnsi="Times New Roman" w:cs="Times New Roman" w:eastAsia="Times New Roman" w:hint="default"/>
                <w:sz w:val="21"/>
                <w:szCs w:val="21"/>
              </w:rPr>
            </w:pPr>
            <w:r>
              <w:rPr>
                <w:rFonts w:ascii="Times New Roman"/>
                <w:sz w:val="21"/>
              </w:rPr>
              <w:t>2019-071</w:t>
            </w:r>
          </w:p>
        </w:tc>
      </w:tr>
    </w:tbl>
    <w:p>
      <w:pPr>
        <w:spacing w:line="240" w:lineRule="auto" w:before="5"/>
        <w:rPr>
          <w:rFonts w:ascii="宋体" w:hAnsi="宋体" w:cs="宋体" w:eastAsia="宋体" w:hint="default"/>
          <w:b/>
          <w:bCs/>
          <w:sz w:val="17"/>
          <w:szCs w:val="17"/>
        </w:rPr>
      </w:pPr>
    </w:p>
    <w:p>
      <w:pPr>
        <w:pStyle w:val="Heading5"/>
        <w:spacing w:line="240" w:lineRule="auto" w:before="29"/>
        <w:ind w:left="1178" w:right="862"/>
        <w:jc w:val="left"/>
        <w:rPr>
          <w:b w:val="0"/>
          <w:bCs w:val="0"/>
        </w:rPr>
      </w:pPr>
      <w:bookmarkStart w:name="2、表决权恢复的优先股股东请求召开临时股东大会" w:id="149"/>
      <w:bookmarkEnd w:id="14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1"/>
          <w:szCs w:val="21"/>
        </w:rPr>
      </w:pPr>
    </w:p>
    <w:p>
      <w:pPr>
        <w:spacing w:line="463" w:lineRule="auto" w:before="0"/>
        <w:ind w:left="1178" w:right="6372" w:firstLine="0"/>
        <w:jc w:val="left"/>
        <w:rPr>
          <w:rFonts w:ascii="宋体" w:hAnsi="宋体" w:cs="宋体" w:eastAsia="宋体" w:hint="default"/>
          <w:sz w:val="22"/>
          <w:szCs w:val="22"/>
        </w:rPr>
      </w:pPr>
      <w:r>
        <w:rPr>
          <w:rFonts w:ascii="Times New Roman" w:hAnsi="Times New Roman" w:cs="Times New Roman" w:eastAsia="Times New Roman" w:hint="default"/>
          <w:sz w:val="23"/>
          <w:szCs w:val="23"/>
        </w:rPr>
        <w:t>□ </w:t>
      </w:r>
      <w:r>
        <w:rPr>
          <w:rFonts w:ascii="宋体" w:hAnsi="宋体" w:cs="宋体" w:eastAsia="宋体" w:hint="default"/>
          <w:sz w:val="23"/>
          <w:szCs w:val="23"/>
        </w:rPr>
        <w:t>适用 </w:t>
      </w:r>
      <w:r>
        <w:rPr>
          <w:rFonts w:ascii="Times New Roman" w:hAnsi="Times New Roman" w:cs="Times New Roman" w:eastAsia="Times New Roman" w:hint="default"/>
          <w:sz w:val="23"/>
          <w:szCs w:val="23"/>
        </w:rPr>
        <w:t>√</w:t>
      </w:r>
      <w:r>
        <w:rPr>
          <w:rFonts w:ascii="Times New Roman" w:hAnsi="Times New Roman" w:cs="Times New Roman" w:eastAsia="Times New Roman" w:hint="default"/>
          <w:spacing w:val="57"/>
          <w:sz w:val="23"/>
          <w:szCs w:val="23"/>
        </w:rPr>
        <w:t> </w:t>
      </w:r>
      <w:r>
        <w:rPr>
          <w:rFonts w:ascii="宋体" w:hAnsi="宋体" w:cs="宋体" w:eastAsia="宋体" w:hint="default"/>
          <w:sz w:val="23"/>
          <w:szCs w:val="23"/>
        </w:rPr>
        <w:t>不适用</w:t>
      </w:r>
      <w:r>
        <w:rPr>
          <w:rFonts w:ascii="宋体" w:hAnsi="宋体" w:cs="宋体" w:eastAsia="宋体" w:hint="default"/>
          <w:w w:val="100"/>
          <w:sz w:val="23"/>
          <w:szCs w:val="23"/>
        </w:rPr>
        <w:t> </w:t>
      </w:r>
      <w:bookmarkStart w:name="五、报告期内独立董事履行职责的情况" w:id="150"/>
      <w:bookmarkEnd w:id="150"/>
      <w:r>
        <w:rPr>
          <w:rFonts w:ascii="宋体" w:hAnsi="宋体" w:cs="宋体" w:eastAsia="宋体" w:hint="default"/>
          <w:w w:val="100"/>
          <w:sz w:val="23"/>
          <w:szCs w:val="23"/>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bookmarkStart w:name="1、独立董事出席董事会及股东大会的情况" w:id="151"/>
      <w:bookmarkEnd w:id="151"/>
      <w:r>
        <w:rPr>
          <w:rFonts w:ascii="宋体" w:hAnsi="宋体" w:cs="宋体" w:eastAsia="宋体" w:hint="default"/>
          <w:b/>
          <w:bCs/>
          <w:w w:val="99"/>
          <w:sz w:val="24"/>
          <w:szCs w:val="24"/>
        </w:rPr>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、独立董事出席董事会及股东大会的情况</w:t>
      </w:r>
      <w:r>
        <w:rPr>
          <w:rFonts w:ascii="宋体" w:hAnsi="宋体" w:cs="宋体" w:eastAsia="宋体" w:hint="default"/>
          <w:sz w:val="22"/>
          <w:szCs w:val="22"/>
        </w:rPr>
      </w:r>
    </w:p>
    <w:p>
      <w:pPr>
        <w:spacing w:line="240" w:lineRule="auto" w:before="12"/>
        <w:rPr>
          <w:rFonts w:ascii="宋体" w:hAnsi="宋体" w:cs="宋体" w:eastAsia="宋体" w:hint="default"/>
          <w:b/>
          <w:bCs/>
          <w:sz w:val="6"/>
          <w:szCs w:val="6"/>
        </w:rPr>
      </w:pPr>
    </w:p>
    <w:tbl>
      <w:tblPr>
        <w:tblW w:w="0" w:type="auto"/>
        <w:jc w:val="left"/>
        <w:tblInd w:w="1174" w:type="dxa"/>
        <w:tblLayout w:type="fixed"/>
        <w:tblCellMar>
          <w:top w:w="0" w:type="dxa"/>
          <w:left w:w="0" w:type="dxa"/>
          <w:bottom w:w="0" w:type="dxa"/>
          <w:right w:w="0" w:type="dxa"/>
        </w:tblCellMar>
        <w:tblLook w:val="01E0"/>
      </w:tblPr>
      <w:tblGrid>
        <w:gridCol w:w="1385"/>
        <w:gridCol w:w="1277"/>
        <w:gridCol w:w="1274"/>
        <w:gridCol w:w="1277"/>
        <w:gridCol w:w="1133"/>
        <w:gridCol w:w="1136"/>
        <w:gridCol w:w="1274"/>
        <w:gridCol w:w="1135"/>
      </w:tblGrid>
      <w:tr>
        <w:trPr>
          <w:trHeight w:val="521" w:hRule="exact"/>
        </w:trPr>
        <w:tc>
          <w:tcPr>
            <w:tcW w:w="9892" w:type="dxa"/>
            <w:gridSpan w:val="8"/>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独立董事出席董事会及股东大会的情况</w:t>
            </w:r>
          </w:p>
        </w:tc>
      </w:tr>
      <w:tr>
        <w:trPr>
          <w:trHeight w:val="907" w:hRule="exact"/>
        </w:trPr>
        <w:tc>
          <w:tcPr>
            <w:tcW w:w="13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7" w:lineRule="auto" w:before="9"/>
              <w:ind w:left="107" w:right="104"/>
              <w:jc w:val="center"/>
              <w:rPr>
                <w:rFonts w:ascii="宋体" w:hAnsi="宋体" w:cs="宋体" w:eastAsia="宋体" w:hint="default"/>
                <w:sz w:val="21"/>
                <w:szCs w:val="21"/>
              </w:rPr>
            </w:pPr>
            <w:r>
              <w:rPr>
                <w:rFonts w:ascii="宋体" w:hAnsi="宋体" w:cs="宋体" w:eastAsia="宋体" w:hint="default"/>
                <w:sz w:val="21"/>
                <w:szCs w:val="21"/>
              </w:rPr>
              <w:t>本报告期应</w:t>
            </w:r>
            <w:r>
              <w:rPr>
                <w:rFonts w:ascii="宋体" w:hAnsi="宋体" w:cs="宋体" w:eastAsia="宋体" w:hint="default"/>
                <w:w w:val="100"/>
                <w:sz w:val="21"/>
                <w:szCs w:val="21"/>
              </w:rPr>
              <w:t> </w:t>
            </w:r>
            <w:r>
              <w:rPr>
                <w:rFonts w:ascii="宋体" w:hAnsi="宋体" w:cs="宋体" w:eastAsia="宋体" w:hint="default"/>
                <w:sz w:val="21"/>
                <w:szCs w:val="21"/>
              </w:rPr>
              <w:t>参加董事会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2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171"/>
              <w:ind w:left="525" w:right="103" w:hanging="420"/>
              <w:jc w:val="left"/>
              <w:rPr>
                <w:rFonts w:ascii="宋体" w:hAnsi="宋体" w:cs="宋体" w:eastAsia="宋体" w:hint="default"/>
                <w:sz w:val="21"/>
                <w:szCs w:val="21"/>
              </w:rPr>
            </w:pPr>
            <w:r>
              <w:rPr>
                <w:rFonts w:ascii="宋体" w:hAnsi="宋体" w:cs="宋体" w:eastAsia="宋体" w:hint="default"/>
                <w:sz w:val="21"/>
                <w:szCs w:val="21"/>
              </w:rPr>
              <w:t>现场出席次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171"/>
              <w:ind w:left="211" w:right="106" w:hanging="106"/>
              <w:jc w:val="left"/>
              <w:rPr>
                <w:rFonts w:ascii="宋体" w:hAnsi="宋体" w:cs="宋体" w:eastAsia="宋体" w:hint="default"/>
                <w:sz w:val="21"/>
                <w:szCs w:val="21"/>
              </w:rPr>
            </w:pPr>
            <w:r>
              <w:rPr>
                <w:rFonts w:ascii="宋体" w:hAnsi="宋体" w:cs="宋体" w:eastAsia="宋体" w:hint="default"/>
                <w:sz w:val="21"/>
                <w:szCs w:val="21"/>
              </w:rPr>
              <w:t>以通讯方式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参加次数</w:t>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171"/>
              <w:ind w:left="453" w:right="33" w:hanging="420"/>
              <w:jc w:val="left"/>
              <w:rPr>
                <w:rFonts w:ascii="宋体" w:hAnsi="宋体" w:cs="宋体" w:eastAsia="宋体" w:hint="default"/>
                <w:sz w:val="21"/>
                <w:szCs w:val="21"/>
              </w:rPr>
            </w:pPr>
            <w:r>
              <w:rPr>
                <w:rFonts w:ascii="宋体" w:hAnsi="宋体" w:cs="宋体" w:eastAsia="宋体" w:hint="default"/>
                <w:sz w:val="21"/>
                <w:szCs w:val="21"/>
              </w:rPr>
              <w:t>委托出席次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1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2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7" w:lineRule="auto" w:before="9"/>
              <w:ind w:left="105" w:right="103"/>
              <w:jc w:val="center"/>
              <w:rPr>
                <w:rFonts w:ascii="宋体" w:hAnsi="宋体" w:cs="宋体" w:eastAsia="宋体" w:hint="default"/>
                <w:sz w:val="21"/>
                <w:szCs w:val="21"/>
              </w:rPr>
            </w:pPr>
            <w:r>
              <w:rPr>
                <w:rFonts w:ascii="宋体" w:hAnsi="宋体" w:cs="宋体" w:eastAsia="宋体" w:hint="default"/>
                <w:sz w:val="21"/>
                <w:szCs w:val="21"/>
              </w:rPr>
              <w:t>是否连续两</w:t>
            </w:r>
            <w:r>
              <w:rPr>
                <w:rFonts w:ascii="宋体" w:hAnsi="宋体" w:cs="宋体" w:eastAsia="宋体" w:hint="default"/>
                <w:w w:val="100"/>
                <w:sz w:val="21"/>
                <w:szCs w:val="21"/>
              </w:rPr>
              <w:t> </w:t>
            </w:r>
            <w:r>
              <w:rPr>
                <w:rFonts w:ascii="宋体" w:hAnsi="宋体" w:cs="宋体" w:eastAsia="宋体" w:hint="default"/>
                <w:sz w:val="21"/>
                <w:szCs w:val="21"/>
              </w:rPr>
              <w:t>次未亲自参</w:t>
            </w:r>
            <w:r>
              <w:rPr>
                <w:rFonts w:ascii="宋体" w:hAnsi="宋体" w:cs="宋体" w:eastAsia="宋体" w:hint="default"/>
                <w:w w:val="100"/>
                <w:sz w:val="21"/>
                <w:szCs w:val="21"/>
              </w:rPr>
              <w:t> </w:t>
            </w:r>
            <w:r>
              <w:rPr>
                <w:rFonts w:ascii="宋体" w:hAnsi="宋体" w:cs="宋体" w:eastAsia="宋体" w:hint="default"/>
                <w:sz w:val="21"/>
                <w:szCs w:val="21"/>
              </w:rPr>
              <w:t>加会议</w:t>
            </w:r>
          </w:p>
        </w:tc>
        <w:tc>
          <w:tcPr>
            <w:tcW w:w="1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171"/>
              <w:ind w:left="247" w:right="33" w:hanging="212"/>
              <w:jc w:val="left"/>
              <w:rPr>
                <w:rFonts w:ascii="宋体" w:hAnsi="宋体" w:cs="宋体" w:eastAsia="宋体" w:hint="default"/>
                <w:sz w:val="21"/>
                <w:szCs w:val="21"/>
              </w:rPr>
            </w:pPr>
            <w:r>
              <w:rPr>
                <w:rFonts w:ascii="宋体" w:hAnsi="宋体" w:cs="宋体" w:eastAsia="宋体" w:hint="default"/>
                <w:sz w:val="21"/>
                <w:szCs w:val="21"/>
              </w:rPr>
              <w:t>出席股东大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会次数</w:t>
            </w:r>
          </w:p>
        </w:tc>
      </w:tr>
      <w:tr>
        <w:trPr>
          <w:trHeight w:val="52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孟亚平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21"/>
                <w:szCs w:val="21"/>
              </w:rPr>
            </w:pPr>
            <w:r>
              <w:rPr>
                <w:rFonts w:ascii="Times New Roman"/>
                <w:w w:val="100"/>
                <w:sz w:val="21"/>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21"/>
                <w:szCs w:val="21"/>
              </w:rPr>
            </w:pPr>
            <w:r>
              <w:rPr>
                <w:rFonts w:ascii="Times New Roman"/>
                <w:w w:val="100"/>
                <w:sz w:val="21"/>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
              <w:jc w:val="center"/>
              <w:rPr>
                <w:rFonts w:ascii="Times New Roman" w:hAnsi="Times New Roman" w:cs="Times New Roman" w:eastAsia="Times New Roman" w:hint="default"/>
                <w:sz w:val="21"/>
                <w:szCs w:val="21"/>
              </w:rPr>
            </w:pPr>
            <w:r>
              <w:rPr>
                <w:rFonts w:ascii="Times New Roman"/>
                <w:w w:val="100"/>
                <w:sz w:val="21"/>
              </w:rPr>
              <w:t>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
              <w:jc w:val="center"/>
              <w:rPr>
                <w:rFonts w:ascii="Times New Roman" w:hAnsi="Times New Roman" w:cs="Times New Roman" w:eastAsia="Times New Roman" w:hint="default"/>
                <w:sz w:val="21"/>
                <w:szCs w:val="21"/>
              </w:rPr>
            </w:pPr>
            <w:r>
              <w:rPr>
                <w:rFonts w:ascii="Times New Roman"/>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21"/>
                <w:szCs w:val="21"/>
              </w:rPr>
            </w:pPr>
            <w:r>
              <w:rPr>
                <w:rFonts w:ascii="Times New Roman"/>
                <w:w w:val="100"/>
                <w:sz w:val="21"/>
              </w:rPr>
              <w:t>2</w:t>
            </w:r>
          </w:p>
        </w:tc>
      </w:tr>
    </w:tbl>
    <w:p>
      <w:pPr>
        <w:spacing w:after="0" w:line="240" w:lineRule="auto"/>
        <w:jc w:val="center"/>
        <w:rPr>
          <w:rFonts w:ascii="Times New Roman" w:hAnsi="Times New Roman" w:cs="Times New Roman" w:eastAsia="Times New Roman" w:hint="default"/>
          <w:sz w:val="21"/>
          <w:szCs w:val="21"/>
        </w:rPr>
        <w:sectPr>
          <w:pgSz w:w="11910" w:h="16850"/>
          <w:pgMar w:header="319" w:footer="842" w:top="1120" w:bottom="1040" w:left="240" w:right="0"/>
        </w:sectPr>
      </w:pPr>
    </w:p>
    <w:p>
      <w:pPr>
        <w:spacing w:line="20" w:lineRule="exact"/>
        <w:ind w:left="1142" w:right="0" w:firstLine="0"/>
        <w:rPr>
          <w:rFonts w:ascii="宋体" w:hAnsi="宋体" w:cs="宋体" w:eastAsia="宋体" w:hint="default"/>
          <w:sz w:val="2"/>
          <w:szCs w:val="2"/>
        </w:rPr>
      </w:pPr>
      <w:r>
        <w:rPr>
          <w:rFonts w:ascii="宋体" w:hAnsi="宋体" w:cs="宋体" w:eastAsia="宋体" w:hint="default"/>
          <w:sz w:val="2"/>
          <w:szCs w:val="2"/>
        </w:rPr>
        <w:pict>
          <v:group style="width:478.55pt;height:.75pt;mso-position-horizontal-relative:char;mso-position-vertical-relative:line" coordorigin="0,0" coordsize="9571,15">
            <v:group style="position:absolute;left:7;top:7;width:9556;height:2" coordorigin="7,7" coordsize="9556,2">
              <v:shape style="position:absolute;left:7;top:7;width:9556;height:2" coordorigin="7,7" coordsize="9556,0" path="m7,7l9563,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4"/>
          <w:szCs w:val="4"/>
        </w:rPr>
      </w:pPr>
    </w:p>
    <w:tbl>
      <w:tblPr>
        <w:tblW w:w="0" w:type="auto"/>
        <w:jc w:val="left"/>
        <w:tblInd w:w="1174" w:type="dxa"/>
        <w:tblLayout w:type="fixed"/>
        <w:tblCellMar>
          <w:top w:w="0" w:type="dxa"/>
          <w:left w:w="0" w:type="dxa"/>
          <w:bottom w:w="0" w:type="dxa"/>
          <w:right w:w="0" w:type="dxa"/>
        </w:tblCellMar>
        <w:tblLook w:val="01E0"/>
      </w:tblPr>
      <w:tblGrid>
        <w:gridCol w:w="1385"/>
        <w:gridCol w:w="1277"/>
        <w:gridCol w:w="1274"/>
        <w:gridCol w:w="1277"/>
        <w:gridCol w:w="1133"/>
        <w:gridCol w:w="1136"/>
        <w:gridCol w:w="1274"/>
        <w:gridCol w:w="1135"/>
      </w:tblGrid>
      <w:tr>
        <w:trPr>
          <w:trHeight w:val="51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69"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Times New Roman" w:hAnsi="Times New Roman" w:cs="Times New Roman" w:eastAsia="Times New Roman" w:hint="default"/>
                <w:sz w:val="21"/>
                <w:szCs w:val="21"/>
              </w:rPr>
            </w:pPr>
            <w:r>
              <w:rPr>
                <w:rFonts w:ascii="Times New Roman"/>
                <w:w w:val="100"/>
                <w:sz w:val="21"/>
              </w:rPr>
              <w:t>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Times New Roman" w:hAnsi="Times New Roman" w:cs="Times New Roman" w:eastAsia="Times New Roman" w:hint="default"/>
                <w:sz w:val="21"/>
                <w:szCs w:val="21"/>
              </w:rPr>
            </w:pPr>
            <w:r>
              <w:rPr>
                <w:rFonts w:ascii="Times New Roman"/>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27"/>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509"/>
              <w:jc w:val="right"/>
              <w:rPr>
                <w:rFonts w:ascii="Times New Roman" w:hAnsi="Times New Roman" w:cs="Times New Roman" w:eastAsia="Times New Roman" w:hint="default"/>
                <w:sz w:val="21"/>
                <w:szCs w:val="21"/>
              </w:rPr>
            </w:pPr>
            <w:r>
              <w:rPr>
                <w:rFonts w:ascii="Times New Roman"/>
                <w:w w:val="100"/>
                <w:sz w:val="21"/>
              </w:rPr>
              <w:t>0</w:t>
            </w:r>
          </w:p>
        </w:tc>
      </w:tr>
      <w:tr>
        <w:trPr>
          <w:trHeight w:val="52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69" w:right="0"/>
              <w:jc w:val="left"/>
              <w:rPr>
                <w:rFonts w:ascii="宋体" w:hAnsi="宋体" w:cs="宋体" w:eastAsia="宋体" w:hint="default"/>
                <w:sz w:val="21"/>
                <w:szCs w:val="21"/>
              </w:rPr>
            </w:pPr>
            <w:r>
              <w:rPr>
                <w:rFonts w:ascii="宋体" w:hAnsi="宋体" w:cs="宋体" w:eastAsia="宋体" w:hint="default"/>
                <w:sz w:val="21"/>
                <w:szCs w:val="21"/>
              </w:rPr>
              <w:t>刘震国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Times New Roman" w:hAnsi="Times New Roman" w:cs="Times New Roman" w:eastAsia="Times New Roman" w:hint="default"/>
                <w:sz w:val="21"/>
                <w:szCs w:val="21"/>
              </w:rPr>
            </w:pPr>
            <w:r>
              <w:rPr>
                <w:rFonts w:ascii="Times New Roman"/>
                <w:w w:val="100"/>
                <w:sz w:val="21"/>
              </w:rPr>
              <w:t>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Times New Roman" w:hAnsi="Times New Roman" w:cs="Times New Roman" w:eastAsia="Times New Roman" w:hint="default"/>
                <w:sz w:val="21"/>
                <w:szCs w:val="21"/>
              </w:rPr>
            </w:pPr>
            <w:r>
              <w:rPr>
                <w:rFonts w:ascii="Times New Roman"/>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27"/>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09"/>
              <w:jc w:val="right"/>
              <w:rPr>
                <w:rFonts w:ascii="Times New Roman" w:hAnsi="Times New Roman" w:cs="Times New Roman" w:eastAsia="Times New Roman" w:hint="default"/>
                <w:sz w:val="21"/>
                <w:szCs w:val="21"/>
              </w:rPr>
            </w:pPr>
            <w:r>
              <w:rPr>
                <w:rFonts w:ascii="Times New Roman"/>
                <w:w w:val="100"/>
                <w:sz w:val="21"/>
              </w:rPr>
              <w:t>1</w:t>
            </w:r>
          </w:p>
        </w:tc>
      </w:tr>
    </w:tbl>
    <w:p>
      <w:pPr>
        <w:pStyle w:val="BodyText"/>
        <w:spacing w:line="240" w:lineRule="auto" w:before="79"/>
        <w:ind w:left="1178" w:right="862"/>
        <w:jc w:val="left"/>
      </w:pPr>
      <w:r>
        <w:rPr/>
        <w:t>连续两次未亲自出席董事会的说明</w:t>
      </w:r>
    </w:p>
    <w:p>
      <w:pPr>
        <w:spacing w:line="468" w:lineRule="auto" w:before="184"/>
        <w:ind w:left="1178" w:right="5966" w:firstLine="0"/>
        <w:jc w:val="left"/>
        <w:rPr>
          <w:rFonts w:ascii="宋体" w:hAnsi="宋体" w:cs="宋体" w:eastAsia="宋体" w:hint="default"/>
          <w:sz w:val="23"/>
          <w:szCs w:val="23"/>
        </w:rPr>
      </w:pPr>
      <w:r>
        <w:rPr>
          <w:rFonts w:ascii="Times New Roman" w:hAnsi="Times New Roman" w:cs="Times New Roman" w:eastAsia="Times New Roman" w:hint="default"/>
          <w:sz w:val="23"/>
          <w:szCs w:val="23"/>
        </w:rPr>
        <w:t>□ </w:t>
      </w:r>
      <w:r>
        <w:rPr>
          <w:rFonts w:ascii="宋体" w:hAnsi="宋体" w:cs="宋体" w:eastAsia="宋体" w:hint="default"/>
          <w:sz w:val="23"/>
          <w:szCs w:val="23"/>
        </w:rPr>
        <w:t>适用 </w:t>
      </w:r>
      <w:r>
        <w:rPr>
          <w:rFonts w:ascii="Times New Roman" w:hAnsi="Times New Roman" w:cs="Times New Roman" w:eastAsia="Times New Roman" w:hint="default"/>
          <w:sz w:val="23"/>
          <w:szCs w:val="23"/>
        </w:rPr>
        <w:t>√</w:t>
      </w:r>
      <w:r>
        <w:rPr>
          <w:rFonts w:ascii="Times New Roman" w:hAnsi="Times New Roman" w:cs="Times New Roman" w:eastAsia="Times New Roman" w:hint="default"/>
          <w:spacing w:val="57"/>
          <w:sz w:val="23"/>
          <w:szCs w:val="23"/>
        </w:rPr>
        <w:t> </w:t>
      </w:r>
      <w:r>
        <w:rPr>
          <w:rFonts w:ascii="宋体" w:hAnsi="宋体" w:cs="宋体" w:eastAsia="宋体" w:hint="default"/>
          <w:sz w:val="23"/>
          <w:szCs w:val="23"/>
        </w:rPr>
        <w:t>不适用</w:t>
      </w:r>
      <w:r>
        <w:rPr>
          <w:rFonts w:ascii="宋体" w:hAnsi="宋体" w:cs="宋体" w:eastAsia="宋体" w:hint="default"/>
          <w:w w:val="100"/>
          <w:sz w:val="23"/>
          <w:szCs w:val="23"/>
        </w:rPr>
        <w:t> </w:t>
      </w:r>
      <w:bookmarkStart w:name="2、独立董事对公司有关事项提出异议的情况" w:id="152"/>
      <w:bookmarkEnd w:id="152"/>
      <w:r>
        <w:rPr>
          <w:rFonts w:ascii="宋体" w:hAnsi="宋体" w:cs="宋体" w:eastAsia="宋体" w:hint="default"/>
          <w:w w:val="100"/>
          <w:sz w:val="23"/>
          <w:szCs w:val="23"/>
        </w:rPr>
      </w:r>
      <w:r>
        <w:rPr>
          <w:rFonts w:ascii="Times New Roman" w:hAnsi="Times New Roman" w:cs="Times New Roman" w:eastAsia="Times New Roman" w:hint="default"/>
          <w:b/>
          <w:bCs/>
          <w:sz w:val="23"/>
          <w:szCs w:val="23"/>
        </w:rPr>
        <w:t>2</w:t>
      </w:r>
      <w:r>
        <w:rPr>
          <w:rFonts w:ascii="宋体" w:hAnsi="宋体" w:cs="宋体" w:eastAsia="宋体" w:hint="default"/>
          <w:b/>
          <w:bCs/>
          <w:sz w:val="23"/>
          <w:szCs w:val="23"/>
        </w:rPr>
        <w:t>、独立董事对公司有关事项提出异议的情况</w:t>
      </w:r>
      <w:r>
        <w:rPr>
          <w:rFonts w:ascii="宋体" w:hAnsi="宋体" w:cs="宋体" w:eastAsia="宋体" w:hint="default"/>
          <w:b/>
          <w:bCs/>
          <w:w w:val="99"/>
          <w:sz w:val="23"/>
          <w:szCs w:val="23"/>
        </w:rPr>
        <w:t> </w:t>
      </w:r>
      <w:r>
        <w:rPr>
          <w:rFonts w:ascii="宋体" w:hAnsi="宋体" w:cs="宋体" w:eastAsia="宋体" w:hint="default"/>
          <w:sz w:val="23"/>
          <w:szCs w:val="23"/>
        </w:rPr>
        <w:t>独立董事对公司有关事项是否提出异议</w:t>
      </w:r>
    </w:p>
    <w:p>
      <w:pPr>
        <w:pStyle w:val="BodyText"/>
        <w:spacing w:line="265" w:lineRule="exact"/>
        <w:ind w:left="1178" w:right="86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97"/>
        <w:ind w:left="1178" w:right="862"/>
        <w:jc w:val="left"/>
      </w:pPr>
      <w:r>
        <w:rPr/>
        <w:t>报告期内独立董事对公司有关事项未提出异议。</w:t>
      </w:r>
    </w:p>
    <w:p>
      <w:pPr>
        <w:spacing w:line="580" w:lineRule="atLeast" w:before="37"/>
        <w:ind w:left="1178" w:right="3963" w:firstLine="0"/>
        <w:jc w:val="left"/>
        <w:rPr>
          <w:rFonts w:ascii="宋体" w:hAnsi="宋体" w:cs="宋体" w:eastAsia="宋体" w:hint="default"/>
          <w:sz w:val="23"/>
          <w:szCs w:val="23"/>
        </w:rPr>
      </w:pPr>
      <w:bookmarkStart w:name="3、独立董事履行职责的其他说明" w:id="153"/>
      <w:bookmarkEnd w:id="153"/>
      <w:r>
        <w:rPr/>
      </w:r>
      <w:r>
        <w:rPr>
          <w:rFonts w:ascii="Times New Roman" w:hAnsi="Times New Roman" w:cs="Times New Roman" w:eastAsia="Times New Roman" w:hint="default"/>
          <w:b/>
          <w:bCs/>
          <w:sz w:val="23"/>
          <w:szCs w:val="23"/>
        </w:rPr>
        <w:t>3</w:t>
      </w:r>
      <w:r>
        <w:rPr>
          <w:rFonts w:ascii="宋体" w:hAnsi="宋体" w:cs="宋体" w:eastAsia="宋体" w:hint="default"/>
          <w:b/>
          <w:bCs/>
          <w:sz w:val="23"/>
          <w:szCs w:val="23"/>
        </w:rPr>
        <w:t>、独立董事履行职责的其他说明</w:t>
      </w:r>
      <w:r>
        <w:rPr>
          <w:rFonts w:ascii="宋体" w:hAnsi="宋体" w:cs="宋体" w:eastAsia="宋体" w:hint="default"/>
          <w:b/>
          <w:bCs/>
          <w:w w:val="99"/>
          <w:sz w:val="23"/>
          <w:szCs w:val="23"/>
        </w:rPr>
        <w:t> </w:t>
      </w:r>
      <w:r>
        <w:rPr>
          <w:rFonts w:ascii="宋体" w:hAnsi="宋体" w:cs="宋体" w:eastAsia="宋体" w:hint="default"/>
          <w:spacing w:val="-1"/>
          <w:sz w:val="23"/>
          <w:szCs w:val="23"/>
        </w:rPr>
        <w:t>独立董事对公司有关建议是否被采纳</w:t>
      </w:r>
    </w:p>
    <w:p>
      <w:pPr>
        <w:pStyle w:val="BodyText"/>
        <w:spacing w:line="408" w:lineRule="auto" w:before="119"/>
        <w:ind w:left="1178" w:right="45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100"/>
        </w:rPr>
        <w:t> </w:t>
      </w:r>
      <w:r>
        <w:rPr>
          <w:spacing w:val="-1"/>
        </w:rPr>
        <w:t>独立董事对公司有关建议被采纳或未被采纳的说明</w:t>
      </w:r>
    </w:p>
    <w:p>
      <w:pPr>
        <w:pStyle w:val="BodyText"/>
        <w:spacing w:line="257" w:lineRule="exact"/>
        <w:ind w:left="1178" w:right="862" w:firstLine="460"/>
        <w:jc w:val="left"/>
      </w:pPr>
      <w:r>
        <w:rPr>
          <w:spacing w:val="2"/>
          <w:w w:val="100"/>
        </w:rPr>
        <w:t>公司</w:t>
      </w:r>
      <w:r>
        <w:rPr>
          <w:w w:val="100"/>
        </w:rPr>
        <w:t>独</w:t>
      </w:r>
      <w:r>
        <w:rPr>
          <w:spacing w:val="2"/>
          <w:w w:val="100"/>
        </w:rPr>
        <w:t>立</w:t>
      </w:r>
      <w:r>
        <w:rPr>
          <w:w w:val="100"/>
        </w:rPr>
        <w:t>董</w:t>
      </w:r>
      <w:r>
        <w:rPr>
          <w:spacing w:val="2"/>
          <w:w w:val="100"/>
        </w:rPr>
        <w:t>事</w:t>
      </w:r>
      <w:r>
        <w:rPr>
          <w:w w:val="100"/>
        </w:rPr>
        <w:t>勤</w:t>
      </w:r>
      <w:r>
        <w:rPr>
          <w:spacing w:val="2"/>
          <w:w w:val="100"/>
        </w:rPr>
        <w:t>勉</w:t>
      </w:r>
      <w:r>
        <w:rPr>
          <w:w w:val="100"/>
        </w:rPr>
        <w:t>尽责</w:t>
      </w:r>
      <w:r>
        <w:rPr>
          <w:spacing w:val="2"/>
          <w:w w:val="100"/>
        </w:rPr>
        <w:t>，严</w:t>
      </w:r>
      <w:r>
        <w:rPr>
          <w:w w:val="100"/>
        </w:rPr>
        <w:t>格</w:t>
      </w:r>
      <w:r>
        <w:rPr>
          <w:spacing w:val="2"/>
          <w:w w:val="100"/>
        </w:rPr>
        <w:t>按</w:t>
      </w:r>
      <w:r>
        <w:rPr>
          <w:spacing w:val="3"/>
          <w:w w:val="100"/>
        </w:rPr>
        <w:t>照</w:t>
      </w:r>
      <w:r>
        <w:rPr>
          <w:spacing w:val="2"/>
          <w:w w:val="100"/>
        </w:rPr>
        <w:t>《</w:t>
      </w:r>
      <w:r>
        <w:rPr>
          <w:w w:val="100"/>
        </w:rPr>
        <w:t>公</w:t>
      </w:r>
      <w:r>
        <w:rPr>
          <w:spacing w:val="2"/>
          <w:w w:val="100"/>
        </w:rPr>
        <w:t>司</w:t>
      </w:r>
      <w:r>
        <w:rPr>
          <w:w w:val="100"/>
        </w:rPr>
        <w:t>法</w:t>
      </w:r>
      <w:r>
        <w:rPr>
          <w:spacing w:val="-113"/>
          <w:w w:val="100"/>
        </w:rPr>
        <w:t>》</w:t>
      </w:r>
      <w:r>
        <w:rPr>
          <w:spacing w:val="-116"/>
          <w:w w:val="100"/>
        </w:rPr>
        <w:t>、</w:t>
      </w:r>
      <w:r>
        <w:rPr>
          <w:spacing w:val="2"/>
          <w:w w:val="100"/>
        </w:rPr>
        <w:t>《证</w:t>
      </w:r>
      <w:r>
        <w:rPr>
          <w:w w:val="100"/>
        </w:rPr>
        <w:t>券</w:t>
      </w:r>
      <w:r>
        <w:rPr>
          <w:spacing w:val="2"/>
          <w:w w:val="100"/>
        </w:rPr>
        <w:t>法</w:t>
      </w:r>
      <w:r>
        <w:rPr>
          <w:spacing w:val="-116"/>
          <w:w w:val="100"/>
        </w:rPr>
        <w:t>》</w:t>
      </w:r>
      <w:r>
        <w:rPr>
          <w:spacing w:val="-113"/>
          <w:w w:val="100"/>
        </w:rPr>
        <w:t>、</w:t>
      </w:r>
      <w:r>
        <w:rPr>
          <w:w w:val="100"/>
        </w:rPr>
        <w:t>《</w:t>
      </w:r>
      <w:r>
        <w:rPr>
          <w:spacing w:val="2"/>
          <w:w w:val="100"/>
        </w:rPr>
        <w:t>创业</w:t>
      </w:r>
      <w:r>
        <w:rPr>
          <w:w w:val="100"/>
        </w:rPr>
        <w:t>板股</w:t>
      </w:r>
      <w:r>
        <w:rPr>
          <w:spacing w:val="2"/>
          <w:w w:val="100"/>
        </w:rPr>
        <w:t>票上</w:t>
      </w:r>
      <w:r>
        <w:rPr>
          <w:w w:val="100"/>
        </w:rPr>
        <w:t>市</w:t>
      </w:r>
      <w:r>
        <w:rPr>
          <w:spacing w:val="2"/>
          <w:w w:val="100"/>
        </w:rPr>
        <w:t>规</w:t>
      </w:r>
      <w:r>
        <w:rPr>
          <w:w w:val="100"/>
        </w:rPr>
        <w:t>则</w:t>
      </w:r>
      <w:r>
        <w:rPr>
          <w:spacing w:val="6"/>
          <w:w w:val="100"/>
        </w:rPr>
        <w:t>》</w:t>
      </w:r>
      <w:r>
        <w:rPr>
          <w:w w:val="100"/>
        </w:rPr>
        <w:t>及</w:t>
      </w:r>
      <w:r>
        <w:rPr>
          <w:spacing w:val="2"/>
          <w:w w:val="100"/>
        </w:rPr>
        <w:t>《</w:t>
      </w:r>
      <w:r>
        <w:rPr>
          <w:w w:val="100"/>
        </w:rPr>
        <w:t>公</w:t>
      </w:r>
    </w:p>
    <w:p>
      <w:pPr>
        <w:pStyle w:val="BodyText"/>
        <w:spacing w:line="357" w:lineRule="auto" w:before="148"/>
        <w:ind w:left="1178" w:right="984"/>
        <w:jc w:val="both"/>
      </w:pPr>
      <w:r>
        <w:rPr>
          <w:spacing w:val="-10"/>
          <w:w w:val="100"/>
        </w:rPr>
        <w:t>司章程》、《董事会议事规则》和《独立董事制度》等相关规定，关注公司运作，独立履行职责，</w:t>
      </w:r>
      <w:r>
        <w:rPr>
          <w:spacing w:val="-102"/>
          <w:w w:val="100"/>
        </w:rPr>
        <w:t> </w:t>
      </w:r>
      <w:r>
        <w:rPr>
          <w:spacing w:val="-102"/>
          <w:w w:val="100"/>
        </w:rPr>
      </w:r>
      <w:r>
        <w:rPr/>
        <w:t>对公司内部控制建设、管理体系建设、公司制度完善和重大决策等方面提出了很多宝贵的专业</w:t>
      </w:r>
      <w:r>
        <w:rPr>
          <w:spacing w:val="-57"/>
        </w:rPr>
        <w:t> </w:t>
      </w:r>
      <w:r>
        <w:rPr>
          <w:spacing w:val="-57"/>
        </w:rPr>
      </w:r>
      <w:r>
        <w:rPr/>
        <w:t>性建议，对公司财务及经营活动进行了有效监督，提高了公司决策的科学性，为完善公司监督</w:t>
      </w:r>
      <w:r>
        <w:rPr>
          <w:spacing w:val="-59"/>
        </w:rPr>
        <w:t> </w:t>
      </w:r>
      <w:r>
        <w:rPr>
          <w:spacing w:val="-59"/>
        </w:rPr>
      </w:r>
      <w:r>
        <w:rPr/>
        <w:t>机制，维护公司和全体股东的合法权益发挥了应有的作用。</w:t>
      </w:r>
    </w:p>
    <w:p>
      <w:pPr>
        <w:spacing w:line="240" w:lineRule="auto" w:before="6"/>
        <w:rPr>
          <w:rFonts w:ascii="宋体" w:hAnsi="宋体" w:cs="宋体" w:eastAsia="宋体" w:hint="default"/>
          <w:sz w:val="25"/>
          <w:szCs w:val="25"/>
        </w:rPr>
      </w:pPr>
    </w:p>
    <w:p>
      <w:pPr>
        <w:pStyle w:val="Heading3"/>
        <w:spacing w:line="240" w:lineRule="auto"/>
        <w:ind w:left="1178" w:right="862"/>
        <w:jc w:val="left"/>
        <w:rPr>
          <w:b w:val="0"/>
          <w:bCs w:val="0"/>
        </w:rPr>
      </w:pPr>
      <w:bookmarkStart w:name="六、董事会下设专门委员会在报告期内履行职责情况" w:id="154"/>
      <w:bookmarkEnd w:id="154"/>
      <w:r>
        <w:rPr>
          <w:b w:val="0"/>
          <w:bCs w:val="0"/>
        </w:rPr>
      </w:r>
      <w:r>
        <w:rPr/>
        <w:t>六、董事会下设专门委员会在报告期内履行职责情况</w:t>
      </w:r>
      <w:r>
        <w:rPr>
          <w:b w:val="0"/>
          <w:bCs w:val="0"/>
        </w:rPr>
      </w:r>
    </w:p>
    <w:p>
      <w:pPr>
        <w:spacing w:line="240" w:lineRule="auto" w:before="12"/>
        <w:rPr>
          <w:rFonts w:ascii="宋体" w:hAnsi="宋体" w:cs="宋体" w:eastAsia="宋体" w:hint="default"/>
          <w:b/>
          <w:bCs/>
          <w:sz w:val="22"/>
          <w:szCs w:val="22"/>
        </w:rPr>
      </w:pPr>
    </w:p>
    <w:p>
      <w:pPr>
        <w:pStyle w:val="BodyText"/>
        <w:spacing w:line="355" w:lineRule="auto"/>
        <w:ind w:left="1178" w:right="983" w:firstLine="460"/>
        <w:jc w:val="both"/>
      </w:pPr>
      <w:r>
        <w:rPr/>
        <w:t>公司董事会下设三个专门委员会：审计委员会、薪酬与考核委员会、战略委员会。上述委</w:t>
      </w:r>
      <w:r>
        <w:rPr>
          <w:w w:val="100"/>
        </w:rPr>
        <w:t> </w:t>
      </w:r>
      <w:r>
        <w:rPr/>
        <w:t>员会严格依据公司董事会所制订的职权范围及各专门委员会的议事规则运作，并就专业事项进</w:t>
      </w:r>
      <w:r>
        <w:rPr>
          <w:spacing w:val="-59"/>
        </w:rPr>
        <w:t> </w:t>
      </w:r>
      <w:r>
        <w:rPr>
          <w:spacing w:val="-59"/>
        </w:rPr>
      </w:r>
      <w:r>
        <w:rPr/>
        <w:t>行研究和讨论，形成建议和意见，为董事会的决策提供了积极有效的支撑。</w:t>
      </w:r>
    </w:p>
    <w:p>
      <w:pPr>
        <w:pStyle w:val="BodyText"/>
        <w:spacing w:line="350" w:lineRule="auto" w:before="78"/>
        <w:ind w:left="1178" w:right="862" w:firstLine="480"/>
        <w:jc w:val="left"/>
      </w:pPr>
      <w:r>
        <w:rPr/>
        <w:t>报告期内，公司审计委员会</w:t>
      </w:r>
      <w:r>
        <w:rPr>
          <w:rFonts w:ascii="Times New Roman" w:hAnsi="Times New Roman" w:cs="Times New Roman" w:eastAsia="Times New Roman" w:hint="default"/>
        </w:rPr>
        <w:t>2019</w:t>
      </w:r>
      <w:r>
        <w:rPr/>
        <w:t>年度共组织了七次审计委员会会议，分别审议通过了</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t>年度报告及摘要、</w:t>
      </w:r>
      <w:r>
        <w:rPr>
          <w:rFonts w:ascii="Times New Roman" w:hAnsi="Times New Roman" w:cs="Times New Roman" w:eastAsia="Times New Roman" w:hint="default"/>
        </w:rPr>
        <w:t>2019</w:t>
      </w:r>
      <w:r>
        <w:rPr/>
        <w:t>年第一季度报告、</w:t>
      </w:r>
      <w:r>
        <w:rPr>
          <w:rFonts w:ascii="Times New Roman" w:hAnsi="Times New Roman" w:cs="Times New Roman" w:eastAsia="Times New Roman" w:hint="default"/>
        </w:rPr>
        <w:t>2019</w:t>
      </w:r>
      <w:r>
        <w:rPr/>
        <w:t>年半年度报告及摘要和</w:t>
      </w:r>
      <w:r>
        <w:rPr>
          <w:rFonts w:ascii="Times New Roman" w:hAnsi="Times New Roman" w:cs="Times New Roman" w:eastAsia="Times New Roman" w:hint="default"/>
        </w:rPr>
        <w:t>2019</w:t>
      </w:r>
      <w:r>
        <w:rPr/>
        <w:t>年第三季度报告等相</w:t>
      </w:r>
      <w:r>
        <w:rPr>
          <w:spacing w:val="-55"/>
        </w:rPr>
        <w:t> </w:t>
      </w:r>
      <w:r>
        <w:rPr>
          <w:spacing w:val="-55"/>
        </w:rPr>
      </w:r>
      <w:r>
        <w:rPr/>
        <w:t>关议案。审计委员会各委员定期查阅公司的财务报表及经营数据，在公司年度报告编制、审计</w:t>
      </w:r>
      <w:r>
        <w:rPr>
          <w:spacing w:val="-52"/>
        </w:rPr>
        <w:t> </w:t>
      </w:r>
      <w:r>
        <w:rPr>
          <w:spacing w:val="-52"/>
        </w:rPr>
      </w:r>
      <w:r>
        <w:rPr/>
        <w:t>过程中切实履行独立董事的职责，监督核查披露信息；向公司管理层了解本年度的经营情况和</w:t>
      </w:r>
      <w:r>
        <w:rPr>
          <w:spacing w:val="-59"/>
        </w:rPr>
        <w:t> </w:t>
      </w:r>
      <w:r>
        <w:rPr>
          <w:spacing w:val="-59"/>
        </w:rPr>
      </w:r>
      <w:r>
        <w:rPr/>
        <w:t>重大事项的进展情况；与注册会计师面对面沟通审计情况，督促会计师事务所在认真审计的情</w:t>
      </w:r>
      <w:r>
        <w:rPr>
          <w:spacing w:val="-59"/>
        </w:rPr>
        <w:t> </w:t>
      </w:r>
      <w:r>
        <w:rPr>
          <w:spacing w:val="-59"/>
        </w:rPr>
      </w:r>
      <w:r>
        <w:rPr>
          <w:spacing w:val="-7"/>
          <w:w w:val="100"/>
        </w:rPr>
        <w:t>况下及时提交审计报告。公司薪酬与考核委员会审核并同意了《关于聘任公司副总经理的议案》；</w:t>
      </w:r>
      <w:r>
        <w:rPr>
          <w:spacing w:val="-108"/>
          <w:w w:val="100"/>
        </w:rPr>
        <w:t> </w:t>
      </w:r>
      <w:r>
        <w:rPr>
          <w:spacing w:val="-108"/>
          <w:w w:val="100"/>
        </w:rPr>
      </w:r>
      <w:r>
        <w:rPr>
          <w:spacing w:val="-5"/>
        </w:rPr>
        <w:t>战略委员会审核并同意了《关于集中优势大力发展主业、继续推进创新驱动发展战略的议案》。</w:t>
      </w:r>
    </w:p>
    <w:p>
      <w:pPr>
        <w:spacing w:after="0" w:line="350" w:lineRule="auto"/>
        <w:jc w:val="left"/>
        <w:sectPr>
          <w:pgSz w:w="11910" w:h="16850"/>
          <w:pgMar w:header="319" w:footer="842" w:top="1120" w:bottom="1040" w:left="240" w:right="0"/>
        </w:sectPr>
      </w:pPr>
    </w:p>
    <w:p>
      <w:pPr>
        <w:spacing w:line="20" w:lineRule="exact"/>
        <w:ind w:left="1142" w:right="0" w:firstLine="0"/>
        <w:rPr>
          <w:rFonts w:ascii="宋体" w:hAnsi="宋体" w:cs="宋体" w:eastAsia="宋体" w:hint="default"/>
          <w:sz w:val="2"/>
          <w:szCs w:val="2"/>
        </w:rPr>
      </w:pPr>
      <w:r>
        <w:rPr>
          <w:rFonts w:ascii="宋体" w:hAnsi="宋体" w:cs="宋体" w:eastAsia="宋体" w:hint="default"/>
          <w:sz w:val="2"/>
          <w:szCs w:val="2"/>
        </w:rPr>
        <w:pict>
          <v:group style="width:478.55pt;height:.75pt;mso-position-horizontal-relative:char;mso-position-vertical-relative:line" coordorigin="0,0" coordsize="9571,15">
            <v:group style="position:absolute;left:7;top:7;width:9556;height:2" coordorigin="7,7" coordsize="9556,2">
              <v:shape style="position:absolute;left:7;top:7;width:9556;height:2" coordorigin="7,7" coordsize="9556,0" path="m7,7l956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17"/>
        <w:ind w:left="1178" w:right="862"/>
        <w:jc w:val="left"/>
        <w:rPr>
          <w:b w:val="0"/>
          <w:bCs w:val="0"/>
        </w:rPr>
      </w:pPr>
      <w:bookmarkStart w:name="七、监事会工作情况" w:id="155"/>
      <w:bookmarkEnd w:id="155"/>
      <w:r>
        <w:rPr>
          <w:b w:val="0"/>
          <w:bCs w:val="0"/>
        </w:rPr>
      </w:r>
      <w:r>
        <w:rPr/>
        <w:t>七、监事会工作情况</w:t>
      </w:r>
      <w:r>
        <w:rPr>
          <w:b w:val="0"/>
          <w:bCs w:val="0"/>
        </w:rPr>
      </w:r>
    </w:p>
    <w:p>
      <w:pPr>
        <w:spacing w:line="240" w:lineRule="auto" w:before="8"/>
        <w:rPr>
          <w:rFonts w:ascii="宋体" w:hAnsi="宋体" w:cs="宋体" w:eastAsia="宋体" w:hint="default"/>
          <w:b/>
          <w:bCs/>
          <w:sz w:val="22"/>
          <w:szCs w:val="22"/>
        </w:rPr>
      </w:pPr>
    </w:p>
    <w:p>
      <w:pPr>
        <w:pStyle w:val="BodyText"/>
        <w:spacing w:line="240" w:lineRule="auto"/>
        <w:ind w:left="1178" w:right="862"/>
        <w:jc w:val="left"/>
      </w:pPr>
      <w:r>
        <w:rPr/>
        <w:t>监事会在报告期内的监督活动是否发现公司存在风险</w:t>
      </w:r>
    </w:p>
    <w:p>
      <w:pPr>
        <w:pStyle w:val="BodyText"/>
        <w:spacing w:line="312" w:lineRule="auto" w:before="164"/>
        <w:ind w:left="1178" w:right="596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100"/>
        </w:rPr>
        <w:t> </w:t>
      </w:r>
      <w:r>
        <w:rPr>
          <w:spacing w:val="-1"/>
        </w:rPr>
        <w:t>公司监事会对报告期内的监督事项无异议。</w:t>
      </w:r>
    </w:p>
    <w:p>
      <w:pPr>
        <w:spacing w:line="240" w:lineRule="auto" w:before="1"/>
        <w:rPr>
          <w:rFonts w:ascii="宋体" w:hAnsi="宋体" w:cs="宋体" w:eastAsia="宋体" w:hint="default"/>
          <w:sz w:val="21"/>
          <w:szCs w:val="21"/>
        </w:rPr>
      </w:pPr>
    </w:p>
    <w:p>
      <w:pPr>
        <w:pStyle w:val="Heading3"/>
        <w:spacing w:line="240" w:lineRule="auto"/>
        <w:ind w:left="1178" w:right="862"/>
        <w:jc w:val="left"/>
        <w:rPr>
          <w:b w:val="0"/>
          <w:bCs w:val="0"/>
        </w:rPr>
      </w:pPr>
      <w:bookmarkStart w:name="八、高级管理人员的考评及激励情况" w:id="156"/>
      <w:bookmarkEnd w:id="156"/>
      <w:r>
        <w:rPr>
          <w:b w:val="0"/>
          <w:bCs w:val="0"/>
        </w:rPr>
      </w:r>
      <w:r>
        <w:rPr/>
        <w:t>八、高级管理人员的考评及激励情况</w:t>
      </w:r>
      <w:r>
        <w:rPr>
          <w:b w:val="0"/>
          <w:bCs w:val="0"/>
        </w:rPr>
      </w:r>
    </w:p>
    <w:p>
      <w:pPr>
        <w:spacing w:line="240" w:lineRule="auto" w:before="10"/>
        <w:rPr>
          <w:rFonts w:ascii="宋体" w:hAnsi="宋体" w:cs="宋体" w:eastAsia="宋体" w:hint="default"/>
          <w:b/>
          <w:bCs/>
          <w:sz w:val="22"/>
          <w:szCs w:val="22"/>
        </w:rPr>
      </w:pPr>
    </w:p>
    <w:p>
      <w:pPr>
        <w:pStyle w:val="BodyText"/>
        <w:spacing w:line="357" w:lineRule="auto"/>
        <w:ind w:left="1178" w:right="991" w:firstLine="460"/>
        <w:jc w:val="both"/>
      </w:pPr>
      <w:r>
        <w:rPr/>
        <w:t>公司依据国家法律法规并结合实际情况制定了薪酬管理制度，建立以贡献、绩效、能力与</w:t>
      </w:r>
      <w:r>
        <w:rPr>
          <w:w w:val="100"/>
        </w:rPr>
        <w:t> </w:t>
      </w:r>
      <w:r>
        <w:rPr/>
        <w:t>职位为导向的价值评价体系，不断完善绩效考核机制和激励机制，公司高级管理人员严格按照</w:t>
      </w:r>
      <w:r>
        <w:rPr>
          <w:spacing w:val="-59"/>
        </w:rPr>
        <w:t> </w:t>
      </w:r>
      <w:r>
        <w:rPr>
          <w:spacing w:val="-59"/>
        </w:rPr>
      </w:r>
      <w:r>
        <w:rPr/>
        <w:t>相关法律法规的规定和要求进行聘任，确保公开、透明、公正，同时公司董事会设立薪酬和考</w:t>
      </w:r>
      <w:r>
        <w:rPr>
          <w:spacing w:val="-54"/>
        </w:rPr>
        <w:t> </w:t>
      </w:r>
      <w:r>
        <w:rPr>
          <w:spacing w:val="-54"/>
        </w:rPr>
      </w:r>
      <w:r>
        <w:rPr/>
        <w:t>核委员会，负责对高级管理人员进行绩效考核。</w:t>
      </w:r>
    </w:p>
    <w:p>
      <w:pPr>
        <w:spacing w:line="240" w:lineRule="auto" w:before="6"/>
        <w:rPr>
          <w:rFonts w:ascii="宋体" w:hAnsi="宋体" w:cs="宋体" w:eastAsia="宋体" w:hint="default"/>
          <w:sz w:val="25"/>
          <w:szCs w:val="25"/>
        </w:rPr>
      </w:pPr>
    </w:p>
    <w:p>
      <w:pPr>
        <w:pStyle w:val="Heading3"/>
        <w:spacing w:line="240" w:lineRule="auto"/>
        <w:ind w:left="1178" w:right="862"/>
        <w:jc w:val="left"/>
        <w:rPr>
          <w:b w:val="0"/>
          <w:bCs w:val="0"/>
        </w:rPr>
      </w:pPr>
      <w:bookmarkStart w:name="九、内部控制评价报告" w:id="157"/>
      <w:bookmarkEnd w:id="157"/>
      <w:r>
        <w:rPr>
          <w:b w:val="0"/>
          <w:bCs w:val="0"/>
        </w:rPr>
      </w:r>
      <w:r>
        <w:rPr/>
        <w:t>九、内部控制评价报告</w:t>
      </w:r>
      <w:r>
        <w:rPr>
          <w:b w:val="0"/>
          <w:bCs w:val="0"/>
        </w:rPr>
      </w:r>
    </w:p>
    <w:p>
      <w:pPr>
        <w:spacing w:line="240" w:lineRule="auto" w:before="1"/>
        <w:rPr>
          <w:rFonts w:ascii="宋体" w:hAnsi="宋体" w:cs="宋体" w:eastAsia="宋体" w:hint="default"/>
          <w:b/>
          <w:bCs/>
          <w:sz w:val="23"/>
          <w:szCs w:val="23"/>
        </w:rPr>
      </w:pPr>
    </w:p>
    <w:p>
      <w:pPr>
        <w:spacing w:before="0"/>
        <w:ind w:left="1178" w:right="862" w:firstLine="0"/>
        <w:jc w:val="left"/>
        <w:rPr>
          <w:rFonts w:ascii="宋体" w:hAnsi="宋体" w:cs="宋体" w:eastAsia="宋体" w:hint="default"/>
          <w:sz w:val="22"/>
          <w:szCs w:val="22"/>
        </w:rPr>
      </w:pPr>
      <w:bookmarkStart w:name="1、报告期内发现的内部控制重大缺陷的具体情况" w:id="158"/>
      <w:bookmarkEnd w:id="158"/>
      <w:r>
        <w:rPr/>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、报告期内发现的内部控制重大缺陷的具体情况</w:t>
      </w:r>
      <w:r>
        <w:rPr>
          <w:rFonts w:ascii="宋体" w:hAnsi="宋体" w:cs="宋体" w:eastAsia="宋体" w:hint="default"/>
          <w:sz w:val="22"/>
          <w:szCs w:val="22"/>
        </w:rPr>
      </w:r>
    </w:p>
    <w:p>
      <w:pPr>
        <w:spacing w:line="240" w:lineRule="auto" w:before="11"/>
        <w:rPr>
          <w:rFonts w:ascii="宋体" w:hAnsi="宋体" w:cs="宋体" w:eastAsia="宋体" w:hint="default"/>
          <w:b/>
          <w:bCs/>
          <w:sz w:val="21"/>
          <w:szCs w:val="21"/>
        </w:rPr>
      </w:pPr>
    </w:p>
    <w:p>
      <w:pPr>
        <w:spacing w:before="0"/>
        <w:ind w:left="1178" w:right="8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240" w:lineRule="auto" w:before="5"/>
        <w:rPr>
          <w:rFonts w:ascii="宋体" w:hAnsi="宋体" w:cs="宋体" w:eastAsia="宋体" w:hint="default"/>
          <w:sz w:val="24"/>
          <w:szCs w:val="24"/>
        </w:rPr>
      </w:pPr>
    </w:p>
    <w:p>
      <w:pPr>
        <w:spacing w:before="0"/>
        <w:ind w:left="1178" w:right="862" w:firstLine="0"/>
        <w:jc w:val="left"/>
        <w:rPr>
          <w:rFonts w:ascii="宋体" w:hAnsi="宋体" w:cs="宋体" w:eastAsia="宋体" w:hint="default"/>
          <w:sz w:val="22"/>
          <w:szCs w:val="22"/>
        </w:rPr>
      </w:pPr>
      <w:bookmarkStart w:name="2、内控自我评价报告" w:id="159"/>
      <w:bookmarkEnd w:id="159"/>
      <w:r>
        <w:rPr/>
      </w: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、内控自我评价报告</w:t>
      </w:r>
      <w:r>
        <w:rPr>
          <w:rFonts w:ascii="宋体" w:hAnsi="宋体" w:cs="宋体" w:eastAsia="宋体" w:hint="default"/>
          <w:sz w:val="22"/>
          <w:szCs w:val="22"/>
        </w:rPr>
      </w:r>
    </w:p>
    <w:p>
      <w:pPr>
        <w:spacing w:line="240" w:lineRule="auto" w:before="6"/>
        <w:rPr>
          <w:rFonts w:ascii="宋体" w:hAnsi="宋体" w:cs="宋体" w:eastAsia="宋体" w:hint="default"/>
          <w:b/>
          <w:bCs/>
          <w:sz w:val="24"/>
          <w:szCs w:val="24"/>
        </w:rPr>
      </w:pPr>
    </w:p>
    <w:tbl>
      <w:tblPr>
        <w:tblW w:w="0" w:type="auto"/>
        <w:jc w:val="left"/>
        <w:tblInd w:w="1174" w:type="dxa"/>
        <w:tblLayout w:type="fixed"/>
        <w:tblCellMar>
          <w:top w:w="0" w:type="dxa"/>
          <w:left w:w="0" w:type="dxa"/>
          <w:bottom w:w="0" w:type="dxa"/>
          <w:right w:w="0" w:type="dxa"/>
        </w:tblCellMar>
        <w:tblLook w:val="01E0"/>
      </w:tblPr>
      <w:tblGrid>
        <w:gridCol w:w="3195"/>
        <w:gridCol w:w="3322"/>
        <w:gridCol w:w="3053"/>
      </w:tblGrid>
      <w:tr>
        <w:trPr>
          <w:trHeight w:val="518" w:hRule="exact"/>
        </w:trPr>
        <w:tc>
          <w:tcPr>
            <w:tcW w:w="319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1"/>
              <w:ind w:left="21"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75" w:type="dxa"/>
            <w:gridSpan w:val="2"/>
            <w:tcBorders>
              <w:top w:val="single" w:sz="4" w:space="0" w:color="000000"/>
              <w:left w:val="single" w:sz="13" w:space="0" w:color="D2D2D2"/>
              <w:bottom w:val="single" w:sz="4" w:space="0" w:color="FFFFFF"/>
              <w:right w:val="single" w:sz="4" w:space="0" w:color="000000"/>
            </w:tcBorders>
          </w:tcPr>
          <w:p>
            <w:pPr>
              <w:pStyle w:val="TableParagraph"/>
              <w:spacing w:line="240" w:lineRule="auto" w:before="41"/>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79" w:hRule="exact"/>
        </w:trPr>
        <w:tc>
          <w:tcPr>
            <w:tcW w:w="3195"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1"/>
              <w:ind w:left="21"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375" w:type="dxa"/>
            <w:gridSpan w:val="2"/>
            <w:tcBorders>
              <w:top w:val="single" w:sz="4" w:space="0" w:color="FFFFFF"/>
              <w:left w:val="single" w:sz="13" w:space="0" w:color="D2D2D2"/>
              <w:bottom w:val="single" w:sz="4" w:space="0" w:color="000000"/>
              <w:right w:val="single" w:sz="4" w:space="0" w:color="000000"/>
            </w:tcBorders>
          </w:tcPr>
          <w:p>
            <w:pPr>
              <w:pStyle w:val="TableParagraph"/>
              <w:spacing w:line="240" w:lineRule="auto" w:before="41"/>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年度内部控制自我评价报告</w:t>
            </w:r>
          </w:p>
        </w:tc>
      </w:tr>
      <w:tr>
        <w:trPr>
          <w:trHeight w:val="63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21" w:right="5"/>
              <w:jc w:val="left"/>
              <w:rPr>
                <w:rFonts w:ascii="宋体" w:hAnsi="宋体" w:cs="宋体" w:eastAsia="宋体" w:hint="default"/>
                <w:sz w:val="21"/>
                <w:szCs w:val="21"/>
              </w:rPr>
            </w:pPr>
            <w:r>
              <w:rPr>
                <w:rFonts w:ascii="宋体" w:hAnsi="宋体" w:cs="宋体" w:eastAsia="宋体" w:hint="default"/>
                <w:spacing w:val="12"/>
                <w:sz w:val="21"/>
                <w:szCs w:val="21"/>
              </w:rPr>
              <w:t>纳入评价范围单位资产总额占公</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司合并财务报表资产总额的比例</w:t>
            </w:r>
          </w:p>
        </w:tc>
        <w:tc>
          <w:tcPr>
            <w:tcW w:w="63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9" w:right="0"/>
              <w:jc w:val="left"/>
              <w:rPr>
                <w:rFonts w:ascii="Times New Roman" w:hAnsi="Times New Roman" w:cs="Times New Roman" w:eastAsia="Times New Roman" w:hint="default"/>
                <w:sz w:val="21"/>
                <w:szCs w:val="21"/>
              </w:rPr>
            </w:pPr>
            <w:r>
              <w:rPr>
                <w:rFonts w:ascii="Times New Roman"/>
                <w:sz w:val="21"/>
              </w:rPr>
              <w:t>100.00%</w:t>
            </w:r>
          </w:p>
        </w:tc>
      </w:tr>
      <w:tr>
        <w:trPr>
          <w:trHeight w:val="67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1" w:right="5"/>
              <w:jc w:val="left"/>
              <w:rPr>
                <w:rFonts w:ascii="宋体" w:hAnsi="宋体" w:cs="宋体" w:eastAsia="宋体" w:hint="default"/>
                <w:sz w:val="21"/>
                <w:szCs w:val="21"/>
              </w:rPr>
            </w:pPr>
            <w:r>
              <w:rPr>
                <w:rFonts w:ascii="宋体" w:hAnsi="宋体" w:cs="宋体" w:eastAsia="宋体" w:hint="default"/>
                <w:spacing w:val="12"/>
                <w:sz w:val="21"/>
                <w:szCs w:val="21"/>
              </w:rPr>
              <w:t>纳入评价范围单位营业收入占公</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司合并财务报表营业收入的比例</w:t>
            </w:r>
          </w:p>
        </w:tc>
        <w:tc>
          <w:tcPr>
            <w:tcW w:w="6375" w:type="dxa"/>
            <w:gridSpan w:val="2"/>
            <w:tcBorders>
              <w:top w:val="single" w:sz="4" w:space="0" w:color="000000"/>
              <w:left w:val="single" w:sz="13" w:space="0" w:color="D2D2D2"/>
              <w:bottom w:val="single" w:sz="36" w:space="0" w:color="D2D2D2"/>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9" w:right="0"/>
              <w:jc w:val="left"/>
              <w:rPr>
                <w:rFonts w:ascii="Times New Roman" w:hAnsi="Times New Roman" w:cs="Times New Roman" w:eastAsia="Times New Roman" w:hint="default"/>
                <w:sz w:val="21"/>
                <w:szCs w:val="21"/>
              </w:rPr>
            </w:pPr>
            <w:r>
              <w:rPr>
                <w:rFonts w:ascii="Times New Roman"/>
                <w:sz w:val="21"/>
              </w:rPr>
              <w:t>100.00%</w:t>
            </w:r>
          </w:p>
        </w:tc>
      </w:tr>
      <w:tr>
        <w:trPr>
          <w:trHeight w:val="480"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1" w:right="0"/>
              <w:jc w:val="left"/>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480"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1"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1" w:right="0"/>
              <w:jc w:val="left"/>
              <w:rPr>
                <w:rFonts w:ascii="宋体" w:hAnsi="宋体" w:cs="宋体" w:eastAsia="宋体" w:hint="default"/>
                <w:sz w:val="21"/>
                <w:szCs w:val="21"/>
              </w:rPr>
            </w:pPr>
            <w:r>
              <w:rPr>
                <w:rFonts w:ascii="宋体" w:hAnsi="宋体" w:cs="宋体" w:eastAsia="宋体" w:hint="default"/>
                <w:sz w:val="21"/>
                <w:szCs w:val="21"/>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3" w:right="0"/>
              <w:jc w:val="left"/>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124" w:hRule="exact"/>
        </w:trPr>
        <w:tc>
          <w:tcPr>
            <w:tcW w:w="3195" w:type="dxa"/>
            <w:tcBorders>
              <w:top w:val="single" w:sz="67" w:space="0" w:color="D2D2D2"/>
              <w:left w:val="single" w:sz="4" w:space="0" w:color="000000"/>
              <w:bottom w:val="nil" w:sz="6" w:space="0" w:color="auto"/>
              <w:right w:val="single" w:sz="4" w:space="0" w:color="000000"/>
            </w:tcBorders>
          </w:tcPr>
          <w:p>
            <w:pPr/>
          </w:p>
        </w:tc>
        <w:tc>
          <w:tcPr>
            <w:tcW w:w="3322" w:type="dxa"/>
            <w:vMerge w:val="restart"/>
            <w:tcBorders>
              <w:top w:val="single" w:sz="36" w:space="0" w:color="D2D2D2"/>
              <w:left w:val="single" w:sz="13" w:space="0" w:color="D2D2D2"/>
              <w:right w:val="single" w:sz="4" w:space="0" w:color="000000"/>
            </w:tcBorders>
          </w:tcPr>
          <w:p>
            <w:pPr>
              <w:pStyle w:val="TableParagraph"/>
              <w:spacing w:line="240" w:lineRule="auto" w:before="83"/>
              <w:ind w:left="9"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3053" w:type="dxa"/>
            <w:vMerge w:val="restart"/>
            <w:tcBorders>
              <w:top w:val="single" w:sz="36" w:space="0" w:color="D2D2D2"/>
              <w:left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9" w:hRule="exact"/>
        </w:trPr>
        <w:tc>
          <w:tcPr>
            <w:tcW w:w="3195"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定性标准</w:t>
            </w:r>
          </w:p>
        </w:tc>
        <w:tc>
          <w:tcPr>
            <w:tcW w:w="3322" w:type="dxa"/>
            <w:vMerge/>
            <w:tcBorders>
              <w:left w:val="single" w:sz="13" w:space="0" w:color="D2D2D2"/>
              <w:bottom w:val="single" w:sz="4" w:space="0" w:color="FFFFFF"/>
              <w:right w:val="single" w:sz="4" w:space="0" w:color="000000"/>
            </w:tcBorders>
          </w:tcPr>
          <w:p>
            <w:pPr/>
          </w:p>
        </w:tc>
        <w:tc>
          <w:tcPr>
            <w:tcW w:w="3053" w:type="dxa"/>
            <w:vMerge/>
            <w:tcBorders>
              <w:left w:val="single" w:sz="4" w:space="0" w:color="000000"/>
              <w:bottom w:val="single" w:sz="4" w:space="0" w:color="FFFFFF"/>
              <w:right w:val="single" w:sz="4" w:space="0" w:color="000000"/>
            </w:tcBorders>
          </w:tcPr>
          <w:p>
            <w:pPr/>
          </w:p>
        </w:tc>
      </w:tr>
      <w:tr>
        <w:trPr>
          <w:trHeight w:val="518" w:hRule="exact"/>
        </w:trPr>
        <w:tc>
          <w:tcPr>
            <w:tcW w:w="3195"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1"/>
              <w:ind w:left="21" w:right="0"/>
              <w:jc w:val="left"/>
              <w:rPr>
                <w:rFonts w:ascii="宋体" w:hAnsi="宋体" w:cs="宋体" w:eastAsia="宋体" w:hint="default"/>
                <w:sz w:val="21"/>
                <w:szCs w:val="21"/>
              </w:rPr>
            </w:pPr>
            <w:r>
              <w:rPr>
                <w:rFonts w:ascii="宋体" w:hAnsi="宋体" w:cs="宋体" w:eastAsia="宋体" w:hint="default"/>
                <w:sz w:val="21"/>
                <w:szCs w:val="21"/>
              </w:rPr>
              <w:t>定量标准</w:t>
            </w:r>
          </w:p>
        </w:tc>
        <w:tc>
          <w:tcPr>
            <w:tcW w:w="3322"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41"/>
              <w:ind w:left="9"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305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1"/>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21" w:hRule="exact"/>
        </w:trPr>
        <w:tc>
          <w:tcPr>
            <w:tcW w:w="3195"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1"/>
              <w:ind w:left="21"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6375" w:type="dxa"/>
            <w:gridSpan w:val="2"/>
            <w:tcBorders>
              <w:top w:val="single" w:sz="4" w:space="0" w:color="FFFFFF"/>
              <w:left w:val="single" w:sz="13" w:space="0" w:color="D2D2D2"/>
              <w:bottom w:val="single" w:sz="4" w:space="0" w:color="FFFFFF"/>
              <w:right w:val="single" w:sz="4" w:space="0" w:color="000000"/>
            </w:tcBorders>
          </w:tcPr>
          <w:p>
            <w:pPr>
              <w:pStyle w:val="TableParagraph"/>
              <w:spacing w:line="240" w:lineRule="auto" w:before="86"/>
              <w:ind w:left="9" w:right="0"/>
              <w:jc w:val="left"/>
              <w:rPr>
                <w:rFonts w:ascii="Times New Roman" w:hAnsi="Times New Roman" w:cs="Times New Roman" w:eastAsia="Times New Roman" w:hint="default"/>
                <w:sz w:val="21"/>
                <w:szCs w:val="21"/>
              </w:rPr>
            </w:pPr>
            <w:r>
              <w:rPr>
                <w:rFonts w:ascii="Times New Roman"/>
                <w:w w:val="100"/>
                <w:sz w:val="21"/>
              </w:rPr>
              <w:t>0</w:t>
            </w:r>
          </w:p>
        </w:tc>
      </w:tr>
      <w:tr>
        <w:trPr>
          <w:trHeight w:val="521" w:hRule="exact"/>
        </w:trPr>
        <w:tc>
          <w:tcPr>
            <w:tcW w:w="3195"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1"/>
              <w:ind w:left="21"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6375" w:type="dxa"/>
            <w:gridSpan w:val="2"/>
            <w:tcBorders>
              <w:top w:val="single" w:sz="4" w:space="0" w:color="FFFFFF"/>
              <w:left w:val="single" w:sz="13" w:space="0" w:color="D2D2D2"/>
              <w:bottom w:val="single" w:sz="4" w:space="0" w:color="FFFFFF"/>
              <w:right w:val="single" w:sz="4" w:space="0" w:color="000000"/>
            </w:tcBorders>
          </w:tcPr>
          <w:p>
            <w:pPr>
              <w:pStyle w:val="TableParagraph"/>
              <w:spacing w:line="240" w:lineRule="auto" w:before="86"/>
              <w:ind w:left="9" w:right="0"/>
              <w:jc w:val="left"/>
              <w:rPr>
                <w:rFonts w:ascii="Times New Roman" w:hAnsi="Times New Roman" w:cs="Times New Roman" w:eastAsia="Times New Roman" w:hint="default"/>
                <w:sz w:val="21"/>
                <w:szCs w:val="21"/>
              </w:rPr>
            </w:pPr>
            <w:r>
              <w:rPr>
                <w:rFonts w:ascii="Times New Roman"/>
                <w:w w:val="100"/>
                <w:sz w:val="21"/>
              </w:rPr>
              <w:t>0</w:t>
            </w:r>
          </w:p>
        </w:tc>
      </w:tr>
      <w:tr>
        <w:trPr>
          <w:trHeight w:val="518" w:hRule="exact"/>
        </w:trPr>
        <w:tc>
          <w:tcPr>
            <w:tcW w:w="3195"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1"/>
              <w:ind w:left="21"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6375" w:type="dxa"/>
            <w:gridSpan w:val="2"/>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left="9" w:right="0"/>
              <w:jc w:val="left"/>
              <w:rPr>
                <w:rFonts w:ascii="Times New Roman" w:hAnsi="Times New Roman" w:cs="Times New Roman" w:eastAsia="Times New Roman" w:hint="default"/>
                <w:sz w:val="21"/>
                <w:szCs w:val="21"/>
              </w:rPr>
            </w:pPr>
            <w:r>
              <w:rPr>
                <w:rFonts w:ascii="Times New Roman"/>
                <w:w w:val="100"/>
                <w:sz w:val="21"/>
              </w:rPr>
              <w:t>0</w:t>
            </w:r>
          </w:p>
        </w:tc>
      </w:tr>
      <w:tr>
        <w:trPr>
          <w:trHeight w:val="479" w:hRule="exact"/>
        </w:trPr>
        <w:tc>
          <w:tcPr>
            <w:tcW w:w="3195"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1"/>
              <w:ind w:left="21"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6375" w:type="dxa"/>
            <w:gridSpan w:val="2"/>
            <w:tcBorders>
              <w:top w:val="single" w:sz="4" w:space="0" w:color="FFFFFF"/>
              <w:left w:val="single" w:sz="13" w:space="0" w:color="D2D2D2"/>
              <w:bottom w:val="single" w:sz="4" w:space="0" w:color="000000"/>
              <w:right w:val="single" w:sz="4" w:space="0" w:color="000000"/>
            </w:tcBorders>
          </w:tcPr>
          <w:p>
            <w:pPr>
              <w:pStyle w:val="TableParagraph"/>
              <w:spacing w:line="240" w:lineRule="auto" w:before="86"/>
              <w:ind w:left="9" w:right="0"/>
              <w:jc w:val="lef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left"/>
        <w:rPr>
          <w:rFonts w:ascii="Times New Roman" w:hAnsi="Times New Roman" w:cs="Times New Roman" w:eastAsia="Times New Roman" w:hint="default"/>
          <w:sz w:val="21"/>
          <w:szCs w:val="21"/>
        </w:rPr>
        <w:sectPr>
          <w:pgSz w:w="11910" w:h="16850"/>
          <w:pgMar w:header="319" w:footer="842" w:top="1120" w:bottom="1040" w:left="240" w:right="0"/>
        </w:sectPr>
      </w:pPr>
    </w:p>
    <w:p>
      <w:pPr>
        <w:spacing w:line="20" w:lineRule="exact"/>
        <w:ind w:left="1142" w:right="0" w:firstLine="0"/>
        <w:rPr>
          <w:rFonts w:ascii="宋体" w:hAnsi="宋体" w:cs="宋体" w:eastAsia="宋体" w:hint="default"/>
          <w:sz w:val="2"/>
          <w:szCs w:val="2"/>
        </w:rPr>
      </w:pPr>
      <w:r>
        <w:rPr>
          <w:rFonts w:ascii="宋体" w:hAnsi="宋体" w:cs="宋体" w:eastAsia="宋体" w:hint="default"/>
          <w:sz w:val="2"/>
          <w:szCs w:val="2"/>
        </w:rPr>
        <w:pict>
          <v:group style="width:478.55pt;height:.75pt;mso-position-horizontal-relative:char;mso-position-vertical-relative:line" coordorigin="0,0" coordsize="9571,15">
            <v:group style="position:absolute;left:7;top:7;width:9556;height:2" coordorigin="7,7" coordsize="9556,2">
              <v:shape style="position:absolute;left:7;top:7;width:9556;height:2" coordorigin="7,7" coordsize="9556,0" path="m7,7l956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14"/>
        <w:ind w:left="1178" w:right="862"/>
        <w:jc w:val="left"/>
        <w:rPr>
          <w:b w:val="0"/>
          <w:bCs w:val="0"/>
        </w:rPr>
      </w:pPr>
      <w:bookmarkStart w:name="十、内部控制审计报告或鉴证报告" w:id="160"/>
      <w:bookmarkEnd w:id="160"/>
      <w:r>
        <w:rPr>
          <w:b w:val="0"/>
          <w:bCs w:val="0"/>
        </w:rPr>
      </w:r>
      <w:r>
        <w:rPr/>
        <w:t>十、内部控制审计报告或鉴证报告</w:t>
      </w:r>
      <w:r>
        <w:rPr>
          <w:b w:val="0"/>
          <w:bCs w:val="0"/>
        </w:rPr>
      </w:r>
    </w:p>
    <w:p>
      <w:pPr>
        <w:spacing w:line="240" w:lineRule="auto" w:before="10"/>
        <w:rPr>
          <w:rFonts w:ascii="宋体" w:hAnsi="宋体" w:cs="宋体" w:eastAsia="宋体" w:hint="default"/>
          <w:b/>
          <w:bCs/>
          <w:sz w:val="22"/>
          <w:szCs w:val="22"/>
        </w:rPr>
      </w:pPr>
    </w:p>
    <w:p>
      <w:pPr>
        <w:pStyle w:val="BodyText"/>
        <w:tabs>
          <w:tab w:pos="2124" w:val="left" w:leader="none"/>
        </w:tabs>
        <w:spacing w:line="240" w:lineRule="auto"/>
        <w:ind w:left="1178" w:right="862"/>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适用</w:t>
        <w:tab/>
      </w:r>
      <w:r>
        <w:rPr>
          <w:rFonts w:ascii="Times New Roman" w:hAnsi="Times New Roman" w:cs="Times New Roman" w:eastAsia="Times New Roman" w:hint="default"/>
        </w:rPr>
        <w:t>√</w:t>
      </w:r>
      <w:r>
        <w:rPr>
          <w:rFonts w:ascii="Times New Roman" w:hAnsi="Times New Roman" w:cs="Times New Roman" w:eastAsia="Times New Roman" w:hint="default"/>
          <w:spacing w:val="55"/>
        </w:rPr>
        <w:t> </w:t>
      </w:r>
      <w:r>
        <w:rPr/>
        <w:t>不适用</w:t>
      </w:r>
    </w:p>
    <w:p>
      <w:pPr>
        <w:spacing w:after="0" w:line="240" w:lineRule="auto"/>
        <w:jc w:val="left"/>
        <w:sectPr>
          <w:pgSz w:w="11910" w:h="16850"/>
          <w:pgMar w:header="319" w:footer="842" w:top="1120" w:bottom="1040" w:left="240" w:right="0"/>
        </w:sectPr>
      </w:pPr>
    </w:p>
    <w:p>
      <w:pPr>
        <w:spacing w:line="20" w:lineRule="exact"/>
        <w:ind w:left="1142" w:right="0" w:firstLine="0"/>
        <w:rPr>
          <w:rFonts w:ascii="宋体" w:hAnsi="宋体" w:cs="宋体" w:eastAsia="宋体" w:hint="default"/>
          <w:sz w:val="2"/>
          <w:szCs w:val="2"/>
        </w:rPr>
      </w:pPr>
      <w:r>
        <w:rPr>
          <w:rFonts w:ascii="宋体" w:hAnsi="宋体" w:cs="宋体" w:eastAsia="宋体" w:hint="default"/>
          <w:sz w:val="2"/>
          <w:szCs w:val="2"/>
        </w:rPr>
        <w:pict>
          <v:group style="width:478.55pt;height:.75pt;mso-position-horizontal-relative:char;mso-position-vertical-relative:line" coordorigin="0,0" coordsize="9571,15">
            <v:group style="position:absolute;left:7;top:7;width:9556;height:2" coordorigin="7,7" coordsize="9556,2">
              <v:shape style="position:absolute;left:7;top:7;width:9556;height:2" coordorigin="7,7" coordsize="9556,0" path="m7,7l956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1"/>
        <w:tabs>
          <w:tab w:pos="5446" w:val="left" w:leader="none"/>
        </w:tabs>
        <w:spacing w:line="240" w:lineRule="auto"/>
        <w:ind w:left="3838" w:right="862"/>
        <w:jc w:val="left"/>
        <w:rPr>
          <w:b w:val="0"/>
          <w:bCs w:val="0"/>
        </w:rPr>
      </w:pPr>
      <w:bookmarkStart w:name="第十一节  公司债券相关情况" w:id="161"/>
      <w:bookmarkEnd w:id="161"/>
      <w:r>
        <w:rPr>
          <w:b w:val="0"/>
          <w:bCs w:val="0"/>
        </w:rPr>
      </w:r>
      <w:bookmarkStart w:name="_bookmark10" w:id="162"/>
      <w:bookmarkEnd w:id="162"/>
      <w:r>
        <w:rPr>
          <w:b w:val="0"/>
          <w:bCs w:val="0"/>
        </w:rPr>
      </w:r>
      <w:r>
        <w:rPr>
          <w:w w:val="95"/>
        </w:rPr>
        <w:t>第十一节</w:t>
        <w:tab/>
      </w:r>
      <w:r>
        <w:rPr/>
        <w:t>公司债券相关情况</w:t>
      </w:r>
      <w:r>
        <w:rPr>
          <w:b w:val="0"/>
          <w:bCs w:val="0"/>
        </w:rPr>
      </w:r>
    </w:p>
    <w:p>
      <w:pPr>
        <w:spacing w:line="240" w:lineRule="auto" w:before="0"/>
        <w:rPr>
          <w:rFonts w:ascii="宋体" w:hAnsi="宋体" w:cs="宋体" w:eastAsia="宋体" w:hint="default"/>
          <w:b/>
          <w:bCs/>
          <w:sz w:val="32"/>
          <w:szCs w:val="32"/>
        </w:rPr>
      </w:pPr>
    </w:p>
    <w:p>
      <w:pPr>
        <w:pStyle w:val="BodyText"/>
        <w:spacing w:line="355" w:lineRule="auto" w:before="218"/>
        <w:ind w:left="1178" w:right="862"/>
        <w:jc w:val="left"/>
      </w:pPr>
      <w:r>
        <w:rPr/>
        <w:t>公司是否存在公开发行并在证券交易所上市，且在年度报告批准报出日未到期或到期未能全额</w:t>
      </w:r>
      <w:r>
        <w:rPr>
          <w:spacing w:val="-59"/>
        </w:rPr>
        <w:t> </w:t>
      </w:r>
      <w:r>
        <w:rPr>
          <w:spacing w:val="-59"/>
        </w:rPr>
      </w:r>
      <w:r>
        <w:rPr/>
        <w:t>兑付的公司债券</w:t>
      </w:r>
    </w:p>
    <w:p>
      <w:pPr>
        <w:pStyle w:val="BodyText"/>
        <w:spacing w:line="240" w:lineRule="auto" w:before="76"/>
        <w:ind w:left="1178" w:right="862"/>
        <w:jc w:val="left"/>
      </w:pPr>
      <w:r>
        <w:rPr>
          <w:w w:val="100"/>
        </w:rPr>
        <w:t>否</w:t>
      </w:r>
    </w:p>
    <w:p>
      <w:pPr>
        <w:spacing w:after="0" w:line="240" w:lineRule="auto"/>
        <w:jc w:val="left"/>
        <w:sectPr>
          <w:pgSz w:w="11910" w:h="16850"/>
          <w:pgMar w:header="319" w:footer="842" w:top="1120" w:bottom="1040" w:left="240" w:right="0"/>
        </w:sectPr>
      </w:pPr>
    </w:p>
    <w:p>
      <w:pPr>
        <w:spacing w:line="240" w:lineRule="auto" w:before="0"/>
        <w:rPr>
          <w:rFonts w:ascii="宋体" w:hAnsi="宋体" w:cs="宋体" w:eastAsia="宋体" w:hint="default"/>
          <w:sz w:val="20"/>
          <w:szCs w:val="20"/>
        </w:rPr>
      </w:pPr>
      <w:r>
        <w:rPr/>
        <w:pict>
          <v:group style="position:absolute;margin-left:2.8999pt;margin-top:15.953983pt;width:537.6pt;height:42.05pt;mso-position-horizontal-relative:page;mso-position-vertical-relative:page;z-index:-1042192" coordorigin="58,319" coordsize="10752,841">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58;top:319;width:3043;height:804" type="#_x0000_t75" stroked="false">
                <v:imagedata r:id="rId11" o:title=""/>
              </v:shape>
            </v:group>
            <w10:wrap type="none"/>
          </v:group>
        </w:pic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tabs>
          <w:tab w:pos="1607" w:val="left" w:leader="none"/>
        </w:tabs>
        <w:spacing w:line="240" w:lineRule="auto"/>
        <w:ind w:right="0"/>
        <w:jc w:val="center"/>
        <w:rPr>
          <w:b w:val="0"/>
          <w:bCs w:val="0"/>
        </w:rPr>
      </w:pPr>
      <w:bookmarkStart w:name="第十二节  财务报告" w:id="163"/>
      <w:bookmarkEnd w:id="163"/>
      <w:r>
        <w:rPr>
          <w:b w:val="0"/>
          <w:bCs w:val="0"/>
        </w:rPr>
      </w:r>
      <w:bookmarkStart w:name="_bookmark11" w:id="164"/>
      <w:bookmarkEnd w:id="164"/>
      <w:r>
        <w:rPr>
          <w:b w:val="0"/>
          <w:bCs w:val="0"/>
        </w:rPr>
      </w:r>
      <w:r>
        <w:rPr>
          <w:w w:val="95"/>
        </w:rPr>
        <w:t>第十二节</w:t>
        <w:tab/>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left="1132" w:right="0"/>
        <w:jc w:val="left"/>
        <w:rPr>
          <w:b w:val="0"/>
          <w:bCs w:val="0"/>
        </w:rPr>
      </w:pPr>
      <w:bookmarkStart w:name="一、审计报告" w:id="165"/>
      <w:bookmarkEnd w:id="16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511" w:type="dxa"/>
        <w:tblLayout w:type="fixed"/>
        <w:tblCellMar>
          <w:top w:w="0" w:type="dxa"/>
          <w:left w:w="0" w:type="dxa"/>
          <w:bottom w:w="0" w:type="dxa"/>
          <w:right w:w="0" w:type="dxa"/>
        </w:tblCellMar>
        <w:tblLook w:val="01E0"/>
      </w:tblPr>
      <w:tblGrid>
        <w:gridCol w:w="4339"/>
        <w:gridCol w:w="4537"/>
      </w:tblGrid>
      <w:tr>
        <w:trPr>
          <w:trHeight w:val="578" w:hRule="exact"/>
        </w:trPr>
        <w:tc>
          <w:tcPr>
            <w:tcW w:w="433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4"/>
              <w:ind w:left="104"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带强调事项段的无保留意见</w:t>
            </w:r>
          </w:p>
        </w:tc>
      </w:tr>
      <w:tr>
        <w:trPr>
          <w:trHeight w:val="576" w:hRule="exact"/>
        </w:trPr>
        <w:tc>
          <w:tcPr>
            <w:tcW w:w="433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4"/>
              <w:ind w:left="104"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77" w:hRule="exact"/>
        </w:trPr>
        <w:tc>
          <w:tcPr>
            <w:tcW w:w="433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4"/>
              <w:ind w:left="104"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中兴财光华会计师事务所（特殊普通合伙）</w:t>
            </w:r>
          </w:p>
        </w:tc>
      </w:tr>
      <w:tr>
        <w:trPr>
          <w:trHeight w:val="578" w:hRule="exact"/>
        </w:trPr>
        <w:tc>
          <w:tcPr>
            <w:tcW w:w="433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6"/>
              <w:ind w:left="104"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1"/>
                <w:szCs w:val="21"/>
              </w:rPr>
            </w:pPr>
            <w:r>
              <w:rPr>
                <w:rFonts w:ascii="宋体" w:hAnsi="宋体" w:cs="宋体" w:eastAsia="宋体" w:hint="default"/>
                <w:sz w:val="21"/>
                <w:szCs w:val="21"/>
              </w:rPr>
              <w:t>中兴财光华审会字（</w:t>
            </w:r>
            <w:r>
              <w:rPr>
                <w:rFonts w:ascii="Times New Roman" w:hAnsi="Times New Roman" w:cs="Times New Roman" w:eastAsia="Times New Roman" w:hint="default"/>
                <w:sz w:val="21"/>
                <w:szCs w:val="21"/>
              </w:rPr>
              <w:t>2020</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318111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576" w:hRule="exact"/>
        </w:trPr>
        <w:tc>
          <w:tcPr>
            <w:tcW w:w="433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4"/>
              <w:ind w:left="104"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王焕军、王何成</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tabs>
          <w:tab w:pos="719" w:val="left" w:leader="none"/>
          <w:tab w:pos="1439" w:val="left" w:leader="none"/>
          <w:tab w:pos="2160" w:val="left" w:leader="none"/>
        </w:tabs>
        <w:spacing w:line="460" w:lineRule="exact" w:before="0"/>
        <w:ind w:left="0" w:right="0" w:firstLine="0"/>
        <w:jc w:val="center"/>
        <w:rPr>
          <w:rFonts w:ascii="黑体" w:hAnsi="黑体" w:cs="黑体" w:eastAsia="黑体" w:hint="default"/>
          <w:sz w:val="36"/>
          <w:szCs w:val="36"/>
        </w:rPr>
      </w:pPr>
      <w:bookmarkStart w:name="审  计  报  告" w:id="166"/>
      <w:bookmarkEnd w:id="166"/>
      <w:r>
        <w:rPr/>
      </w:r>
      <w:r>
        <w:rPr>
          <w:rFonts w:ascii="黑体" w:hAnsi="黑体" w:cs="黑体" w:eastAsia="黑体" w:hint="default"/>
          <w:sz w:val="36"/>
          <w:szCs w:val="36"/>
        </w:rPr>
        <w:t>审</w:t>
        <w:tab/>
        <w:t>计</w:t>
        <w:tab/>
        <w:t>报</w:t>
        <w:tab/>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5"/>
          <w:szCs w:val="15"/>
        </w:rPr>
      </w:pPr>
    </w:p>
    <w:p>
      <w:pPr>
        <w:spacing w:line="405" w:lineRule="auto" w:before="0"/>
        <w:ind w:left="1541" w:right="7319" w:hanging="409"/>
        <w:jc w:val="left"/>
        <w:rPr>
          <w:rFonts w:ascii="宋体" w:hAnsi="宋体" w:cs="宋体" w:eastAsia="宋体" w:hint="default"/>
          <w:sz w:val="23"/>
          <w:szCs w:val="23"/>
        </w:rPr>
      </w:pPr>
      <w:r>
        <w:rPr>
          <w:rFonts w:ascii="宋体" w:hAnsi="宋体" w:cs="宋体" w:eastAsia="宋体" w:hint="default"/>
          <w:spacing w:val="-1"/>
          <w:sz w:val="23"/>
          <w:szCs w:val="23"/>
        </w:rPr>
        <w:t>国民技术股份有限公司全体股东：</w:t>
      </w:r>
      <w:r>
        <w:rPr>
          <w:rFonts w:ascii="宋体" w:hAnsi="宋体" w:cs="宋体" w:eastAsia="宋体" w:hint="default"/>
          <w:spacing w:val="-100"/>
          <w:sz w:val="23"/>
          <w:szCs w:val="23"/>
        </w:rPr>
        <w:t> </w:t>
      </w:r>
      <w:r>
        <w:rPr>
          <w:rFonts w:ascii="宋体" w:hAnsi="宋体" w:cs="宋体" w:eastAsia="宋体" w:hint="default"/>
          <w:spacing w:val="-100"/>
          <w:sz w:val="23"/>
          <w:szCs w:val="23"/>
        </w:rPr>
      </w:r>
      <w:r>
        <w:rPr>
          <w:rFonts w:ascii="宋体" w:hAnsi="宋体" w:cs="宋体" w:eastAsia="宋体" w:hint="default"/>
          <w:b/>
          <w:bCs/>
          <w:sz w:val="23"/>
          <w:szCs w:val="23"/>
        </w:rPr>
        <w:t>一、审计意见</w:t>
      </w:r>
      <w:r>
        <w:rPr>
          <w:rFonts w:ascii="宋体" w:hAnsi="宋体" w:cs="宋体" w:eastAsia="宋体" w:hint="default"/>
          <w:sz w:val="23"/>
          <w:szCs w:val="23"/>
        </w:rPr>
      </w:r>
    </w:p>
    <w:p>
      <w:pPr>
        <w:pStyle w:val="BodyText"/>
        <w:spacing w:line="240" w:lineRule="auto" w:before="46"/>
        <w:ind w:left="1541" w:right="0"/>
        <w:jc w:val="left"/>
      </w:pPr>
      <w:r>
        <w:rPr/>
        <w:t>我们审计了国民技术股份有限公司（以下简称国民技术公司）财务报表，包括</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p>
    <w:p>
      <w:pPr>
        <w:pStyle w:val="BodyText"/>
        <w:spacing w:line="352" w:lineRule="auto" w:before="149"/>
        <w:ind w:left="1132" w:right="1131"/>
        <w:jc w:val="both"/>
      </w:pPr>
      <w:r>
        <w:rPr>
          <w:rFonts w:ascii="Times New Roman" w:hAnsi="Times New Roman" w:cs="Times New Roman" w:eastAsia="Times New Roman" w:hint="default"/>
        </w:rPr>
        <w:t>31 </w:t>
      </w:r>
      <w:r>
        <w:rPr/>
        <w:t>日的合并及公司资产负债表，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t>年度的合并及公司利润表、合并及公司现金流量表、合并</w:t>
      </w:r>
      <w:r>
        <w:rPr>
          <w:w w:val="100"/>
        </w:rPr>
        <w:t> </w:t>
      </w:r>
      <w:r>
        <w:rPr/>
        <w:t>及公司股东权益变动表以及财务报表附注。</w:t>
      </w:r>
    </w:p>
    <w:p>
      <w:pPr>
        <w:pStyle w:val="BodyText"/>
        <w:spacing w:line="362" w:lineRule="auto" w:before="99"/>
        <w:ind w:left="1132" w:right="1131" w:firstLine="408"/>
        <w:jc w:val="both"/>
      </w:pPr>
      <w:r>
        <w:rPr/>
        <w:t>我们认为，后附的财务报表在所有重大方面按照企业会计准则的规定编制，公允反映了国民</w:t>
      </w:r>
      <w:r>
        <w:rPr>
          <w:w w:val="100"/>
        </w:rPr>
        <w:t> </w:t>
      </w:r>
      <w:r>
        <w:rPr/>
        <w:t>技术公司</w:t>
      </w:r>
      <w:r>
        <w:rPr>
          <w:spacing w:val="-6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日的合并及公司财务状况以及</w:t>
      </w:r>
      <w:r>
        <w:rPr>
          <w:spacing w:val="-6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年度的合并及公司经营成果和现金</w:t>
      </w:r>
      <w:r>
        <w:rPr>
          <w:w w:val="100"/>
        </w:rPr>
        <w:t> </w:t>
      </w:r>
      <w:r>
        <w:rPr/>
        <w:t>流量。</w:t>
      </w:r>
    </w:p>
    <w:p>
      <w:pPr>
        <w:spacing w:line="403" w:lineRule="auto" w:before="91"/>
        <w:ind w:left="1541" w:right="0" w:firstLine="0"/>
        <w:jc w:val="left"/>
        <w:rPr>
          <w:rFonts w:ascii="宋体" w:hAnsi="宋体" w:cs="宋体" w:eastAsia="宋体" w:hint="default"/>
          <w:sz w:val="23"/>
          <w:szCs w:val="23"/>
        </w:rPr>
      </w:pPr>
      <w:r>
        <w:rPr>
          <w:rFonts w:ascii="宋体" w:hAnsi="宋体" w:cs="宋体" w:eastAsia="宋体" w:hint="default"/>
          <w:b/>
          <w:bCs/>
          <w:sz w:val="23"/>
          <w:szCs w:val="23"/>
        </w:rPr>
        <w:t>二、形成审计意见的基础</w:t>
      </w:r>
      <w:r>
        <w:rPr>
          <w:rFonts w:ascii="宋体" w:hAnsi="宋体" w:cs="宋体" w:eastAsia="宋体" w:hint="default"/>
          <w:b/>
          <w:bCs/>
          <w:w w:val="99"/>
          <w:sz w:val="23"/>
          <w:szCs w:val="23"/>
        </w:rPr>
        <w:t> </w:t>
      </w:r>
      <w:r>
        <w:rPr>
          <w:rFonts w:ascii="宋体" w:hAnsi="宋体" w:cs="宋体" w:eastAsia="宋体" w:hint="default"/>
          <w:sz w:val="23"/>
          <w:szCs w:val="23"/>
        </w:rPr>
        <w:t>我们按照中国注册会计师审计准则的规定执行了审计工作。审计报告的“注册会计师对财务</w:t>
      </w:r>
    </w:p>
    <w:p>
      <w:pPr>
        <w:pStyle w:val="BodyText"/>
        <w:spacing w:line="372" w:lineRule="auto" w:before="10"/>
        <w:ind w:left="1132" w:right="1132"/>
        <w:jc w:val="both"/>
      </w:pPr>
      <w:r>
        <w:rPr>
          <w:spacing w:val="-1"/>
        </w:rPr>
        <w:t>报表审计的责任”部分进一步阐述了我们在这些准则下的责任。按照中国注册会计师职业道德守</w:t>
      </w:r>
      <w:r>
        <w:rPr>
          <w:spacing w:val="-99"/>
        </w:rPr>
        <w:t> </w:t>
      </w:r>
      <w:r>
        <w:rPr>
          <w:spacing w:val="-99"/>
        </w:rPr>
      </w:r>
      <w:r>
        <w:rPr>
          <w:spacing w:val="-2"/>
        </w:rPr>
        <w:t>则，我们独立于国民技术公司，并履行了职业道德方面的其他责任。我们相信，我们获取的审计</w:t>
      </w:r>
      <w:r>
        <w:rPr>
          <w:spacing w:val="-59"/>
        </w:rPr>
        <w:t> </w:t>
      </w:r>
      <w:r>
        <w:rPr>
          <w:spacing w:val="-59"/>
        </w:rPr>
      </w:r>
      <w:r>
        <w:rPr/>
        <w:t>证据是充分、适当的，为发表审计意见提供了基础。</w:t>
      </w:r>
    </w:p>
    <w:p>
      <w:pPr>
        <w:pStyle w:val="Heading5"/>
        <w:spacing w:line="240" w:lineRule="auto" w:before="81"/>
        <w:ind w:left="1541" w:right="0"/>
        <w:jc w:val="left"/>
        <w:rPr>
          <w:b w:val="0"/>
          <w:bCs w:val="0"/>
        </w:rPr>
      </w:pPr>
      <w:r>
        <w:rPr/>
        <w:t>三、强调事项</w:t>
      </w:r>
      <w:r>
        <w:rPr>
          <w:b w:val="0"/>
          <w:bCs w:val="0"/>
        </w:rPr>
      </w:r>
    </w:p>
    <w:p>
      <w:pPr>
        <w:spacing w:after="0" w:line="240" w:lineRule="auto"/>
        <w:jc w:val="left"/>
        <w:sectPr>
          <w:headerReference w:type="default" r:id="rId33"/>
          <w:footerReference w:type="default" r:id="rId34"/>
          <w:pgSz w:w="11910" w:h="16840"/>
          <w:pgMar w:header="908" w:footer="1040" w:top="1100" w:bottom="1220" w:left="0" w:right="0"/>
          <w:pgNumType w:start="92"/>
        </w:sectPr>
      </w:pPr>
    </w:p>
    <w:p>
      <w:pPr>
        <w:spacing w:line="240" w:lineRule="auto" w:before="12"/>
        <w:rPr>
          <w:rFonts w:ascii="宋体" w:hAnsi="宋体" w:cs="宋体" w:eastAsia="宋体" w:hint="default"/>
          <w:b/>
          <w:bCs/>
          <w:sz w:val="22"/>
          <w:szCs w:val="22"/>
        </w:rPr>
      </w:pPr>
    </w:p>
    <w:p>
      <w:pPr>
        <w:pStyle w:val="BodyText"/>
        <w:spacing w:line="240" w:lineRule="auto" w:before="29"/>
        <w:ind w:left="1541" w:right="0"/>
        <w:jc w:val="left"/>
        <w:rPr>
          <w:rFonts w:ascii="Times New Roman" w:hAnsi="Times New Roman" w:cs="Times New Roman" w:eastAsia="Times New Roman" w:hint="default"/>
        </w:rPr>
      </w:pPr>
      <w:r>
        <w:rPr>
          <w:w w:val="100"/>
        </w:rPr>
        <w:t>我们提醒财务报表</w:t>
      </w:r>
      <w:r>
        <w:rPr>
          <w:spacing w:val="-3"/>
          <w:w w:val="100"/>
        </w:rPr>
        <w:t>使用</w:t>
      </w:r>
      <w:r>
        <w:rPr>
          <w:w w:val="100"/>
        </w:rPr>
        <w:t>者关注</w:t>
      </w:r>
      <w:r>
        <w:rPr>
          <w:spacing w:val="-116"/>
          <w:w w:val="100"/>
        </w:rPr>
        <w:t>，</w:t>
      </w:r>
      <w:r>
        <w:rPr>
          <w:w w:val="100"/>
        </w:rPr>
        <w:t>国民技术公司</w:t>
      </w:r>
      <w:r>
        <w:rPr>
          <w:spacing w:val="-67"/>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10"/>
        </w:rPr>
        <w:t> </w:t>
      </w:r>
      <w:r>
        <w:rPr>
          <w:w w:val="100"/>
        </w:rPr>
        <w:t>年度归属于母公</w:t>
      </w:r>
      <w:r>
        <w:rPr>
          <w:spacing w:val="-3"/>
          <w:w w:val="100"/>
        </w:rPr>
        <w:t>司</w:t>
      </w:r>
      <w:r>
        <w:rPr>
          <w:w w:val="100"/>
        </w:rPr>
        <w:t>股东净利润为</w:t>
      </w:r>
      <w:r>
        <w:rPr>
          <w:spacing w:val="-67"/>
        </w:rPr>
        <w:t> </w:t>
      </w:r>
      <w:r>
        <w:rPr>
          <w:rFonts w:ascii="Times New Roman" w:hAnsi="Times New Roman" w:cs="Times New Roman" w:eastAsia="Times New Roman" w:hint="default"/>
          <w:w w:val="100"/>
        </w:rPr>
        <w:t>10,392.06</w:t>
      </w:r>
    </w:p>
    <w:p>
      <w:pPr>
        <w:pStyle w:val="BodyText"/>
        <w:spacing w:line="240" w:lineRule="auto" w:before="150"/>
        <w:ind w:left="1132" w:right="0"/>
        <w:jc w:val="left"/>
      </w:pPr>
      <w:r>
        <w:rPr>
          <w:spacing w:val="8"/>
        </w:rPr>
        <w:t>万元，其利润主要来源于非经常性损益，扣除非经常性损益后归属于母公司股东的净利润为</w:t>
      </w:r>
    </w:p>
    <w:p>
      <w:pPr>
        <w:spacing w:line="384" w:lineRule="auto" w:before="167"/>
        <w:ind w:left="1541" w:right="5339" w:hanging="409"/>
        <w:jc w:val="left"/>
        <w:rPr>
          <w:rFonts w:ascii="宋体" w:hAnsi="宋体" w:cs="宋体" w:eastAsia="宋体" w:hint="default"/>
          <w:sz w:val="23"/>
          <w:szCs w:val="23"/>
        </w:rPr>
      </w:pPr>
      <w:r>
        <w:rPr>
          <w:rFonts w:ascii="Times New Roman" w:hAnsi="Times New Roman" w:cs="Times New Roman" w:eastAsia="Times New Roman" w:hint="default"/>
          <w:sz w:val="23"/>
          <w:szCs w:val="23"/>
        </w:rPr>
        <w:t>-58,938.11</w:t>
      </w:r>
      <w:r>
        <w:rPr>
          <w:rFonts w:ascii="Times New Roman" w:hAnsi="Times New Roman" w:cs="Times New Roman" w:eastAsia="Times New Roman" w:hint="default"/>
          <w:spacing w:val="-9"/>
          <w:sz w:val="23"/>
          <w:szCs w:val="23"/>
        </w:rPr>
        <w:t> </w:t>
      </w:r>
      <w:r>
        <w:rPr>
          <w:rFonts w:ascii="宋体" w:hAnsi="宋体" w:cs="宋体" w:eastAsia="宋体" w:hint="default"/>
          <w:sz w:val="23"/>
          <w:szCs w:val="23"/>
        </w:rPr>
        <w:t>万元。本段内容不影响已发表的审计意见。</w:t>
      </w:r>
      <w:r>
        <w:rPr>
          <w:rFonts w:ascii="宋体" w:hAnsi="宋体" w:cs="宋体" w:eastAsia="宋体" w:hint="default"/>
          <w:w w:val="100"/>
          <w:sz w:val="23"/>
          <w:szCs w:val="23"/>
        </w:rPr>
        <w:t> </w:t>
      </w:r>
      <w:r>
        <w:rPr>
          <w:rFonts w:ascii="宋体" w:hAnsi="宋体" w:cs="宋体" w:eastAsia="宋体" w:hint="default"/>
          <w:b/>
          <w:bCs/>
          <w:sz w:val="23"/>
          <w:szCs w:val="23"/>
        </w:rPr>
        <w:t>四、关键审计事项</w:t>
      </w:r>
      <w:r>
        <w:rPr>
          <w:rFonts w:ascii="宋体" w:hAnsi="宋体" w:cs="宋体" w:eastAsia="宋体" w:hint="default"/>
          <w:sz w:val="23"/>
          <w:szCs w:val="23"/>
        </w:rPr>
      </w:r>
    </w:p>
    <w:p>
      <w:pPr>
        <w:pStyle w:val="BodyText"/>
        <w:spacing w:line="372" w:lineRule="auto" w:before="67"/>
        <w:ind w:left="1132" w:right="1132" w:firstLine="408"/>
        <w:jc w:val="both"/>
      </w:pPr>
      <w:r>
        <w:rPr/>
        <w:t>关键审计事项是我们根据职业判断，认为对本期财务报表审计最为重要的事项。这些事项的</w:t>
      </w:r>
      <w:r>
        <w:rPr>
          <w:w w:val="100"/>
        </w:rPr>
        <w:t> </w:t>
      </w:r>
      <w:r>
        <w:rPr>
          <w:spacing w:val="-1"/>
        </w:rPr>
        <w:t>应对以对财务报表整体进行审计并形成审计意见为背景，我们不对这些事项单独发表意见。我们</w:t>
      </w:r>
      <w:r>
        <w:rPr>
          <w:spacing w:val="-99"/>
        </w:rPr>
        <w:t> </w:t>
      </w:r>
      <w:r>
        <w:rPr>
          <w:spacing w:val="-99"/>
        </w:rPr>
      </w:r>
      <w:r>
        <w:rPr/>
        <w:t>确定下列事项是需要在审计报告中沟通的关键审计事项。</w:t>
      </w:r>
    </w:p>
    <w:p>
      <w:pPr>
        <w:pStyle w:val="BodyText"/>
        <w:spacing w:line="240" w:lineRule="auto" w:before="81"/>
        <w:ind w:left="1541"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深圳市斯诺实业发展有限公司收购对价调整</w:t>
      </w:r>
    </w:p>
    <w:p>
      <w:pPr>
        <w:pStyle w:val="BodyText"/>
        <w:spacing w:line="240" w:lineRule="auto" w:before="191"/>
        <w:ind w:left="1541" w:right="0"/>
        <w:jc w:val="left"/>
      </w:pPr>
      <w:r>
        <w:rPr>
          <w:rFonts w:ascii="Times New Roman" w:hAnsi="Times New Roman" w:cs="Times New Roman" w:eastAsia="Times New Roman" w:hint="default"/>
        </w:rPr>
        <w:t>1.</w:t>
      </w:r>
      <w:r>
        <w:rPr/>
        <w:t>事项描述</w:t>
      </w:r>
    </w:p>
    <w:p>
      <w:pPr>
        <w:pStyle w:val="BodyText"/>
        <w:spacing w:line="360" w:lineRule="auto" w:before="188"/>
        <w:ind w:left="1132" w:right="1127" w:firstLine="408"/>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日，国民技术公司全资子公司国民科技（深圳）有限公司、深圳前海国民投资</w:t>
      </w:r>
      <w:r>
        <w:rPr>
          <w:w w:val="100"/>
        </w:rPr>
        <w:t> </w:t>
      </w:r>
      <w:r>
        <w:rPr>
          <w:spacing w:val="-2"/>
          <w:w w:val="100"/>
        </w:rPr>
        <w:t>管理有限公司与交易对方签署《关于深圳市斯诺实业发展股份有限公司之股权收购协议》，现金</w:t>
      </w:r>
      <w:r>
        <w:rPr>
          <w:spacing w:val="-81"/>
          <w:w w:val="100"/>
        </w:rPr>
        <w:t> </w:t>
      </w:r>
      <w:r>
        <w:rPr>
          <w:spacing w:val="-81"/>
          <w:w w:val="100"/>
        </w:rPr>
      </w:r>
      <w:r>
        <w:rPr>
          <w:spacing w:val="-6"/>
          <w:w w:val="100"/>
        </w:rPr>
        <w:t>收购深圳市斯诺实业发展有限公司（以下简称“斯诺实业”）</w:t>
      </w:r>
      <w:r>
        <w:rPr>
          <w:rFonts w:ascii="Times New Roman" w:hAnsi="Times New Roman" w:cs="Times New Roman" w:eastAsia="Times New Roman" w:hint="default"/>
          <w:spacing w:val="-6"/>
          <w:w w:val="100"/>
        </w:rPr>
        <w:t>70%</w:t>
      </w:r>
      <w:r>
        <w:rPr>
          <w:spacing w:val="-6"/>
          <w:w w:val="100"/>
        </w:rPr>
        <w:t>股权，股权收购款合计为人民币</w:t>
      </w:r>
      <w:r>
        <w:rPr>
          <w:spacing w:val="-87"/>
          <w:w w:val="100"/>
        </w:rPr>
        <w:t> </w:t>
      </w:r>
      <w:r>
        <w:rPr>
          <w:spacing w:val="-87"/>
          <w:w w:val="100"/>
        </w:rPr>
      </w:r>
      <w:r>
        <w:rPr>
          <w:rFonts w:ascii="Times New Roman" w:hAnsi="Times New Roman" w:cs="Times New Roman" w:eastAsia="Times New Roman" w:hint="default"/>
        </w:rPr>
        <w:t>133,615.38</w:t>
      </w:r>
      <w:r>
        <w:rPr>
          <w:rFonts w:ascii="Times New Roman" w:hAnsi="Times New Roman" w:cs="Times New Roman" w:eastAsia="Times New Roman" w:hint="default"/>
          <w:spacing w:val="3"/>
        </w:rPr>
        <w:t> </w:t>
      </w:r>
      <w:r>
        <w:rPr/>
        <w:t>万元。</w:t>
      </w:r>
    </w:p>
    <w:p>
      <w:pPr>
        <w:pStyle w:val="BodyText"/>
        <w:spacing w:line="362" w:lineRule="auto" w:before="63"/>
        <w:ind w:left="1132" w:right="1131" w:firstLine="408"/>
        <w:jc w:val="both"/>
      </w:pPr>
      <w:r>
        <w:rPr/>
        <w:t>收购日后，斯诺实业因客观原因导致财务状况恶化。经与斯诺实业原股东友好协商，国民技</w:t>
      </w:r>
      <w:r>
        <w:rPr>
          <w:w w:val="100"/>
        </w:rPr>
        <w:t> </w:t>
      </w:r>
      <w:r>
        <w:rPr/>
        <w:t>术公司于</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10"/>
        </w:rPr>
        <w:t> </w:t>
      </w:r>
      <w:r>
        <w:rPr/>
        <w:t>日召开</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年第一次临时股东大会，审议通过《关于签署</w:t>
      </w:r>
      <w:r>
        <w:rPr>
          <w:rFonts w:ascii="Times New Roman" w:hAnsi="Times New Roman" w:cs="Times New Roman" w:eastAsia="Times New Roman" w:hint="default"/>
        </w:rPr>
        <w:t>&lt;</w:t>
      </w:r>
      <w:r>
        <w:rPr/>
        <w:t>关于深圳</w:t>
      </w:r>
      <w:r>
        <w:rPr>
          <w:w w:val="100"/>
        </w:rPr>
        <w:t> </w:t>
      </w:r>
      <w:r>
        <w:rPr>
          <w:spacing w:val="-10"/>
          <w:w w:val="100"/>
        </w:rPr>
        <w:t>市斯诺实业发展股份有限公司之股权收购协议</w:t>
      </w:r>
      <w:r>
        <w:rPr>
          <w:rFonts w:ascii="Times New Roman" w:hAnsi="Times New Roman" w:cs="Times New Roman" w:eastAsia="Times New Roman" w:hint="default"/>
          <w:spacing w:val="-10"/>
          <w:w w:val="100"/>
        </w:rPr>
        <w:t>&gt;</w:t>
      </w:r>
      <w:r>
        <w:rPr>
          <w:spacing w:val="-10"/>
          <w:w w:val="100"/>
        </w:rPr>
        <w:t>补充协议的议案》（以下简称“补充协议”），根据</w:t>
      </w:r>
    </w:p>
    <w:p>
      <w:pPr>
        <w:pStyle w:val="BodyText"/>
        <w:spacing w:line="240" w:lineRule="auto" w:before="19"/>
        <w:ind w:left="1132" w:right="0"/>
        <w:jc w:val="left"/>
      </w:pPr>
      <w:r>
        <w:rPr>
          <w:w w:val="100"/>
        </w:rPr>
        <w:t>《补充协议</w:t>
      </w:r>
      <w:r>
        <w:rPr>
          <w:spacing w:val="-116"/>
          <w:w w:val="100"/>
        </w:rPr>
        <w:t>》</w:t>
      </w:r>
      <w:r>
        <w:rPr>
          <w:spacing w:val="-12"/>
          <w:w w:val="100"/>
        </w:rPr>
        <w:t>，</w:t>
      </w:r>
      <w:r>
        <w:rPr>
          <w:w w:val="100"/>
        </w:rPr>
        <w:t>股权收</w:t>
      </w:r>
      <w:r>
        <w:rPr>
          <w:spacing w:val="-3"/>
          <w:w w:val="100"/>
        </w:rPr>
        <w:t>购</w:t>
      </w:r>
      <w:r>
        <w:rPr>
          <w:w w:val="100"/>
        </w:rPr>
        <w:t>总对价由</w:t>
      </w:r>
      <w:r>
        <w:rPr>
          <w:spacing w:val="-57"/>
        </w:rPr>
        <w:t> </w:t>
      </w:r>
      <w:r>
        <w:rPr>
          <w:rFonts w:ascii="Times New Roman" w:hAnsi="Times New Roman" w:cs="Times New Roman" w:eastAsia="Times New Roman" w:hint="default"/>
          <w:w w:val="100"/>
        </w:rPr>
        <w:t>133,615.38</w:t>
      </w:r>
      <w:r>
        <w:rPr>
          <w:rFonts w:ascii="Times New Roman" w:hAnsi="Times New Roman" w:cs="Times New Roman" w:eastAsia="Times New Roman" w:hint="default"/>
          <w:spacing w:val="-3"/>
        </w:rPr>
        <w:t> </w:t>
      </w:r>
      <w:r>
        <w:rPr>
          <w:spacing w:val="-3"/>
          <w:w w:val="100"/>
        </w:rPr>
        <w:t>万</w:t>
      </w:r>
      <w:r>
        <w:rPr>
          <w:w w:val="100"/>
        </w:rPr>
        <w:t>元调整为</w:t>
      </w:r>
      <w:r>
        <w:rPr>
          <w:spacing w:val="-58"/>
        </w:rPr>
        <w:t> </w:t>
      </w:r>
      <w:r>
        <w:rPr>
          <w:rFonts w:ascii="Times New Roman" w:hAnsi="Times New Roman" w:cs="Times New Roman" w:eastAsia="Times New Roman" w:hint="default"/>
          <w:w w:val="100"/>
        </w:rPr>
        <w:t>66,516.35</w:t>
      </w:r>
      <w:r>
        <w:rPr>
          <w:rFonts w:ascii="Times New Roman" w:hAnsi="Times New Roman" w:cs="Times New Roman" w:eastAsia="Times New Roman" w:hint="default"/>
          <w:spacing w:val="-3"/>
        </w:rPr>
        <w:t> </w:t>
      </w:r>
      <w:r>
        <w:rPr>
          <w:w w:val="100"/>
        </w:rPr>
        <w:t>万</w:t>
      </w:r>
      <w:r>
        <w:rPr>
          <w:spacing w:val="-3"/>
          <w:w w:val="100"/>
        </w:rPr>
        <w:t>元</w:t>
      </w:r>
      <w:r>
        <w:rPr>
          <w:spacing w:val="-12"/>
          <w:w w:val="100"/>
        </w:rPr>
        <w:t>。</w:t>
      </w:r>
      <w:r>
        <w:rPr>
          <w:w w:val="100"/>
        </w:rPr>
        <w:t>本次收购对价调减</w:t>
      </w:r>
      <w:r>
        <w:rPr>
          <w:spacing w:val="-3"/>
          <w:w w:val="100"/>
        </w:rPr>
        <w:t>金</w:t>
      </w:r>
      <w:r>
        <w:rPr>
          <w:w w:val="100"/>
        </w:rPr>
        <w:t>额</w:t>
      </w:r>
    </w:p>
    <w:p>
      <w:pPr>
        <w:pStyle w:val="BodyText"/>
        <w:spacing w:line="384" w:lineRule="auto" w:before="149"/>
        <w:ind w:left="1541" w:right="0" w:hanging="409"/>
        <w:jc w:val="left"/>
      </w:pPr>
      <w:r>
        <w:rPr/>
        <w:t>人民币</w:t>
      </w:r>
      <w:r>
        <w:rPr>
          <w:spacing w:val="-58"/>
        </w:rPr>
        <w:t> </w:t>
      </w:r>
      <w:r>
        <w:rPr>
          <w:rFonts w:ascii="Times New Roman" w:hAnsi="Times New Roman" w:cs="Times New Roman" w:eastAsia="Times New Roman" w:hint="default"/>
        </w:rPr>
        <w:t>67,099.03</w:t>
      </w:r>
      <w:r>
        <w:rPr>
          <w:rFonts w:ascii="Times New Roman" w:hAnsi="Times New Roman" w:cs="Times New Roman" w:eastAsia="Times New Roman" w:hint="default"/>
          <w:spacing w:val="-1"/>
        </w:rPr>
        <w:t> </w:t>
      </w:r>
      <w:r>
        <w:rPr/>
        <w:t>万元，按照《企业会计准则》相关规定计入营业外收入。</w:t>
      </w:r>
      <w:r>
        <w:rPr>
          <w:w w:val="100"/>
        </w:rPr>
        <w:t> </w:t>
      </w:r>
      <w:r>
        <w:rPr/>
        <w:t>由于斯诺实业收购对价调整金额重大，且对于财务报表具有重大影响，因此，我们将斯诺实</w:t>
      </w:r>
    </w:p>
    <w:p>
      <w:pPr>
        <w:pStyle w:val="BodyText"/>
        <w:spacing w:line="240" w:lineRule="auto" w:before="29"/>
        <w:ind w:left="1132" w:right="0"/>
        <w:jc w:val="left"/>
      </w:pPr>
      <w:r>
        <w:rPr/>
        <w:t>业收购对价调整事项认定为关键审计事项。</w:t>
      </w:r>
    </w:p>
    <w:p>
      <w:pPr>
        <w:spacing w:line="240" w:lineRule="auto" w:before="9"/>
        <w:rPr>
          <w:rFonts w:ascii="宋体" w:hAnsi="宋体" w:cs="宋体" w:eastAsia="宋体" w:hint="default"/>
          <w:sz w:val="15"/>
          <w:szCs w:val="15"/>
        </w:rPr>
      </w:pPr>
    </w:p>
    <w:p>
      <w:pPr>
        <w:pStyle w:val="BodyText"/>
        <w:spacing w:line="384" w:lineRule="auto"/>
        <w:ind w:left="1541" w:right="4025"/>
        <w:jc w:val="left"/>
      </w:pPr>
      <w:r>
        <w:rPr>
          <w:rFonts w:ascii="Times New Roman" w:hAnsi="Times New Roman" w:cs="Times New Roman" w:eastAsia="Times New Roman" w:hint="default"/>
        </w:rPr>
        <w:t>2.</w:t>
      </w:r>
      <w:r>
        <w:rPr/>
        <w:t>审计应对</w:t>
      </w:r>
      <w:r>
        <w:rPr>
          <w:w w:val="100"/>
        </w:rPr>
        <w:t> </w:t>
      </w:r>
      <w:r>
        <w:rPr>
          <w:spacing w:val="-1"/>
        </w:rPr>
        <w:t>我们对于斯诺实业收购对价调整所执行的主要审计程序如下：</w:t>
      </w:r>
    </w:p>
    <w:p>
      <w:pPr>
        <w:pStyle w:val="BodyText"/>
        <w:spacing w:line="352" w:lineRule="auto" w:before="70"/>
        <w:ind w:left="1132" w:right="1132" w:firstLine="408"/>
        <w:jc w:val="both"/>
      </w:pPr>
      <w:r>
        <w:rPr/>
        <w:t>（</w:t>
      </w:r>
      <w:r>
        <w:rPr>
          <w:rFonts w:ascii="Times New Roman" w:hAnsi="Times New Roman" w:cs="Times New Roman" w:eastAsia="Times New Roman" w:hint="default"/>
        </w:rPr>
        <w:t>1</w:t>
      </w:r>
      <w:r>
        <w:rPr/>
        <w:t>）查阅</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月签订的股权收购协议具体条款，了解斯诺实业及其大客户以前年度经</w:t>
      </w:r>
      <w:r>
        <w:rPr>
          <w:w w:val="100"/>
        </w:rPr>
        <w:t> </w:t>
      </w:r>
      <w:r>
        <w:rPr/>
        <w:t>营情况、股权收购的背景和意图、股权收购价格的确定依据等；</w:t>
      </w:r>
    </w:p>
    <w:p>
      <w:pPr>
        <w:pStyle w:val="BodyText"/>
        <w:spacing w:line="362" w:lineRule="auto" w:before="97"/>
        <w:ind w:left="1132" w:right="1128" w:firstLine="408"/>
        <w:jc w:val="both"/>
      </w:pPr>
      <w:r>
        <w:rPr>
          <w:spacing w:val="-9"/>
        </w:rPr>
        <w:t>（</w:t>
      </w:r>
      <w:r>
        <w:rPr>
          <w:rFonts w:ascii="Times New Roman" w:hAnsi="Times New Roman" w:cs="Times New Roman" w:eastAsia="Times New Roman" w:hint="default"/>
          <w:spacing w:val="-9"/>
        </w:rPr>
        <w:t>2</w:t>
      </w:r>
      <w:r>
        <w:rPr>
          <w:spacing w:val="-9"/>
        </w:rPr>
        <w:t>）查阅</w:t>
      </w:r>
      <w:r>
        <w:rPr>
          <w:spacing w:val="-6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68"/>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月签订的股权收购补充协议具体条款，了解本次交易价格系充分考虑了</w:t>
      </w:r>
      <w:r>
        <w:rPr>
          <w:w w:val="100"/>
        </w:rPr>
        <w:t> </w:t>
      </w:r>
      <w:r>
        <w:rPr>
          <w:spacing w:val="-1"/>
        </w:rPr>
        <w:t>斯诺实业经营环境恶化情况，结合原股东在斯诺实业原担任的职务、实际能承担返还交易对价的</w:t>
      </w:r>
      <w:r>
        <w:rPr>
          <w:spacing w:val="-99"/>
        </w:rPr>
        <w:t> </w:t>
      </w:r>
      <w:r>
        <w:rPr>
          <w:spacing w:val="-99"/>
        </w:rPr>
      </w:r>
      <w:r>
        <w:rPr/>
        <w:t>能力而确定；</w:t>
      </w:r>
    </w:p>
    <w:p>
      <w:pPr>
        <w:pStyle w:val="BodyText"/>
        <w:spacing w:line="240" w:lineRule="auto" w:before="90"/>
        <w:ind w:left="1541" w:right="0"/>
        <w:jc w:val="left"/>
      </w:pPr>
      <w:r>
        <w:rPr/>
        <w:t>（</w:t>
      </w:r>
      <w:r>
        <w:rPr>
          <w:rFonts w:ascii="Times New Roman" w:hAnsi="Times New Roman" w:cs="Times New Roman" w:eastAsia="Times New Roman" w:hint="default"/>
        </w:rPr>
        <w:t>3</w:t>
      </w:r>
      <w:r>
        <w:rPr/>
        <w:t>）对斯诺实业原实际控制人鲍海友就斯诺实业收购对价调整事项进行访谈；</w:t>
      </w:r>
    </w:p>
    <w:p>
      <w:pPr>
        <w:spacing w:after="0" w:line="240" w:lineRule="auto"/>
        <w:jc w:val="left"/>
        <w:sectPr>
          <w:headerReference w:type="default" r:id="rId35"/>
          <w:pgSz w:w="11910" w:h="16840"/>
          <w:pgMar w:header="319" w:footer="1040" w:top="1140" w:bottom="1220" w:left="0" w:right="0"/>
        </w:sectPr>
      </w:pPr>
    </w:p>
    <w:p>
      <w:pPr>
        <w:spacing w:line="240" w:lineRule="auto" w:before="12"/>
        <w:rPr>
          <w:rFonts w:ascii="宋体" w:hAnsi="宋体" w:cs="宋体" w:eastAsia="宋体" w:hint="default"/>
          <w:sz w:val="22"/>
          <w:szCs w:val="22"/>
        </w:rPr>
      </w:pPr>
    </w:p>
    <w:p>
      <w:pPr>
        <w:pStyle w:val="BodyText"/>
        <w:spacing w:line="352" w:lineRule="auto" w:before="29"/>
        <w:ind w:left="1132" w:right="0" w:firstLine="408"/>
        <w:jc w:val="left"/>
      </w:pPr>
      <w:r>
        <w:rPr>
          <w:spacing w:val="-3"/>
        </w:rPr>
        <w:t>（</w:t>
      </w:r>
      <w:r>
        <w:rPr>
          <w:rFonts w:ascii="Times New Roman" w:hAnsi="Times New Roman" w:cs="Times New Roman" w:eastAsia="Times New Roman" w:hint="default"/>
          <w:spacing w:val="-3"/>
        </w:rPr>
        <w:t>4</w:t>
      </w:r>
      <w:r>
        <w:rPr>
          <w:spacing w:val="-3"/>
        </w:rPr>
        <w:t>）复核国民技术公司管理层（以下简称管理层）对收购对价调整事项导致无需支付的收购</w:t>
      </w:r>
      <w:r>
        <w:rPr>
          <w:w w:val="100"/>
        </w:rPr>
        <w:t> </w:t>
      </w:r>
      <w:r>
        <w:rPr/>
        <w:t>价款账务处理是否正确，检查相应的收益是否符合企业会计准则规定的确认条件。</w:t>
      </w:r>
    </w:p>
    <w:p>
      <w:pPr>
        <w:pStyle w:val="BodyText"/>
        <w:spacing w:line="381" w:lineRule="auto" w:before="99"/>
        <w:ind w:left="1541" w:right="904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商誉减值</w:t>
      </w:r>
      <w:r>
        <w:rPr>
          <w:spacing w:val="-113"/>
        </w:rPr>
        <w:t> </w:t>
      </w:r>
      <w:r>
        <w:rPr>
          <w:rFonts w:ascii="Times New Roman" w:hAnsi="Times New Roman" w:cs="Times New Roman" w:eastAsia="Times New Roman" w:hint="default"/>
        </w:rPr>
        <w:t>1.</w:t>
      </w:r>
      <w:r>
        <w:rPr/>
        <w:t>事项描述</w:t>
      </w:r>
    </w:p>
    <w:p>
      <w:pPr>
        <w:pStyle w:val="BodyText"/>
        <w:spacing w:line="240" w:lineRule="auto" w:before="40"/>
        <w:ind w:left="1541" w:right="0"/>
        <w:jc w:val="left"/>
      </w:pPr>
      <w:r>
        <w:rPr>
          <w:w w:val="100"/>
        </w:rPr>
        <w:t>相关信息披露详见</w:t>
      </w:r>
      <w:r>
        <w:rPr>
          <w:spacing w:val="-3"/>
          <w:w w:val="100"/>
        </w:rPr>
        <w:t>财务</w:t>
      </w:r>
      <w:r>
        <w:rPr>
          <w:w w:val="100"/>
        </w:rPr>
        <w:t>报表附注五、</w:t>
      </w:r>
      <w:r>
        <w:rPr>
          <w:rFonts w:ascii="Times New Roman" w:hAnsi="Times New Roman" w:cs="Times New Roman" w:eastAsia="Times New Roman" w:hint="default"/>
          <w:w w:val="100"/>
        </w:rPr>
        <w:t>19</w:t>
      </w:r>
      <w:r>
        <w:rPr>
          <w:w w:val="100"/>
        </w:rPr>
        <w:t>“</w:t>
      </w:r>
      <w:r>
        <w:rPr>
          <w:spacing w:val="-3"/>
          <w:w w:val="100"/>
        </w:rPr>
        <w:t>商</w:t>
      </w:r>
      <w:r>
        <w:rPr>
          <w:w w:val="100"/>
        </w:rPr>
        <w:t>誉</w:t>
      </w:r>
      <w:r>
        <w:rPr>
          <w:spacing w:val="-118"/>
          <w:w w:val="100"/>
        </w:rPr>
        <w:t>”</w:t>
      </w:r>
      <w:r>
        <w:rPr>
          <w:w w:val="100"/>
        </w:rPr>
        <w:t>。</w:t>
      </w:r>
    </w:p>
    <w:p>
      <w:pPr>
        <w:pStyle w:val="BodyText"/>
        <w:spacing w:line="240" w:lineRule="auto" w:before="190"/>
        <w:ind w:left="1541" w:right="0"/>
        <w:jc w:val="left"/>
      </w:pPr>
      <w:r>
        <w:rPr/>
        <w:t>国民技术公司收购斯诺实业时产生商誉</w:t>
      </w:r>
      <w:r>
        <w:rPr>
          <w:spacing w:val="-58"/>
        </w:rPr>
        <w:t> </w:t>
      </w:r>
      <w:r>
        <w:rPr>
          <w:rFonts w:ascii="Times New Roman" w:hAnsi="Times New Roman" w:cs="Times New Roman" w:eastAsia="Times New Roman" w:hint="default"/>
        </w:rPr>
        <w:t>104,428.83 </w:t>
      </w:r>
      <w:r>
        <w:rPr>
          <w:spacing w:val="-9"/>
        </w:rPr>
        <w:t>万元，截至</w:t>
      </w:r>
      <w:r>
        <w:rPr>
          <w:spacing w:val="-58"/>
        </w:rPr>
        <w:t> </w:t>
      </w:r>
      <w:r>
        <w:rPr>
          <w:rFonts w:ascii="Times New Roman" w:hAnsi="Times New Roman" w:cs="Times New Roman" w:eastAsia="Times New Roman" w:hint="default"/>
        </w:rPr>
        <w:t>2019 </w:t>
      </w:r>
      <w:r>
        <w:rPr/>
        <w:t>年</w:t>
      </w:r>
      <w:r>
        <w:rPr>
          <w:spacing w:val="-58"/>
        </w:rPr>
        <w:t> </w:t>
      </w:r>
      <w:r>
        <w:rPr>
          <w:rFonts w:ascii="Times New Roman" w:hAnsi="Times New Roman" w:cs="Times New Roman" w:eastAsia="Times New Roman" w:hint="default"/>
        </w:rPr>
        <w:t>12 </w:t>
      </w:r>
      <w:r>
        <w:rPr/>
        <w:t>月</w:t>
      </w:r>
      <w:r>
        <w:rPr>
          <w:spacing w:val="-58"/>
        </w:rPr>
        <w:t> </w:t>
      </w:r>
      <w:r>
        <w:rPr>
          <w:rFonts w:ascii="Times New Roman" w:hAnsi="Times New Roman" w:cs="Times New Roman" w:eastAsia="Times New Roman" w:hint="default"/>
        </w:rPr>
        <w:t>31 </w:t>
      </w:r>
      <w:r>
        <w:rPr>
          <w:spacing w:val="-8"/>
        </w:rPr>
        <w:t>日，国民技术</w:t>
      </w:r>
    </w:p>
    <w:p>
      <w:pPr>
        <w:pStyle w:val="BodyText"/>
        <w:spacing w:line="393" w:lineRule="auto" w:before="149"/>
        <w:ind w:left="1541" w:right="0" w:hanging="409"/>
        <w:jc w:val="left"/>
      </w:pPr>
      <w:r>
        <w:rPr/>
        <w:t>公司该项商誉减值准备余额为人民币</w:t>
      </w:r>
      <w:r>
        <w:rPr>
          <w:spacing w:val="-58"/>
        </w:rPr>
        <w:t> </w:t>
      </w:r>
      <w:r>
        <w:rPr>
          <w:rFonts w:ascii="Times New Roman" w:hAnsi="Times New Roman" w:cs="Times New Roman" w:eastAsia="Times New Roman" w:hint="default"/>
        </w:rPr>
        <w:t>99,577.21</w:t>
      </w:r>
      <w:r>
        <w:rPr>
          <w:rFonts w:ascii="Times New Roman" w:hAnsi="Times New Roman" w:cs="Times New Roman" w:eastAsia="Times New Roman" w:hint="default"/>
          <w:spacing w:val="-3"/>
        </w:rPr>
        <w:t> </w:t>
      </w:r>
      <w:r>
        <w:rPr/>
        <w:t>万元，其中本期计提</w:t>
      </w:r>
      <w:r>
        <w:rPr>
          <w:spacing w:val="-60"/>
        </w:rPr>
        <w:t> </w:t>
      </w:r>
      <w:r>
        <w:rPr>
          <w:rFonts w:ascii="Times New Roman" w:hAnsi="Times New Roman" w:cs="Times New Roman" w:eastAsia="Times New Roman" w:hint="default"/>
        </w:rPr>
        <w:t>20,509.80 </w:t>
      </w:r>
      <w:r>
        <w:rPr/>
        <w:t>万元。</w:t>
      </w:r>
      <w:r>
        <w:rPr>
          <w:spacing w:val="-113"/>
        </w:rPr>
        <w:t> </w:t>
      </w:r>
      <w:r>
        <w:rPr/>
        <w:t>管理层在每年年度终了对商誉进行减值测试，并依据减值测试的结果调整商誉的账面价值。</w:t>
      </w:r>
      <w:r>
        <w:rPr>
          <w:w w:val="100"/>
        </w:rPr>
        <w:t> </w:t>
      </w:r>
      <w:r>
        <w:rPr/>
        <w:t>商誉减值测试的结果很大程度上依赖于管理层所做的估计和采用的假设，特别是在预测相关</w:t>
      </w:r>
    </w:p>
    <w:p>
      <w:pPr>
        <w:pStyle w:val="BodyText"/>
        <w:spacing w:line="372" w:lineRule="auto" w:before="20"/>
        <w:ind w:left="1132" w:right="1132"/>
        <w:jc w:val="both"/>
      </w:pPr>
      <w:r>
        <w:rPr>
          <w:spacing w:val="-2"/>
        </w:rPr>
        <w:t>资产组的未来收入增长率、毛利率、经营费用、折现率等涉及管理层的重大判断。该等估计均存</w:t>
      </w:r>
      <w:r>
        <w:rPr>
          <w:spacing w:val="-59"/>
        </w:rPr>
        <w:t> </w:t>
      </w:r>
      <w:r>
        <w:rPr>
          <w:spacing w:val="-59"/>
        </w:rPr>
      </w:r>
      <w:r>
        <w:rPr>
          <w:spacing w:val="-1"/>
        </w:rPr>
        <w:t>在重大不确定性，受管理层对未来市场以及对经济环境判断的影响，采用不同的估计和假设会对</w:t>
      </w:r>
      <w:r>
        <w:rPr>
          <w:spacing w:val="-99"/>
        </w:rPr>
        <w:t> </w:t>
      </w:r>
      <w:r>
        <w:rPr>
          <w:spacing w:val="-99"/>
        </w:rPr>
      </w:r>
      <w:r>
        <w:rPr/>
        <w:t>评估的商誉可收回价值有很大的影响。</w:t>
      </w:r>
    </w:p>
    <w:p>
      <w:pPr>
        <w:pStyle w:val="BodyText"/>
        <w:spacing w:line="372" w:lineRule="auto" w:before="81"/>
        <w:ind w:left="1132" w:right="1129" w:firstLine="408"/>
        <w:jc w:val="left"/>
      </w:pPr>
      <w:r>
        <w:rPr/>
        <w:t>由于商誉金额重大，且管理层需要作出重大判断，因此我们将商誉的减值确定为关键审计事</w:t>
      </w:r>
      <w:r>
        <w:rPr>
          <w:w w:val="100"/>
        </w:rPr>
        <w:t> </w:t>
      </w:r>
      <w:r>
        <w:rPr/>
        <w:t>项。</w:t>
      </w:r>
    </w:p>
    <w:p>
      <w:pPr>
        <w:pStyle w:val="BodyText"/>
        <w:spacing w:line="384" w:lineRule="auto" w:before="79"/>
        <w:ind w:left="1541" w:right="5339"/>
        <w:jc w:val="left"/>
      </w:pPr>
      <w:r>
        <w:rPr>
          <w:rFonts w:ascii="Times New Roman" w:hAnsi="Times New Roman" w:cs="Times New Roman" w:eastAsia="Times New Roman" w:hint="default"/>
        </w:rPr>
        <w:t>2.</w:t>
      </w:r>
      <w:r>
        <w:rPr/>
        <w:t>审计应对</w:t>
      </w:r>
      <w:r>
        <w:rPr>
          <w:w w:val="100"/>
        </w:rPr>
        <w:t> </w:t>
      </w:r>
      <w:r>
        <w:rPr>
          <w:spacing w:val="-1"/>
        </w:rPr>
        <w:t>我们针对商誉减值所执行的主要审计程序如下：</w:t>
      </w:r>
    </w:p>
    <w:p>
      <w:pPr>
        <w:pStyle w:val="BodyText"/>
        <w:spacing w:line="352" w:lineRule="auto" w:before="70"/>
        <w:ind w:left="1132" w:right="1115" w:firstLine="408"/>
        <w:jc w:val="left"/>
      </w:pPr>
      <w:r>
        <w:rPr/>
        <w:t>（</w:t>
      </w:r>
      <w:r>
        <w:rPr>
          <w:rFonts w:ascii="Times New Roman" w:hAnsi="Times New Roman" w:cs="Times New Roman" w:eastAsia="Times New Roman" w:hint="default"/>
        </w:rPr>
        <w:t>1</w:t>
      </w:r>
      <w:r>
        <w:rPr/>
        <w:t>）获取斯诺实业商誉的评估报告</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评价由公司管理层聘请的外部评估机构的独立性、客观</w:t>
      </w:r>
      <w:r>
        <w:rPr>
          <w:w w:val="100"/>
        </w:rPr>
        <w:t> </w:t>
      </w:r>
      <w:r>
        <w:rPr/>
        <w:t>性、经验和资质；</w:t>
      </w:r>
    </w:p>
    <w:p>
      <w:pPr>
        <w:pStyle w:val="BodyText"/>
        <w:spacing w:line="240" w:lineRule="auto" w:before="97"/>
        <w:ind w:left="1541" w:right="0"/>
        <w:jc w:val="left"/>
      </w:pPr>
      <w:r>
        <w:rPr/>
        <w:t>（</w:t>
      </w:r>
      <w:r>
        <w:rPr>
          <w:rFonts w:ascii="Times New Roman" w:hAnsi="Times New Roman" w:cs="Times New Roman" w:eastAsia="Times New Roman" w:hint="default"/>
        </w:rPr>
        <w:t>2</w:t>
      </w:r>
      <w:r>
        <w:rPr/>
        <w:t>）复核管理层对资产组的认定和商誉的分摊方法；</w:t>
      </w:r>
    </w:p>
    <w:p>
      <w:pPr>
        <w:pStyle w:val="BodyText"/>
        <w:spacing w:line="352" w:lineRule="auto" w:before="190"/>
        <w:ind w:left="1132" w:right="0" w:firstLine="408"/>
        <w:jc w:val="left"/>
      </w:pPr>
      <w:r>
        <w:rPr/>
        <w:t>（</w:t>
      </w:r>
      <w:r>
        <w:rPr>
          <w:rFonts w:ascii="Times New Roman" w:hAnsi="Times New Roman" w:cs="Times New Roman" w:eastAsia="Times New Roman" w:hint="default"/>
        </w:rPr>
        <w:t>3</w:t>
      </w:r>
      <w:r>
        <w:rPr/>
        <w:t>）与外部评估机构专家讨论减值测试过程中所使用的方法、关键评估假设、参数的选择、</w:t>
      </w:r>
      <w:r>
        <w:rPr>
          <w:w w:val="100"/>
        </w:rPr>
        <w:t> </w:t>
      </w:r>
      <w:r>
        <w:rPr/>
        <w:t>预测期收入增长率及后续预测期收入增长率、现金流折现率等的合理性；</w:t>
      </w:r>
    </w:p>
    <w:p>
      <w:pPr>
        <w:pStyle w:val="BodyText"/>
        <w:spacing w:line="240" w:lineRule="auto" w:before="99"/>
        <w:ind w:left="1541" w:right="0"/>
        <w:jc w:val="left"/>
      </w:pPr>
      <w:r>
        <w:rPr/>
        <w:t>（</w:t>
      </w:r>
      <w:r>
        <w:rPr>
          <w:rFonts w:ascii="Times New Roman" w:hAnsi="Times New Roman" w:cs="Times New Roman" w:eastAsia="Times New Roman" w:hint="default"/>
        </w:rPr>
        <w:t>4</w:t>
      </w:r>
      <w:r>
        <w:rPr/>
        <w:t>）复核管理层对于未来现金流量的预测及未来现金流量现值计算的准确性。</w:t>
      </w:r>
    </w:p>
    <w:p>
      <w:pPr>
        <w:pStyle w:val="BodyText"/>
        <w:spacing w:line="384" w:lineRule="auto" w:before="188"/>
        <w:ind w:left="1541" w:right="904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债务重组</w:t>
      </w:r>
      <w:r>
        <w:rPr>
          <w:spacing w:val="-113"/>
        </w:rPr>
        <w:t> </w:t>
      </w:r>
      <w:r>
        <w:rPr>
          <w:rFonts w:ascii="Times New Roman" w:hAnsi="Times New Roman" w:cs="Times New Roman" w:eastAsia="Times New Roman" w:hint="default"/>
        </w:rPr>
        <w:t>1.</w:t>
      </w:r>
      <w:r>
        <w:rPr/>
        <w:t>事项描述</w:t>
      </w:r>
    </w:p>
    <w:p>
      <w:pPr>
        <w:pStyle w:val="BodyText"/>
        <w:spacing w:line="362" w:lineRule="auto" w:before="37"/>
        <w:ind w:left="1132" w:right="1129" w:firstLine="408"/>
        <w:jc w:val="both"/>
      </w:pPr>
      <w:r>
        <w:rPr/>
        <w:t>斯诺实业</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日与债务人东莞市沃泰通新能源有限公司之母公司深圳朗泰通电子</w:t>
      </w:r>
      <w:r>
        <w:rPr>
          <w:w w:val="100"/>
        </w:rPr>
        <w:t> </w:t>
      </w:r>
      <w:r>
        <w:rPr>
          <w:spacing w:val="-2"/>
        </w:rPr>
        <w:t>有限公司及其实际控制人邓志荣签订标的股权为东莞市沃泰通新能源有限公司债转股协议，协议</w:t>
      </w:r>
      <w:r>
        <w:rPr>
          <w:spacing w:val="-60"/>
        </w:rPr>
        <w:t> </w:t>
      </w:r>
      <w:r>
        <w:rPr>
          <w:spacing w:val="-60"/>
        </w:rPr>
      </w:r>
      <w:r>
        <w:rPr/>
        <w:t>约定斯诺实业应收东莞市沃泰通新能源有限公司到期债权</w:t>
      </w:r>
      <w:r>
        <w:rPr>
          <w:spacing w:val="-72"/>
        </w:rPr>
        <w:t> </w:t>
      </w:r>
      <w:r>
        <w:rPr>
          <w:rFonts w:ascii="Times New Roman" w:hAnsi="Times New Roman" w:cs="Times New Roman" w:eastAsia="Times New Roman" w:hint="default"/>
        </w:rPr>
        <w:t>6,585.51</w:t>
      </w:r>
      <w:r>
        <w:rPr>
          <w:rFonts w:ascii="Times New Roman" w:hAnsi="Times New Roman" w:cs="Times New Roman" w:eastAsia="Times New Roman" w:hint="default"/>
          <w:spacing w:val="-15"/>
        </w:rPr>
        <w:t> </w:t>
      </w:r>
      <w:r>
        <w:rPr/>
        <w:t>万元转为东莞市沃泰通新能源</w:t>
      </w:r>
    </w:p>
    <w:p>
      <w:pPr>
        <w:pStyle w:val="BodyText"/>
        <w:spacing w:line="240" w:lineRule="auto" w:before="19"/>
        <w:ind w:left="1132" w:right="0"/>
        <w:jc w:val="left"/>
        <w:rPr>
          <w:rFonts w:ascii="Times New Roman" w:hAnsi="Times New Roman" w:cs="Times New Roman" w:eastAsia="Times New Roman" w:hint="default"/>
        </w:rPr>
      </w:pPr>
      <w:r>
        <w:rPr/>
        <w:t>有限公司的投资款，享有东莞市沃泰通新能源有限公司</w:t>
      </w:r>
      <w:r>
        <w:rPr>
          <w:spacing w:val="-44"/>
        </w:rPr>
        <w:t> </w:t>
      </w:r>
      <w:r>
        <w:rPr>
          <w:rFonts w:ascii="Times New Roman" w:hAnsi="Times New Roman" w:cs="Times New Roman" w:eastAsia="Times New Roman" w:hint="default"/>
        </w:rPr>
        <w:t>8.6%</w:t>
      </w:r>
      <w:r>
        <w:rPr/>
        <w:t>股权。该股权已于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spacing w:val="-10"/>
        </w:rPr>
        <w:t>11</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319" w:footer="1040" w:top="1140" w:bottom="1220" w:left="0" w:right="0"/>
        </w:sectPr>
      </w:pPr>
    </w:p>
    <w:p>
      <w:pPr>
        <w:spacing w:line="240" w:lineRule="auto" w:before="1"/>
        <w:rPr>
          <w:rFonts w:ascii="Times New Roman" w:hAnsi="Times New Roman" w:cs="Times New Roman" w:eastAsia="Times New Roman" w:hint="default"/>
          <w:sz w:val="26"/>
          <w:szCs w:val="26"/>
        </w:rPr>
      </w:pPr>
    </w:p>
    <w:p>
      <w:pPr>
        <w:pStyle w:val="BodyText"/>
        <w:spacing w:line="384" w:lineRule="auto" w:before="29"/>
        <w:ind w:left="1541" w:right="0" w:hanging="409"/>
        <w:jc w:val="left"/>
      </w:pPr>
      <w:r>
        <w:rPr/>
        <w:t>日完成工商变更登记。</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年度斯诺实业转回原已计提的坏账准备金额</w:t>
      </w:r>
      <w:r>
        <w:rPr>
          <w:spacing w:val="-59"/>
        </w:rPr>
        <w:t> </w:t>
      </w:r>
      <w:r>
        <w:rPr>
          <w:rFonts w:ascii="Times New Roman" w:hAnsi="Times New Roman" w:cs="Times New Roman" w:eastAsia="Times New Roman" w:hint="default"/>
        </w:rPr>
        <w:t>2,215.29</w:t>
      </w:r>
      <w:r>
        <w:rPr>
          <w:rFonts w:ascii="Times New Roman" w:hAnsi="Times New Roman" w:cs="Times New Roman" w:eastAsia="Times New Roman" w:hint="default"/>
          <w:spacing w:val="-1"/>
        </w:rPr>
        <w:t> </w:t>
      </w:r>
      <w:r>
        <w:rPr/>
        <w:t>万元。</w:t>
      </w:r>
      <w:r>
        <w:rPr>
          <w:w w:val="100"/>
        </w:rPr>
        <w:t> </w:t>
      </w:r>
      <w:r>
        <w:rPr/>
        <w:t>由于清偿债务的非现金资产公允价值的确定对财务报表具有重大影响，且非现金资产公允价</w:t>
      </w:r>
    </w:p>
    <w:p>
      <w:pPr>
        <w:pStyle w:val="BodyText"/>
        <w:spacing w:line="240" w:lineRule="auto" w:before="29"/>
        <w:ind w:left="1132" w:right="0"/>
        <w:jc w:val="left"/>
      </w:pPr>
      <w:r>
        <w:rPr/>
        <w:t>值确定涉及管理层的重大估计和假设，因此，我们将其认定为关键审计事项。</w:t>
      </w:r>
    </w:p>
    <w:p>
      <w:pPr>
        <w:spacing w:line="240" w:lineRule="auto" w:before="9"/>
        <w:rPr>
          <w:rFonts w:ascii="宋体" w:hAnsi="宋体" w:cs="宋体" w:eastAsia="宋体" w:hint="default"/>
          <w:sz w:val="15"/>
          <w:szCs w:val="15"/>
        </w:rPr>
      </w:pPr>
    </w:p>
    <w:p>
      <w:pPr>
        <w:pStyle w:val="BodyText"/>
        <w:spacing w:line="384" w:lineRule="auto"/>
        <w:ind w:left="1541" w:right="4025"/>
        <w:jc w:val="left"/>
      </w:pPr>
      <w:r>
        <w:rPr>
          <w:rFonts w:ascii="Times New Roman" w:hAnsi="Times New Roman" w:cs="Times New Roman" w:eastAsia="Times New Roman" w:hint="default"/>
        </w:rPr>
        <w:t>2.</w:t>
      </w:r>
      <w:r>
        <w:rPr/>
        <w:t>审计应对</w:t>
      </w:r>
      <w:r>
        <w:rPr>
          <w:w w:val="100"/>
        </w:rPr>
        <w:t> </w:t>
      </w:r>
      <w:r>
        <w:rPr>
          <w:spacing w:val="-1"/>
        </w:rPr>
        <w:t>我们对于债务重组事项所执行的主要审计程序如下：</w:t>
      </w:r>
    </w:p>
    <w:p>
      <w:pPr>
        <w:pStyle w:val="BodyText"/>
        <w:spacing w:line="240" w:lineRule="auto" w:before="70"/>
        <w:ind w:left="1541" w:right="0"/>
        <w:jc w:val="left"/>
      </w:pPr>
      <w:r>
        <w:rPr/>
        <w:t>（</w:t>
      </w:r>
      <w:r>
        <w:rPr>
          <w:rFonts w:ascii="Times New Roman" w:hAnsi="Times New Roman" w:cs="Times New Roman" w:eastAsia="Times New Roman" w:hint="default"/>
        </w:rPr>
        <w:t>1</w:t>
      </w:r>
      <w:r>
        <w:rPr/>
        <w:t>）获取并查阅董事会会议记录、企业公告等文件，以判断企业是否履行了相关决策程序；</w:t>
      </w:r>
    </w:p>
    <w:p>
      <w:pPr>
        <w:pStyle w:val="BodyText"/>
        <w:spacing w:line="352" w:lineRule="auto" w:before="188"/>
        <w:ind w:left="1132" w:right="1119" w:firstLine="408"/>
        <w:jc w:val="left"/>
      </w:pPr>
      <w:r>
        <w:rPr>
          <w:spacing w:val="-22"/>
          <w:w w:val="100"/>
        </w:rPr>
        <w:t>（</w:t>
      </w:r>
      <w:r>
        <w:rPr>
          <w:rFonts w:ascii="Times New Roman" w:hAnsi="Times New Roman" w:cs="Times New Roman" w:eastAsia="Times New Roman" w:hint="default"/>
          <w:spacing w:val="-22"/>
          <w:w w:val="100"/>
        </w:rPr>
        <w:t>2</w:t>
      </w:r>
      <w:r>
        <w:rPr>
          <w:spacing w:val="-22"/>
          <w:w w:val="100"/>
        </w:rPr>
        <w:t>）查阅</w:t>
      </w:r>
      <w:r>
        <w:rPr>
          <w:spacing w:val="-58"/>
          <w:w w:val="100"/>
        </w:rPr>
        <w:t> </w:t>
      </w:r>
      <w:r>
        <w:rPr>
          <w:rFonts w:ascii="Times New Roman" w:hAnsi="Times New Roman" w:cs="Times New Roman" w:eastAsia="Times New Roman" w:hint="default"/>
          <w:w w:val="100"/>
        </w:rPr>
        <w:t>2019 </w:t>
      </w:r>
      <w:r>
        <w:rPr>
          <w:w w:val="100"/>
        </w:rPr>
        <w:t>年</w:t>
      </w:r>
      <w:r>
        <w:rPr>
          <w:spacing w:val="-58"/>
          <w:w w:val="100"/>
        </w:rPr>
        <w:t> </w:t>
      </w:r>
      <w:r>
        <w:rPr>
          <w:rFonts w:ascii="Times New Roman" w:hAnsi="Times New Roman" w:cs="Times New Roman" w:eastAsia="Times New Roman" w:hint="default"/>
          <w:w w:val="100"/>
        </w:rPr>
        <w:t>10 </w:t>
      </w:r>
      <w:r>
        <w:rPr>
          <w:spacing w:val="-7"/>
          <w:w w:val="100"/>
        </w:rPr>
        <w:t>月签订的债转股协议，分析交易的实质，了解债务重组事项的具体内容，</w:t>
      </w:r>
      <w:r>
        <w:rPr>
          <w:w w:val="100"/>
        </w:rPr>
        <w:t> </w:t>
      </w:r>
      <w:r>
        <w:rPr/>
        <w:t>并对债务重组所涉及的资产，向有关方面发函询证；</w:t>
      </w:r>
    </w:p>
    <w:p>
      <w:pPr>
        <w:pStyle w:val="BodyText"/>
        <w:spacing w:line="352" w:lineRule="auto" w:before="100"/>
        <w:ind w:left="1132" w:right="0" w:firstLine="408"/>
        <w:jc w:val="left"/>
      </w:pPr>
      <w:r>
        <w:rPr>
          <w:spacing w:val="-3"/>
        </w:rPr>
        <w:t>（</w:t>
      </w:r>
      <w:r>
        <w:rPr>
          <w:rFonts w:ascii="Times New Roman" w:hAnsi="Times New Roman" w:cs="Times New Roman" w:eastAsia="Times New Roman" w:hint="default"/>
          <w:spacing w:val="-3"/>
        </w:rPr>
        <w:t>3</w:t>
      </w:r>
      <w:r>
        <w:rPr>
          <w:spacing w:val="-3"/>
        </w:rPr>
        <w:t>）获取并复核国民技术公司债转股事项评估报告，关注资产评估是否参考了有关资产公开</w:t>
      </w:r>
      <w:r>
        <w:rPr>
          <w:w w:val="100"/>
        </w:rPr>
        <w:t> </w:t>
      </w:r>
      <w:r>
        <w:rPr/>
        <w:t>市场的交易情况以及是否全面、充分考虑各项影响因素；</w:t>
      </w:r>
    </w:p>
    <w:p>
      <w:pPr>
        <w:pStyle w:val="BodyText"/>
        <w:spacing w:line="240" w:lineRule="auto" w:before="99"/>
        <w:ind w:left="1541" w:right="0"/>
        <w:jc w:val="left"/>
      </w:pPr>
      <w:r>
        <w:rPr/>
        <w:t>（</w:t>
      </w:r>
      <w:r>
        <w:rPr>
          <w:rFonts w:ascii="Times New Roman" w:hAnsi="Times New Roman" w:cs="Times New Roman" w:eastAsia="Times New Roman" w:hint="default"/>
        </w:rPr>
        <w:t>4</w:t>
      </w:r>
      <w:r>
        <w:rPr/>
        <w:t>）复核管理层关于债务重组账务处理是否正确。</w:t>
      </w:r>
    </w:p>
    <w:p>
      <w:pPr>
        <w:pStyle w:val="BodyText"/>
        <w:spacing w:line="384" w:lineRule="auto" w:before="188"/>
        <w:ind w:left="1541" w:right="789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应收款项的可收回性</w:t>
      </w:r>
      <w:r>
        <w:rPr>
          <w:w w:val="100"/>
        </w:rPr>
        <w:t> </w:t>
      </w:r>
      <w:r>
        <w:rPr>
          <w:rFonts w:ascii="Times New Roman" w:hAnsi="Times New Roman" w:cs="Times New Roman" w:eastAsia="Times New Roman" w:hint="default"/>
        </w:rPr>
        <w:t>1.</w:t>
      </w:r>
      <w:r>
        <w:rPr/>
        <w:t>事项描述</w:t>
      </w:r>
    </w:p>
    <w:p>
      <w:pPr>
        <w:pStyle w:val="BodyText"/>
        <w:spacing w:line="240" w:lineRule="auto" w:before="37"/>
        <w:ind w:left="1541" w:right="0"/>
        <w:jc w:val="left"/>
      </w:pPr>
      <w:r>
        <w:rPr>
          <w:w w:val="100"/>
        </w:rPr>
        <w:t>相关信息披露详见</w:t>
      </w:r>
      <w:r>
        <w:rPr>
          <w:spacing w:val="-3"/>
          <w:w w:val="100"/>
        </w:rPr>
        <w:t>财务</w:t>
      </w:r>
      <w:r>
        <w:rPr>
          <w:w w:val="100"/>
        </w:rPr>
        <w:t>报表附注五、</w:t>
      </w:r>
      <w:r>
        <w:rPr>
          <w:rFonts w:ascii="Times New Roman" w:hAnsi="Times New Roman" w:cs="Times New Roman" w:eastAsia="Times New Roman" w:hint="default"/>
          <w:w w:val="100"/>
        </w:rPr>
        <w:t>5</w:t>
      </w:r>
      <w:r>
        <w:rPr>
          <w:w w:val="100"/>
        </w:rPr>
        <w:t>“</w:t>
      </w:r>
      <w:r>
        <w:rPr>
          <w:spacing w:val="-3"/>
          <w:w w:val="100"/>
        </w:rPr>
        <w:t>应</w:t>
      </w:r>
      <w:r>
        <w:rPr>
          <w:w w:val="100"/>
        </w:rPr>
        <w:t>收</w:t>
      </w:r>
      <w:r>
        <w:rPr>
          <w:spacing w:val="-3"/>
          <w:w w:val="100"/>
        </w:rPr>
        <w:t>账</w:t>
      </w:r>
      <w:r>
        <w:rPr>
          <w:w w:val="100"/>
        </w:rPr>
        <w:t>款</w:t>
      </w:r>
      <w:r>
        <w:rPr>
          <w:spacing w:val="-116"/>
          <w:w w:val="100"/>
        </w:rPr>
        <w:t>”</w:t>
      </w:r>
      <w:r>
        <w:rPr>
          <w:w w:val="100"/>
        </w:rPr>
        <w:t>。</w:t>
      </w:r>
    </w:p>
    <w:p>
      <w:pPr>
        <w:pStyle w:val="BodyText"/>
        <w:spacing w:line="367" w:lineRule="auto" w:before="188"/>
        <w:ind w:left="1132" w:right="1128" w:firstLine="408"/>
        <w:jc w:val="both"/>
      </w:pPr>
      <w:r>
        <w:rPr/>
        <w:t>截至</w:t>
      </w:r>
      <w:r>
        <w:rPr>
          <w:spacing w:val="-55"/>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日，国民技术应收账款账面价值为人民币</w:t>
      </w:r>
      <w:r>
        <w:rPr>
          <w:spacing w:val="-54"/>
        </w:rPr>
        <w:t> </w:t>
      </w:r>
      <w:r>
        <w:rPr>
          <w:rFonts w:ascii="Times New Roman" w:hAnsi="Times New Roman" w:cs="Times New Roman" w:eastAsia="Times New Roman" w:hint="default"/>
        </w:rPr>
        <w:t>23,034.24</w:t>
      </w:r>
      <w:r>
        <w:rPr>
          <w:rFonts w:ascii="Times New Roman" w:hAnsi="Times New Roman" w:cs="Times New Roman" w:eastAsia="Times New Roman" w:hint="default"/>
          <w:spacing w:val="3"/>
        </w:rPr>
        <w:t> </w:t>
      </w:r>
      <w:r>
        <w:rPr/>
        <w:t>万元，账面价值较</w:t>
      </w:r>
      <w:r>
        <w:rPr>
          <w:w w:val="100"/>
        </w:rPr>
        <w:t> </w:t>
      </w:r>
      <w:r>
        <w:rPr>
          <w:spacing w:val="-1"/>
        </w:rPr>
        <w:t>高。管理层以预期信用损失为基础进行金融工具减值会计处理并确认损失准备。由于应收款项可</w:t>
      </w:r>
      <w:r>
        <w:rPr>
          <w:spacing w:val="-99"/>
        </w:rPr>
        <w:t> </w:t>
      </w:r>
      <w:r>
        <w:rPr>
          <w:spacing w:val="-99"/>
        </w:rPr>
      </w:r>
      <w:r>
        <w:rPr>
          <w:spacing w:val="-2"/>
        </w:rPr>
        <w:t>收回性的确定需要管理层识别已发生减值的项目和客观证据、评估预期未来可获取的现金流量并</w:t>
      </w:r>
      <w:r>
        <w:rPr>
          <w:spacing w:val="-61"/>
        </w:rPr>
        <w:t> </w:t>
      </w:r>
      <w:r>
        <w:rPr>
          <w:spacing w:val="-61"/>
        </w:rPr>
      </w:r>
      <w:r>
        <w:rPr>
          <w:spacing w:val="-1"/>
        </w:rPr>
        <w:t>确定其现值，涉及管理层运用重大会计估计和判断，且应收款项的可收回性对于财务报表具有重</w:t>
      </w:r>
      <w:r>
        <w:rPr>
          <w:spacing w:val="-99"/>
        </w:rPr>
        <w:t> </w:t>
      </w:r>
      <w:r>
        <w:rPr>
          <w:spacing w:val="-99"/>
        </w:rPr>
      </w:r>
      <w:r>
        <w:rPr/>
        <w:t>要性，因此，我们将应收款项的可收回性认定为关键审计事项。</w:t>
      </w:r>
    </w:p>
    <w:p>
      <w:pPr>
        <w:pStyle w:val="BodyText"/>
        <w:spacing w:line="384" w:lineRule="auto" w:before="86"/>
        <w:ind w:left="1541" w:right="3504"/>
        <w:jc w:val="left"/>
      </w:pPr>
      <w:r>
        <w:rPr>
          <w:rFonts w:ascii="Times New Roman" w:hAnsi="Times New Roman" w:cs="Times New Roman" w:eastAsia="Times New Roman" w:hint="default"/>
        </w:rPr>
        <w:t>2.</w:t>
      </w:r>
      <w:r>
        <w:rPr/>
        <w:t>审计应对</w:t>
      </w:r>
      <w:r>
        <w:rPr>
          <w:w w:val="100"/>
        </w:rPr>
        <w:t> </w:t>
      </w:r>
      <w:r>
        <w:rPr>
          <w:spacing w:val="-1"/>
        </w:rPr>
        <w:t>我们对于应收款项的可收回性认定所执行的主要审计程序如下：</w:t>
      </w:r>
    </w:p>
    <w:p>
      <w:pPr>
        <w:pStyle w:val="BodyText"/>
        <w:spacing w:line="352" w:lineRule="auto" w:before="67"/>
        <w:ind w:left="1132" w:right="1129" w:firstLine="408"/>
        <w:jc w:val="left"/>
      </w:pPr>
      <w:r>
        <w:rPr>
          <w:spacing w:val="-3"/>
        </w:rPr>
        <w:t>（</w:t>
      </w:r>
      <w:r>
        <w:rPr>
          <w:rFonts w:ascii="Times New Roman" w:hAnsi="Times New Roman" w:cs="Times New Roman" w:eastAsia="Times New Roman" w:hint="default"/>
          <w:spacing w:val="-3"/>
        </w:rPr>
        <w:t>1</w:t>
      </w:r>
      <w:r>
        <w:rPr>
          <w:spacing w:val="-3"/>
        </w:rPr>
        <w:t>）了解、评估及测试与应收款项日常管理及可收回性评估相关的内部控制的设计及运行有</w:t>
      </w:r>
      <w:r>
        <w:rPr>
          <w:w w:val="100"/>
        </w:rPr>
        <w:t> </w:t>
      </w:r>
      <w:r>
        <w:rPr/>
        <w:t>效性；</w:t>
      </w:r>
    </w:p>
    <w:p>
      <w:pPr>
        <w:pStyle w:val="BodyText"/>
        <w:spacing w:line="352" w:lineRule="auto" w:before="99"/>
        <w:ind w:left="1132" w:right="0" w:firstLine="408"/>
        <w:jc w:val="left"/>
      </w:pPr>
      <w:r>
        <w:rPr>
          <w:spacing w:val="-3"/>
        </w:rPr>
        <w:t>（</w:t>
      </w:r>
      <w:r>
        <w:rPr>
          <w:rFonts w:ascii="Times New Roman" w:hAnsi="Times New Roman" w:cs="Times New Roman" w:eastAsia="Times New Roman" w:hint="default"/>
          <w:spacing w:val="-3"/>
        </w:rPr>
        <w:t>2</w:t>
      </w:r>
      <w:r>
        <w:rPr>
          <w:spacing w:val="-3"/>
        </w:rPr>
        <w:t>）结合以往应收款项收回情况及同行业公司应收款项坏账准备计提政策，分析国民技术应</w:t>
      </w:r>
      <w:r>
        <w:rPr>
          <w:w w:val="100"/>
        </w:rPr>
        <w:t> </w:t>
      </w:r>
      <w:r>
        <w:rPr/>
        <w:t>收款项坏账准备会计政策的合理性；</w:t>
      </w:r>
    </w:p>
    <w:p>
      <w:pPr>
        <w:pStyle w:val="BodyText"/>
        <w:spacing w:line="352" w:lineRule="auto" w:before="99"/>
        <w:ind w:left="1132" w:right="1129" w:firstLine="408"/>
        <w:jc w:val="left"/>
      </w:pPr>
      <w:r>
        <w:rPr>
          <w:spacing w:val="-3"/>
        </w:rPr>
        <w:t>（</w:t>
      </w:r>
      <w:r>
        <w:rPr>
          <w:rFonts w:ascii="Times New Roman" w:hAnsi="Times New Roman" w:cs="Times New Roman" w:eastAsia="Times New Roman" w:hint="default"/>
          <w:spacing w:val="-3"/>
        </w:rPr>
        <w:t>3</w:t>
      </w:r>
      <w:r>
        <w:rPr>
          <w:spacing w:val="-3"/>
        </w:rPr>
        <w:t>）执行应收款项函证程序及检查期后回款，评价应收款项增加的合理性及坏账准备计提的</w:t>
      </w:r>
      <w:r>
        <w:rPr>
          <w:w w:val="100"/>
        </w:rPr>
        <w:t> </w:t>
      </w:r>
      <w:r>
        <w:rPr/>
        <w:t>合理性；</w:t>
      </w:r>
    </w:p>
    <w:p>
      <w:pPr>
        <w:pStyle w:val="BodyText"/>
        <w:spacing w:line="240" w:lineRule="auto" w:before="97"/>
        <w:ind w:left="1541" w:right="0"/>
        <w:jc w:val="left"/>
      </w:pPr>
      <w:r>
        <w:rPr>
          <w:spacing w:val="-3"/>
        </w:rPr>
        <w:t>（</w:t>
      </w:r>
      <w:r>
        <w:rPr>
          <w:rFonts w:ascii="Times New Roman" w:hAnsi="Times New Roman" w:cs="Times New Roman" w:eastAsia="Times New Roman" w:hint="default"/>
          <w:spacing w:val="-3"/>
        </w:rPr>
        <w:t>4</w:t>
      </w:r>
      <w:r>
        <w:rPr>
          <w:spacing w:val="-3"/>
        </w:rPr>
        <w:t>）获取国民技术公司坏账准备计提表，检查计提方法是否按照会计政策执行，重新计算坏</w:t>
      </w:r>
    </w:p>
    <w:p>
      <w:pPr>
        <w:spacing w:after="0" w:line="240" w:lineRule="auto"/>
        <w:jc w:val="left"/>
        <w:sectPr>
          <w:pgSz w:w="11910" w:h="16840"/>
          <w:pgMar w:header="319" w:footer="1040" w:top="1140" w:bottom="1220" w:left="0" w:right="0"/>
        </w:sectPr>
      </w:pPr>
    </w:p>
    <w:p>
      <w:pPr>
        <w:spacing w:line="240" w:lineRule="auto" w:before="12"/>
        <w:rPr>
          <w:rFonts w:ascii="宋体" w:hAnsi="宋体" w:cs="宋体" w:eastAsia="宋体" w:hint="default"/>
          <w:sz w:val="22"/>
          <w:szCs w:val="22"/>
        </w:rPr>
      </w:pPr>
    </w:p>
    <w:p>
      <w:pPr>
        <w:pStyle w:val="BodyText"/>
        <w:spacing w:line="240" w:lineRule="auto" w:before="29"/>
        <w:ind w:left="1132" w:right="0"/>
        <w:jc w:val="left"/>
      </w:pPr>
      <w:r>
        <w:rPr/>
        <w:t>账准备计提金额是否准确；</w:t>
      </w:r>
    </w:p>
    <w:p>
      <w:pPr>
        <w:spacing w:line="240" w:lineRule="auto" w:before="12"/>
        <w:rPr>
          <w:rFonts w:ascii="宋体" w:hAnsi="宋体" w:cs="宋体" w:eastAsia="宋体" w:hint="default"/>
          <w:sz w:val="15"/>
          <w:szCs w:val="15"/>
        </w:rPr>
      </w:pPr>
    </w:p>
    <w:p>
      <w:pPr>
        <w:pStyle w:val="BodyText"/>
        <w:spacing w:line="352" w:lineRule="auto"/>
        <w:ind w:left="1132" w:right="1127" w:firstLine="408"/>
        <w:jc w:val="both"/>
      </w:pPr>
      <w:r>
        <w:rPr>
          <w:spacing w:val="-3"/>
        </w:rPr>
        <w:t>（</w:t>
      </w:r>
      <w:r>
        <w:rPr>
          <w:rFonts w:ascii="Times New Roman" w:hAnsi="Times New Roman" w:cs="Times New Roman" w:eastAsia="Times New Roman" w:hint="default"/>
          <w:spacing w:val="-3"/>
        </w:rPr>
        <w:t>5</w:t>
      </w:r>
      <w:r>
        <w:rPr>
          <w:spacing w:val="-3"/>
        </w:rPr>
        <w:t>）选取金额重大或高风险的应收款项，独立测试其可回收性。我们在评估应收款项的可回</w:t>
      </w:r>
      <w:r>
        <w:rPr>
          <w:w w:val="100"/>
        </w:rPr>
        <w:t> </w:t>
      </w:r>
      <w:r>
        <w:rPr/>
        <w:t>收性时，检查了相关支持性证据，包括期后收款、客户的信用历史、经营情况、诉讼情况等；</w:t>
      </w:r>
    </w:p>
    <w:p>
      <w:pPr>
        <w:pStyle w:val="BodyText"/>
        <w:spacing w:line="352" w:lineRule="auto" w:before="97"/>
        <w:ind w:left="1132" w:right="1126" w:firstLine="408"/>
        <w:jc w:val="both"/>
      </w:pPr>
      <w:r>
        <w:rPr>
          <w:spacing w:val="-3"/>
        </w:rPr>
        <w:t>（</w:t>
      </w:r>
      <w:r>
        <w:rPr>
          <w:rFonts w:ascii="Times New Roman" w:hAnsi="Times New Roman" w:cs="Times New Roman" w:eastAsia="Times New Roman" w:hint="default"/>
          <w:spacing w:val="-3"/>
        </w:rPr>
        <w:t>6</w:t>
      </w:r>
      <w:r>
        <w:rPr>
          <w:spacing w:val="-3"/>
        </w:rPr>
        <w:t>）对于涉及诉讼事项的应收款项，我们通过查阅相关文件评估应收款项的可收回性，并与</w:t>
      </w:r>
      <w:r>
        <w:rPr>
          <w:w w:val="100"/>
        </w:rPr>
        <w:t> </w:t>
      </w:r>
      <w:r>
        <w:rPr/>
        <w:t>管理层讨论诉讼事项对应收款项可收回金额的估计；</w:t>
      </w:r>
    </w:p>
    <w:p>
      <w:pPr>
        <w:pStyle w:val="BodyText"/>
        <w:spacing w:line="352" w:lineRule="auto" w:before="99"/>
        <w:ind w:left="1132" w:right="1130" w:firstLine="408"/>
        <w:jc w:val="both"/>
      </w:pPr>
      <w:r>
        <w:rPr>
          <w:spacing w:val="-3"/>
        </w:rPr>
        <w:t>（</w:t>
      </w:r>
      <w:r>
        <w:rPr>
          <w:rFonts w:ascii="Times New Roman" w:hAnsi="Times New Roman" w:cs="Times New Roman" w:eastAsia="Times New Roman" w:hint="default"/>
          <w:spacing w:val="-3"/>
        </w:rPr>
        <w:t>7</w:t>
      </w:r>
      <w:r>
        <w:rPr>
          <w:spacing w:val="-3"/>
        </w:rPr>
        <w:t>）对于就款项回收签订担保协议的应收款项，结合质押物的销售情况及回款情况对质押物</w:t>
      </w:r>
      <w:r>
        <w:rPr>
          <w:w w:val="100"/>
        </w:rPr>
        <w:t> </w:t>
      </w:r>
      <w:r>
        <w:rPr/>
        <w:t>估值合理性进行复核；</w:t>
      </w:r>
    </w:p>
    <w:p>
      <w:pPr>
        <w:pStyle w:val="BodyText"/>
        <w:spacing w:line="381" w:lineRule="auto" w:before="99"/>
        <w:ind w:left="1596" w:right="4025" w:hanging="56"/>
        <w:jc w:val="left"/>
        <w:rPr>
          <w:rFonts w:ascii="宋体" w:hAnsi="宋体" w:cs="宋体" w:eastAsia="宋体" w:hint="default"/>
        </w:rPr>
      </w:pPr>
      <w:r>
        <w:rPr>
          <w:spacing w:val="-1"/>
        </w:rPr>
        <w:t>（</w:t>
      </w:r>
      <w:r>
        <w:rPr>
          <w:rFonts w:ascii="Times New Roman" w:hAnsi="Times New Roman" w:cs="Times New Roman" w:eastAsia="Times New Roman" w:hint="default"/>
          <w:spacing w:val="-1"/>
        </w:rPr>
        <w:t>8</w:t>
      </w:r>
      <w:r>
        <w:rPr>
          <w:spacing w:val="-1"/>
        </w:rPr>
        <w:t>）评估管理层对应收款项坏账准备的会计处理及披露。</w:t>
      </w:r>
      <w:r>
        <w:rPr>
          <w:spacing w:val="-91"/>
        </w:rPr>
        <w:t> </w:t>
      </w:r>
      <w:r>
        <w:rPr>
          <w:spacing w:val="-91"/>
        </w:rPr>
      </w:r>
      <w:r>
        <w:rPr>
          <w:rFonts w:ascii="宋体" w:hAnsi="宋体" w:cs="宋体" w:eastAsia="宋体" w:hint="default"/>
          <w:b/>
          <w:bCs/>
        </w:rPr>
        <w:t>五、其他信息</w:t>
      </w:r>
      <w:r>
        <w:rPr>
          <w:rFonts w:ascii="宋体" w:hAnsi="宋体" w:cs="宋体" w:eastAsia="宋体" w:hint="default"/>
        </w:rPr>
      </w:r>
    </w:p>
    <w:p>
      <w:pPr>
        <w:pStyle w:val="BodyText"/>
        <w:spacing w:line="352" w:lineRule="auto" w:before="72"/>
        <w:ind w:left="1132" w:right="1131" w:firstLine="430"/>
        <w:jc w:val="both"/>
      </w:pPr>
      <w:r>
        <w:rPr>
          <w:spacing w:val="-4"/>
        </w:rPr>
        <w:t>管理层对其他信息负责。其他信息包括 </w:t>
      </w: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spacing w:val="-4"/>
        </w:rPr>
        <w:t>年年度报告中涵盖的信息，但不包括财务报表和</w:t>
      </w:r>
      <w:r>
        <w:rPr>
          <w:w w:val="100"/>
        </w:rPr>
        <w:t> </w:t>
      </w:r>
      <w:r>
        <w:rPr/>
        <w:t>我们的审计报告。</w:t>
      </w:r>
    </w:p>
    <w:p>
      <w:pPr>
        <w:pStyle w:val="BodyText"/>
        <w:spacing w:line="372" w:lineRule="auto" w:before="99"/>
        <w:ind w:left="1132" w:right="1132" w:firstLine="430"/>
        <w:jc w:val="both"/>
      </w:pPr>
      <w:r>
        <w:rPr>
          <w:spacing w:val="-1"/>
        </w:rPr>
        <w:t>我们对财务报表发表的审计意见不涵盖其他信息，我们也不对其他信息发表任何形式的鉴证</w:t>
      </w:r>
      <w:r>
        <w:rPr>
          <w:w w:val="100"/>
        </w:rPr>
        <w:t> </w:t>
      </w:r>
      <w:r>
        <w:rPr/>
        <w:t>结论。</w:t>
      </w:r>
    </w:p>
    <w:p>
      <w:pPr>
        <w:pStyle w:val="BodyText"/>
        <w:spacing w:line="372" w:lineRule="auto" w:before="79"/>
        <w:ind w:left="1132" w:right="1131" w:firstLine="430"/>
        <w:jc w:val="both"/>
      </w:pPr>
      <w:r>
        <w:rPr>
          <w:spacing w:val="-1"/>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72" w:lineRule="auto" w:before="81"/>
        <w:ind w:left="1132" w:right="1132" w:firstLine="430"/>
        <w:jc w:val="both"/>
      </w:pPr>
      <w:r>
        <w:rPr>
          <w:spacing w:val="-1"/>
        </w:rPr>
        <w:t>基于我们已执行的工作，如果我们确定其他信息存在重大错报，我们应当报告该事实。在这</w:t>
      </w:r>
      <w:r>
        <w:rPr>
          <w:w w:val="100"/>
        </w:rPr>
        <w:t> </w:t>
      </w:r>
      <w:r>
        <w:rPr/>
        <w:t>方面，我们无任何事项需要报告。</w:t>
      </w:r>
    </w:p>
    <w:p>
      <w:pPr>
        <w:spacing w:line="403" w:lineRule="auto" w:before="81"/>
        <w:ind w:left="1541" w:right="0" w:firstLine="0"/>
        <w:jc w:val="left"/>
        <w:rPr>
          <w:rFonts w:ascii="宋体" w:hAnsi="宋体" w:cs="宋体" w:eastAsia="宋体" w:hint="default"/>
          <w:sz w:val="23"/>
          <w:szCs w:val="23"/>
        </w:rPr>
      </w:pPr>
      <w:r>
        <w:rPr>
          <w:rFonts w:ascii="宋体" w:hAnsi="宋体" w:cs="宋体" w:eastAsia="宋体" w:hint="default"/>
          <w:b/>
          <w:bCs/>
          <w:sz w:val="23"/>
          <w:szCs w:val="23"/>
        </w:rPr>
        <w:t>六、管理层和治理层对财务报表的责任</w:t>
      </w:r>
      <w:r>
        <w:rPr>
          <w:rFonts w:ascii="宋体" w:hAnsi="宋体" w:cs="宋体" w:eastAsia="宋体" w:hint="default"/>
          <w:b/>
          <w:bCs/>
          <w:w w:val="99"/>
          <w:sz w:val="23"/>
          <w:szCs w:val="23"/>
        </w:rPr>
        <w:t> </w:t>
      </w:r>
      <w:r>
        <w:rPr>
          <w:rFonts w:ascii="宋体" w:hAnsi="宋体" w:cs="宋体" w:eastAsia="宋体" w:hint="default"/>
          <w:sz w:val="23"/>
          <w:szCs w:val="23"/>
        </w:rPr>
        <w:t>管理层负责按照企业会计准则的规定编制财务报表，使其实现公允反映，并设计、执行和维</w:t>
      </w:r>
    </w:p>
    <w:p>
      <w:pPr>
        <w:pStyle w:val="BodyText"/>
        <w:spacing w:line="405" w:lineRule="auto" w:before="10"/>
        <w:ind w:left="1541" w:right="0" w:hanging="409"/>
        <w:jc w:val="left"/>
      </w:pPr>
      <w:r>
        <w:rPr/>
        <w:t>护必要的内部控制，以使财务报表不存在由于舞弊或错误导致的重大错报。</w:t>
      </w:r>
      <w:r>
        <w:rPr>
          <w:w w:val="100"/>
        </w:rPr>
        <w:t> </w:t>
      </w:r>
      <w:r>
        <w:rPr/>
        <w:t>在编制财务报表时，管理层负责评估国民技术公司的持续经营能力，披露与持续经营相关的</w:t>
      </w:r>
    </w:p>
    <w:p>
      <w:pPr>
        <w:pStyle w:val="BodyText"/>
        <w:spacing w:line="374" w:lineRule="auto" w:before="8"/>
        <w:ind w:left="1132" w:right="1129"/>
        <w:jc w:val="left"/>
      </w:pPr>
      <w:r>
        <w:rPr>
          <w:spacing w:val="-2"/>
        </w:rPr>
        <w:t>事项，并运用持续经营假设，除非管理层计划清算国民技术公司、终止运营或别无其他现实的选</w:t>
      </w:r>
      <w:r>
        <w:rPr>
          <w:spacing w:val="-62"/>
        </w:rPr>
        <w:t> </w:t>
      </w:r>
      <w:r>
        <w:rPr>
          <w:spacing w:val="-62"/>
        </w:rPr>
      </w:r>
      <w:r>
        <w:rPr/>
        <w:t>择。</w:t>
      </w:r>
    </w:p>
    <w:p>
      <w:pPr>
        <w:spacing w:line="403" w:lineRule="auto" w:before="79"/>
        <w:ind w:left="1541" w:right="5339" w:firstLine="0"/>
        <w:jc w:val="left"/>
        <w:rPr>
          <w:rFonts w:ascii="宋体" w:hAnsi="宋体" w:cs="宋体" w:eastAsia="宋体" w:hint="default"/>
          <w:sz w:val="23"/>
          <w:szCs w:val="23"/>
        </w:rPr>
      </w:pPr>
      <w:r>
        <w:rPr>
          <w:rFonts w:ascii="宋体" w:hAnsi="宋体" w:cs="宋体" w:eastAsia="宋体" w:hint="default"/>
          <w:spacing w:val="-1"/>
          <w:sz w:val="23"/>
          <w:szCs w:val="23"/>
        </w:rPr>
        <w:t>治理层负责监督国民技术公司的财务报告过程。</w:t>
      </w:r>
      <w:r>
        <w:rPr>
          <w:rFonts w:ascii="宋体" w:hAnsi="宋体" w:cs="宋体" w:eastAsia="宋体" w:hint="default"/>
          <w:spacing w:val="-98"/>
          <w:sz w:val="23"/>
          <w:szCs w:val="23"/>
        </w:rPr>
        <w:t> </w:t>
      </w:r>
      <w:r>
        <w:rPr>
          <w:rFonts w:ascii="宋体" w:hAnsi="宋体" w:cs="宋体" w:eastAsia="宋体" w:hint="default"/>
          <w:spacing w:val="-98"/>
          <w:sz w:val="23"/>
          <w:szCs w:val="23"/>
        </w:rPr>
      </w:r>
      <w:r>
        <w:rPr>
          <w:rFonts w:ascii="宋体" w:hAnsi="宋体" w:cs="宋体" w:eastAsia="宋体" w:hint="default"/>
          <w:b/>
          <w:bCs/>
          <w:sz w:val="23"/>
          <w:szCs w:val="23"/>
        </w:rPr>
        <w:t>七、注册会计师对财务报表审计的责任</w:t>
      </w:r>
      <w:r>
        <w:rPr>
          <w:rFonts w:ascii="宋体" w:hAnsi="宋体" w:cs="宋体" w:eastAsia="宋体" w:hint="default"/>
          <w:sz w:val="23"/>
          <w:szCs w:val="23"/>
        </w:rPr>
      </w:r>
    </w:p>
    <w:p>
      <w:pPr>
        <w:pStyle w:val="BodyText"/>
        <w:spacing w:line="372" w:lineRule="auto" w:before="51"/>
        <w:ind w:left="1132" w:right="1132" w:firstLine="408"/>
        <w:jc w:val="both"/>
      </w:pPr>
      <w:r>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r>
        <w:rPr>
          <w:spacing w:val="-99"/>
        </w:rPr>
        <w:t> </w:t>
      </w:r>
      <w:r>
        <w:rPr>
          <w:spacing w:val="-99"/>
        </w:rPr>
      </w:r>
      <w:r>
        <w:rPr>
          <w:spacing w:val="-1"/>
        </w:rPr>
        <w:t>计在某一重大错报存在时总能发现。错报可能由于舞弊或错误导致，如果合理预期错报单独或汇</w:t>
      </w:r>
    </w:p>
    <w:p>
      <w:pPr>
        <w:spacing w:after="0" w:line="372" w:lineRule="auto"/>
        <w:jc w:val="both"/>
        <w:sectPr>
          <w:pgSz w:w="11910" w:h="16840"/>
          <w:pgMar w:header="319" w:footer="1040" w:top="1140" w:bottom="1220" w:left="0" w:right="0"/>
        </w:sectPr>
      </w:pPr>
    </w:p>
    <w:p>
      <w:pPr>
        <w:spacing w:line="240" w:lineRule="auto" w:before="12"/>
        <w:rPr>
          <w:rFonts w:ascii="宋体" w:hAnsi="宋体" w:cs="宋体" w:eastAsia="宋体" w:hint="default"/>
          <w:sz w:val="22"/>
          <w:szCs w:val="22"/>
        </w:rPr>
      </w:pPr>
    </w:p>
    <w:p>
      <w:pPr>
        <w:pStyle w:val="BodyText"/>
        <w:spacing w:line="405" w:lineRule="auto" w:before="29"/>
        <w:ind w:left="1541" w:right="0" w:hanging="409"/>
        <w:jc w:val="left"/>
      </w:pPr>
      <w:r>
        <w:rPr/>
        <w:t>总起来可能影响财务报表使用者依据财务报表作出的经济决策，则通常认为错报是重大的。</w:t>
      </w:r>
      <w:r>
        <w:rPr>
          <w:w w:val="100"/>
        </w:rPr>
        <w:t> </w:t>
      </w:r>
      <w:r>
        <w:rPr/>
        <w:t>在按照审计准则执行审计工作的过程中，我们运用职业判断，并保持职业怀疑。同时，我们</w:t>
      </w:r>
    </w:p>
    <w:p>
      <w:pPr>
        <w:pStyle w:val="BodyText"/>
        <w:spacing w:line="240" w:lineRule="auto" w:before="8"/>
        <w:ind w:left="1132" w:right="0"/>
        <w:jc w:val="left"/>
      </w:pPr>
      <w:r>
        <w:rPr/>
        <w:t>也执行以下工作：</w:t>
      </w:r>
    </w:p>
    <w:p>
      <w:pPr>
        <w:spacing w:line="240" w:lineRule="auto" w:before="9"/>
        <w:rPr>
          <w:rFonts w:ascii="宋体" w:hAnsi="宋体" w:cs="宋体" w:eastAsia="宋体" w:hint="default"/>
          <w:sz w:val="15"/>
          <w:szCs w:val="15"/>
        </w:rPr>
      </w:pPr>
    </w:p>
    <w:p>
      <w:pPr>
        <w:pStyle w:val="BodyText"/>
        <w:spacing w:line="367" w:lineRule="auto"/>
        <w:ind w:left="1132" w:right="0" w:firstLine="408"/>
        <w:jc w:val="left"/>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）识别和评估由于舞弊或错误导致的财务报表重大错报风险，设计和实施审计程序以应对</w:t>
      </w:r>
      <w:r>
        <w:rPr>
          <w:w w:val="100"/>
        </w:rPr>
        <w:t> </w:t>
      </w:r>
      <w:r>
        <w:rPr/>
        <w:t>这些风险，并获取充分、适当的审计证据，作为发表审计意见的基础。由于舞弊可能涉及串通、</w:t>
      </w:r>
      <w:r>
        <w:rPr>
          <w:spacing w:val="-33"/>
        </w:rPr>
        <w:t> </w:t>
      </w:r>
      <w:r>
        <w:rPr>
          <w:spacing w:val="-33"/>
        </w:rPr>
      </w:r>
      <w:r>
        <w:rPr/>
        <w:t>伪造、故意遗漏、虚假陈述或凌驾于内部控制之上，未能发现由于舞弊导致的重大错报的风险高</w:t>
      </w:r>
      <w:r>
        <w:rPr>
          <w:w w:val="100"/>
        </w:rPr>
        <w:t> </w:t>
      </w:r>
      <w:r>
        <w:rPr/>
        <w:t>于未能发现由于错误导致的重大错报的风险。</w:t>
      </w:r>
    </w:p>
    <w:p>
      <w:pPr>
        <w:pStyle w:val="BodyText"/>
        <w:spacing w:line="352" w:lineRule="auto" w:before="86"/>
        <w:ind w:left="1132" w:right="1127" w:firstLine="408"/>
        <w:jc w:val="both"/>
      </w:pPr>
      <w:r>
        <w:rPr>
          <w:spacing w:val="-3"/>
        </w:rPr>
        <w:t>（</w:t>
      </w:r>
      <w:r>
        <w:rPr>
          <w:rFonts w:ascii="Times New Roman" w:hAnsi="Times New Roman" w:cs="Times New Roman" w:eastAsia="Times New Roman" w:hint="default"/>
          <w:spacing w:val="-3"/>
        </w:rPr>
        <w:t>2</w:t>
      </w:r>
      <w:r>
        <w:rPr>
          <w:spacing w:val="-3"/>
        </w:rPr>
        <w:t>）了解与审计相关的内部控制，以设计恰当的审计程序，但目的并非对内部控制的有效性</w:t>
      </w:r>
      <w:r>
        <w:rPr>
          <w:w w:val="100"/>
        </w:rPr>
        <w:t> </w:t>
      </w:r>
      <w:r>
        <w:rPr/>
        <w:t>发表意见。</w:t>
      </w:r>
    </w:p>
    <w:p>
      <w:pPr>
        <w:pStyle w:val="BodyText"/>
        <w:spacing w:line="240" w:lineRule="auto" w:before="99"/>
        <w:ind w:left="1541"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67" w:lineRule="auto" w:before="188"/>
        <w:ind w:left="1132" w:right="1127" w:firstLine="408"/>
        <w:jc w:val="both"/>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）对管理层使用持续经营假设的恰当性得出结论。同时，根据获取的审计证据，就可能导</w:t>
      </w:r>
      <w:r>
        <w:rPr>
          <w:w w:val="100"/>
        </w:rPr>
        <w:t> </w:t>
      </w:r>
      <w:r>
        <w:rPr>
          <w:spacing w:val="-2"/>
        </w:rPr>
        <w:t>致对国民技术公司持续经营能力产生重大疑虑的事项或情况是否存在重大不确定性得出结论。如</w:t>
      </w:r>
      <w:r>
        <w:rPr>
          <w:spacing w:val="-61"/>
        </w:rPr>
        <w:t> </w:t>
      </w:r>
      <w:r>
        <w:rPr>
          <w:spacing w:val="-61"/>
        </w:rPr>
      </w:r>
      <w:r>
        <w:rPr>
          <w:spacing w:val="-2"/>
        </w:rPr>
        <w:t>果我们得出结论认为存在重大不确定性，审计准则要求我们在审计报告中提请报表使用者注意财</w:t>
      </w:r>
      <w:r>
        <w:rPr>
          <w:spacing w:val="-60"/>
        </w:rPr>
        <w:t> </w:t>
      </w:r>
      <w:r>
        <w:rPr>
          <w:spacing w:val="-60"/>
        </w:rPr>
      </w:r>
      <w:r>
        <w:rPr>
          <w:spacing w:val="-2"/>
        </w:rPr>
        <w:t>务报表中的相关披露；如果披露不充分，我们应当发表非无保留意见。我们的结论基于截至审计</w:t>
      </w:r>
      <w:r>
        <w:rPr>
          <w:spacing w:val="-62"/>
        </w:rPr>
        <w:t> </w:t>
      </w:r>
      <w:r>
        <w:rPr>
          <w:spacing w:val="-62"/>
        </w:rPr>
      </w:r>
      <w:r>
        <w:rPr/>
        <w:t>报告日可获得的信息。然而，未来的事项或情况可能导致国民技术公司不能持续经营。</w:t>
      </w:r>
    </w:p>
    <w:p>
      <w:pPr>
        <w:pStyle w:val="BodyText"/>
        <w:spacing w:line="240" w:lineRule="auto" w:before="86"/>
        <w:ind w:left="1541" w:right="0"/>
        <w:jc w:val="left"/>
      </w:pPr>
      <w:r>
        <w:rPr>
          <w:w w:val="100"/>
        </w:rPr>
        <w:t>（</w:t>
      </w:r>
      <w:r>
        <w:rPr>
          <w:rFonts w:ascii="Times New Roman" w:hAnsi="Times New Roman" w:cs="Times New Roman" w:eastAsia="Times New Roman" w:hint="default"/>
          <w:w w:val="100"/>
        </w:rPr>
        <w:t>5</w:t>
      </w:r>
      <w:r>
        <w:rPr>
          <w:spacing w:val="-106"/>
          <w:w w:val="100"/>
        </w:rPr>
        <w:t>）</w:t>
      </w:r>
      <w:r>
        <w:rPr>
          <w:w w:val="100"/>
        </w:rPr>
        <w:t>评价财务报表的</w:t>
      </w:r>
      <w:r>
        <w:rPr>
          <w:spacing w:val="-3"/>
          <w:w w:val="100"/>
        </w:rPr>
        <w:t>总</w:t>
      </w:r>
      <w:r>
        <w:rPr>
          <w:w w:val="100"/>
        </w:rPr>
        <w:t>体列报</w:t>
      </w:r>
      <w:r>
        <w:rPr>
          <w:spacing w:val="-106"/>
          <w:w w:val="100"/>
        </w:rPr>
        <w:t>、</w:t>
      </w:r>
      <w:r>
        <w:rPr>
          <w:w w:val="100"/>
        </w:rPr>
        <w:t>结构和内容</w:t>
      </w:r>
      <w:r>
        <w:rPr>
          <w:spacing w:val="-106"/>
          <w:w w:val="100"/>
        </w:rPr>
        <w:t>，</w:t>
      </w:r>
      <w:r>
        <w:rPr>
          <w:spacing w:val="-3"/>
          <w:w w:val="100"/>
        </w:rPr>
        <w:t>并</w:t>
      </w:r>
      <w:r>
        <w:rPr>
          <w:w w:val="100"/>
        </w:rPr>
        <w:t>评价财务报表是否</w:t>
      </w:r>
      <w:r>
        <w:rPr>
          <w:spacing w:val="-3"/>
          <w:w w:val="100"/>
        </w:rPr>
        <w:t>公允</w:t>
      </w:r>
      <w:r>
        <w:rPr>
          <w:w w:val="100"/>
        </w:rPr>
        <w:t>反映相关交易和事</w:t>
      </w:r>
      <w:r>
        <w:rPr>
          <w:spacing w:val="-3"/>
          <w:w w:val="100"/>
        </w:rPr>
        <w:t>项</w:t>
      </w:r>
      <w:r>
        <w:rPr>
          <w:w w:val="100"/>
        </w:rPr>
        <w:t>。</w:t>
      </w:r>
    </w:p>
    <w:p>
      <w:pPr>
        <w:pStyle w:val="BodyText"/>
        <w:spacing w:line="352" w:lineRule="auto" w:before="190"/>
        <w:ind w:left="1132" w:right="1127" w:firstLine="408"/>
        <w:jc w:val="both"/>
      </w:pPr>
      <w:r>
        <w:rPr>
          <w:spacing w:val="-3"/>
        </w:rPr>
        <w:t>（</w:t>
      </w:r>
      <w:r>
        <w:rPr>
          <w:rFonts w:ascii="Times New Roman" w:hAnsi="Times New Roman" w:cs="Times New Roman" w:eastAsia="Times New Roman" w:hint="default"/>
          <w:spacing w:val="-3"/>
        </w:rPr>
        <w:t>6</w:t>
      </w:r>
      <w:r>
        <w:rPr>
          <w:spacing w:val="-3"/>
        </w:rPr>
        <w:t>）就国民技术公司中实体或业务活动的财务信息获取充分、适当的审计证据，以对财务报</w:t>
      </w:r>
      <w:r>
        <w:rPr>
          <w:w w:val="100"/>
        </w:rPr>
        <w:t> </w:t>
      </w:r>
      <w:r>
        <w:rPr/>
        <w:t>表发表审计意见。我们负责指导、监督和执行集团审计，并对审计意见承担全部责任。</w:t>
      </w:r>
    </w:p>
    <w:p>
      <w:pPr>
        <w:pStyle w:val="BodyText"/>
        <w:spacing w:line="372" w:lineRule="auto" w:before="97"/>
        <w:ind w:left="1132" w:right="1132" w:firstLine="408"/>
        <w:jc w:val="both"/>
      </w:pPr>
      <w:r>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72" w:lineRule="auto" w:before="81"/>
        <w:ind w:left="1132" w:right="1132" w:firstLine="408"/>
        <w:jc w:val="both"/>
      </w:pPr>
      <w:r>
        <w:rPr/>
        <w:t>我们还就遵守与独立性相关的职业道德要求向治理层提供声明，并与治理层沟通可能被合理</w:t>
      </w:r>
      <w:r>
        <w:rPr>
          <w:w w:val="100"/>
        </w:rPr>
        <w:t> </w:t>
      </w:r>
      <w:r>
        <w:rPr>
          <w:spacing w:val="-4"/>
          <w:w w:val="100"/>
        </w:rPr>
        <w:t>认为影响我们独立性的所有关系和其他事项，以及相关的防范措施（如适用）。</w:t>
      </w:r>
    </w:p>
    <w:p>
      <w:pPr>
        <w:pStyle w:val="BodyText"/>
        <w:spacing w:line="374" w:lineRule="auto" w:before="81"/>
        <w:ind w:left="1132" w:right="1131" w:firstLine="408"/>
        <w:jc w:val="both"/>
      </w:pPr>
      <w:r>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63"/>
        </w:rPr>
        <w:t> </w:t>
      </w:r>
      <w:r>
        <w:rPr>
          <w:spacing w:val="-63"/>
        </w:rPr>
      </w:r>
      <w:r>
        <w:rPr>
          <w:spacing w:val="-2"/>
        </w:rPr>
        <w:t>数情形下，如果合理预期在审计报告中沟通某事项造成的负面后果超过在公众利益方面产生的益</w:t>
      </w:r>
      <w:r>
        <w:rPr>
          <w:spacing w:val="-61"/>
        </w:rPr>
        <w:t> </w:t>
      </w:r>
      <w:r>
        <w:rPr>
          <w:spacing w:val="-61"/>
        </w:rPr>
      </w:r>
      <w:r>
        <w:rPr/>
        <w:t>处，我们确定不应在审计报告中沟通该事项。</w:t>
      </w:r>
    </w:p>
    <w:p>
      <w:pPr>
        <w:spacing w:after="0" w:line="374" w:lineRule="auto"/>
        <w:jc w:val="both"/>
        <w:sectPr>
          <w:pgSz w:w="11910" w:h="16840"/>
          <w:pgMar w:header="319" w:footer="1040" w:top="1140" w:bottom="122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8331" w:val="left" w:leader="none"/>
        </w:tabs>
        <w:spacing w:line="240" w:lineRule="auto" w:before="168"/>
        <w:ind w:left="1541" w:right="0"/>
        <w:jc w:val="left"/>
      </w:pPr>
      <w:r>
        <w:rPr>
          <w:spacing w:val="-1"/>
        </w:rPr>
        <w:t>中兴财光华会计师事务所</w:t>
        <w:tab/>
      </w:r>
      <w:r>
        <w:rPr>
          <w:spacing w:val="-9"/>
        </w:rPr>
        <w:t>中国注册会计师：王焕军</w:t>
      </w:r>
    </w:p>
    <w:p>
      <w:pPr>
        <w:spacing w:line="240" w:lineRule="auto" w:before="9"/>
        <w:rPr>
          <w:rFonts w:ascii="宋体" w:hAnsi="宋体" w:cs="宋体" w:eastAsia="宋体" w:hint="default"/>
          <w:sz w:val="15"/>
          <w:szCs w:val="15"/>
        </w:rPr>
      </w:pPr>
    </w:p>
    <w:p>
      <w:pPr>
        <w:pStyle w:val="BodyText"/>
        <w:tabs>
          <w:tab w:pos="9261" w:val="left" w:leader="none"/>
        </w:tabs>
        <w:spacing w:line="240" w:lineRule="auto"/>
        <w:ind w:left="1541" w:right="0"/>
        <w:jc w:val="left"/>
      </w:pPr>
      <w:r>
        <w:rPr/>
        <w:t>（特殊普通合伙）</w:t>
        <w:tab/>
        <w:t>（项目合伙人）</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5"/>
          <w:szCs w:val="25"/>
        </w:rPr>
      </w:pPr>
    </w:p>
    <w:p>
      <w:pPr>
        <w:pStyle w:val="BodyText"/>
        <w:spacing w:line="240" w:lineRule="auto"/>
        <w:ind w:left="8223" w:right="0"/>
        <w:jc w:val="left"/>
      </w:pPr>
      <w:r>
        <w:rPr/>
        <w:t>中国注册会计师：王何成</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9"/>
          <w:szCs w:val="29"/>
        </w:rPr>
      </w:pPr>
    </w:p>
    <w:p>
      <w:pPr>
        <w:pStyle w:val="BodyText"/>
        <w:spacing w:line="240" w:lineRule="auto"/>
        <w:ind w:left="1709" w:right="0"/>
        <w:jc w:val="left"/>
      </w:pPr>
      <w:r>
        <w:rPr/>
        <w:t>中国</w:t>
      </w:r>
      <w:r>
        <w:rPr>
          <w:rFonts w:ascii="Times New Roman" w:hAnsi="Times New Roman" w:cs="Times New Roman" w:eastAsia="Times New Roman" w:hint="default"/>
        </w:rPr>
        <w:t>•</w:t>
      </w:r>
      <w:r>
        <w:rPr/>
        <w:t>北京</w:t>
      </w:r>
    </w:p>
    <w:p>
      <w:pPr>
        <w:pStyle w:val="BodyText"/>
        <w:spacing w:line="240" w:lineRule="auto" w:before="190"/>
        <w:ind w:left="8994" w:right="0"/>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4"/>
          <w:szCs w:val="34"/>
        </w:rPr>
      </w:pPr>
    </w:p>
    <w:p>
      <w:pPr>
        <w:pStyle w:val="Heading3"/>
        <w:spacing w:line="240" w:lineRule="auto"/>
        <w:ind w:left="1132" w:right="0"/>
        <w:jc w:val="left"/>
        <w:rPr>
          <w:b w:val="0"/>
          <w:bCs w:val="0"/>
        </w:rPr>
      </w:pPr>
      <w:bookmarkStart w:name="二、财务报表" w:id="167"/>
      <w:bookmarkEnd w:id="167"/>
      <w:r>
        <w:rPr>
          <w:b w:val="0"/>
          <w:bCs w:val="0"/>
        </w:rPr>
      </w:r>
      <w:r>
        <w:rPr/>
        <w:t>二、财务报表</w:t>
      </w:r>
      <w:r>
        <w:rPr>
          <w:b w:val="0"/>
          <w:bCs w:val="0"/>
        </w:rPr>
      </w:r>
    </w:p>
    <w:p>
      <w:pPr>
        <w:spacing w:after="0" w:line="240" w:lineRule="auto"/>
        <w:jc w:val="left"/>
        <w:sectPr>
          <w:pgSz w:w="11910" w:h="16840"/>
          <w:pgMar w:header="319" w:footer="1040" w:top="1140" w:bottom="1220" w:left="0" w:right="0"/>
        </w:sectPr>
      </w:pPr>
    </w:p>
    <w:p>
      <w:pPr>
        <w:spacing w:line="240" w:lineRule="auto" w:before="4"/>
        <w:rPr>
          <w:rFonts w:ascii="宋体" w:hAnsi="宋体" w:cs="宋体" w:eastAsia="宋体" w:hint="default"/>
          <w:b/>
          <w:bCs/>
          <w:sz w:val="17"/>
          <w:szCs w:val="17"/>
        </w:rPr>
      </w:pPr>
    </w:p>
    <w:p>
      <w:pPr>
        <w:spacing w:before="32"/>
        <w:ind w:left="1132" w:right="0" w:firstLine="0"/>
        <w:jc w:val="left"/>
        <w:rPr>
          <w:rFonts w:ascii="宋体" w:hAnsi="宋体" w:cs="宋体" w:eastAsia="宋体" w:hint="default"/>
          <w:sz w:val="22"/>
          <w:szCs w:val="22"/>
        </w:rPr>
      </w:pPr>
      <w:bookmarkStart w:name="1、合并资产负债表" w:id="168"/>
      <w:bookmarkEnd w:id="168"/>
      <w:r>
        <w:rPr/>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、合并资产负债表</w:t>
      </w:r>
      <w:r>
        <w:rPr>
          <w:rFonts w:ascii="宋体" w:hAnsi="宋体" w:cs="宋体" w:eastAsia="宋体" w:hint="default"/>
          <w:sz w:val="22"/>
          <w:szCs w:val="22"/>
        </w:rPr>
      </w:r>
    </w:p>
    <w:p>
      <w:pPr>
        <w:spacing w:line="240" w:lineRule="auto" w:before="8"/>
        <w:rPr>
          <w:rFonts w:ascii="宋体" w:hAnsi="宋体" w:cs="宋体" w:eastAsia="宋体" w:hint="default"/>
          <w:b/>
          <w:bCs/>
          <w:sz w:val="22"/>
          <w:szCs w:val="22"/>
        </w:rPr>
      </w:pPr>
    </w:p>
    <w:p>
      <w:pPr>
        <w:spacing w:before="44"/>
        <w:ind w:left="1132" w:right="0" w:firstLine="0"/>
        <w:jc w:val="left"/>
        <w:rPr>
          <w:rFonts w:ascii="宋体" w:hAnsi="宋体" w:cs="宋体" w:eastAsia="宋体" w:hint="default"/>
          <w:sz w:val="18"/>
          <w:szCs w:val="18"/>
        </w:rPr>
      </w:pPr>
      <w:r>
        <w:rPr>
          <w:rFonts w:ascii="宋体" w:hAnsi="宋体" w:cs="宋体" w:eastAsia="宋体" w:hint="default"/>
          <w:sz w:val="18"/>
          <w:szCs w:val="18"/>
        </w:rPr>
        <w:t>编制单位：国民技术股份有限公司</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239,549,762.18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483,034,018.89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38,003,647.47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79,448,729.16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29,267,053.94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38,858,448.06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230,342,373.19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488,476,188.79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3,942,303.92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19,779,968.98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14,573,562.55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14,643,888.90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32,089,572.53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7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182,472,718.56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182,999,727.79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40,513,791.83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29,388,640.60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798,515,508.97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1,348,868,888.37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55,870,699.52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19" w:footer="1040" w:top="1140" w:bottom="1220" w:left="0" w:right="0"/>
        </w:sectPr>
      </w:pPr>
    </w:p>
    <w:p>
      <w:pPr>
        <w:spacing w:line="240" w:lineRule="auto" w:before="5"/>
        <w:rPr>
          <w:rFonts w:ascii="Times New Roman" w:hAnsi="Times New Roman" w:cs="Times New Roman" w:eastAsia="Times New Roman"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111,326,274.32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132,002,796.47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69,280,119.29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17"/>
              <w:jc w:val="right"/>
              <w:rPr>
                <w:rFonts w:ascii="宋体" w:hAnsi="宋体" w:cs="宋体" w:eastAsia="宋体" w:hint="default"/>
                <w:sz w:val="21"/>
                <w:szCs w:val="21"/>
              </w:rPr>
            </w:pPr>
            <w:r>
              <w:rPr>
                <w:rFonts w:ascii="宋体" w:hAnsi="宋体" w:cs="宋体" w:eastAsia="宋体" w:hint="default"/>
                <w:spacing w:val="-2"/>
                <w:sz w:val="21"/>
                <w:szCs w:val="21"/>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381,651,652.00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382,273,725.00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352,554,075.12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338,754,298.19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55,911,950.66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30,867,654.55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99,409,863.14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64,895,762.80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25,436,298.25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49,245,849.24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48,516,175.90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253,614,163.04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20,980,209.61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28,576,903.62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50,147,885.95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152,067,957.00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12,186,301.30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1,215,214,504.24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1,500,356,110.73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2,013,730,013.21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2,849,224,999.10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325,536,033.33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357,380,658.75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34,178,722.88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2,670,470.24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140,967,450.05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225,987,702.17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8,752,844.32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9,476,839.84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17"/>
              <w:jc w:val="right"/>
              <w:rPr>
                <w:rFonts w:ascii="宋体" w:hAnsi="宋体" w:cs="宋体" w:eastAsia="宋体" w:hint="default"/>
                <w:sz w:val="21"/>
                <w:szCs w:val="21"/>
              </w:rPr>
            </w:pPr>
            <w:r>
              <w:rPr>
                <w:rFonts w:ascii="宋体" w:hAnsi="宋体" w:cs="宋体" w:eastAsia="宋体" w:hint="default"/>
                <w:spacing w:val="-2"/>
                <w:sz w:val="21"/>
                <w:szCs w:val="21"/>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17"/>
              <w:jc w:val="right"/>
              <w:rPr>
                <w:rFonts w:ascii="宋体" w:hAnsi="宋体" w:cs="宋体" w:eastAsia="宋体" w:hint="default"/>
                <w:sz w:val="21"/>
                <w:szCs w:val="21"/>
              </w:rPr>
            </w:pPr>
            <w:r>
              <w:rPr>
                <w:rFonts w:ascii="宋体" w:hAnsi="宋体" w:cs="宋体" w:eastAsia="宋体" w:hint="default"/>
                <w:spacing w:val="-2"/>
                <w:sz w:val="21"/>
                <w:szCs w:val="21"/>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19" w:footer="1040" w:top="1140" w:bottom="1220" w:left="0" w:right="0"/>
        </w:sectPr>
      </w:pPr>
    </w:p>
    <w:p>
      <w:pPr>
        <w:spacing w:line="240" w:lineRule="auto" w:before="5"/>
        <w:rPr>
          <w:rFonts w:ascii="Times New Roman" w:hAnsi="Times New Roman" w:cs="Times New Roman" w:eastAsia="Times New Roman"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28,054,852.26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18,256,816.67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1,890,318.69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198,803,918.18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292,484,985.80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929,035,347.75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8,475,558.18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8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20,135,216.67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18,909.68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852,000,424.00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1,741,630,663.28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5"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237,500.00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4,025,971.89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32,021,564.22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46,746,632.70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74,259,064.22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50,772,604.59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926,259,488.22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1,792,403,267.87</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557,615,000.00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557,615,000.00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5"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2,071,515,680.86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2,071,515,680.86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19" w:footer="1040" w:top="1140" w:bottom="1220" w:left="0" w:right="0"/>
        </w:sectPr>
      </w:pPr>
    </w:p>
    <w:p>
      <w:pPr>
        <w:spacing w:line="240" w:lineRule="auto" w:before="5"/>
        <w:rPr>
          <w:rFonts w:ascii="Times New Roman" w:hAnsi="Times New Roman" w:cs="Times New Roman" w:eastAsia="Times New Roman"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125,726,727.42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137,225,720.47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68,560,890.84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68,560,890.84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-1,643,571,660.13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-1,747,697,138.16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1,179,846,638.99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1,087,220,154.01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-92,376,114.00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-30,398,422.78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1,087,470,524.99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1,056,821,731.23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2,013,730,013.21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2,849,224,999.10</w:t>
            </w:r>
          </w:p>
        </w:tc>
      </w:tr>
    </w:tbl>
    <w:p>
      <w:pPr>
        <w:spacing w:line="240" w:lineRule="auto" w:before="8"/>
        <w:rPr>
          <w:rFonts w:ascii="Times New Roman" w:hAnsi="Times New Roman" w:cs="Times New Roman" w:eastAsia="Times New Roman" w:hint="default"/>
          <w:sz w:val="9"/>
          <w:szCs w:val="9"/>
        </w:rPr>
      </w:pPr>
    </w:p>
    <w:p>
      <w:pPr>
        <w:tabs>
          <w:tab w:pos="3404" w:val="left" w:leader="none"/>
          <w:tab w:pos="7402" w:val="left" w:leader="none"/>
        </w:tabs>
        <w:spacing w:before="37"/>
        <w:ind w:left="0" w:right="1172" w:firstLine="0"/>
        <w:jc w:val="right"/>
        <w:rPr>
          <w:rFonts w:ascii="宋体" w:hAnsi="宋体" w:cs="宋体" w:eastAsia="宋体" w:hint="default"/>
          <w:sz w:val="20"/>
          <w:szCs w:val="20"/>
        </w:rPr>
      </w:pPr>
      <w:r>
        <w:rPr>
          <w:rFonts w:ascii="宋体" w:hAnsi="宋体" w:cs="宋体" w:eastAsia="宋体" w:hint="default"/>
          <w:w w:val="95"/>
          <w:sz w:val="20"/>
          <w:szCs w:val="20"/>
        </w:rPr>
        <w:t>法定代表人：孙迎彤</w:t>
        <w:tab/>
      </w:r>
      <w:r>
        <w:rPr>
          <w:rFonts w:ascii="宋体" w:hAnsi="宋体" w:cs="宋体" w:eastAsia="宋体" w:hint="default"/>
          <w:sz w:val="20"/>
          <w:szCs w:val="20"/>
        </w:rPr>
        <w:t>主管会计工作负责人：</w:t>
      </w:r>
      <w:r>
        <w:rPr>
          <w:rFonts w:ascii="宋体" w:hAnsi="宋体" w:cs="宋体" w:eastAsia="宋体" w:hint="default"/>
          <w:spacing w:val="-7"/>
          <w:sz w:val="20"/>
          <w:szCs w:val="20"/>
        </w:rPr>
        <w:t> </w:t>
      </w:r>
      <w:r>
        <w:rPr>
          <w:rFonts w:ascii="宋体" w:hAnsi="宋体" w:cs="宋体" w:eastAsia="宋体" w:hint="default"/>
          <w:sz w:val="20"/>
          <w:szCs w:val="20"/>
        </w:rPr>
        <w:t>徐辉</w:t>
        <w:tab/>
      </w:r>
      <w:r>
        <w:rPr>
          <w:rFonts w:ascii="宋体" w:hAnsi="宋体" w:cs="宋体" w:eastAsia="宋体" w:hint="default"/>
          <w:w w:val="95"/>
          <w:sz w:val="20"/>
          <w:szCs w:val="20"/>
        </w:rPr>
        <w:t>会计机构负责人：余永德</w:t>
      </w:r>
      <w:r>
        <w:rPr>
          <w:rFonts w:ascii="宋体" w:hAnsi="宋体" w:cs="宋体" w:eastAsia="宋体" w:hint="default"/>
          <w:sz w:val="20"/>
          <w:szCs w:val="20"/>
        </w:rPr>
      </w:r>
    </w:p>
    <w:p>
      <w:pPr>
        <w:spacing w:line="240" w:lineRule="auto" w:before="7"/>
        <w:rPr>
          <w:rFonts w:ascii="宋体" w:hAnsi="宋体" w:cs="宋体" w:eastAsia="宋体" w:hint="default"/>
          <w:sz w:val="25"/>
          <w:szCs w:val="25"/>
        </w:rPr>
      </w:pPr>
    </w:p>
    <w:p>
      <w:pPr>
        <w:spacing w:before="0"/>
        <w:ind w:left="1132" w:right="0" w:firstLine="0"/>
        <w:jc w:val="left"/>
        <w:rPr>
          <w:rFonts w:ascii="宋体" w:hAnsi="宋体" w:cs="宋体" w:eastAsia="宋体" w:hint="default"/>
          <w:sz w:val="22"/>
          <w:szCs w:val="22"/>
        </w:rPr>
      </w:pPr>
      <w:bookmarkStart w:name="2、母公司资产负债表" w:id="169"/>
      <w:bookmarkEnd w:id="169"/>
      <w:r>
        <w:rPr/>
      </w: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、母公司资产负债表</w:t>
      </w:r>
      <w:r>
        <w:rPr>
          <w:rFonts w:ascii="宋体" w:hAnsi="宋体" w:cs="宋体" w:eastAsia="宋体" w:hint="default"/>
          <w:sz w:val="22"/>
          <w:szCs w:val="22"/>
        </w:rPr>
      </w:r>
    </w:p>
    <w:p>
      <w:pPr>
        <w:spacing w:line="240" w:lineRule="auto" w:before="13"/>
        <w:rPr>
          <w:rFonts w:ascii="宋体" w:hAnsi="宋体" w:cs="宋体" w:eastAsia="宋体" w:hint="default"/>
          <w:b/>
          <w:bCs/>
          <w:sz w:val="25"/>
          <w:szCs w:val="25"/>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132,495,299.60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160,198,181.28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17,075,047.47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18,193,041.14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36,276,378.06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128,054,854.91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132,374,854.61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3,400,425.86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162,673,605.09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855,427,062.11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700,371,148.36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7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81,156,503.96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73,195,873.23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8,671,271.40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3,701,676.66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1,244,473,506.45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1,268,791,717.29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19" w:footer="1040" w:top="1140" w:bottom="1220" w:left="0" w:right="0"/>
        </w:sectPr>
      </w:pPr>
    </w:p>
    <w:p>
      <w:pPr>
        <w:spacing w:line="240" w:lineRule="auto" w:before="5"/>
        <w:rPr>
          <w:rFonts w:ascii="Times New Roman" w:hAnsi="Times New Roman" w:cs="Times New Roman" w:eastAsia="Times New Roman"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20,281,099.52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75,153,240.00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269,294,606.05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3,424,979.29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412,097,500.18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412,831,832.14</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248,493,262.20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229,428,368.55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74,919,913.96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38,515,149.60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29,068,886.55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52,878,437.54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17,336,820.05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25,276,868.38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6,929,295.84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860,494,602.23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1,055,435,657.62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2,104,968,108.68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2,324,227,374.91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325,536,033.33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357,380,658.75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3,288,476.47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2,670,470.24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37,983,400.58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71,192,171.22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6,581,762.97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9,386,839.84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21,087,240.40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13,323,327.77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1,063,181.44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1,515,982.35</w:t>
            </w:r>
          </w:p>
        </w:tc>
      </w:tr>
    </w:tbl>
    <w:p>
      <w:pPr>
        <w:spacing w:after="0" w:line="240" w:lineRule="auto"/>
        <w:jc w:val="right"/>
        <w:rPr>
          <w:rFonts w:ascii="Times New Roman" w:hAnsi="Times New Roman" w:cs="Times New Roman" w:eastAsia="Times New Roman" w:hint="default"/>
          <w:sz w:val="21"/>
          <w:szCs w:val="21"/>
        </w:rPr>
        <w:sectPr>
          <w:pgSz w:w="11910" w:h="16840"/>
          <w:pgMar w:header="319" w:footer="1040" w:top="1140" w:bottom="1220" w:left="0" w:right="0"/>
        </w:sectPr>
      </w:pPr>
    </w:p>
    <w:p>
      <w:pPr>
        <w:spacing w:line="240" w:lineRule="auto" w:before="5"/>
        <w:rPr>
          <w:rFonts w:ascii="Times New Roman" w:hAnsi="Times New Roman" w:cs="Times New Roman" w:eastAsia="Times New Roman"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34,796,933.70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25,166,997.96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5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429,104.54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8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430,337,028.89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480,636,448.13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5"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237,500.00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1,427,083.27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31,554,835.67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31,664,985.46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31,792,335.67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33,092,068.73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462,129,364.56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513,728,516.86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557,615,000.00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557,615,000.00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5"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2,069,693,298.27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2,069,693,298.27</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45"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146,880,128.25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146,573,066.69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68,560,890.84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68,560,890.84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-1,199,910,573.24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-1,031,943,397.75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1,642,838,744.12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1,810,498,858.05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2,104,968,108.68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2,324,227,374.91</w:t>
            </w:r>
          </w:p>
        </w:tc>
      </w:tr>
    </w:tbl>
    <w:p>
      <w:pPr>
        <w:spacing w:after="0" w:line="240" w:lineRule="auto"/>
        <w:jc w:val="right"/>
        <w:rPr>
          <w:rFonts w:ascii="Times New Roman" w:hAnsi="Times New Roman" w:cs="Times New Roman" w:eastAsia="Times New Roman" w:hint="default"/>
          <w:sz w:val="21"/>
          <w:szCs w:val="21"/>
        </w:rPr>
        <w:sectPr>
          <w:pgSz w:w="11910" w:h="16840"/>
          <w:pgMar w:header="319" w:footer="1040" w:top="1140" w:bottom="1220" w:left="0" w:right="0"/>
        </w:sectPr>
      </w:pPr>
    </w:p>
    <w:p>
      <w:pPr>
        <w:spacing w:line="240" w:lineRule="auto" w:before="5"/>
        <w:rPr>
          <w:rFonts w:ascii="Times New Roman" w:hAnsi="Times New Roman" w:cs="Times New Roman" w:eastAsia="Times New Roman" w:hint="default"/>
          <w:sz w:val="20"/>
          <w:szCs w:val="20"/>
        </w:rPr>
      </w:pPr>
    </w:p>
    <w:p>
      <w:pPr>
        <w:tabs>
          <w:tab w:pos="3404" w:val="left" w:leader="none"/>
          <w:tab w:pos="7402" w:val="left" w:leader="none"/>
        </w:tabs>
        <w:spacing w:before="37"/>
        <w:ind w:left="0" w:right="1173" w:firstLine="0"/>
        <w:jc w:val="right"/>
        <w:rPr>
          <w:rFonts w:ascii="宋体" w:hAnsi="宋体" w:cs="宋体" w:eastAsia="宋体" w:hint="default"/>
          <w:sz w:val="20"/>
          <w:szCs w:val="20"/>
        </w:rPr>
      </w:pPr>
      <w:r>
        <w:rPr>
          <w:rFonts w:ascii="宋体" w:hAnsi="宋体" w:cs="宋体" w:eastAsia="宋体" w:hint="default"/>
          <w:w w:val="95"/>
          <w:sz w:val="20"/>
          <w:szCs w:val="20"/>
        </w:rPr>
        <w:t>法定代表人：孙迎彤</w:t>
        <w:tab/>
      </w:r>
      <w:r>
        <w:rPr>
          <w:rFonts w:ascii="宋体" w:hAnsi="宋体" w:cs="宋体" w:eastAsia="宋体" w:hint="default"/>
          <w:sz w:val="20"/>
          <w:szCs w:val="20"/>
        </w:rPr>
        <w:t>主管会计工作负责人：</w:t>
      </w:r>
      <w:r>
        <w:rPr>
          <w:rFonts w:ascii="宋体" w:hAnsi="宋体" w:cs="宋体" w:eastAsia="宋体" w:hint="default"/>
          <w:spacing w:val="-7"/>
          <w:sz w:val="20"/>
          <w:szCs w:val="20"/>
        </w:rPr>
        <w:t> </w:t>
      </w:r>
      <w:r>
        <w:rPr>
          <w:rFonts w:ascii="宋体" w:hAnsi="宋体" w:cs="宋体" w:eastAsia="宋体" w:hint="default"/>
          <w:sz w:val="20"/>
          <w:szCs w:val="20"/>
        </w:rPr>
        <w:t>徐辉</w:t>
        <w:tab/>
      </w:r>
      <w:r>
        <w:rPr>
          <w:rFonts w:ascii="宋体" w:hAnsi="宋体" w:cs="宋体" w:eastAsia="宋体" w:hint="default"/>
          <w:w w:val="95"/>
          <w:sz w:val="20"/>
          <w:szCs w:val="20"/>
        </w:rPr>
        <w:t>会计机构负责人：余永德</w:t>
      </w:r>
      <w:r>
        <w:rPr>
          <w:rFonts w:ascii="宋体" w:hAnsi="宋体" w:cs="宋体" w:eastAsia="宋体" w:hint="default"/>
          <w:sz w:val="20"/>
          <w:szCs w:val="20"/>
        </w:rPr>
      </w:r>
    </w:p>
    <w:p>
      <w:pPr>
        <w:spacing w:line="240" w:lineRule="auto" w:before="10"/>
        <w:rPr>
          <w:rFonts w:ascii="宋体" w:hAnsi="宋体" w:cs="宋体" w:eastAsia="宋体" w:hint="default"/>
          <w:sz w:val="25"/>
          <w:szCs w:val="25"/>
        </w:rPr>
      </w:pPr>
    </w:p>
    <w:p>
      <w:pPr>
        <w:spacing w:before="0"/>
        <w:ind w:left="1132" w:right="0" w:firstLine="0"/>
        <w:jc w:val="left"/>
        <w:rPr>
          <w:rFonts w:ascii="宋体" w:hAnsi="宋体" w:cs="宋体" w:eastAsia="宋体" w:hint="default"/>
          <w:sz w:val="22"/>
          <w:szCs w:val="22"/>
        </w:rPr>
      </w:pPr>
      <w:bookmarkStart w:name="3、合并利润表" w:id="170"/>
      <w:bookmarkEnd w:id="170"/>
      <w:r>
        <w:rPr/>
      </w: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、合并利润表</w:t>
      </w:r>
      <w:r>
        <w:rPr>
          <w:rFonts w:ascii="宋体" w:hAnsi="宋体" w:cs="宋体" w:eastAsia="宋体" w:hint="default"/>
          <w:sz w:val="22"/>
          <w:szCs w:val="22"/>
        </w:rPr>
      </w:r>
    </w:p>
    <w:p>
      <w:pPr>
        <w:spacing w:line="240" w:lineRule="auto" w:before="13"/>
        <w:rPr>
          <w:rFonts w:ascii="宋体" w:hAnsi="宋体" w:cs="宋体" w:eastAsia="宋体" w:hint="default"/>
          <w:b/>
          <w:bCs/>
          <w:sz w:val="25"/>
          <w:szCs w:val="25"/>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394,733,173.32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602,059,726.51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394,733,173.32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602,059,726.51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6"/>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6"/>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99"/>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606,710,532.50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683,402,033.72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296,891,263.62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391,002,421.98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6"/>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99"/>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87"/>
              <w:jc w:val="center"/>
              <w:rPr>
                <w:rFonts w:ascii="宋体" w:hAnsi="宋体" w:cs="宋体" w:eastAsia="宋体" w:hint="default"/>
                <w:sz w:val="21"/>
                <w:szCs w:val="21"/>
              </w:rPr>
            </w:pPr>
            <w:r>
              <w:rPr>
                <w:rFonts w:ascii="宋体" w:hAnsi="宋体" w:cs="宋体" w:eastAsia="宋体" w:hint="default"/>
                <w:sz w:val="21"/>
                <w:szCs w:val="21"/>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提取保险责任合同准</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6"/>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1,455,916.75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4,677,888.74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6"/>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49,870,992.65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48,706,654.24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6"/>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102,247,886.78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99,220,897.09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6"/>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131,728,181.73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127,942,013.80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6"/>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24,516,290.97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11,852,157.87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99"/>
              <w:jc w:val="right"/>
              <w:rPr>
                <w:rFonts w:ascii="宋体" w:hAnsi="宋体" w:cs="宋体" w:eastAsia="宋体" w:hint="default"/>
                <w:sz w:val="21"/>
                <w:szCs w:val="21"/>
              </w:rPr>
            </w:pPr>
            <w:r>
              <w:rPr>
                <w:rFonts w:ascii="宋体" w:hAnsi="宋体" w:cs="宋体" w:eastAsia="宋体" w:hint="default"/>
                <w:spacing w:val="-2"/>
                <w:sz w:val="21"/>
                <w:szCs w:val="21"/>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31,212,995.39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18,750,671.56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99"/>
              <w:jc w:val="right"/>
              <w:rPr>
                <w:rFonts w:ascii="宋体" w:hAnsi="宋体" w:cs="宋体" w:eastAsia="宋体" w:hint="default"/>
                <w:sz w:val="21"/>
                <w:szCs w:val="21"/>
              </w:rPr>
            </w:pPr>
            <w:r>
              <w:rPr>
                <w:rFonts w:ascii="宋体" w:hAnsi="宋体" w:cs="宋体" w:eastAsia="宋体" w:hint="default"/>
                <w:spacing w:val="-1"/>
                <w:sz w:val="21"/>
                <w:szCs w:val="21"/>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5,998,181.86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8,645,330.67</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39,602,386.81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16,162,073.68</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-19,895,717.17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5,184,381.54</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88" w:firstLine="842"/>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w:t>
            </w:r>
            <w:r>
              <w:rPr>
                <w:rFonts w:ascii="宋体" w:hAnsi="宋体" w:cs="宋体" w:eastAsia="宋体" w:hint="default"/>
                <w:w w:val="100"/>
                <w:sz w:val="21"/>
                <w:szCs w:val="21"/>
              </w:rPr>
              <w:t> </w:t>
            </w:r>
            <w:r>
              <w:rPr>
                <w:rFonts w:ascii="宋体" w:hAnsi="宋体" w:cs="宋体" w:eastAsia="宋体" w:hint="default"/>
                <w:sz w:val="21"/>
                <w:szCs w:val="21"/>
              </w:rPr>
              <w:t>营企业的投资收益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-21,869,591.61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-7,997,203.53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88" w:firstLine="1262"/>
              <w:jc w:val="left"/>
              <w:rPr>
                <w:rFonts w:ascii="宋体" w:hAnsi="宋体" w:cs="宋体" w:eastAsia="宋体" w:hint="default"/>
                <w:sz w:val="21"/>
                <w:szCs w:val="21"/>
              </w:rPr>
            </w:pPr>
            <w:r>
              <w:rPr>
                <w:rFonts w:ascii="宋体" w:hAnsi="宋体" w:cs="宋体" w:eastAsia="宋体" w:hint="default"/>
                <w:sz w:val="21"/>
                <w:szCs w:val="21"/>
              </w:rPr>
              <w:t>以摊余成本计量的</w:t>
            </w:r>
            <w:r>
              <w:rPr>
                <w:rFonts w:ascii="宋体" w:hAnsi="宋体" w:cs="宋体" w:eastAsia="宋体" w:hint="default"/>
                <w:w w:val="100"/>
                <w:sz w:val="21"/>
                <w:szCs w:val="21"/>
              </w:rPr>
              <w:t> </w:t>
            </w:r>
            <w:r>
              <w:rPr>
                <w:rFonts w:ascii="宋体" w:hAnsi="宋体" w:cs="宋体" w:eastAsia="宋体" w:hint="default"/>
                <w:sz w:val="21"/>
                <w:szCs w:val="21"/>
              </w:rPr>
              <w:t>金融资产终止确认收益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19" w:footer="1040" w:top="1140" w:bottom="1220" w:left="0" w:right="0"/>
        </w:sectPr>
      </w:pPr>
    </w:p>
    <w:p>
      <w:pPr>
        <w:spacing w:line="240" w:lineRule="auto" w:before="5"/>
        <w:rPr>
          <w:rFonts w:ascii="Times New Roman" w:hAnsi="Times New Roman" w:cs="Times New Roman" w:eastAsia="Times New Roman"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068"/>
        <w:gridCol w:w="951"/>
        <w:gridCol w:w="2271"/>
        <w:gridCol w:w="3277"/>
      </w:tblGrid>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88" w:firstLine="842"/>
              <w:jc w:val="left"/>
              <w:rPr>
                <w:rFonts w:ascii="宋体" w:hAnsi="宋体" w:cs="宋体" w:eastAsia="宋体" w:hint="default"/>
                <w:sz w:val="21"/>
                <w:szCs w:val="21"/>
              </w:rPr>
            </w:pPr>
            <w:r>
              <w:rPr>
                <w:rFonts w:ascii="宋体" w:hAnsi="宋体" w:cs="宋体" w:eastAsia="宋体" w:hint="default"/>
                <w:spacing w:val="-2"/>
                <w:sz w:val="21"/>
                <w:szCs w:val="21"/>
              </w:rPr>
              <w:t>净敞口套期收益（损失</w:t>
            </w:r>
            <w:r>
              <w:rPr>
                <w:rFonts w:ascii="宋体" w:hAnsi="宋体" w:cs="宋体" w:eastAsia="宋体" w:hint="default"/>
                <w:w w:val="100"/>
                <w:sz w:val="21"/>
                <w:szCs w:val="21"/>
              </w:rPr>
              <w:t> </w:t>
            </w: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88" w:firstLine="842"/>
              <w:jc w:val="left"/>
              <w:rPr>
                <w:rFonts w:ascii="宋体" w:hAnsi="宋体" w:cs="宋体" w:eastAsia="宋体" w:hint="default"/>
                <w:sz w:val="21"/>
                <w:szCs w:val="21"/>
              </w:rPr>
            </w:pPr>
            <w:r>
              <w:rPr>
                <w:rFonts w:ascii="宋体" w:hAnsi="宋体" w:cs="宋体" w:eastAsia="宋体" w:hint="default"/>
                <w:spacing w:val="-2"/>
                <w:sz w:val="21"/>
                <w:szCs w:val="21"/>
              </w:rPr>
              <w:t>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02" w:right="0"/>
              <w:jc w:val="left"/>
              <w:rPr>
                <w:rFonts w:ascii="Times New Roman" w:hAnsi="Times New Roman" w:cs="Times New Roman" w:eastAsia="Times New Roman" w:hint="default"/>
                <w:sz w:val="21"/>
                <w:szCs w:val="21"/>
              </w:rPr>
            </w:pPr>
            <w:r>
              <w:rPr>
                <w:rFonts w:ascii="Times New Roman"/>
                <w:sz w:val="21"/>
              </w:rPr>
              <w:t>-80,070,802.16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80,957,704.16</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65"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p>
          <w:p>
            <w:pPr>
              <w:pStyle w:val="TableParagraph"/>
              <w:spacing w:line="240" w:lineRule="auto" w:before="3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04" w:right="0"/>
              <w:jc w:val="left"/>
              <w:rPr>
                <w:rFonts w:ascii="Times New Roman" w:hAnsi="Times New Roman" w:cs="Times New Roman" w:eastAsia="Times New Roman" w:hint="default"/>
                <w:sz w:val="21"/>
                <w:szCs w:val="21"/>
              </w:rPr>
            </w:pPr>
            <w:r>
              <w:rPr>
                <w:rFonts w:ascii="Times New Roman"/>
                <w:sz w:val="21"/>
              </w:rPr>
              <w:t>-40,386,131.23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p>
          <w:p>
            <w:pPr>
              <w:pStyle w:val="TableParagraph"/>
              <w:spacing w:line="240" w:lineRule="auto" w:before="3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796" w:right="0"/>
              <w:jc w:val="left"/>
              <w:rPr>
                <w:rFonts w:ascii="Times New Roman" w:hAnsi="Times New Roman" w:cs="Times New Roman" w:eastAsia="Times New Roman" w:hint="default"/>
                <w:sz w:val="21"/>
                <w:szCs w:val="21"/>
              </w:rPr>
            </w:pPr>
            <w:r>
              <w:rPr>
                <w:rFonts w:ascii="Times New Roman"/>
                <w:sz w:val="21"/>
              </w:rPr>
              <w:t>-246,421,900.89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-1,947,094,116.61</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65"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40" w:lineRule="auto" w:before="3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-443,461.25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140,475.13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10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10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号填列</w:t>
            </w:r>
          </w:p>
        </w:tc>
        <w:tc>
          <w:tcPr>
            <w:tcW w:w="95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28"/>
              <w:ind w:left="-13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-559,592,985.07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-1,925,991,789.31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left="1868" w:right="0"/>
              <w:jc w:val="left"/>
              <w:rPr>
                <w:rFonts w:ascii="Times New Roman" w:hAnsi="Times New Roman" w:cs="Times New Roman" w:eastAsia="Times New Roman" w:hint="default"/>
                <w:sz w:val="21"/>
                <w:szCs w:val="21"/>
              </w:rPr>
            </w:pPr>
            <w:r>
              <w:rPr>
                <w:rFonts w:ascii="Times New Roman"/>
                <w:sz w:val="21"/>
              </w:rPr>
              <w:t>694,989,973.92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2,096,085.63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077" w:right="0"/>
              <w:jc w:val="left"/>
              <w:rPr>
                <w:rFonts w:ascii="Times New Roman" w:hAnsi="Times New Roman" w:cs="Times New Roman" w:eastAsia="Times New Roman" w:hint="default"/>
                <w:sz w:val="21"/>
                <w:szCs w:val="21"/>
              </w:rPr>
            </w:pPr>
            <w:r>
              <w:rPr>
                <w:rFonts w:ascii="Times New Roman"/>
                <w:sz w:val="21"/>
              </w:rPr>
              <w:t>3,483,509.63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502,908.66</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111"/>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866" w:right="0"/>
              <w:jc w:val="left"/>
              <w:rPr>
                <w:rFonts w:ascii="Times New Roman" w:hAnsi="Times New Roman" w:cs="Times New Roman" w:eastAsia="Times New Roman" w:hint="default"/>
                <w:sz w:val="21"/>
                <w:szCs w:val="21"/>
              </w:rPr>
            </w:pPr>
            <w:r>
              <w:rPr>
                <w:rFonts w:ascii="Times New Roman"/>
                <w:sz w:val="21"/>
              </w:rPr>
              <w:t>131,913,479.22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-1,924,398,612.34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971" w:right="0"/>
              <w:jc w:val="left"/>
              <w:rPr>
                <w:rFonts w:ascii="Times New Roman" w:hAnsi="Times New Roman" w:cs="Times New Roman" w:eastAsia="Times New Roman" w:hint="default"/>
                <w:sz w:val="21"/>
                <w:szCs w:val="21"/>
              </w:rPr>
            </w:pPr>
            <w:r>
              <w:rPr>
                <w:rFonts w:ascii="Times New Roman"/>
                <w:sz w:val="21"/>
              </w:rPr>
              <w:t>89,001,826.86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-138,537,548.56</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106"/>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104"/>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号填列</w:t>
            </w:r>
          </w:p>
        </w:tc>
        <w:tc>
          <w:tcPr>
            <w:tcW w:w="95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30"/>
              <w:ind w:left="-13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42,911,652.36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-1,785,861,063.78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981" w:right="0"/>
              <w:jc w:val="left"/>
              <w:rPr>
                <w:rFonts w:ascii="Times New Roman" w:hAnsi="Times New Roman" w:cs="Times New Roman" w:eastAsia="Times New Roman" w:hint="default"/>
                <w:sz w:val="21"/>
                <w:szCs w:val="21"/>
              </w:rPr>
            </w:pPr>
            <w:r>
              <w:rPr>
                <w:rFonts w:ascii="Times New Roman"/>
                <w:sz w:val="21"/>
              </w:rPr>
              <w:t>42,911,652.36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-1,785,861,063.78</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1"/>
              <w:ind w:left="22" w:right="4" w:firstLine="422"/>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持续经营净利润（净亏损以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981" w:right="0"/>
              <w:jc w:val="left"/>
              <w:rPr>
                <w:rFonts w:ascii="Times New Roman" w:hAnsi="Times New Roman" w:cs="Times New Roman" w:eastAsia="Times New Roman" w:hint="default"/>
                <w:sz w:val="21"/>
                <w:szCs w:val="21"/>
              </w:rPr>
            </w:pPr>
            <w:r>
              <w:rPr>
                <w:rFonts w:ascii="Times New Roman"/>
                <w:sz w:val="21"/>
              </w:rPr>
              <w:t>42,911,652.36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-1,785,861,063.78</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4" w:firstLine="422"/>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终止经营净利润（净亏损以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left="1978" w:right="0"/>
              <w:jc w:val="left"/>
              <w:rPr>
                <w:rFonts w:ascii="Times New Roman" w:hAnsi="Times New Roman" w:cs="Times New Roman" w:eastAsia="Times New Roman" w:hint="default"/>
                <w:sz w:val="21"/>
                <w:szCs w:val="21"/>
              </w:rPr>
            </w:pPr>
            <w:r>
              <w:rPr>
                <w:rFonts w:ascii="Times New Roman"/>
                <w:sz w:val="21"/>
              </w:rPr>
              <w:t>42,911,652.36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-1,785,861,063.78</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归属于母公司所有者的净</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68" w:right="0"/>
              <w:jc w:val="left"/>
              <w:rPr>
                <w:rFonts w:ascii="Times New Roman" w:hAnsi="Times New Roman" w:cs="Times New Roman" w:eastAsia="Times New Roman" w:hint="default"/>
                <w:sz w:val="21"/>
                <w:szCs w:val="21"/>
              </w:rPr>
            </w:pPr>
            <w:r>
              <w:rPr>
                <w:rFonts w:ascii="Times New Roman"/>
                <w:sz w:val="21"/>
              </w:rPr>
              <w:t>103,920,641.64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-1,614,259,415.68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left="1902" w:right="0"/>
              <w:jc w:val="left"/>
              <w:rPr>
                <w:rFonts w:ascii="Times New Roman" w:hAnsi="Times New Roman" w:cs="Times New Roman" w:eastAsia="Times New Roman" w:hint="default"/>
                <w:sz w:val="21"/>
                <w:szCs w:val="21"/>
              </w:rPr>
            </w:pPr>
            <w:r>
              <w:rPr>
                <w:rFonts w:ascii="Times New Roman"/>
                <w:sz w:val="21"/>
              </w:rPr>
              <w:t>-61,008,989.28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-171,601,648.10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902" w:right="0"/>
              <w:jc w:val="left"/>
              <w:rPr>
                <w:rFonts w:ascii="Times New Roman" w:hAnsi="Times New Roman" w:cs="Times New Roman" w:eastAsia="Times New Roman" w:hint="default"/>
                <w:sz w:val="21"/>
                <w:szCs w:val="21"/>
              </w:rPr>
            </w:pPr>
            <w:r>
              <w:rPr>
                <w:rFonts w:ascii="Times New Roman"/>
                <w:sz w:val="21"/>
              </w:rPr>
              <w:t>-12,998,993.05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136,783,990.12</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22" w:right="88" w:firstLine="211"/>
              <w:jc w:val="left"/>
              <w:rPr>
                <w:rFonts w:ascii="宋体" w:hAnsi="宋体" w:cs="宋体" w:eastAsia="宋体" w:hint="default"/>
                <w:sz w:val="21"/>
                <w:szCs w:val="21"/>
              </w:rPr>
            </w:pPr>
            <w:r>
              <w:rPr>
                <w:rFonts w:ascii="宋体" w:hAnsi="宋体" w:cs="宋体" w:eastAsia="宋体" w:hint="default"/>
                <w:spacing w:val="-2"/>
                <w:sz w:val="21"/>
                <w:szCs w:val="21"/>
              </w:rPr>
              <w:t>归属母公司所有者的其他综合</w:t>
            </w:r>
            <w:r>
              <w:rPr>
                <w:rFonts w:ascii="宋体" w:hAnsi="宋体" w:cs="宋体" w:eastAsia="宋体" w:hint="default"/>
                <w:w w:val="100"/>
                <w:sz w:val="21"/>
                <w:szCs w:val="21"/>
              </w:rPr>
              <w:t> </w:t>
            </w:r>
            <w:r>
              <w:rPr>
                <w:rFonts w:ascii="宋体" w:hAnsi="宋体" w:cs="宋体" w:eastAsia="宋体" w:hint="default"/>
                <w:sz w:val="21"/>
                <w:szCs w:val="21"/>
              </w:rPr>
              <w:t>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909" w:right="0"/>
              <w:jc w:val="left"/>
              <w:rPr>
                <w:rFonts w:ascii="Times New Roman" w:hAnsi="Times New Roman" w:cs="Times New Roman" w:eastAsia="Times New Roman" w:hint="default"/>
                <w:sz w:val="21"/>
                <w:szCs w:val="21"/>
              </w:rPr>
            </w:pPr>
            <w:r>
              <w:rPr>
                <w:rFonts w:ascii="Times New Roman"/>
                <w:sz w:val="21"/>
              </w:rPr>
              <w:t>-11,498,993.05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136,783,990.12</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88" w:firstLine="422"/>
              <w:jc w:val="left"/>
              <w:rPr>
                <w:rFonts w:ascii="宋体" w:hAnsi="宋体" w:cs="宋体" w:eastAsia="宋体" w:hint="default"/>
                <w:sz w:val="21"/>
                <w:szCs w:val="21"/>
              </w:rPr>
            </w:pPr>
            <w:r>
              <w:rPr>
                <w:rFonts w:ascii="宋体" w:hAnsi="宋体" w:cs="宋体" w:eastAsia="宋体" w:hint="default"/>
                <w:spacing w:val="-2"/>
                <w:sz w:val="21"/>
                <w:szCs w:val="21"/>
              </w:rPr>
              <w:t>（一）不能重分类进损益的</w:t>
            </w:r>
            <w:r>
              <w:rPr>
                <w:rFonts w:ascii="宋体" w:hAnsi="宋体" w:cs="宋体" w:eastAsia="宋体" w:hint="default"/>
                <w:w w:val="100"/>
                <w:sz w:val="21"/>
                <w:szCs w:val="21"/>
              </w:rPr>
              <w:t> </w:t>
            </w:r>
            <w:r>
              <w:rPr>
                <w:rFonts w:ascii="宋体" w:hAnsi="宋体" w:cs="宋体" w:eastAsia="宋体" w:hint="default"/>
                <w:sz w:val="21"/>
                <w:szCs w:val="21"/>
              </w:rPr>
              <w:t>其他综合收益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02" w:right="0"/>
              <w:jc w:val="left"/>
              <w:rPr>
                <w:rFonts w:ascii="Times New Roman" w:hAnsi="Times New Roman" w:cs="Times New Roman" w:eastAsia="Times New Roman" w:hint="default"/>
                <w:sz w:val="21"/>
                <w:szCs w:val="21"/>
              </w:rPr>
            </w:pPr>
            <w:r>
              <w:rPr>
                <w:rFonts w:ascii="Times New Roman"/>
                <w:sz w:val="21"/>
              </w:rPr>
              <w:t>-13,192,938.44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w:t>
            </w:r>
            <w:r>
              <w:rPr>
                <w:rFonts w:ascii="宋体" w:hAnsi="宋体" w:cs="宋体" w:eastAsia="宋体" w:hint="default"/>
                <w:w w:val="100"/>
                <w:sz w:val="21"/>
                <w:szCs w:val="21"/>
              </w:rPr>
              <w:t> </w:t>
            </w:r>
            <w:r>
              <w:rPr>
                <w:rFonts w:ascii="宋体" w:hAnsi="宋体" w:cs="宋体" w:eastAsia="宋体" w:hint="default"/>
                <w:sz w:val="21"/>
                <w:szCs w:val="21"/>
              </w:rPr>
              <w:t>计划变动额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w:t>
            </w:r>
            <w:r>
              <w:rPr>
                <w:rFonts w:ascii="宋体" w:hAnsi="宋体" w:cs="宋体" w:eastAsia="宋体" w:hint="default"/>
                <w:w w:val="100"/>
                <w:sz w:val="21"/>
                <w:szCs w:val="21"/>
              </w:rPr>
              <w:t> </w:t>
            </w:r>
            <w:r>
              <w:rPr>
                <w:rFonts w:ascii="宋体" w:hAnsi="宋体" w:cs="宋体" w:eastAsia="宋体" w:hint="default"/>
                <w:sz w:val="21"/>
                <w:szCs w:val="21"/>
              </w:rPr>
              <w:t>益的其他综合收益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19" w:footer="1040" w:top="1140" w:bottom="1220" w:left="0" w:right="0"/>
        </w:sectPr>
      </w:pPr>
    </w:p>
    <w:p>
      <w:pPr>
        <w:spacing w:line="240" w:lineRule="auto" w:before="5"/>
        <w:rPr>
          <w:rFonts w:ascii="Times New Roman" w:hAnsi="Times New Roman" w:cs="Times New Roman" w:eastAsia="Times New Roman"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068"/>
        <w:gridCol w:w="3222"/>
        <w:gridCol w:w="3277"/>
      </w:tblGrid>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w:t>
            </w:r>
            <w:r>
              <w:rPr>
                <w:rFonts w:ascii="宋体" w:hAnsi="宋体" w:cs="宋体" w:eastAsia="宋体" w:hint="default"/>
                <w:w w:val="100"/>
                <w:sz w:val="21"/>
                <w:szCs w:val="21"/>
              </w:rPr>
              <w:t> </w:t>
            </w:r>
            <w:r>
              <w:rPr>
                <w:rFonts w:ascii="宋体" w:hAnsi="宋体" w:cs="宋体" w:eastAsia="宋体" w:hint="default"/>
                <w:sz w:val="21"/>
                <w:szCs w:val="21"/>
              </w:rPr>
              <w:t>公允价值变动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-13,192,938.44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w:t>
            </w:r>
            <w:r>
              <w:rPr>
                <w:rFonts w:ascii="宋体" w:hAnsi="宋体" w:cs="宋体" w:eastAsia="宋体" w:hint="default"/>
                <w:w w:val="100"/>
                <w:sz w:val="21"/>
                <w:szCs w:val="21"/>
              </w:rPr>
              <w:t> </w:t>
            </w:r>
            <w:r>
              <w:rPr>
                <w:rFonts w:ascii="宋体" w:hAnsi="宋体" w:cs="宋体" w:eastAsia="宋体" w:hint="default"/>
                <w:sz w:val="21"/>
                <w:szCs w:val="21"/>
              </w:rPr>
              <w:t>公允价值变动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31"/>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88" w:firstLine="422"/>
              <w:jc w:val="left"/>
              <w:rPr>
                <w:rFonts w:ascii="宋体" w:hAnsi="宋体" w:cs="宋体" w:eastAsia="宋体" w:hint="default"/>
                <w:sz w:val="21"/>
                <w:szCs w:val="21"/>
              </w:rPr>
            </w:pPr>
            <w:r>
              <w:rPr>
                <w:rFonts w:ascii="宋体" w:hAnsi="宋体" w:cs="宋体" w:eastAsia="宋体" w:hint="default"/>
                <w:spacing w:val="-2"/>
                <w:sz w:val="21"/>
                <w:szCs w:val="21"/>
              </w:rPr>
              <w:t>（二）将重分类进损益的其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1,693,945.39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136,783,990.12</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w:t>
            </w:r>
            <w:r>
              <w:rPr>
                <w:rFonts w:ascii="宋体" w:hAnsi="宋体" w:cs="宋体" w:eastAsia="宋体" w:hint="default"/>
                <w:w w:val="100"/>
                <w:sz w:val="21"/>
                <w:szCs w:val="21"/>
              </w:rPr>
              <w:t> </w:t>
            </w:r>
            <w:r>
              <w:rPr>
                <w:rFonts w:ascii="宋体" w:hAnsi="宋体" w:cs="宋体" w:eastAsia="宋体" w:hint="default"/>
                <w:sz w:val="21"/>
                <w:szCs w:val="21"/>
              </w:rPr>
              <w:t>的其他综合收益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1,193,069.46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其他债权投资公允</w:t>
            </w:r>
          </w:p>
          <w:p>
            <w:pPr>
              <w:pStyle w:val="TableParagraph"/>
              <w:spacing w:line="240" w:lineRule="auto" w:before="19"/>
              <w:ind w:left="22"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z w:val="21"/>
                <w:szCs w:val="21"/>
              </w:rPr>
              <w:t>公允价值变动损益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金融资产重分类计</w:t>
            </w:r>
            <w:r>
              <w:rPr>
                <w:rFonts w:ascii="宋体" w:hAnsi="宋体" w:cs="宋体" w:eastAsia="宋体" w:hint="default"/>
                <w:w w:val="100"/>
                <w:sz w:val="21"/>
                <w:szCs w:val="21"/>
              </w:rPr>
              <w:t> </w:t>
            </w:r>
            <w:r>
              <w:rPr>
                <w:rFonts w:ascii="宋体" w:hAnsi="宋体" w:cs="宋体" w:eastAsia="宋体" w:hint="default"/>
                <w:sz w:val="21"/>
                <w:szCs w:val="21"/>
              </w:rPr>
              <w:t>入其他综合收益的金额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持有至到期投资重</w:t>
            </w:r>
            <w:r>
              <w:rPr>
                <w:rFonts w:ascii="宋体" w:hAnsi="宋体" w:cs="宋体" w:eastAsia="宋体" w:hint="default"/>
                <w:w w:val="100"/>
                <w:sz w:val="21"/>
                <w:szCs w:val="21"/>
              </w:rPr>
              <w:t> </w:t>
            </w:r>
            <w:r>
              <w:rPr>
                <w:rFonts w:ascii="宋体" w:hAnsi="宋体" w:cs="宋体" w:eastAsia="宋体" w:hint="default"/>
                <w:sz w:val="21"/>
                <w:szCs w:val="21"/>
              </w:rPr>
              <w:t>分类为可供出售金融资产损益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其他债权投资信用</w:t>
            </w:r>
          </w:p>
          <w:p>
            <w:pPr>
              <w:pStyle w:val="TableParagraph"/>
              <w:spacing w:line="240" w:lineRule="auto" w:before="19"/>
              <w:ind w:left="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w:t>
            </w:r>
          </w:p>
          <w:p>
            <w:pPr>
              <w:pStyle w:val="TableParagraph"/>
              <w:spacing w:line="240" w:lineRule="auto" w:before="19"/>
              <w:ind w:left="22"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500,875.93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2,240,511.68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31"/>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134,543,478.44</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88" w:firstLine="211"/>
              <w:jc w:val="left"/>
              <w:rPr>
                <w:rFonts w:ascii="宋体" w:hAnsi="宋体" w:cs="宋体" w:eastAsia="宋体" w:hint="default"/>
                <w:sz w:val="21"/>
                <w:szCs w:val="21"/>
              </w:rPr>
            </w:pPr>
            <w:r>
              <w:rPr>
                <w:rFonts w:ascii="宋体" w:hAnsi="宋体" w:cs="宋体" w:eastAsia="宋体" w:hint="default"/>
                <w:spacing w:val="-2"/>
                <w:sz w:val="21"/>
                <w:szCs w:val="21"/>
              </w:rPr>
              <w:t>归属于少数股东的其他综合收</w:t>
            </w:r>
            <w:r>
              <w:rPr>
                <w:rFonts w:ascii="宋体" w:hAnsi="宋体" w:cs="宋体" w:eastAsia="宋体" w:hint="default"/>
                <w:w w:val="100"/>
                <w:sz w:val="21"/>
                <w:szCs w:val="21"/>
              </w:rPr>
              <w:t> </w:t>
            </w:r>
            <w:r>
              <w:rPr>
                <w:rFonts w:ascii="宋体" w:hAnsi="宋体" w:cs="宋体" w:eastAsia="宋体" w:hint="default"/>
                <w:sz w:val="21"/>
                <w:szCs w:val="21"/>
              </w:rPr>
              <w:t>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-1,500,000.00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29,912,659.31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-1,649,077,073.66</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88" w:firstLine="422"/>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归属于母公司所有者的综合</w:t>
            </w:r>
            <w:r>
              <w:rPr>
                <w:rFonts w:ascii="宋体" w:hAnsi="宋体" w:cs="宋体" w:eastAsia="宋体" w:hint="default"/>
                <w:w w:val="100"/>
                <w:sz w:val="21"/>
                <w:szCs w:val="21"/>
              </w:rPr>
              <w:t> </w:t>
            </w:r>
            <w:r>
              <w:rPr>
                <w:rFonts w:ascii="宋体" w:hAnsi="宋体" w:cs="宋体" w:eastAsia="宋体" w:hint="default"/>
                <w:sz w:val="21"/>
                <w:szCs w:val="21"/>
              </w:rPr>
              <w:t>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92,421,648.59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-1,477,475,425.56</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-62,508,989.28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-171,601,648.10</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2"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0.19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sz w:val="21"/>
              </w:rPr>
              <w:t>0.19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-2.88</w:t>
            </w:r>
          </w:p>
        </w:tc>
      </w:tr>
    </w:tbl>
    <w:p>
      <w:pPr>
        <w:spacing w:line="240" w:lineRule="auto" w:before="7"/>
        <w:rPr>
          <w:rFonts w:ascii="Times New Roman" w:hAnsi="Times New Roman" w:cs="Times New Roman" w:eastAsia="Times New Roman" w:hint="default"/>
          <w:sz w:val="9"/>
          <w:szCs w:val="9"/>
        </w:rPr>
      </w:pPr>
    </w:p>
    <w:p>
      <w:pPr>
        <w:tabs>
          <w:tab w:pos="3404" w:val="left" w:leader="none"/>
          <w:tab w:pos="7402" w:val="left" w:leader="none"/>
        </w:tabs>
        <w:spacing w:before="37"/>
        <w:ind w:left="0" w:right="1173" w:firstLine="0"/>
        <w:jc w:val="right"/>
        <w:rPr>
          <w:rFonts w:ascii="宋体" w:hAnsi="宋体" w:cs="宋体" w:eastAsia="宋体" w:hint="default"/>
          <w:sz w:val="20"/>
          <w:szCs w:val="20"/>
        </w:rPr>
      </w:pPr>
      <w:r>
        <w:rPr>
          <w:rFonts w:ascii="宋体" w:hAnsi="宋体" w:cs="宋体" w:eastAsia="宋体" w:hint="default"/>
          <w:w w:val="95"/>
          <w:sz w:val="20"/>
          <w:szCs w:val="20"/>
        </w:rPr>
        <w:t>法定代表人：孙迎彤</w:t>
        <w:tab/>
      </w:r>
      <w:r>
        <w:rPr>
          <w:rFonts w:ascii="宋体" w:hAnsi="宋体" w:cs="宋体" w:eastAsia="宋体" w:hint="default"/>
          <w:sz w:val="20"/>
          <w:szCs w:val="20"/>
        </w:rPr>
        <w:t>主管会计工作负责人：</w:t>
      </w:r>
      <w:r>
        <w:rPr>
          <w:rFonts w:ascii="宋体" w:hAnsi="宋体" w:cs="宋体" w:eastAsia="宋体" w:hint="default"/>
          <w:spacing w:val="-7"/>
          <w:sz w:val="20"/>
          <w:szCs w:val="20"/>
        </w:rPr>
        <w:t> </w:t>
      </w:r>
      <w:r>
        <w:rPr>
          <w:rFonts w:ascii="宋体" w:hAnsi="宋体" w:cs="宋体" w:eastAsia="宋体" w:hint="default"/>
          <w:sz w:val="20"/>
          <w:szCs w:val="20"/>
        </w:rPr>
        <w:t>徐辉</w:t>
        <w:tab/>
      </w:r>
      <w:r>
        <w:rPr>
          <w:rFonts w:ascii="宋体" w:hAnsi="宋体" w:cs="宋体" w:eastAsia="宋体" w:hint="default"/>
          <w:w w:val="95"/>
          <w:sz w:val="20"/>
          <w:szCs w:val="20"/>
        </w:rPr>
        <w:t>会计机构负责人：余永德</w:t>
      </w:r>
      <w:r>
        <w:rPr>
          <w:rFonts w:ascii="宋体" w:hAnsi="宋体" w:cs="宋体" w:eastAsia="宋体" w:hint="default"/>
          <w:sz w:val="20"/>
          <w:szCs w:val="20"/>
        </w:rPr>
      </w:r>
    </w:p>
    <w:p>
      <w:pPr>
        <w:spacing w:line="240" w:lineRule="auto" w:before="9"/>
        <w:rPr>
          <w:rFonts w:ascii="宋体" w:hAnsi="宋体" w:cs="宋体" w:eastAsia="宋体" w:hint="default"/>
          <w:sz w:val="25"/>
          <w:szCs w:val="25"/>
        </w:rPr>
      </w:pPr>
    </w:p>
    <w:p>
      <w:pPr>
        <w:spacing w:before="0"/>
        <w:ind w:left="1132" w:right="0" w:firstLine="0"/>
        <w:jc w:val="left"/>
        <w:rPr>
          <w:rFonts w:ascii="宋体" w:hAnsi="宋体" w:cs="宋体" w:eastAsia="宋体" w:hint="default"/>
          <w:sz w:val="22"/>
          <w:szCs w:val="22"/>
        </w:rPr>
      </w:pPr>
      <w:bookmarkStart w:name="4、母公司利润表" w:id="171"/>
      <w:bookmarkEnd w:id="171"/>
      <w:r>
        <w:rPr/>
      </w: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、母公司利润表</w:t>
      </w:r>
      <w:r>
        <w:rPr>
          <w:rFonts w:ascii="宋体" w:hAnsi="宋体" w:cs="宋体" w:eastAsia="宋体" w:hint="default"/>
          <w:sz w:val="22"/>
          <w:szCs w:val="22"/>
        </w:rPr>
      </w:r>
    </w:p>
    <w:p>
      <w:pPr>
        <w:spacing w:line="240" w:lineRule="auto" w:before="13"/>
        <w:rPr>
          <w:rFonts w:ascii="宋体" w:hAnsi="宋体" w:cs="宋体" w:eastAsia="宋体" w:hint="default"/>
          <w:b/>
          <w:bCs/>
          <w:sz w:val="25"/>
          <w:szCs w:val="25"/>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319" w:footer="1040" w:top="1140" w:bottom="1220" w:left="0" w:right="0"/>
        </w:sectPr>
      </w:pPr>
    </w:p>
    <w:p>
      <w:pPr>
        <w:spacing w:line="240" w:lineRule="auto" w:before="5"/>
        <w:rPr>
          <w:rFonts w:ascii="Times New Roman" w:hAnsi="Times New Roman" w:cs="Times New Roman" w:eastAsia="Times New Roman" w:hint="default"/>
          <w:sz w:val="24"/>
          <w:szCs w:val="24"/>
        </w:rPr>
      </w:pPr>
    </w:p>
    <w:tbl>
      <w:tblPr>
        <w:tblW w:w="0" w:type="auto"/>
        <w:jc w:val="left"/>
        <w:tblInd w:w="114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211,966,747.31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374,138,720.29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134,235,518.18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250,996,739.33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5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789,171.41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1,679,423.23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29,707,067.44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36,281,084.80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64,781,015.76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60,723,047.20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95,298,936.18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109,230,298.80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5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14,665,821.12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-478,268.43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97"/>
              <w:jc w:val="right"/>
              <w:rPr>
                <w:rFonts w:ascii="宋体" w:hAnsi="宋体" w:cs="宋体" w:eastAsia="宋体" w:hint="default"/>
                <w:sz w:val="21"/>
                <w:szCs w:val="21"/>
              </w:rPr>
            </w:pPr>
            <w:r>
              <w:rPr>
                <w:rFonts w:ascii="宋体" w:hAnsi="宋体" w:cs="宋体" w:eastAsia="宋体" w:hint="default"/>
                <w:spacing w:val="-2"/>
                <w:sz w:val="21"/>
                <w:szCs w:val="21"/>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19,736,629.17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5,768,786.89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398"/>
              <w:jc w:val="right"/>
              <w:rPr>
                <w:rFonts w:ascii="宋体" w:hAnsi="宋体" w:cs="宋体" w:eastAsia="宋体" w:hint="default"/>
                <w:sz w:val="21"/>
                <w:szCs w:val="21"/>
              </w:rPr>
            </w:pPr>
            <w:r>
              <w:rPr>
                <w:rFonts w:ascii="宋体" w:hAnsi="宋体" w:cs="宋体" w:eastAsia="宋体" w:hint="default"/>
                <w:spacing w:val="-2"/>
                <w:sz w:val="21"/>
                <w:szCs w:val="21"/>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4,370,809.64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6,201,429.02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34,068,975.94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13,885,336.05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54"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投资收益（损失以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p>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872,541.11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5,330,459.80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842"/>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w:t>
            </w:r>
            <w:r>
              <w:rPr>
                <w:rFonts w:ascii="宋体" w:hAnsi="宋体" w:cs="宋体" w:eastAsia="宋体" w:hint="default"/>
                <w:w w:val="100"/>
                <w:sz w:val="21"/>
                <w:szCs w:val="21"/>
              </w:rPr>
              <w:t> </w:t>
            </w:r>
            <w:r>
              <w:rPr>
                <w:rFonts w:ascii="宋体" w:hAnsi="宋体" w:cs="宋体" w:eastAsia="宋体" w:hint="default"/>
                <w:sz w:val="21"/>
                <w:szCs w:val="21"/>
              </w:rPr>
              <w:t>营企业的投资收益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7" w:firstLine="1262"/>
              <w:jc w:val="left"/>
              <w:rPr>
                <w:rFonts w:ascii="宋体" w:hAnsi="宋体" w:cs="宋体" w:eastAsia="宋体" w:hint="default"/>
                <w:sz w:val="21"/>
                <w:szCs w:val="21"/>
              </w:rPr>
            </w:pPr>
            <w:r>
              <w:rPr>
                <w:rFonts w:ascii="宋体" w:hAnsi="宋体" w:cs="宋体" w:eastAsia="宋体" w:hint="default"/>
                <w:sz w:val="21"/>
                <w:szCs w:val="21"/>
              </w:rPr>
              <w:t>以摊余成本计量</w:t>
            </w:r>
            <w:r>
              <w:rPr>
                <w:rFonts w:ascii="宋体" w:hAnsi="宋体" w:cs="宋体" w:eastAsia="宋体" w:hint="default"/>
                <w:w w:val="100"/>
                <w:sz w:val="21"/>
                <w:szCs w:val="21"/>
              </w:rPr>
              <w:t> </w:t>
            </w:r>
            <w:r>
              <w:rPr>
                <w:rFonts w:ascii="宋体" w:hAnsi="宋体" w:cs="宋体" w:eastAsia="宋体" w:hint="default"/>
                <w:spacing w:val="-4"/>
                <w:sz w:val="21"/>
                <w:szCs w:val="21"/>
              </w:rPr>
              <w:t>的金融资产终止确认收益（损失</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842"/>
              <w:jc w:val="left"/>
              <w:rPr>
                <w:rFonts w:ascii="宋体" w:hAnsi="宋体" w:cs="宋体" w:eastAsia="宋体" w:hint="default"/>
                <w:sz w:val="21"/>
                <w:szCs w:val="21"/>
              </w:rPr>
            </w:pPr>
            <w:r>
              <w:rPr>
                <w:rFonts w:ascii="宋体" w:hAnsi="宋体" w:cs="宋体" w:eastAsia="宋体" w:hint="default"/>
                <w:spacing w:val="-5"/>
                <w:sz w:val="21"/>
                <w:szCs w:val="21"/>
              </w:rPr>
              <w:t>净敞口套期收益（损失</w:t>
            </w:r>
            <w:r>
              <w:rPr>
                <w:rFonts w:ascii="宋体" w:hAnsi="宋体" w:cs="宋体" w:eastAsia="宋体" w:hint="default"/>
                <w:w w:val="100"/>
                <w:sz w:val="21"/>
                <w:szCs w:val="21"/>
              </w:rPr>
              <w:t> </w:t>
            </w: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842"/>
              <w:jc w:val="left"/>
              <w:rPr>
                <w:rFonts w:ascii="宋体" w:hAnsi="宋体" w:cs="宋体" w:eastAsia="宋体" w:hint="default"/>
                <w:sz w:val="21"/>
                <w:szCs w:val="21"/>
              </w:rPr>
            </w:pPr>
            <w:r>
              <w:rPr>
                <w:rFonts w:ascii="宋体" w:hAnsi="宋体" w:cs="宋体" w:eastAsia="宋体" w:hint="default"/>
                <w:spacing w:val="-5"/>
                <w:sz w:val="21"/>
                <w:szCs w:val="21"/>
              </w:rPr>
              <w:t>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-734,331.96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1,573,037.78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pacing w:val="-5"/>
                <w:sz w:val="21"/>
                <w:szCs w:val="21"/>
              </w:rPr>
              <w:t>信用减值损失（损失以</w:t>
            </w:r>
          </w:p>
          <w:p>
            <w:pPr>
              <w:pStyle w:val="TableParagraph"/>
              <w:spacing w:line="240" w:lineRule="auto" w:before="37"/>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-3,304,460.00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54" w:right="0"/>
              <w:jc w:val="left"/>
              <w:rPr>
                <w:rFonts w:ascii="宋体" w:hAnsi="宋体" w:cs="宋体" w:eastAsia="宋体" w:hint="default"/>
                <w:sz w:val="21"/>
                <w:szCs w:val="21"/>
              </w:rPr>
            </w:pPr>
            <w:r>
              <w:rPr>
                <w:rFonts w:ascii="宋体" w:hAnsi="宋体" w:cs="宋体" w:eastAsia="宋体" w:hint="default"/>
                <w:spacing w:val="-5"/>
                <w:sz w:val="21"/>
                <w:szCs w:val="21"/>
              </w:rPr>
              <w:t>资产减值损失（损失以</w:t>
            </w:r>
          </w:p>
          <w:p>
            <w:pPr>
              <w:pStyle w:val="TableParagraph"/>
              <w:spacing w:line="240" w:lineRule="auto" w:before="34"/>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-69,895,253.59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-819,542,294.02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pacing w:val="-5"/>
                <w:sz w:val="21"/>
                <w:szCs w:val="21"/>
              </w:rPr>
              <w:t>资产处置收益（损失以</w:t>
            </w:r>
          </w:p>
          <w:p>
            <w:pPr>
              <w:pStyle w:val="TableParagraph"/>
              <w:spacing w:line="240" w:lineRule="auto" w:before="37"/>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-457,255.10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128,094.07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8"/>
              <w:jc w:val="left"/>
              <w:rPr>
                <w:rFonts w:ascii="宋体" w:hAnsi="宋体" w:cs="宋体" w:eastAsia="宋体" w:hint="default"/>
                <w:sz w:val="21"/>
                <w:szCs w:val="21"/>
              </w:rPr>
            </w:pPr>
            <w:r>
              <w:rPr>
                <w:rFonts w:ascii="宋体" w:hAnsi="宋体" w:cs="宋体" w:eastAsia="宋体" w:hint="default"/>
                <w:spacing w:val="-2"/>
                <w:sz w:val="21"/>
                <w:szCs w:val="21"/>
              </w:rPr>
              <w:t>二、营业利润（亏损以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pacing w:val="-82"/>
                <w:sz w:val="21"/>
                <w:szCs w:val="21"/>
              </w:rPr>
              <w:t> </w:t>
            </w:r>
            <w:r>
              <w:rPr>
                <w:rFonts w:ascii="宋体" w:hAnsi="宋体" w:cs="宋体" w:eastAsia="宋体" w:hint="default"/>
                <w:sz w:val="21"/>
                <w:szCs w:val="21"/>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-166,960,566.38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-882,918,970.96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15,424.78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30,883.68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97,324.61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315,316.60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6"/>
              <w:jc w:val="left"/>
              <w:rPr>
                <w:rFonts w:ascii="宋体" w:hAnsi="宋体" w:cs="宋体" w:eastAsia="宋体" w:hint="default"/>
                <w:sz w:val="21"/>
                <w:szCs w:val="21"/>
              </w:rPr>
            </w:pPr>
            <w:r>
              <w:rPr>
                <w:rFonts w:ascii="宋体" w:hAnsi="宋体" w:cs="宋体" w:eastAsia="宋体" w:hint="default"/>
                <w:spacing w:val="-2"/>
                <w:sz w:val="21"/>
                <w:szCs w:val="21"/>
              </w:rPr>
              <w:t>三、利润总额（亏损总额以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-167,042,466.21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-883,203,403.88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-110,149.79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-2,211,520.72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8"/>
              <w:jc w:val="left"/>
              <w:rPr>
                <w:rFonts w:ascii="宋体" w:hAnsi="宋体" w:cs="宋体" w:eastAsia="宋体" w:hint="default"/>
                <w:sz w:val="21"/>
                <w:szCs w:val="21"/>
              </w:rPr>
            </w:pPr>
            <w:r>
              <w:rPr>
                <w:rFonts w:ascii="宋体" w:hAnsi="宋体" w:cs="宋体" w:eastAsia="宋体" w:hint="default"/>
                <w:spacing w:val="-2"/>
                <w:sz w:val="21"/>
                <w:szCs w:val="21"/>
              </w:rPr>
              <w:t>四、净利润（净亏损以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pacing w:val="-83"/>
                <w:sz w:val="21"/>
                <w:szCs w:val="21"/>
              </w:rPr>
              <w:t> </w:t>
            </w:r>
            <w:r>
              <w:rPr>
                <w:rFonts w:ascii="宋体" w:hAnsi="宋体" w:cs="宋体" w:eastAsia="宋体" w:hint="default"/>
                <w:sz w:val="21"/>
                <w:szCs w:val="21"/>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-166,932,316.42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-880,991,883.16</w:t>
            </w:r>
          </w:p>
        </w:tc>
      </w:tr>
    </w:tbl>
    <w:p>
      <w:pPr>
        <w:spacing w:after="0" w:line="240" w:lineRule="auto"/>
        <w:jc w:val="right"/>
        <w:rPr>
          <w:rFonts w:ascii="Times New Roman" w:hAnsi="Times New Roman" w:cs="Times New Roman" w:eastAsia="Times New Roman" w:hint="default"/>
          <w:sz w:val="21"/>
          <w:szCs w:val="21"/>
        </w:rPr>
        <w:sectPr>
          <w:pgSz w:w="11910" w:h="16840"/>
          <w:pgMar w:header="319" w:footer="1040" w:top="1140" w:bottom="1220" w:left="0" w:right="0"/>
        </w:sectPr>
      </w:pPr>
    </w:p>
    <w:p>
      <w:pPr>
        <w:spacing w:line="240" w:lineRule="auto" w:before="5"/>
        <w:rPr>
          <w:rFonts w:ascii="Times New Roman" w:hAnsi="Times New Roman" w:cs="Times New Roman" w:eastAsia="Times New Roman"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firstLine="410"/>
              <w:jc w:val="left"/>
              <w:rPr>
                <w:rFonts w:ascii="宋体" w:hAnsi="宋体" w:cs="宋体" w:eastAsia="宋体" w:hint="default"/>
                <w:sz w:val="21"/>
                <w:szCs w:val="21"/>
              </w:rPr>
            </w:pPr>
            <w:r>
              <w:rPr>
                <w:rFonts w:ascii="宋体" w:hAnsi="宋体" w:cs="宋体" w:eastAsia="宋体" w:hint="default"/>
                <w:spacing w:val="-3"/>
                <w:sz w:val="21"/>
                <w:szCs w:val="21"/>
              </w:rPr>
              <w:t>（一）持续经营净利润（净</w:t>
            </w:r>
            <w:r>
              <w:rPr>
                <w:rFonts w:ascii="宋体" w:hAnsi="宋体" w:cs="宋体" w:eastAsia="宋体" w:hint="default"/>
                <w:w w:val="100"/>
                <w:sz w:val="21"/>
                <w:szCs w:val="21"/>
              </w:rPr>
              <w:t> </w:t>
            </w:r>
            <w:r>
              <w:rPr>
                <w:rFonts w:ascii="宋体" w:hAnsi="宋体" w:cs="宋体" w:eastAsia="宋体" w:hint="default"/>
                <w:sz w:val="21"/>
                <w:szCs w:val="21"/>
              </w:rPr>
              <w:t>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-166,932,316.42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-880,991,883.16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firstLine="410"/>
              <w:jc w:val="left"/>
              <w:rPr>
                <w:rFonts w:ascii="宋体" w:hAnsi="宋体" w:cs="宋体" w:eastAsia="宋体" w:hint="default"/>
                <w:sz w:val="21"/>
                <w:szCs w:val="21"/>
              </w:rPr>
            </w:pPr>
            <w:r>
              <w:rPr>
                <w:rFonts w:ascii="宋体" w:hAnsi="宋体" w:cs="宋体" w:eastAsia="宋体" w:hint="default"/>
                <w:spacing w:val="-3"/>
                <w:sz w:val="21"/>
                <w:szCs w:val="21"/>
              </w:rPr>
              <w:t>（二）终止经营净利润（净</w:t>
            </w:r>
            <w:r>
              <w:rPr>
                <w:rFonts w:ascii="宋体" w:hAnsi="宋体" w:cs="宋体" w:eastAsia="宋体" w:hint="default"/>
                <w:w w:val="100"/>
                <w:sz w:val="21"/>
                <w:szCs w:val="21"/>
              </w:rPr>
              <w:t> </w:t>
            </w:r>
            <w:r>
              <w:rPr>
                <w:rFonts w:ascii="宋体" w:hAnsi="宋体" w:cs="宋体" w:eastAsia="宋体" w:hint="default"/>
                <w:sz w:val="21"/>
                <w:szCs w:val="21"/>
              </w:rPr>
              <w:t>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307,061.56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146,573,066.69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firstLine="406"/>
              <w:jc w:val="left"/>
              <w:rPr>
                <w:rFonts w:ascii="宋体" w:hAnsi="宋体" w:cs="宋体" w:eastAsia="宋体" w:hint="default"/>
                <w:sz w:val="21"/>
                <w:szCs w:val="21"/>
              </w:rPr>
            </w:pPr>
            <w:r>
              <w:rPr>
                <w:rFonts w:ascii="宋体" w:hAnsi="宋体" w:cs="宋体" w:eastAsia="宋体" w:hint="default"/>
                <w:spacing w:val="-3"/>
                <w:sz w:val="21"/>
                <w:szCs w:val="21"/>
              </w:rPr>
              <w:t>（一）不能重分类进损益的</w:t>
            </w:r>
            <w:r>
              <w:rPr>
                <w:rFonts w:ascii="宋体" w:hAnsi="宋体" w:cs="宋体" w:eastAsia="宋体" w:hint="default"/>
                <w:w w:val="100"/>
                <w:sz w:val="21"/>
                <w:szCs w:val="21"/>
              </w:rPr>
              <w:t> </w:t>
            </w:r>
            <w:r>
              <w:rPr>
                <w:rFonts w:ascii="宋体" w:hAnsi="宋体" w:cs="宋体" w:eastAsia="宋体" w:hint="default"/>
                <w:sz w:val="21"/>
                <w:szCs w:val="21"/>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307,061.56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9"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w:t>
            </w:r>
            <w:r>
              <w:rPr>
                <w:rFonts w:ascii="宋体" w:hAnsi="宋体" w:cs="宋体" w:eastAsia="宋体" w:hint="default"/>
                <w:w w:val="100"/>
                <w:sz w:val="21"/>
                <w:szCs w:val="21"/>
              </w:rPr>
              <w:t> </w:t>
            </w:r>
            <w:r>
              <w:rPr>
                <w:rFonts w:ascii="宋体" w:hAnsi="宋体" w:cs="宋体" w:eastAsia="宋体" w:hint="default"/>
                <w:sz w:val="21"/>
                <w:szCs w:val="21"/>
              </w:rPr>
              <w:t>计划变动额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39"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w:t>
            </w:r>
            <w:r>
              <w:rPr>
                <w:rFonts w:ascii="宋体" w:hAnsi="宋体" w:cs="宋体" w:eastAsia="宋体" w:hint="default"/>
                <w:w w:val="100"/>
                <w:sz w:val="21"/>
                <w:szCs w:val="21"/>
              </w:rPr>
              <w:t> </w:t>
            </w:r>
            <w:r>
              <w:rPr>
                <w:rFonts w:ascii="宋体" w:hAnsi="宋体" w:cs="宋体" w:eastAsia="宋体" w:hint="default"/>
                <w:sz w:val="21"/>
                <w:szCs w:val="21"/>
              </w:rPr>
              <w:t>益的其他综合收益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9"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w:t>
            </w:r>
            <w:r>
              <w:rPr>
                <w:rFonts w:ascii="宋体" w:hAnsi="宋体" w:cs="宋体" w:eastAsia="宋体" w:hint="default"/>
                <w:w w:val="100"/>
                <w:sz w:val="21"/>
                <w:szCs w:val="21"/>
              </w:rPr>
              <w:t> </w:t>
            </w:r>
            <w:r>
              <w:rPr>
                <w:rFonts w:ascii="宋体" w:hAnsi="宋体" w:cs="宋体" w:eastAsia="宋体" w:hint="default"/>
                <w:sz w:val="21"/>
                <w:szCs w:val="21"/>
              </w:rPr>
              <w:t>公允价值变动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307,061.56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39"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w:t>
            </w:r>
            <w:r>
              <w:rPr>
                <w:rFonts w:ascii="宋体" w:hAnsi="宋体" w:cs="宋体" w:eastAsia="宋体" w:hint="default"/>
                <w:w w:val="100"/>
                <w:sz w:val="21"/>
                <w:szCs w:val="21"/>
              </w:rPr>
              <w:t> </w:t>
            </w:r>
            <w:r>
              <w:rPr>
                <w:rFonts w:ascii="宋体" w:hAnsi="宋体" w:cs="宋体" w:eastAsia="宋体" w:hint="default"/>
                <w:sz w:val="21"/>
                <w:szCs w:val="21"/>
              </w:rPr>
              <w:t>公允价值变动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29"/>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firstLine="406"/>
              <w:jc w:val="left"/>
              <w:rPr>
                <w:rFonts w:ascii="宋体" w:hAnsi="宋体" w:cs="宋体" w:eastAsia="宋体" w:hint="default"/>
                <w:sz w:val="21"/>
                <w:szCs w:val="21"/>
              </w:rPr>
            </w:pPr>
            <w:r>
              <w:rPr>
                <w:rFonts w:ascii="宋体" w:hAnsi="宋体" w:cs="宋体" w:eastAsia="宋体" w:hint="default"/>
                <w:spacing w:val="-3"/>
                <w:sz w:val="21"/>
                <w:szCs w:val="21"/>
              </w:rPr>
              <w:t>（二）将重分类进损益的其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146,573,066.69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9"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w:t>
            </w:r>
            <w:r>
              <w:rPr>
                <w:rFonts w:ascii="宋体" w:hAnsi="宋体" w:cs="宋体" w:eastAsia="宋体" w:hint="default"/>
                <w:w w:val="100"/>
                <w:sz w:val="21"/>
                <w:szCs w:val="21"/>
              </w:rPr>
              <w:t> </w:t>
            </w:r>
            <w:r>
              <w:rPr>
                <w:rFonts w:ascii="宋体" w:hAnsi="宋体" w:cs="宋体" w:eastAsia="宋体" w:hint="default"/>
                <w:sz w:val="21"/>
                <w:szCs w:val="21"/>
              </w:rPr>
              <w:t>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其他债权投资公允</w:t>
            </w:r>
          </w:p>
          <w:p>
            <w:pPr>
              <w:pStyle w:val="TableParagraph"/>
              <w:spacing w:line="240" w:lineRule="auto" w:before="19"/>
              <w:ind w:left="22"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9"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z w:val="21"/>
                <w:szCs w:val="21"/>
              </w:rPr>
              <w:t>公允价值变动损益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39"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金融资产重分类计</w:t>
            </w:r>
            <w:r>
              <w:rPr>
                <w:rFonts w:ascii="宋体" w:hAnsi="宋体" w:cs="宋体" w:eastAsia="宋体" w:hint="default"/>
                <w:w w:val="100"/>
                <w:sz w:val="21"/>
                <w:szCs w:val="21"/>
              </w:rPr>
              <w:t> </w:t>
            </w:r>
            <w:r>
              <w:rPr>
                <w:rFonts w:ascii="宋体" w:hAnsi="宋体" w:cs="宋体" w:eastAsia="宋体" w:hint="default"/>
                <w:sz w:val="21"/>
                <w:szCs w:val="21"/>
              </w:rPr>
              <w:t>入其他综合收益的金额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9"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持有至到期投资重</w:t>
            </w:r>
            <w:r>
              <w:rPr>
                <w:rFonts w:ascii="宋体" w:hAnsi="宋体" w:cs="宋体" w:eastAsia="宋体" w:hint="default"/>
                <w:w w:val="100"/>
                <w:sz w:val="21"/>
                <w:szCs w:val="21"/>
              </w:rPr>
              <w:t> </w:t>
            </w:r>
            <w:r>
              <w:rPr>
                <w:rFonts w:ascii="宋体" w:hAnsi="宋体" w:cs="宋体" w:eastAsia="宋体" w:hint="default"/>
                <w:sz w:val="21"/>
                <w:szCs w:val="21"/>
              </w:rPr>
              <w:t>分类为可供出售金融资产损益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其他债权投资信用</w:t>
            </w:r>
          </w:p>
          <w:p>
            <w:pPr>
              <w:pStyle w:val="TableParagraph"/>
              <w:spacing w:line="240" w:lineRule="auto" w:before="19"/>
              <w:ind w:left="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w:t>
            </w:r>
          </w:p>
          <w:p>
            <w:pPr>
              <w:pStyle w:val="TableParagraph"/>
              <w:spacing w:line="240" w:lineRule="auto" w:before="19"/>
              <w:ind w:left="22"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29"/>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146,573,066.69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-166,625,254.86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-734,418,816.47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spacing w:val="-1"/>
                <w:sz w:val="21"/>
              </w:rPr>
              <w:t>-1.57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-1.57</w:t>
            </w:r>
          </w:p>
        </w:tc>
      </w:tr>
    </w:tbl>
    <w:p>
      <w:pPr>
        <w:spacing w:after="0" w:line="240" w:lineRule="auto"/>
        <w:jc w:val="right"/>
        <w:rPr>
          <w:rFonts w:ascii="Times New Roman" w:hAnsi="Times New Roman" w:cs="Times New Roman" w:eastAsia="Times New Roman" w:hint="default"/>
          <w:sz w:val="21"/>
          <w:szCs w:val="21"/>
        </w:rPr>
        <w:sectPr>
          <w:pgSz w:w="11910" w:h="16840"/>
          <w:pgMar w:header="319" w:footer="1040" w:top="1140" w:bottom="1220" w:left="0" w:right="0"/>
        </w:sectPr>
      </w:pPr>
    </w:p>
    <w:p>
      <w:pPr>
        <w:spacing w:line="240" w:lineRule="auto" w:before="5"/>
        <w:rPr>
          <w:rFonts w:ascii="Times New Roman" w:hAnsi="Times New Roman" w:cs="Times New Roman" w:eastAsia="Times New Roman" w:hint="default"/>
          <w:sz w:val="20"/>
          <w:szCs w:val="20"/>
        </w:rPr>
      </w:pPr>
    </w:p>
    <w:p>
      <w:pPr>
        <w:tabs>
          <w:tab w:pos="3404" w:val="left" w:leader="none"/>
          <w:tab w:pos="7402" w:val="left" w:leader="none"/>
        </w:tabs>
        <w:spacing w:before="37"/>
        <w:ind w:left="0" w:right="1173" w:firstLine="0"/>
        <w:jc w:val="right"/>
        <w:rPr>
          <w:rFonts w:ascii="宋体" w:hAnsi="宋体" w:cs="宋体" w:eastAsia="宋体" w:hint="default"/>
          <w:sz w:val="20"/>
          <w:szCs w:val="20"/>
        </w:rPr>
      </w:pPr>
      <w:r>
        <w:rPr>
          <w:rFonts w:ascii="宋体" w:hAnsi="宋体" w:cs="宋体" w:eastAsia="宋体" w:hint="default"/>
          <w:w w:val="95"/>
          <w:sz w:val="20"/>
          <w:szCs w:val="20"/>
        </w:rPr>
        <w:t>法定代表人：孙迎彤</w:t>
        <w:tab/>
      </w:r>
      <w:r>
        <w:rPr>
          <w:rFonts w:ascii="宋体" w:hAnsi="宋体" w:cs="宋体" w:eastAsia="宋体" w:hint="default"/>
          <w:sz w:val="20"/>
          <w:szCs w:val="20"/>
        </w:rPr>
        <w:t>主管会计工作负责人：</w:t>
      </w:r>
      <w:r>
        <w:rPr>
          <w:rFonts w:ascii="宋体" w:hAnsi="宋体" w:cs="宋体" w:eastAsia="宋体" w:hint="default"/>
          <w:spacing w:val="-7"/>
          <w:sz w:val="20"/>
          <w:szCs w:val="20"/>
        </w:rPr>
        <w:t> </w:t>
      </w:r>
      <w:r>
        <w:rPr>
          <w:rFonts w:ascii="宋体" w:hAnsi="宋体" w:cs="宋体" w:eastAsia="宋体" w:hint="default"/>
          <w:sz w:val="20"/>
          <w:szCs w:val="20"/>
        </w:rPr>
        <w:t>徐辉</w:t>
        <w:tab/>
      </w:r>
      <w:r>
        <w:rPr>
          <w:rFonts w:ascii="宋体" w:hAnsi="宋体" w:cs="宋体" w:eastAsia="宋体" w:hint="default"/>
          <w:w w:val="95"/>
          <w:sz w:val="20"/>
          <w:szCs w:val="20"/>
        </w:rPr>
        <w:t>会计机构负责人：余永德</w:t>
      </w:r>
      <w:r>
        <w:rPr>
          <w:rFonts w:ascii="宋体" w:hAnsi="宋体" w:cs="宋体" w:eastAsia="宋体" w:hint="default"/>
          <w:sz w:val="20"/>
          <w:szCs w:val="20"/>
        </w:rPr>
      </w:r>
    </w:p>
    <w:p>
      <w:pPr>
        <w:spacing w:line="240" w:lineRule="auto" w:before="10"/>
        <w:rPr>
          <w:rFonts w:ascii="宋体" w:hAnsi="宋体" w:cs="宋体" w:eastAsia="宋体" w:hint="default"/>
          <w:sz w:val="25"/>
          <w:szCs w:val="25"/>
        </w:rPr>
      </w:pPr>
    </w:p>
    <w:p>
      <w:pPr>
        <w:spacing w:before="0"/>
        <w:ind w:left="1132" w:right="0" w:firstLine="0"/>
        <w:jc w:val="left"/>
        <w:rPr>
          <w:rFonts w:ascii="宋体" w:hAnsi="宋体" w:cs="宋体" w:eastAsia="宋体" w:hint="default"/>
          <w:sz w:val="22"/>
          <w:szCs w:val="22"/>
        </w:rPr>
      </w:pPr>
      <w:bookmarkStart w:name="5、合并现金流量表" w:id="172"/>
      <w:bookmarkEnd w:id="172"/>
      <w:r>
        <w:rPr/>
      </w:r>
      <w:r>
        <w:rPr>
          <w:rFonts w:ascii="Times New Roman" w:hAnsi="Times New Roman" w:cs="Times New Roman" w:eastAsia="Times New Roman" w:hint="default"/>
          <w:b/>
          <w:bCs/>
          <w:sz w:val="22"/>
          <w:szCs w:val="22"/>
        </w:rPr>
        <w:t>5</w:t>
      </w:r>
      <w:r>
        <w:rPr>
          <w:rFonts w:ascii="宋体" w:hAnsi="宋体" w:cs="宋体" w:eastAsia="宋体" w:hint="default"/>
          <w:b/>
          <w:bCs/>
          <w:sz w:val="22"/>
          <w:szCs w:val="22"/>
        </w:rPr>
        <w:t>、合并现金流量表</w:t>
      </w:r>
      <w:r>
        <w:rPr>
          <w:rFonts w:ascii="宋体" w:hAnsi="宋体" w:cs="宋体" w:eastAsia="宋体" w:hint="default"/>
          <w:sz w:val="22"/>
          <w:szCs w:val="22"/>
        </w:rPr>
      </w:r>
    </w:p>
    <w:p>
      <w:pPr>
        <w:spacing w:line="240" w:lineRule="auto" w:before="13"/>
        <w:rPr>
          <w:rFonts w:ascii="宋体" w:hAnsi="宋体" w:cs="宋体" w:eastAsia="宋体" w:hint="default"/>
          <w:b/>
          <w:bCs/>
          <w:sz w:val="25"/>
          <w:szCs w:val="25"/>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23"/>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506,377,322.34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662,535,630.65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客户存款和同业存放款项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向其他金融机构拆入资金</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收到原保险合同保费取得</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收取利息、手续费及佣金的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5,775,460.02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20,589,987.39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66,916,005.11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599,779,983.26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579,068,787.47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1,282,905,601.30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337,417,908.55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628,415,212.09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存放中央银行和同业款项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支付原保险合同赔付款项</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6"/>
          <w:pgSz w:w="11910" w:h="16840"/>
          <w:pgMar w:footer="1040" w:header="319" w:top="1140" w:bottom="1220" w:left="0" w:right="0"/>
          <w:pgNumType w:start="110"/>
        </w:sectPr>
      </w:pPr>
    </w:p>
    <w:p>
      <w:pPr>
        <w:spacing w:line="240" w:lineRule="auto" w:before="5"/>
        <w:rPr>
          <w:rFonts w:ascii="Times New Roman" w:hAnsi="Times New Roman" w:cs="Times New Roman" w:eastAsia="Times New Roman"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pacing w:val="-4"/>
                <w:sz w:val="21"/>
                <w:szCs w:val="21"/>
              </w:rPr>
              <w:t>支付利息、手续费及佣金的</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151,580,221.25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128,449,985.00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10,484,459.25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41,450,994.52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149,965,951.00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111,854,572.38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649,448,540.05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910,170,763.99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-70,379,752.58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372,734,837.31</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2" w:right="-12"/>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403,088,134.32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2,199,216,818.21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1,973,874.44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17,246,375.13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356,432.90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234,321.33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70,230,515.79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405,418,441.66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2,286,928,030.46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97,133,697.78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227,498,164.29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1,555,500,000.00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107,199,745.02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999,200,554.36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607,333,442.80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2,782,198,718.65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-201,915,001.14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-495,270,688.19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12"/>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firstLine="422"/>
              <w:jc w:val="left"/>
              <w:rPr>
                <w:rFonts w:ascii="宋体" w:hAnsi="宋体" w:cs="宋体" w:eastAsia="宋体" w:hint="default"/>
                <w:sz w:val="21"/>
                <w:szCs w:val="21"/>
              </w:rPr>
            </w:pPr>
            <w:r>
              <w:rPr>
                <w:rFonts w:ascii="宋体" w:hAnsi="宋体" w:cs="宋体" w:eastAsia="宋体" w:hint="default"/>
                <w:spacing w:val="-4"/>
                <w:sz w:val="21"/>
                <w:szCs w:val="21"/>
              </w:rPr>
              <w:t>其中：子公司吸收少数股东</w:t>
            </w:r>
            <w:r>
              <w:rPr>
                <w:rFonts w:ascii="宋体" w:hAnsi="宋体" w:cs="宋体" w:eastAsia="宋体" w:hint="default"/>
                <w:w w:val="100"/>
                <w:sz w:val="21"/>
                <w:szCs w:val="21"/>
              </w:rPr>
              <w:t> </w:t>
            </w:r>
            <w:r>
              <w:rPr>
                <w:rFonts w:ascii="宋体" w:hAnsi="宋体" w:cs="宋体" w:eastAsia="宋体" w:hint="default"/>
                <w:sz w:val="21"/>
                <w:szCs w:val="21"/>
              </w:rPr>
              <w:t>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357,380,658.75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9,000,000.00</w:t>
            </w:r>
          </w:p>
        </w:tc>
      </w:tr>
    </w:tbl>
    <w:p>
      <w:pPr>
        <w:spacing w:after="0" w:line="240" w:lineRule="auto"/>
        <w:jc w:val="right"/>
        <w:rPr>
          <w:rFonts w:ascii="Times New Roman" w:hAnsi="Times New Roman" w:cs="Times New Roman" w:eastAsia="Times New Roman" w:hint="default"/>
          <w:sz w:val="21"/>
          <w:szCs w:val="21"/>
        </w:rPr>
        <w:sectPr>
          <w:pgSz w:w="11910" w:h="16840"/>
          <w:pgMar w:header="319" w:footer="1040" w:top="1140" w:bottom="1220" w:left="0" w:right="0"/>
        </w:sectPr>
      </w:pPr>
    </w:p>
    <w:p>
      <w:pPr>
        <w:spacing w:line="240" w:lineRule="auto" w:before="5"/>
        <w:rPr>
          <w:rFonts w:ascii="Times New Roman" w:hAnsi="Times New Roman" w:cs="Times New Roman" w:eastAsia="Times New Roman"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366,380,658.75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380,579,656.75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180,000,000.00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27,651,478.23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10,362,455.83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firstLine="422"/>
              <w:jc w:val="left"/>
              <w:rPr>
                <w:rFonts w:ascii="宋体" w:hAnsi="宋体" w:cs="宋体" w:eastAsia="宋体" w:hint="default"/>
                <w:sz w:val="21"/>
                <w:szCs w:val="21"/>
              </w:rPr>
            </w:pPr>
            <w:r>
              <w:rPr>
                <w:rFonts w:ascii="宋体" w:hAnsi="宋体" w:cs="宋体" w:eastAsia="宋体" w:hint="default"/>
                <w:spacing w:val="-4"/>
                <w:sz w:val="21"/>
                <w:szCs w:val="21"/>
              </w:rPr>
              <w:t>其中：子公司支付给少数股</w:t>
            </w:r>
            <w:r>
              <w:rPr>
                <w:rFonts w:ascii="宋体" w:hAnsi="宋体" w:cs="宋体" w:eastAsia="宋体" w:hint="default"/>
                <w:w w:val="100"/>
                <w:sz w:val="21"/>
                <w:szCs w:val="21"/>
              </w:rPr>
              <w:t> </w:t>
            </w:r>
            <w:r>
              <w:rPr>
                <w:rFonts w:ascii="宋体" w:hAnsi="宋体" w:cs="宋体" w:eastAsia="宋体" w:hint="default"/>
                <w:sz w:val="21"/>
                <w:szCs w:val="21"/>
              </w:rPr>
              <w:t>东的股利、利润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52,891,765.00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408,231,134.98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243,254,220.83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-1,231,134.98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123,126,437.92</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22" w:right="17"/>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物的影响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317,873.56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1,329,350.37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-273,208,015.14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1,919,937.41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481,820,628.71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479,900,691.30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208,612,613.57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481,820,628.71</w:t>
            </w:r>
          </w:p>
        </w:tc>
      </w:tr>
    </w:tbl>
    <w:p>
      <w:pPr>
        <w:spacing w:line="240" w:lineRule="auto" w:before="7"/>
        <w:rPr>
          <w:rFonts w:ascii="Times New Roman" w:hAnsi="Times New Roman" w:cs="Times New Roman" w:eastAsia="Times New Roman" w:hint="default"/>
          <w:sz w:val="9"/>
          <w:szCs w:val="9"/>
        </w:rPr>
      </w:pPr>
    </w:p>
    <w:p>
      <w:pPr>
        <w:tabs>
          <w:tab w:pos="3404" w:val="left" w:leader="none"/>
          <w:tab w:pos="7402" w:val="left" w:leader="none"/>
        </w:tabs>
        <w:spacing w:before="37"/>
        <w:ind w:left="0" w:right="1173" w:firstLine="0"/>
        <w:jc w:val="right"/>
        <w:rPr>
          <w:rFonts w:ascii="宋体" w:hAnsi="宋体" w:cs="宋体" w:eastAsia="宋体" w:hint="default"/>
          <w:sz w:val="20"/>
          <w:szCs w:val="20"/>
        </w:rPr>
      </w:pPr>
      <w:r>
        <w:rPr>
          <w:rFonts w:ascii="宋体" w:hAnsi="宋体" w:cs="宋体" w:eastAsia="宋体" w:hint="default"/>
          <w:w w:val="95"/>
          <w:sz w:val="20"/>
          <w:szCs w:val="20"/>
        </w:rPr>
        <w:t>法定代表人：孙迎彤</w:t>
        <w:tab/>
      </w:r>
      <w:r>
        <w:rPr>
          <w:rFonts w:ascii="宋体" w:hAnsi="宋体" w:cs="宋体" w:eastAsia="宋体" w:hint="default"/>
          <w:sz w:val="20"/>
          <w:szCs w:val="20"/>
        </w:rPr>
        <w:t>主管会计工作负责人：</w:t>
      </w:r>
      <w:r>
        <w:rPr>
          <w:rFonts w:ascii="宋体" w:hAnsi="宋体" w:cs="宋体" w:eastAsia="宋体" w:hint="default"/>
          <w:spacing w:val="-7"/>
          <w:sz w:val="20"/>
          <w:szCs w:val="20"/>
        </w:rPr>
        <w:t> </w:t>
      </w:r>
      <w:r>
        <w:rPr>
          <w:rFonts w:ascii="宋体" w:hAnsi="宋体" w:cs="宋体" w:eastAsia="宋体" w:hint="default"/>
          <w:sz w:val="20"/>
          <w:szCs w:val="20"/>
        </w:rPr>
        <w:t>徐辉</w:t>
        <w:tab/>
      </w:r>
      <w:r>
        <w:rPr>
          <w:rFonts w:ascii="宋体" w:hAnsi="宋体" w:cs="宋体" w:eastAsia="宋体" w:hint="default"/>
          <w:w w:val="95"/>
          <w:sz w:val="20"/>
          <w:szCs w:val="20"/>
        </w:rPr>
        <w:t>会计机构负责人：余永德</w:t>
      </w:r>
      <w:r>
        <w:rPr>
          <w:rFonts w:ascii="宋体" w:hAnsi="宋体" w:cs="宋体" w:eastAsia="宋体" w:hint="default"/>
          <w:sz w:val="20"/>
          <w:szCs w:val="20"/>
        </w:rPr>
      </w:r>
    </w:p>
    <w:p>
      <w:pPr>
        <w:spacing w:line="240" w:lineRule="auto" w:before="7"/>
        <w:rPr>
          <w:rFonts w:ascii="宋体" w:hAnsi="宋体" w:cs="宋体" w:eastAsia="宋体" w:hint="default"/>
          <w:sz w:val="25"/>
          <w:szCs w:val="25"/>
        </w:rPr>
      </w:pPr>
    </w:p>
    <w:p>
      <w:pPr>
        <w:spacing w:before="0"/>
        <w:ind w:left="1132" w:right="0" w:firstLine="0"/>
        <w:jc w:val="left"/>
        <w:rPr>
          <w:rFonts w:ascii="宋体" w:hAnsi="宋体" w:cs="宋体" w:eastAsia="宋体" w:hint="default"/>
          <w:sz w:val="22"/>
          <w:szCs w:val="22"/>
        </w:rPr>
      </w:pPr>
      <w:bookmarkStart w:name="6、母公司现金流量表" w:id="173"/>
      <w:bookmarkEnd w:id="173"/>
      <w:r>
        <w:rPr/>
      </w:r>
      <w:r>
        <w:rPr>
          <w:rFonts w:ascii="Times New Roman" w:hAnsi="Times New Roman" w:cs="Times New Roman" w:eastAsia="Times New Roman" w:hint="default"/>
          <w:b/>
          <w:bCs/>
          <w:sz w:val="22"/>
          <w:szCs w:val="22"/>
        </w:rPr>
        <w:t>6</w:t>
      </w:r>
      <w:r>
        <w:rPr>
          <w:rFonts w:ascii="宋体" w:hAnsi="宋体" w:cs="宋体" w:eastAsia="宋体" w:hint="default"/>
          <w:b/>
          <w:bCs/>
          <w:sz w:val="22"/>
          <w:szCs w:val="22"/>
        </w:rPr>
        <w:t>、母公司现金流量表</w:t>
      </w:r>
      <w:r>
        <w:rPr>
          <w:rFonts w:ascii="宋体" w:hAnsi="宋体" w:cs="宋体" w:eastAsia="宋体" w:hint="default"/>
          <w:sz w:val="22"/>
          <w:szCs w:val="22"/>
        </w:rPr>
      </w:r>
    </w:p>
    <w:p>
      <w:pPr>
        <w:spacing w:line="240" w:lineRule="auto" w:before="13"/>
        <w:rPr>
          <w:rFonts w:ascii="宋体" w:hAnsi="宋体" w:cs="宋体" w:eastAsia="宋体" w:hint="default"/>
          <w:b/>
          <w:bCs/>
          <w:sz w:val="25"/>
          <w:szCs w:val="25"/>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23"/>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256,930,518.42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498,323,647.26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4,913,758.00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19,966,106.98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625,955,096.39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240,946,230.44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887,799,372.81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759,235,984.68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171,108,310.82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519,169,690.38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90,402,984.74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90,260,130.57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4,142,388.58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5,004,517.12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388,731,986.55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536,622,782.82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654,385,670.69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1,151,057,120.89</w:t>
            </w:r>
          </w:p>
        </w:tc>
      </w:tr>
    </w:tbl>
    <w:p>
      <w:pPr>
        <w:spacing w:after="0" w:line="240" w:lineRule="auto"/>
        <w:jc w:val="right"/>
        <w:rPr>
          <w:rFonts w:ascii="Times New Roman" w:hAnsi="Times New Roman" w:cs="Times New Roman" w:eastAsia="Times New Roman" w:hint="default"/>
          <w:sz w:val="21"/>
          <w:szCs w:val="21"/>
        </w:rPr>
        <w:sectPr>
          <w:pgSz w:w="11910" w:h="16840"/>
          <w:pgMar w:header="319" w:footer="1040" w:top="1140" w:bottom="1220" w:left="0" w:right="0"/>
        </w:sectPr>
      </w:pPr>
    </w:p>
    <w:p>
      <w:pPr>
        <w:spacing w:line="240" w:lineRule="auto" w:before="5"/>
        <w:rPr>
          <w:rFonts w:ascii="Times New Roman" w:hAnsi="Times New Roman" w:cs="Times New Roman" w:eastAsia="Times New Roman" w:hint="default"/>
          <w:sz w:val="24"/>
          <w:szCs w:val="24"/>
        </w:rPr>
      </w:pPr>
    </w:p>
    <w:tbl>
      <w:tblPr>
        <w:tblW w:w="0" w:type="auto"/>
        <w:jc w:val="left"/>
        <w:tblInd w:w="114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233,413,702.12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-391,821,136.21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23"/>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360,132,838.12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745,216,818.21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872,541.11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8,460,349.77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270,472.97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214,321.33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144,746,507.20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478,275,852.20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898,637,996.51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77,469,439.18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167,624,457.61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425,312,750.69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544,411,920.00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184,600,000.00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194,746,507.20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687,382,189.87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906,782,884.81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-209,106,337.67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-8,144,888.30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23"/>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357,380,658.75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357,380,658.75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372,380,658.75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19,629,700.38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5,744,142.35</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45,891,765.00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392,010,359.13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51,635,907.35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-52,010,359.13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305,744,751.40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7"/>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物的影响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329.53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-27,702,881.68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-94,220,943.58</w:t>
            </w:r>
          </w:p>
        </w:tc>
      </w:tr>
    </w:tbl>
    <w:p>
      <w:pPr>
        <w:spacing w:after="0" w:line="240" w:lineRule="auto"/>
        <w:jc w:val="right"/>
        <w:rPr>
          <w:rFonts w:ascii="Times New Roman" w:hAnsi="Times New Roman" w:cs="Times New Roman" w:eastAsia="Times New Roman" w:hint="default"/>
          <w:sz w:val="21"/>
          <w:szCs w:val="21"/>
        </w:rPr>
        <w:sectPr>
          <w:pgSz w:w="11910" w:h="16840"/>
          <w:pgMar w:header="319" w:footer="1040" w:top="1140" w:bottom="1220" w:left="0" w:right="0"/>
        </w:sectPr>
      </w:pPr>
    </w:p>
    <w:p>
      <w:pPr>
        <w:spacing w:line="240" w:lineRule="auto" w:before="5"/>
        <w:rPr>
          <w:rFonts w:ascii="Times New Roman" w:hAnsi="Times New Roman" w:cs="Times New Roman" w:eastAsia="Times New Roman"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160,198,181.28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254,419,124.86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132,495,299.60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160,198,181.28</w:t>
            </w:r>
          </w:p>
        </w:tc>
      </w:tr>
    </w:tbl>
    <w:p>
      <w:pPr>
        <w:spacing w:line="240" w:lineRule="auto" w:before="7"/>
        <w:rPr>
          <w:rFonts w:ascii="Times New Roman" w:hAnsi="Times New Roman" w:cs="Times New Roman" w:eastAsia="Times New Roman" w:hint="default"/>
          <w:sz w:val="9"/>
          <w:szCs w:val="9"/>
        </w:rPr>
      </w:pPr>
    </w:p>
    <w:p>
      <w:pPr>
        <w:tabs>
          <w:tab w:pos="4536" w:val="left" w:leader="none"/>
          <w:tab w:pos="8535" w:val="left" w:leader="none"/>
        </w:tabs>
        <w:spacing w:before="37"/>
        <w:ind w:left="1132"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法定代表人：孙迎彤</w:t>
        <w:tab/>
      </w:r>
      <w:r>
        <w:rPr>
          <w:rFonts w:ascii="宋体" w:hAnsi="宋体" w:cs="宋体" w:eastAsia="宋体" w:hint="default"/>
          <w:sz w:val="20"/>
          <w:szCs w:val="20"/>
        </w:rPr>
        <w:t>主管会计工作负责人：</w:t>
      </w:r>
      <w:r>
        <w:rPr>
          <w:rFonts w:ascii="宋体" w:hAnsi="宋体" w:cs="宋体" w:eastAsia="宋体" w:hint="default"/>
          <w:spacing w:val="-7"/>
          <w:sz w:val="20"/>
          <w:szCs w:val="20"/>
        </w:rPr>
        <w:t> </w:t>
      </w:r>
      <w:r>
        <w:rPr>
          <w:rFonts w:ascii="宋体" w:hAnsi="宋体" w:cs="宋体" w:eastAsia="宋体" w:hint="default"/>
          <w:sz w:val="20"/>
          <w:szCs w:val="20"/>
        </w:rPr>
        <w:t>徐辉</w:t>
        <w:tab/>
        <w:t>会计机构负责人：余永德</w:t>
      </w:r>
    </w:p>
    <w:p>
      <w:pPr>
        <w:spacing w:after="0"/>
        <w:jc w:val="left"/>
        <w:rPr>
          <w:rFonts w:ascii="宋体" w:hAnsi="宋体" w:cs="宋体" w:eastAsia="宋体" w:hint="default"/>
          <w:sz w:val="20"/>
          <w:szCs w:val="20"/>
        </w:rPr>
        <w:sectPr>
          <w:pgSz w:w="11910" w:h="16840"/>
          <w:pgMar w:header="319" w:footer="1040" w:top="1140" w:bottom="1220" w:left="0" w:right="0"/>
        </w:sectPr>
      </w:pPr>
    </w:p>
    <w:p>
      <w:pPr>
        <w:spacing w:line="20" w:lineRule="exact"/>
        <w:ind w:left="114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before="45"/>
        <w:ind w:left="1180" w:right="1081" w:firstLine="0"/>
        <w:jc w:val="left"/>
        <w:rPr>
          <w:rFonts w:ascii="宋体" w:hAnsi="宋体" w:cs="宋体" w:eastAsia="宋体" w:hint="default"/>
          <w:sz w:val="21"/>
          <w:szCs w:val="21"/>
        </w:rPr>
      </w:pPr>
      <w:bookmarkStart w:name="7、合并所有者权益变动表" w:id="174"/>
      <w:bookmarkEnd w:id="17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180" w:right="1081"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07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253"/>
        <w:gridCol w:w="1224"/>
        <w:gridCol w:w="466"/>
        <w:gridCol w:w="466"/>
        <w:gridCol w:w="468"/>
        <w:gridCol w:w="1357"/>
        <w:gridCol w:w="420"/>
        <w:gridCol w:w="1423"/>
        <w:gridCol w:w="994"/>
        <w:gridCol w:w="1133"/>
        <w:gridCol w:w="566"/>
        <w:gridCol w:w="1418"/>
        <w:gridCol w:w="569"/>
        <w:gridCol w:w="1417"/>
        <w:gridCol w:w="1277"/>
        <w:gridCol w:w="1416"/>
      </w:tblGrid>
      <w:tr>
        <w:trPr>
          <w:trHeight w:val="401" w:hRule="exact"/>
        </w:trPr>
        <w:tc>
          <w:tcPr>
            <w:tcW w:w="1253" w:type="dxa"/>
            <w:vMerge w:val="restart"/>
            <w:tcBorders>
              <w:top w:val="single" w:sz="4" w:space="0" w:color="000000"/>
              <w:left w:val="single" w:sz="4" w:space="0" w:color="000000"/>
              <w:right w:val="single" w:sz="4" w:space="0" w:color="000000"/>
            </w:tcBorders>
            <w:shd w:val="clear" w:color="auto" w:fill="D2D2D2"/>
          </w:tcPr>
          <w:p>
            <w:pPr/>
          </w:p>
        </w:tc>
        <w:tc>
          <w:tcPr>
            <w:tcW w:w="1461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253" w:type="dxa"/>
            <w:vMerge/>
            <w:tcBorders>
              <w:left w:val="single" w:sz="4" w:space="0" w:color="000000"/>
              <w:bottom w:val="single" w:sz="4" w:space="0" w:color="FFFFFF"/>
              <w:right w:val="single" w:sz="4" w:space="0" w:color="000000"/>
            </w:tcBorders>
            <w:shd w:val="clear" w:color="auto" w:fill="D2D2D2"/>
          </w:tcPr>
          <w:p>
            <w:pPr/>
          </w:p>
        </w:tc>
        <w:tc>
          <w:tcPr>
            <w:tcW w:w="11920"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r>
      <w:tr>
        <w:trPr>
          <w:trHeight w:val="161" w:hRule="exact"/>
        </w:trPr>
        <w:tc>
          <w:tcPr>
            <w:tcW w:w="125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4" w:type="dxa"/>
            <w:vMerge w:val="restart"/>
            <w:tcBorders>
              <w:top w:val="single" w:sz="4" w:space="0" w:color="FFFFFF"/>
              <w:left w:val="single" w:sz="4" w:space="0" w:color="000000"/>
              <w:right w:val="single" w:sz="4" w:space="0" w:color="000000"/>
            </w:tcBorders>
            <w:shd w:val="clear" w:color="auto" w:fill="D2D2D2"/>
          </w:tcPr>
          <w:p>
            <w:pPr/>
          </w:p>
        </w:tc>
        <w:tc>
          <w:tcPr>
            <w:tcW w:w="1399"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57" w:type="dxa"/>
            <w:vMerge w:val="restart"/>
            <w:tcBorders>
              <w:top w:val="single" w:sz="4" w:space="0" w:color="FFFFFF"/>
              <w:left w:val="single" w:sz="4" w:space="0" w:color="000000"/>
              <w:right w:val="single" w:sz="4" w:space="0" w:color="000000"/>
            </w:tcBorders>
            <w:shd w:val="clear" w:color="auto" w:fill="D2D2D2"/>
          </w:tcPr>
          <w:p>
            <w:pPr/>
          </w:p>
        </w:tc>
        <w:tc>
          <w:tcPr>
            <w:tcW w:w="42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6" w:right="23"/>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423" w:type="dxa"/>
            <w:vMerge w:val="restart"/>
            <w:tcBorders>
              <w:top w:val="single" w:sz="4" w:space="0" w:color="FFFFFF"/>
              <w:left w:val="single" w:sz="4" w:space="0" w:color="000000"/>
              <w:right w:val="single" w:sz="4" w:space="0" w:color="000000"/>
            </w:tcBorders>
            <w:shd w:val="clear" w:color="auto" w:fill="D2D2D2"/>
          </w:tcPr>
          <w:p>
            <w:pPr/>
          </w:p>
        </w:tc>
        <w:tc>
          <w:tcPr>
            <w:tcW w:w="994" w:type="dxa"/>
            <w:vMerge w:val="restart"/>
            <w:tcBorders>
              <w:top w:val="single" w:sz="4" w:space="0" w:color="FFFFFF"/>
              <w:left w:val="single" w:sz="4" w:space="0" w:color="000000"/>
              <w:right w:val="single" w:sz="4" w:space="0" w:color="000000"/>
            </w:tcBorders>
            <w:shd w:val="clear" w:color="auto" w:fill="D2D2D2"/>
          </w:tcPr>
          <w:p>
            <w:pPr/>
          </w:p>
        </w:tc>
        <w:tc>
          <w:tcPr>
            <w:tcW w:w="1133" w:type="dxa"/>
            <w:vMerge w:val="restart"/>
            <w:tcBorders>
              <w:top w:val="single" w:sz="4" w:space="0" w:color="FFFFFF"/>
              <w:left w:val="single" w:sz="4" w:space="0" w:color="000000"/>
              <w:right w:val="single" w:sz="4" w:space="0" w:color="000000"/>
            </w:tcBorders>
            <w:shd w:val="clear" w:color="auto" w:fill="D2D2D2"/>
          </w:tcPr>
          <w:p>
            <w:pP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98"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8" w:type="dxa"/>
            <w:vMerge w:val="restart"/>
            <w:tcBorders>
              <w:top w:val="single" w:sz="4" w:space="0" w:color="FFFFFF"/>
              <w:left w:val="single" w:sz="4" w:space="0" w:color="000000"/>
              <w:right w:val="single" w:sz="4" w:space="0" w:color="000000"/>
            </w:tcBorders>
            <w:shd w:val="clear" w:color="auto" w:fill="D2D2D2"/>
          </w:tcPr>
          <w:p>
            <w:pPr/>
          </w:p>
        </w:tc>
        <w:tc>
          <w:tcPr>
            <w:tcW w:w="569" w:type="dxa"/>
            <w:vMerge w:val="restart"/>
            <w:tcBorders>
              <w:top w:val="single" w:sz="4" w:space="0" w:color="FFFFFF"/>
              <w:left w:val="single" w:sz="4" w:space="0" w:color="000000"/>
              <w:right w:val="single" w:sz="4" w:space="0" w:color="000000"/>
            </w:tcBorders>
            <w:shd w:val="clear" w:color="auto" w:fill="D2D2D2"/>
          </w:tcPr>
          <w:p>
            <w:pPr/>
          </w:p>
        </w:tc>
        <w:tc>
          <w:tcPr>
            <w:tcW w:w="1417" w:type="dxa"/>
            <w:vMerge w:val="restart"/>
            <w:tcBorders>
              <w:top w:val="single" w:sz="4" w:space="0" w:color="FFFFFF"/>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253" w:type="dxa"/>
            <w:vMerge/>
            <w:tcBorders>
              <w:left w:val="single" w:sz="4" w:space="0" w:color="000000"/>
              <w:bottom w:val="single" w:sz="5" w:space="0" w:color="FFFFFF"/>
              <w:right w:val="single" w:sz="4" w:space="0" w:color="000000"/>
            </w:tcBorders>
            <w:shd w:val="clear" w:color="auto" w:fill="D2D2D2"/>
          </w:tcPr>
          <w:p>
            <w:pPr/>
          </w:p>
        </w:tc>
        <w:tc>
          <w:tcPr>
            <w:tcW w:w="1224" w:type="dxa"/>
            <w:vMerge/>
            <w:tcBorders>
              <w:left w:val="single" w:sz="4" w:space="0" w:color="000000"/>
              <w:bottom w:val="single" w:sz="5" w:space="0" w:color="FFFFFF"/>
              <w:right w:val="single" w:sz="4" w:space="0" w:color="000000"/>
            </w:tcBorders>
            <w:shd w:val="clear" w:color="auto" w:fill="D2D2D2"/>
          </w:tcPr>
          <w:p>
            <w:pPr/>
          </w:p>
        </w:tc>
        <w:tc>
          <w:tcPr>
            <w:tcW w:w="1399" w:type="dxa"/>
            <w:gridSpan w:val="3"/>
            <w:vMerge/>
            <w:tcBorders>
              <w:left w:val="single" w:sz="4" w:space="0" w:color="000000"/>
              <w:bottom w:val="single" w:sz="5" w:space="0" w:color="FFFFFF"/>
              <w:right w:val="single" w:sz="4" w:space="0" w:color="000000"/>
            </w:tcBorders>
            <w:shd w:val="clear" w:color="auto" w:fill="D2D2D2"/>
          </w:tcPr>
          <w:p>
            <w:pPr/>
          </w:p>
        </w:tc>
        <w:tc>
          <w:tcPr>
            <w:tcW w:w="1357" w:type="dxa"/>
            <w:vMerge/>
            <w:tcBorders>
              <w:left w:val="single" w:sz="4" w:space="0" w:color="000000"/>
              <w:bottom w:val="single" w:sz="5" w:space="0" w:color="FFFFFF"/>
              <w:right w:val="single" w:sz="4" w:space="0" w:color="000000"/>
            </w:tcBorders>
            <w:shd w:val="clear" w:color="auto" w:fill="D2D2D2"/>
          </w:tcPr>
          <w:p>
            <w:pPr/>
          </w:p>
        </w:tc>
        <w:tc>
          <w:tcPr>
            <w:tcW w:w="420" w:type="dxa"/>
            <w:vMerge/>
            <w:tcBorders>
              <w:left w:val="single" w:sz="4" w:space="0" w:color="000000"/>
              <w:right w:val="single" w:sz="4" w:space="0" w:color="000000"/>
            </w:tcBorders>
            <w:shd w:val="clear" w:color="auto" w:fill="D2D2D2"/>
          </w:tcPr>
          <w:p>
            <w:pPr/>
          </w:p>
        </w:tc>
        <w:tc>
          <w:tcPr>
            <w:tcW w:w="1423"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253" w:type="dxa"/>
            <w:vMerge w:val="restart"/>
            <w:tcBorders>
              <w:top w:val="single" w:sz="5" w:space="0" w:color="FFFFFF"/>
              <w:left w:val="single" w:sz="4" w:space="0" w:color="000000"/>
              <w:right w:val="single" w:sz="4" w:space="0" w:color="000000"/>
            </w:tcBorders>
            <w:shd w:val="clear" w:color="auto" w:fill="D2D2D2"/>
          </w:tcPr>
          <w:p>
            <w:pPr/>
          </w:p>
        </w:tc>
        <w:tc>
          <w:tcPr>
            <w:tcW w:w="122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5" w:space="0" w:color="FFFFFF"/>
              <w:left w:val="single" w:sz="4" w:space="0" w:color="000000"/>
              <w:right w:val="single" w:sz="4" w:space="0" w:color="000000"/>
            </w:tcBorders>
            <w:shd w:val="clear" w:color="auto" w:fill="D2D2D2"/>
          </w:tcPr>
          <w:p>
            <w:pPr>
              <w:pStyle w:val="TableParagraph"/>
              <w:spacing w:line="316" w:lineRule="auto" w:before="89"/>
              <w:ind w:left="136" w:right="4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5" w:space="0" w:color="FFFFFF"/>
              <w:left w:val="single" w:sz="4" w:space="0" w:color="000000"/>
              <w:right w:val="single" w:sz="4" w:space="0" w:color="000000"/>
            </w:tcBorders>
            <w:shd w:val="clear" w:color="auto" w:fill="D2D2D2"/>
          </w:tcPr>
          <w:p>
            <w:pPr>
              <w:pStyle w:val="TableParagraph"/>
              <w:spacing w:line="316" w:lineRule="auto" w:before="89"/>
              <w:ind w:left="136" w:right="4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5" w:space="0" w:color="FFFFFF"/>
              <w:left w:val="single" w:sz="4" w:space="0" w:color="000000"/>
              <w:bottom w:val="nil" w:sz="6" w:space="0" w:color="auto"/>
              <w:right w:val="single" w:sz="4" w:space="0" w:color="000000"/>
            </w:tcBorders>
            <w:shd w:val="clear" w:color="auto" w:fill="D2D2D2"/>
          </w:tcPr>
          <w:p>
            <w:pPr/>
          </w:p>
        </w:tc>
        <w:tc>
          <w:tcPr>
            <w:tcW w:w="1357"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3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0" w:type="dxa"/>
            <w:vMerge/>
            <w:tcBorders>
              <w:left w:val="single" w:sz="4" w:space="0" w:color="000000"/>
              <w:right w:val="single" w:sz="4" w:space="0" w:color="000000"/>
            </w:tcBorders>
            <w:shd w:val="clear" w:color="auto" w:fill="D2D2D2"/>
          </w:tcPr>
          <w:p>
            <w:pPr/>
          </w:p>
        </w:tc>
        <w:tc>
          <w:tcPr>
            <w:tcW w:w="14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253" w:type="dxa"/>
            <w:vMerge/>
            <w:tcBorders>
              <w:left w:val="single" w:sz="4" w:space="0" w:color="000000"/>
              <w:right w:val="single" w:sz="4" w:space="0" w:color="000000"/>
            </w:tcBorders>
            <w:shd w:val="clear" w:color="auto" w:fill="D2D2D2"/>
          </w:tcPr>
          <w:p>
            <w:pPr/>
          </w:p>
        </w:tc>
        <w:tc>
          <w:tcPr>
            <w:tcW w:w="122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57" w:type="dxa"/>
            <w:vMerge/>
            <w:tcBorders>
              <w:left w:val="single" w:sz="4" w:space="0" w:color="000000"/>
              <w:bottom w:val="nil" w:sz="6" w:space="0" w:color="auto"/>
              <w:right w:val="single" w:sz="4" w:space="0" w:color="000000"/>
            </w:tcBorders>
            <w:shd w:val="clear" w:color="auto" w:fill="D2D2D2"/>
          </w:tcPr>
          <w:p>
            <w:pPr/>
          </w:p>
        </w:tc>
        <w:tc>
          <w:tcPr>
            <w:tcW w:w="420" w:type="dxa"/>
            <w:vMerge/>
            <w:tcBorders>
              <w:left w:val="single" w:sz="4" w:space="0" w:color="000000"/>
              <w:right w:val="single" w:sz="4" w:space="0" w:color="000000"/>
            </w:tcBorders>
            <w:shd w:val="clear" w:color="auto" w:fill="D2D2D2"/>
          </w:tcPr>
          <w:p>
            <w:pPr/>
          </w:p>
        </w:tc>
        <w:tc>
          <w:tcPr>
            <w:tcW w:w="1423"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r>
      <w:tr>
        <w:trPr>
          <w:trHeight w:val="202" w:hRule="exact"/>
        </w:trPr>
        <w:tc>
          <w:tcPr>
            <w:tcW w:w="1253" w:type="dxa"/>
            <w:vMerge/>
            <w:tcBorders>
              <w:left w:val="single" w:sz="4" w:space="0" w:color="000000"/>
              <w:right w:val="single" w:sz="4" w:space="0" w:color="000000"/>
            </w:tcBorders>
            <w:shd w:val="clear" w:color="auto" w:fill="D2D2D2"/>
          </w:tcPr>
          <w:p>
            <w:pPr/>
          </w:p>
        </w:tc>
        <w:tc>
          <w:tcPr>
            <w:tcW w:w="122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
        </w:tc>
        <w:tc>
          <w:tcPr>
            <w:tcW w:w="420" w:type="dxa"/>
            <w:vMerge/>
            <w:tcBorders>
              <w:left w:val="single" w:sz="4" w:space="0" w:color="000000"/>
              <w:right w:val="single" w:sz="4" w:space="0" w:color="000000"/>
            </w:tcBorders>
            <w:shd w:val="clear" w:color="auto" w:fill="D2D2D2"/>
          </w:tcPr>
          <w:p>
            <w:pPr/>
          </w:p>
        </w:tc>
        <w:tc>
          <w:tcPr>
            <w:tcW w:w="1423" w:type="dxa"/>
            <w:vMerge w:val="restart"/>
            <w:tcBorders>
              <w:top w:val="nil" w:sz="6" w:space="0" w:color="auto"/>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r>
      <w:tr>
        <w:trPr>
          <w:trHeight w:val="161"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122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420" w:type="dxa"/>
            <w:vMerge/>
            <w:tcBorders>
              <w:left w:val="single" w:sz="4" w:space="0" w:color="000000"/>
              <w:bottom w:val="single" w:sz="4" w:space="0" w:color="000000"/>
              <w:right w:val="single" w:sz="4" w:space="0" w:color="000000"/>
            </w:tcBorders>
            <w:shd w:val="clear" w:color="auto" w:fill="D2D2D2"/>
          </w:tcPr>
          <w:p>
            <w:pPr/>
          </w:p>
        </w:tc>
        <w:tc>
          <w:tcPr>
            <w:tcW w:w="1423"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z w:val="18"/>
                <w:szCs w:val="18"/>
              </w:rPr>
              <w:t> 额</w:t>
            </w:r>
          </w:p>
        </w:tc>
        <w:tc>
          <w:tcPr>
            <w:tcW w:w="12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557,615,000.00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2,071,515,680.86</w:t>
            </w:r>
          </w:p>
        </w:tc>
        <w:tc>
          <w:tcPr>
            <w:tcW w:w="420" w:type="dxa"/>
            <w:tcBorders>
              <w:top w:val="single" w:sz="18" w:space="0" w:color="D2D2D2"/>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137,225,720.47</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68,560,890.84</w:t>
            </w:r>
          </w:p>
        </w:tc>
        <w:tc>
          <w:tcPr>
            <w:tcW w:w="566" w:type="dxa"/>
            <w:tcBorders>
              <w:top w:val="single" w:sz="18" w:space="0" w:color="D2D2D2"/>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-1,747,697,138.16</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1,087,220,154.01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-30,398,422.78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1,056,821,731.23</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firstLine="360"/>
              <w:jc w:val="left"/>
              <w:rPr>
                <w:rFonts w:ascii="宋体" w:hAnsi="宋体" w:cs="宋体" w:eastAsia="宋体" w:hint="default"/>
                <w:sz w:val="18"/>
                <w:szCs w:val="18"/>
              </w:rPr>
            </w:pPr>
            <w:r>
              <w:rPr>
                <w:rFonts w:ascii="宋体" w:hAnsi="宋体" w:cs="宋体" w:eastAsia="宋体" w:hint="default"/>
                <w:spacing w:val="-9"/>
                <w:sz w:val="18"/>
                <w:szCs w:val="18"/>
              </w:rPr>
              <w:t>加：会计政</w:t>
            </w:r>
            <w:r>
              <w:rPr>
                <w:rFonts w:ascii="宋体" w:hAnsi="宋体" w:cs="宋体" w:eastAsia="宋体" w:hint="default"/>
                <w:sz w:val="18"/>
                <w:szCs w:val="18"/>
              </w:rPr>
              <w:t> 策变更</w:t>
            </w:r>
          </w:p>
        </w:tc>
        <w:tc>
          <w:tcPr>
            <w:tcW w:w="122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204,836.39</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204,836.39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531,298.06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736,134.45</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9"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122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9"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122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z w:val="18"/>
                <w:szCs w:val="18"/>
              </w:rPr>
              <w:t> 额</w:t>
            </w:r>
          </w:p>
        </w:tc>
        <w:tc>
          <w:tcPr>
            <w:tcW w:w="12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557,615,000.00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2,071,515,680.86</w:t>
            </w: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137,225,720.47</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68,560,890.84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-1,747,492,301.77</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1,087,424,990.40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-29,867,124.72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1,057,557,865.68</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z w:val="18"/>
                <w:szCs w:val="18"/>
              </w:rPr>
              <w:t> </w:t>
            </w:r>
            <w:r>
              <w:rPr>
                <w:rFonts w:ascii="宋体" w:hAnsi="宋体" w:cs="宋体" w:eastAsia="宋体" w:hint="default"/>
                <w:spacing w:val="-6"/>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2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-11,498,993.05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103,920,641.64</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92,421,648.59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-62,508,989.28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29,912,659.31</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z w:val="18"/>
                <w:szCs w:val="18"/>
              </w:rPr>
              <w:t> 总额</w:t>
            </w:r>
          </w:p>
        </w:tc>
        <w:tc>
          <w:tcPr>
            <w:tcW w:w="122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-11,498,993.05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103,920,641.64</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92,421,648.59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-62,508,989.28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29,912,659.31</w:t>
            </w:r>
          </w:p>
        </w:tc>
      </w:tr>
    </w:tbl>
    <w:p>
      <w:pPr>
        <w:spacing w:after="0" w:line="240" w:lineRule="auto"/>
        <w:jc w:val="right"/>
        <w:rPr>
          <w:rFonts w:ascii="Times New Roman" w:hAnsi="Times New Roman" w:cs="Times New Roman" w:eastAsia="Times New Roman" w:hint="default"/>
          <w:sz w:val="18"/>
          <w:szCs w:val="18"/>
        </w:rPr>
        <w:sectPr>
          <w:headerReference w:type="default" r:id="rId37"/>
          <w:footerReference w:type="default" r:id="rId38"/>
          <w:pgSz w:w="16840" w:h="11910" w:orient="landscape"/>
          <w:pgMar w:header="319" w:footer="1040" w:top="1120" w:bottom="1220" w:left="260" w:right="360"/>
          <w:pgNumType w:start="115"/>
        </w:sectPr>
      </w:pPr>
    </w:p>
    <w:tbl>
      <w:tblPr>
        <w:tblW w:w="0" w:type="auto"/>
        <w:jc w:val="left"/>
        <w:tblInd w:w="227" w:type="dxa"/>
        <w:tblLayout w:type="fixed"/>
        <w:tblCellMar>
          <w:top w:w="0" w:type="dxa"/>
          <w:left w:w="0" w:type="dxa"/>
          <w:bottom w:w="0" w:type="dxa"/>
          <w:right w:w="0" w:type="dxa"/>
        </w:tblCellMar>
        <w:tblLook w:val="01E0"/>
      </w:tblPr>
      <w:tblGrid>
        <w:gridCol w:w="1265"/>
        <w:gridCol w:w="1212"/>
        <w:gridCol w:w="466"/>
        <w:gridCol w:w="466"/>
        <w:gridCol w:w="468"/>
        <w:gridCol w:w="1357"/>
        <w:gridCol w:w="420"/>
        <w:gridCol w:w="1423"/>
        <w:gridCol w:w="994"/>
        <w:gridCol w:w="1133"/>
        <w:gridCol w:w="566"/>
        <w:gridCol w:w="1418"/>
        <w:gridCol w:w="569"/>
        <w:gridCol w:w="1417"/>
        <w:gridCol w:w="1277"/>
        <w:gridCol w:w="1416"/>
      </w:tblGrid>
      <w:tr>
        <w:trPr>
          <w:trHeight w:val="71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22"/>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z w:val="18"/>
                <w:szCs w:val="18"/>
              </w:rPr>
              <w:t> 入和减少资本</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9"/>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22"/>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z w:val="18"/>
                <w:szCs w:val="18"/>
              </w:rPr>
              <w:t> 益内部结转</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group style="position:absolute;margin-left:70.559998pt;margin-top:57.600006pt;width:700.9pt;height:.1pt;mso-position-horizontal-relative:page;mso-position-vertical-relative:page;z-index:1792" coordorigin="1411,1152" coordsize="14018,2">
            <v:shape style="position:absolute;left:1411;top:1152;width:14018;height:2" coordorigin="1411,1152" coordsize="14018,0" path="m1411,1152l15429,1152e" filled="false" stroked="true" strokeweight=".72pt" strokecolor="#000000">
              <v:path arrowok="t"/>
            </v:shape>
            <w10:wrap type="none"/>
          </v:group>
        </w:pict>
      </w:r>
    </w:p>
    <w:p>
      <w:pPr>
        <w:spacing w:after="0"/>
        <w:rPr>
          <w:sz w:val="2"/>
          <w:szCs w:val="2"/>
        </w:rPr>
        <w:sectPr>
          <w:pgSz w:w="16840" w:h="11910" w:orient="landscape"/>
          <w:pgMar w:header="319" w:footer="1040" w:top="1200" w:bottom="1220" w:left="260" w:right="360"/>
        </w:sectPr>
      </w:pPr>
    </w:p>
    <w:tbl>
      <w:tblPr>
        <w:tblW w:w="0" w:type="auto"/>
        <w:jc w:val="left"/>
        <w:tblInd w:w="227" w:type="dxa"/>
        <w:tblLayout w:type="fixed"/>
        <w:tblCellMar>
          <w:top w:w="0" w:type="dxa"/>
          <w:left w:w="0" w:type="dxa"/>
          <w:bottom w:w="0" w:type="dxa"/>
          <w:right w:w="0" w:type="dxa"/>
        </w:tblCellMar>
        <w:tblLook w:val="01E0"/>
      </w:tblPr>
      <w:tblGrid>
        <w:gridCol w:w="1265"/>
        <w:gridCol w:w="1212"/>
        <w:gridCol w:w="466"/>
        <w:gridCol w:w="466"/>
        <w:gridCol w:w="468"/>
        <w:gridCol w:w="1357"/>
        <w:gridCol w:w="420"/>
        <w:gridCol w:w="1423"/>
        <w:gridCol w:w="994"/>
        <w:gridCol w:w="1133"/>
        <w:gridCol w:w="566"/>
        <w:gridCol w:w="1418"/>
        <w:gridCol w:w="569"/>
        <w:gridCol w:w="1417"/>
        <w:gridCol w:w="1277"/>
        <w:gridCol w:w="1416"/>
      </w:tblGrid>
      <w:tr>
        <w:trPr>
          <w:trHeight w:val="102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224,430.54</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224,430.54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224,430.54</w:t>
            </w:r>
          </w:p>
        </w:tc>
      </w:tr>
      <w:tr>
        <w:trPr>
          <w:trHeight w:val="404"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224,430.54</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224,430.54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224,430.54</w:t>
            </w: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22"/>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z w:val="18"/>
                <w:szCs w:val="18"/>
              </w:rPr>
              <w:t> 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557,615,000.00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2,071,515,680.86</w:t>
            </w:r>
          </w:p>
        </w:tc>
        <w:tc>
          <w:tcPr>
            <w:tcW w:w="42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125,726,727.42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68,560,890.84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-1,643,571,660.13</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1,179,846,638.99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-92,376,114.00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1,087,470,524.99</w:t>
            </w:r>
          </w:p>
        </w:tc>
      </w:tr>
    </w:tbl>
    <w:p>
      <w:pPr>
        <w:spacing w:line="240" w:lineRule="auto" w:before="6"/>
        <w:rPr>
          <w:rFonts w:ascii="宋体" w:hAnsi="宋体" w:cs="宋体" w:eastAsia="宋体" w:hint="default"/>
          <w:sz w:val="8"/>
          <w:szCs w:val="8"/>
        </w:rPr>
      </w:pPr>
    </w:p>
    <w:p>
      <w:pPr>
        <w:tabs>
          <w:tab w:pos="6504" w:val="left" w:leader="none"/>
          <w:tab w:pos="13133" w:val="left" w:leader="none"/>
        </w:tabs>
        <w:spacing w:line="285" w:lineRule="auto" w:before="37"/>
        <w:ind w:left="1180" w:right="1081" w:firstLine="0"/>
        <w:jc w:val="left"/>
        <w:rPr>
          <w:rFonts w:ascii="宋体" w:hAnsi="宋体" w:cs="宋体" w:eastAsia="宋体" w:hint="default"/>
          <w:sz w:val="20"/>
          <w:szCs w:val="20"/>
        </w:rPr>
      </w:pPr>
      <w:r>
        <w:rPr>
          <w:rFonts w:ascii="宋体" w:hAnsi="宋体" w:cs="宋体" w:eastAsia="宋体" w:hint="default"/>
          <w:sz w:val="20"/>
          <w:szCs w:val="20"/>
        </w:rPr>
        <w:t>法定代表人：孙迎彤</w:t>
        <w:tab/>
        <w:t>主管会计工作负责人：</w:t>
      </w:r>
      <w:r>
        <w:rPr>
          <w:rFonts w:ascii="宋体" w:hAnsi="宋体" w:cs="宋体" w:eastAsia="宋体" w:hint="default"/>
          <w:spacing w:val="3"/>
          <w:sz w:val="20"/>
          <w:szCs w:val="20"/>
        </w:rPr>
        <w:t> </w:t>
      </w:r>
      <w:r>
        <w:rPr>
          <w:rFonts w:ascii="宋体" w:hAnsi="宋体" w:cs="宋体" w:eastAsia="宋体" w:hint="default"/>
          <w:sz w:val="20"/>
          <w:szCs w:val="20"/>
        </w:rPr>
        <w:t>徐辉</w:t>
        <w:tab/>
        <w:t>会计机构负责人：余永</w:t>
      </w:r>
      <w:r>
        <w:rPr>
          <w:rFonts w:ascii="宋体" w:hAnsi="宋体" w:cs="宋体" w:eastAsia="宋体" w:hint="default"/>
          <w:w w:val="99"/>
          <w:sz w:val="20"/>
          <w:szCs w:val="20"/>
        </w:rPr>
        <w:t> </w:t>
      </w:r>
      <w:r>
        <w:rPr>
          <w:rFonts w:ascii="宋体" w:hAnsi="宋体" w:cs="宋体" w:eastAsia="宋体" w:hint="default"/>
          <w:sz w:val="20"/>
          <w:szCs w:val="20"/>
        </w:rPr>
        <w:t>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44"/>
        <w:ind w:left="1180" w:right="1081"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07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4746"/>
      </w:tblGrid>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bl>
    <w:p>
      <w:pPr>
        <w:spacing w:after="0" w:line="240" w:lineRule="auto"/>
        <w:jc w:val="center"/>
        <w:rPr>
          <w:rFonts w:ascii="宋体" w:hAnsi="宋体" w:cs="宋体" w:eastAsia="宋体" w:hint="default"/>
          <w:sz w:val="18"/>
          <w:szCs w:val="18"/>
        </w:rPr>
        <w:sectPr>
          <w:pgSz w:w="16840" w:h="11910" w:orient="landscape"/>
          <w:pgMar w:header="319" w:footer="1040" w:top="1200" w:bottom="1220" w:left="260" w:right="360"/>
        </w:sectPr>
      </w:pPr>
    </w:p>
    <w:tbl>
      <w:tblPr>
        <w:tblW w:w="0" w:type="auto"/>
        <w:jc w:val="left"/>
        <w:tblInd w:w="160" w:type="dxa"/>
        <w:tblLayout w:type="fixed"/>
        <w:tblCellMar>
          <w:top w:w="0" w:type="dxa"/>
          <w:left w:w="0" w:type="dxa"/>
          <w:bottom w:w="0" w:type="dxa"/>
          <w:right w:w="0" w:type="dxa"/>
        </w:tblCellMar>
        <w:tblLook w:val="01E0"/>
      </w:tblPr>
      <w:tblGrid>
        <w:gridCol w:w="1112"/>
        <w:gridCol w:w="1288"/>
        <w:gridCol w:w="425"/>
        <w:gridCol w:w="566"/>
        <w:gridCol w:w="286"/>
        <w:gridCol w:w="1417"/>
        <w:gridCol w:w="1560"/>
        <w:gridCol w:w="1274"/>
        <w:gridCol w:w="427"/>
        <w:gridCol w:w="1133"/>
        <w:gridCol w:w="566"/>
        <w:gridCol w:w="1418"/>
        <w:gridCol w:w="283"/>
        <w:gridCol w:w="1419"/>
        <w:gridCol w:w="1277"/>
        <w:gridCol w:w="1416"/>
      </w:tblGrid>
      <w:tr>
        <w:trPr>
          <w:trHeight w:val="401" w:hRule="exact"/>
        </w:trPr>
        <w:tc>
          <w:tcPr>
            <w:tcW w:w="1112" w:type="dxa"/>
            <w:vMerge w:val="restart"/>
            <w:tcBorders>
              <w:top w:val="single" w:sz="4" w:space="0" w:color="000000"/>
              <w:left w:val="single" w:sz="4" w:space="0" w:color="000000"/>
              <w:right w:val="single" w:sz="4" w:space="0" w:color="000000"/>
            </w:tcBorders>
            <w:shd w:val="clear" w:color="auto" w:fill="D2D2D2"/>
          </w:tcPr>
          <w:p>
            <w:pPr/>
          </w:p>
        </w:tc>
        <w:tc>
          <w:tcPr>
            <w:tcW w:w="12063"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0"/>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r>
      <w:tr>
        <w:trPr>
          <w:trHeight w:val="184" w:hRule="exact"/>
        </w:trPr>
        <w:tc>
          <w:tcPr>
            <w:tcW w:w="1112" w:type="dxa"/>
            <w:vMerge/>
            <w:tcBorders>
              <w:left w:val="single" w:sz="4" w:space="0" w:color="000000"/>
              <w:right w:val="single" w:sz="4" w:space="0" w:color="000000"/>
            </w:tcBorders>
            <w:shd w:val="clear" w:color="auto" w:fill="D2D2D2"/>
          </w:tcPr>
          <w:p>
            <w:pPr/>
          </w:p>
        </w:tc>
        <w:tc>
          <w:tcPr>
            <w:tcW w:w="1288" w:type="dxa"/>
            <w:vMerge w:val="restart"/>
            <w:tcBorders>
              <w:top w:val="single" w:sz="4" w:space="0" w:color="FFFFFF"/>
              <w:left w:val="single" w:sz="4" w:space="0" w:color="000000"/>
              <w:right w:val="single" w:sz="4" w:space="0" w:color="000000"/>
            </w:tcBorders>
            <w:shd w:val="clear" w:color="auto" w:fill="D2D2D2"/>
          </w:tcPr>
          <w:p>
            <w:pPr/>
          </w:p>
        </w:tc>
        <w:tc>
          <w:tcPr>
            <w:tcW w:w="1277"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9"/>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vMerge w:val="restart"/>
            <w:tcBorders>
              <w:top w:val="single" w:sz="4" w:space="0" w:color="FFFFFF"/>
              <w:left w:val="single" w:sz="4" w:space="0" w:color="000000"/>
              <w:right w:val="single" w:sz="4" w:space="0" w:color="000000"/>
            </w:tcBorders>
            <w:shd w:val="clear" w:color="auto" w:fill="D2D2D2"/>
          </w:tcPr>
          <w:p>
            <w:pPr/>
          </w:p>
        </w:tc>
        <w:tc>
          <w:tcPr>
            <w:tcW w:w="1560" w:type="dxa"/>
            <w:vMerge w:val="restart"/>
            <w:tcBorders>
              <w:top w:val="single" w:sz="4" w:space="0" w:color="FFFFFF"/>
              <w:left w:val="single" w:sz="4" w:space="0" w:color="000000"/>
              <w:right w:val="single" w:sz="4" w:space="0" w:color="000000"/>
            </w:tcBorders>
            <w:shd w:val="clear" w:color="auto" w:fill="D2D2D2"/>
          </w:tcPr>
          <w:p>
            <w:pPr/>
          </w:p>
        </w:tc>
        <w:tc>
          <w:tcPr>
            <w:tcW w:w="1274" w:type="dxa"/>
            <w:vMerge w:val="restart"/>
            <w:tcBorders>
              <w:top w:val="single" w:sz="4" w:space="0" w:color="FFFFFF"/>
              <w:left w:val="single" w:sz="4" w:space="0" w:color="000000"/>
              <w:right w:val="single" w:sz="4" w:space="0" w:color="000000"/>
            </w:tcBorders>
            <w:shd w:val="clear" w:color="auto" w:fill="D2D2D2"/>
          </w:tcPr>
          <w:p>
            <w:pPr/>
          </w:p>
        </w:tc>
        <w:tc>
          <w:tcPr>
            <w:tcW w:w="427" w:type="dxa"/>
            <w:tcBorders>
              <w:top w:val="single" w:sz="4" w:space="0" w:color="FFFFFF"/>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FFFFFF"/>
              <w:left w:val="single" w:sz="4" w:space="0" w:color="000000"/>
              <w:right w:val="single" w:sz="4" w:space="0" w:color="000000"/>
            </w:tcBorders>
            <w:shd w:val="clear" w:color="auto" w:fill="D2D2D2"/>
          </w:tcPr>
          <w:p>
            <w:pP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85"/>
              <w:ind w:left="98"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8" w:type="dxa"/>
            <w:vMerge w:val="restart"/>
            <w:tcBorders>
              <w:top w:val="single" w:sz="4" w:space="0" w:color="FFFFFF"/>
              <w:left w:val="single" w:sz="4" w:space="0" w:color="000000"/>
              <w:right w:val="single" w:sz="4" w:space="0" w:color="000000"/>
            </w:tcBorders>
            <w:shd w:val="clear" w:color="auto" w:fill="D2D2D2"/>
          </w:tcPr>
          <w:p>
            <w:pPr/>
          </w:p>
        </w:tc>
        <w:tc>
          <w:tcPr>
            <w:tcW w:w="283" w:type="dxa"/>
            <w:tcBorders>
              <w:top w:val="single" w:sz="4" w:space="0" w:color="FFFFFF"/>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FFFFFF"/>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1112"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1277" w:type="dxa"/>
            <w:gridSpan w:val="3"/>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3"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7"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1419"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9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2" w:hRule="exact"/>
        </w:trPr>
        <w:tc>
          <w:tcPr>
            <w:tcW w:w="1112" w:type="dxa"/>
            <w:vMerge/>
            <w:tcBorders>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17" w:right="2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89" w:right="9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2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47"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32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9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7"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19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3"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112"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112" w:type="dxa"/>
            <w:vMerge/>
            <w:tcBorders>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r>
      <w:tr>
        <w:trPr>
          <w:trHeight w:val="204" w:hRule="exact"/>
        </w:trPr>
        <w:tc>
          <w:tcPr>
            <w:tcW w:w="1112"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28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720"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9"/>
              <w:ind w:left="11" w:right="8"/>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1288" w:type="dxa"/>
            <w:tcBorders>
              <w:top w:val="single" w:sz="4" w:space="0" w:color="000000"/>
              <w:left w:val="single" w:sz="12" w:space="0" w:color="D2D2D2"/>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563,393,000.00</w:t>
            </w:r>
          </w:p>
        </w:tc>
        <w:tc>
          <w:tcPr>
            <w:tcW w:w="425" w:type="dxa"/>
            <w:tcBorders>
              <w:top w:val="single" w:sz="4" w:space="0" w:color="000000"/>
              <w:left w:val="single" w:sz="8" w:space="0" w:color="000000"/>
              <w:bottom w:val="single" w:sz="8" w:space="0" w:color="000000"/>
              <w:right w:val="single" w:sz="8" w:space="0" w:color="000000"/>
            </w:tcBorders>
          </w:tcPr>
          <w:p>
            <w:pPr/>
          </w:p>
        </w:tc>
        <w:tc>
          <w:tcPr>
            <w:tcW w:w="566" w:type="dxa"/>
            <w:tcBorders>
              <w:top w:val="single" w:sz="4" w:space="0" w:color="000000"/>
              <w:left w:val="single" w:sz="8" w:space="0" w:color="000000"/>
              <w:bottom w:val="single" w:sz="8" w:space="0" w:color="000000"/>
              <w:right w:val="single" w:sz="8" w:space="0" w:color="000000"/>
            </w:tcBorders>
          </w:tcPr>
          <w:p>
            <w:pPr/>
          </w:p>
        </w:tc>
        <w:tc>
          <w:tcPr>
            <w:tcW w:w="286" w:type="dxa"/>
            <w:tcBorders>
              <w:top w:val="single" w:sz="4" w:space="0" w:color="000000"/>
              <w:left w:val="single" w:sz="8" w:space="0" w:color="000000"/>
              <w:bottom w:val="single" w:sz="8" w:space="0" w:color="000000"/>
              <w:right w:val="single" w:sz="8" w:space="0" w:color="000000"/>
            </w:tcBorders>
          </w:tcPr>
          <w:p>
            <w:pPr/>
          </w:p>
        </w:tc>
        <w:tc>
          <w:tcPr>
            <w:tcW w:w="141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2,109,807,063.27</w:t>
            </w:r>
          </w:p>
        </w:tc>
        <w:tc>
          <w:tcPr>
            <w:tcW w:w="156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45,891,765.00</w:t>
            </w:r>
          </w:p>
        </w:tc>
        <w:tc>
          <w:tcPr>
            <w:tcW w:w="127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441,730.35</w:t>
            </w:r>
          </w:p>
        </w:tc>
        <w:tc>
          <w:tcPr>
            <w:tcW w:w="427" w:type="dxa"/>
            <w:tcBorders>
              <w:top w:val="single" w:sz="4" w:space="0" w:color="000000"/>
              <w:left w:val="single" w:sz="8" w:space="0" w:color="000000"/>
              <w:bottom w:val="single" w:sz="8" w:space="0" w:color="000000"/>
              <w:right w:val="single" w:sz="8" w:space="0" w:color="000000"/>
            </w:tcBorders>
          </w:tcPr>
          <w:p>
            <w:pPr/>
          </w:p>
        </w:tc>
        <w:tc>
          <w:tcPr>
            <w:tcW w:w="113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68,560,890.84</w:t>
            </w:r>
          </w:p>
        </w:tc>
        <w:tc>
          <w:tcPr>
            <w:tcW w:w="566" w:type="dxa"/>
            <w:tcBorders>
              <w:top w:val="single" w:sz="17" w:space="0" w:color="D2D2D2"/>
              <w:left w:val="single" w:sz="8" w:space="0" w:color="000000"/>
              <w:bottom w:val="single" w:sz="8" w:space="0" w:color="000000"/>
              <w:right w:val="single" w:sz="8" w:space="0" w:color="000000"/>
            </w:tcBorders>
          </w:tcPr>
          <w:p>
            <w:pPr/>
          </w:p>
        </w:tc>
        <w:tc>
          <w:tcPr>
            <w:tcW w:w="141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-133,437,722.48</w:t>
            </w:r>
          </w:p>
        </w:tc>
        <w:tc>
          <w:tcPr>
            <w:tcW w:w="283" w:type="dxa"/>
            <w:tcBorders>
              <w:top w:val="single" w:sz="4" w:space="0" w:color="000000"/>
              <w:left w:val="single" w:sz="8" w:space="0" w:color="000000"/>
              <w:bottom w:val="single" w:sz="8" w:space="0" w:color="000000"/>
              <w:right w:val="single" w:sz="8" w:space="0" w:color="000000"/>
            </w:tcBorders>
          </w:tcPr>
          <w:p>
            <w:pPr/>
          </w:p>
        </w:tc>
        <w:tc>
          <w:tcPr>
            <w:tcW w:w="14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2,562,873,196.98</w:t>
            </w:r>
          </w:p>
        </w:tc>
        <w:tc>
          <w:tcPr>
            <w:tcW w:w="127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15,336,951.98</w:t>
            </w:r>
          </w:p>
        </w:tc>
        <w:tc>
          <w:tcPr>
            <w:tcW w:w="141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2,578,210,148.96</w:t>
            </w:r>
          </w:p>
        </w:tc>
      </w:tr>
      <w:tr>
        <w:trPr>
          <w:trHeight w:val="72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4"/>
              <w:ind w:left="11" w:right="8"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725"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6"/>
              <w:ind w:left="11" w:right="188"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1037"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11" w:right="188"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72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731"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725"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6"/>
              <w:ind w:left="11" w:right="8"/>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1288" w:type="dxa"/>
            <w:tcBorders>
              <w:top w:val="single" w:sz="8" w:space="0" w:color="000000"/>
              <w:left w:val="single" w:sz="12" w:space="0" w:color="D2D2D2"/>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563,393,000.00</w:t>
            </w: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2,109,807,063.27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45,891,765.00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441,730.35</w:t>
            </w: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68,560,890.84</w:t>
            </w: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-133,437,722.48</w:t>
            </w: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2,562,873,196.98</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15,336,951.98</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2,578,210,148.96</w:t>
            </w:r>
          </w:p>
        </w:tc>
      </w:tr>
      <w:tr>
        <w:trPr>
          <w:trHeight w:val="1349"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4"/>
              <w:ind w:left="11" w:right="8"/>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288" w:type="dxa"/>
            <w:tcBorders>
              <w:top w:val="single" w:sz="8" w:space="0" w:color="000000"/>
              <w:left w:val="single" w:sz="12" w:space="0" w:color="D2D2D2"/>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-5,778,000.00</w:t>
            </w: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-38,291,382.41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-45,891,765.00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136,783,990.12</w:t>
            </w: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-1,614,259,415.68</w:t>
            </w: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-1,475,653,042.97</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-45,735,374.76</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-1,521,388,417.73</w:t>
            </w:r>
          </w:p>
        </w:tc>
      </w:tr>
      <w:tr>
        <w:trPr>
          <w:trHeight w:val="72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5"/>
              <w:ind w:left="11" w:right="8"/>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136,783,990.12</w:t>
            </w: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-1,614,259,415.68</w:t>
            </w: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-1,477,475,425.56</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-171,601,648.10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-1,649,077,073.66</w:t>
            </w:r>
          </w:p>
        </w:tc>
      </w:tr>
      <w:tr>
        <w:trPr>
          <w:trHeight w:val="1037"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11" w:right="8"/>
              <w:jc w:val="left"/>
              <w:rPr>
                <w:rFonts w:ascii="宋体" w:hAnsi="宋体" w:cs="宋体" w:eastAsia="宋体" w:hint="default"/>
                <w:sz w:val="18"/>
                <w:szCs w:val="18"/>
              </w:rPr>
            </w:pPr>
            <w:r>
              <w:rPr>
                <w:rFonts w:ascii="宋体" w:hAnsi="宋体" w:cs="宋体" w:eastAsia="宋体" w:hint="default"/>
                <w:sz w:val="18"/>
                <w:szCs w:val="18"/>
              </w:rPr>
              <w:t>（二）所有者 投入和减少 资本</w:t>
            </w:r>
          </w:p>
        </w:tc>
        <w:tc>
          <w:tcPr>
            <w:tcW w:w="1288" w:type="dxa"/>
            <w:tcBorders>
              <w:top w:val="single" w:sz="8" w:space="0" w:color="000000"/>
              <w:left w:val="single" w:sz="12" w:space="0" w:color="D2D2D2"/>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-5,778,000.00</w:t>
            </w: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-38,291,382.41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-45,891,765.00</w:t>
            </w: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4"/>
              <w:jc w:val="right"/>
              <w:rPr>
                <w:rFonts w:ascii="Times New Roman" w:hAnsi="Times New Roman" w:cs="Times New Roman" w:eastAsia="Times New Roman" w:hint="default"/>
                <w:sz w:val="18"/>
                <w:szCs w:val="18"/>
              </w:rPr>
            </w:pPr>
            <w:r>
              <w:rPr>
                <w:rFonts w:ascii="Times New Roman"/>
                <w:spacing w:val="-1"/>
                <w:sz w:val="18"/>
              </w:rPr>
              <w:t>1,822,382.59</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125,866,273.34</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pacing w:val="-1"/>
                <w:sz w:val="18"/>
              </w:rPr>
              <w:t>127,688,655.93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319" w:footer="1040" w:top="1200" w:bottom="1220" w:left="260" w:right="420"/>
        </w:sectPr>
      </w:pPr>
    </w:p>
    <w:tbl>
      <w:tblPr>
        <w:tblW w:w="0" w:type="auto"/>
        <w:jc w:val="left"/>
        <w:tblInd w:w="149" w:type="dxa"/>
        <w:tblLayout w:type="fixed"/>
        <w:tblCellMar>
          <w:top w:w="0" w:type="dxa"/>
          <w:left w:w="0" w:type="dxa"/>
          <w:bottom w:w="0" w:type="dxa"/>
          <w:right w:w="0" w:type="dxa"/>
        </w:tblCellMar>
        <w:tblLook w:val="01E0"/>
      </w:tblPr>
      <w:tblGrid>
        <w:gridCol w:w="1123"/>
        <w:gridCol w:w="1288"/>
        <w:gridCol w:w="425"/>
        <w:gridCol w:w="566"/>
        <w:gridCol w:w="286"/>
        <w:gridCol w:w="1417"/>
        <w:gridCol w:w="1560"/>
        <w:gridCol w:w="1274"/>
        <w:gridCol w:w="427"/>
        <w:gridCol w:w="1133"/>
        <w:gridCol w:w="566"/>
        <w:gridCol w:w="1418"/>
        <w:gridCol w:w="283"/>
        <w:gridCol w:w="1419"/>
        <w:gridCol w:w="1277"/>
        <w:gridCol w:w="1416"/>
      </w:tblGrid>
      <w:tr>
        <w:trPr>
          <w:trHeight w:val="718"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1288" w:type="dxa"/>
            <w:tcBorders>
              <w:top w:val="nil" w:sz="6" w:space="0" w:color="auto"/>
              <w:left w:val="single" w:sz="12" w:space="0" w:color="D2D2D2"/>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-5,778,000.00</w:t>
            </w:r>
          </w:p>
        </w:tc>
        <w:tc>
          <w:tcPr>
            <w:tcW w:w="425" w:type="dxa"/>
            <w:tcBorders>
              <w:top w:val="single" w:sz="4" w:space="0" w:color="FFFFFF"/>
              <w:left w:val="single" w:sz="8" w:space="0" w:color="000000"/>
              <w:bottom w:val="single" w:sz="8" w:space="0" w:color="000000"/>
              <w:right w:val="single" w:sz="8" w:space="0" w:color="000000"/>
            </w:tcBorders>
          </w:tcPr>
          <w:p>
            <w:pPr/>
          </w:p>
        </w:tc>
        <w:tc>
          <w:tcPr>
            <w:tcW w:w="566" w:type="dxa"/>
            <w:tcBorders>
              <w:top w:val="single" w:sz="4" w:space="0" w:color="FFFFFF"/>
              <w:left w:val="single" w:sz="8" w:space="0" w:color="000000"/>
              <w:bottom w:val="single" w:sz="8" w:space="0" w:color="000000"/>
              <w:right w:val="single" w:sz="8" w:space="0" w:color="000000"/>
            </w:tcBorders>
          </w:tcPr>
          <w:p>
            <w:pPr/>
          </w:p>
        </w:tc>
        <w:tc>
          <w:tcPr>
            <w:tcW w:w="286" w:type="dxa"/>
            <w:tcBorders>
              <w:top w:val="single" w:sz="4" w:space="0" w:color="FFFFFF"/>
              <w:left w:val="single" w:sz="8" w:space="0" w:color="000000"/>
              <w:bottom w:val="single" w:sz="8" w:space="0" w:color="000000"/>
              <w:right w:val="single" w:sz="8" w:space="0" w:color="000000"/>
            </w:tcBorders>
          </w:tcPr>
          <w:p>
            <w:pPr/>
          </w:p>
        </w:tc>
        <w:tc>
          <w:tcPr>
            <w:tcW w:w="1417"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-40,113,765.00</w:t>
            </w:r>
          </w:p>
        </w:tc>
        <w:tc>
          <w:tcPr>
            <w:tcW w:w="1560"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-45,891,765.00</w:t>
            </w:r>
          </w:p>
        </w:tc>
        <w:tc>
          <w:tcPr>
            <w:tcW w:w="1274" w:type="dxa"/>
            <w:tcBorders>
              <w:top w:val="single" w:sz="4" w:space="0" w:color="FFFFFF"/>
              <w:left w:val="single" w:sz="8" w:space="0" w:color="000000"/>
              <w:bottom w:val="single" w:sz="8" w:space="0" w:color="000000"/>
              <w:right w:val="single" w:sz="8" w:space="0" w:color="000000"/>
            </w:tcBorders>
          </w:tcPr>
          <w:p>
            <w:pPr/>
          </w:p>
        </w:tc>
        <w:tc>
          <w:tcPr>
            <w:tcW w:w="427" w:type="dxa"/>
            <w:tcBorders>
              <w:top w:val="single" w:sz="4" w:space="0" w:color="FFFFFF"/>
              <w:left w:val="single" w:sz="8" w:space="0" w:color="000000"/>
              <w:bottom w:val="single" w:sz="8" w:space="0" w:color="000000"/>
              <w:right w:val="single" w:sz="8" w:space="0" w:color="000000"/>
            </w:tcBorders>
          </w:tcPr>
          <w:p>
            <w:pPr/>
          </w:p>
        </w:tc>
        <w:tc>
          <w:tcPr>
            <w:tcW w:w="1133" w:type="dxa"/>
            <w:tcBorders>
              <w:top w:val="single" w:sz="4" w:space="0" w:color="FFFFFF"/>
              <w:left w:val="single" w:sz="8" w:space="0" w:color="000000"/>
              <w:bottom w:val="single" w:sz="8" w:space="0" w:color="000000"/>
              <w:right w:val="single" w:sz="8" w:space="0" w:color="000000"/>
            </w:tcBorders>
          </w:tcPr>
          <w:p>
            <w:pPr/>
          </w:p>
        </w:tc>
        <w:tc>
          <w:tcPr>
            <w:tcW w:w="566" w:type="dxa"/>
            <w:tcBorders>
              <w:top w:val="single" w:sz="4" w:space="0" w:color="FFFFFF"/>
              <w:left w:val="single" w:sz="8" w:space="0" w:color="000000"/>
              <w:bottom w:val="single" w:sz="8" w:space="0" w:color="000000"/>
              <w:right w:val="single" w:sz="8" w:space="0" w:color="000000"/>
            </w:tcBorders>
          </w:tcPr>
          <w:p>
            <w:pPr/>
          </w:p>
        </w:tc>
        <w:tc>
          <w:tcPr>
            <w:tcW w:w="1418" w:type="dxa"/>
            <w:tcBorders>
              <w:top w:val="single" w:sz="4" w:space="0" w:color="FFFFFF"/>
              <w:left w:val="single" w:sz="8" w:space="0" w:color="000000"/>
              <w:bottom w:val="single" w:sz="8" w:space="0" w:color="000000"/>
              <w:right w:val="single" w:sz="8" w:space="0" w:color="000000"/>
            </w:tcBorders>
          </w:tcPr>
          <w:p>
            <w:pPr/>
          </w:p>
        </w:tc>
        <w:tc>
          <w:tcPr>
            <w:tcW w:w="283" w:type="dxa"/>
            <w:tcBorders>
              <w:top w:val="single" w:sz="4" w:space="0" w:color="FFFFFF"/>
              <w:left w:val="single" w:sz="8" w:space="0" w:color="000000"/>
              <w:bottom w:val="single" w:sz="8" w:space="0" w:color="000000"/>
              <w:right w:val="single" w:sz="8" w:space="0" w:color="000000"/>
            </w:tcBorders>
          </w:tcPr>
          <w:p>
            <w:pPr/>
          </w:p>
        </w:tc>
        <w:tc>
          <w:tcPr>
            <w:tcW w:w="1419"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125,085,252.23</w:t>
            </w:r>
          </w:p>
        </w:tc>
        <w:tc>
          <w:tcPr>
            <w:tcW w:w="1416"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125,085,252.23</w:t>
            </w:r>
          </w:p>
        </w:tc>
      </w:tr>
      <w:tr>
        <w:trPr>
          <w:trHeight w:val="1037"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6"/>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1037"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410"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1,822,382.59</w:t>
            </w: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1,822,382.59</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781,021.11</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2,603,403.70</w:t>
            </w:r>
          </w:p>
        </w:tc>
      </w:tr>
      <w:tr>
        <w:trPr>
          <w:trHeight w:val="725"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6"/>
              <w:ind w:left="22" w:right="8"/>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725"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723"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1037"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8"/>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1035"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8"/>
              <w:jc w:val="left"/>
              <w:rPr>
                <w:rFonts w:ascii="宋体" w:hAnsi="宋体" w:cs="宋体" w:eastAsia="宋体" w:hint="default"/>
                <w:sz w:val="18"/>
                <w:szCs w:val="18"/>
              </w:rPr>
            </w:pPr>
            <w:r>
              <w:rPr>
                <w:rFonts w:ascii="宋体" w:hAnsi="宋体" w:cs="宋体" w:eastAsia="宋体" w:hint="default"/>
                <w:sz w:val="18"/>
                <w:szCs w:val="18"/>
              </w:rPr>
              <w:t>（四）所有者 权益内部结</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1037"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6"/>
              <w:ind w:left="22"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转增资本（或 股本）</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bl>
    <w:p>
      <w:pPr>
        <w:spacing w:after="0"/>
        <w:sectPr>
          <w:pgSz w:w="16840" w:h="11910" w:orient="landscape"/>
          <w:pgMar w:header="319" w:footer="1040" w:top="1200" w:bottom="1220" w:left="260" w:right="420"/>
        </w:sectPr>
      </w:pPr>
    </w:p>
    <w:tbl>
      <w:tblPr>
        <w:tblW w:w="0" w:type="auto"/>
        <w:jc w:val="left"/>
        <w:tblInd w:w="149" w:type="dxa"/>
        <w:tblLayout w:type="fixed"/>
        <w:tblCellMar>
          <w:top w:w="0" w:type="dxa"/>
          <w:left w:w="0" w:type="dxa"/>
          <w:bottom w:w="0" w:type="dxa"/>
          <w:right w:w="0" w:type="dxa"/>
        </w:tblCellMar>
        <w:tblLook w:val="01E0"/>
      </w:tblPr>
      <w:tblGrid>
        <w:gridCol w:w="1123"/>
        <w:gridCol w:w="1288"/>
        <w:gridCol w:w="425"/>
        <w:gridCol w:w="566"/>
        <w:gridCol w:w="286"/>
        <w:gridCol w:w="1417"/>
        <w:gridCol w:w="1560"/>
        <w:gridCol w:w="1274"/>
        <w:gridCol w:w="427"/>
        <w:gridCol w:w="1133"/>
        <w:gridCol w:w="566"/>
        <w:gridCol w:w="1418"/>
        <w:gridCol w:w="283"/>
        <w:gridCol w:w="1419"/>
        <w:gridCol w:w="1277"/>
        <w:gridCol w:w="1416"/>
      </w:tblGrid>
      <w:tr>
        <w:trPr>
          <w:trHeight w:val="1030"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转增资本（或 股本）</w:t>
            </w:r>
          </w:p>
        </w:tc>
        <w:tc>
          <w:tcPr>
            <w:tcW w:w="1288" w:type="dxa"/>
            <w:tcBorders>
              <w:top w:val="nil" w:sz="6" w:space="0" w:color="auto"/>
              <w:left w:val="single" w:sz="12" w:space="0" w:color="D2D2D2"/>
              <w:bottom w:val="single" w:sz="8" w:space="0" w:color="000000"/>
              <w:right w:val="single" w:sz="8" w:space="0" w:color="000000"/>
            </w:tcBorders>
          </w:tcPr>
          <w:p>
            <w:pPr/>
          </w:p>
        </w:tc>
        <w:tc>
          <w:tcPr>
            <w:tcW w:w="425" w:type="dxa"/>
            <w:tcBorders>
              <w:top w:val="single" w:sz="4" w:space="0" w:color="FFFFFF"/>
              <w:left w:val="single" w:sz="8" w:space="0" w:color="000000"/>
              <w:bottom w:val="single" w:sz="8" w:space="0" w:color="000000"/>
              <w:right w:val="single" w:sz="8" w:space="0" w:color="000000"/>
            </w:tcBorders>
          </w:tcPr>
          <w:p>
            <w:pPr/>
          </w:p>
        </w:tc>
        <w:tc>
          <w:tcPr>
            <w:tcW w:w="566" w:type="dxa"/>
            <w:tcBorders>
              <w:top w:val="single" w:sz="4" w:space="0" w:color="FFFFFF"/>
              <w:left w:val="single" w:sz="8" w:space="0" w:color="000000"/>
              <w:bottom w:val="single" w:sz="8" w:space="0" w:color="000000"/>
              <w:right w:val="single" w:sz="8" w:space="0" w:color="000000"/>
            </w:tcBorders>
          </w:tcPr>
          <w:p>
            <w:pPr/>
          </w:p>
        </w:tc>
        <w:tc>
          <w:tcPr>
            <w:tcW w:w="286" w:type="dxa"/>
            <w:tcBorders>
              <w:top w:val="single" w:sz="4" w:space="0" w:color="FFFFFF"/>
              <w:left w:val="single" w:sz="8" w:space="0" w:color="000000"/>
              <w:bottom w:val="single" w:sz="8" w:space="0" w:color="000000"/>
              <w:right w:val="single" w:sz="8" w:space="0" w:color="000000"/>
            </w:tcBorders>
          </w:tcPr>
          <w:p>
            <w:pPr/>
          </w:p>
        </w:tc>
        <w:tc>
          <w:tcPr>
            <w:tcW w:w="1417" w:type="dxa"/>
            <w:tcBorders>
              <w:top w:val="single" w:sz="4" w:space="0" w:color="FFFFFF"/>
              <w:left w:val="single" w:sz="8" w:space="0" w:color="000000"/>
              <w:bottom w:val="single" w:sz="8" w:space="0" w:color="000000"/>
              <w:right w:val="single" w:sz="8" w:space="0" w:color="000000"/>
            </w:tcBorders>
          </w:tcPr>
          <w:p>
            <w:pPr/>
          </w:p>
        </w:tc>
        <w:tc>
          <w:tcPr>
            <w:tcW w:w="1560" w:type="dxa"/>
            <w:tcBorders>
              <w:top w:val="single" w:sz="4" w:space="0" w:color="FFFFFF"/>
              <w:left w:val="single" w:sz="8" w:space="0" w:color="000000"/>
              <w:bottom w:val="single" w:sz="8" w:space="0" w:color="000000"/>
              <w:right w:val="single" w:sz="8" w:space="0" w:color="000000"/>
            </w:tcBorders>
          </w:tcPr>
          <w:p>
            <w:pPr/>
          </w:p>
        </w:tc>
        <w:tc>
          <w:tcPr>
            <w:tcW w:w="1274" w:type="dxa"/>
            <w:tcBorders>
              <w:top w:val="single" w:sz="4" w:space="0" w:color="FFFFFF"/>
              <w:left w:val="single" w:sz="8" w:space="0" w:color="000000"/>
              <w:bottom w:val="single" w:sz="8" w:space="0" w:color="000000"/>
              <w:right w:val="single" w:sz="8" w:space="0" w:color="000000"/>
            </w:tcBorders>
          </w:tcPr>
          <w:p>
            <w:pPr/>
          </w:p>
        </w:tc>
        <w:tc>
          <w:tcPr>
            <w:tcW w:w="427" w:type="dxa"/>
            <w:tcBorders>
              <w:top w:val="single" w:sz="4" w:space="0" w:color="FFFFFF"/>
              <w:left w:val="single" w:sz="8" w:space="0" w:color="000000"/>
              <w:bottom w:val="single" w:sz="8" w:space="0" w:color="000000"/>
              <w:right w:val="single" w:sz="8" w:space="0" w:color="000000"/>
            </w:tcBorders>
          </w:tcPr>
          <w:p>
            <w:pPr/>
          </w:p>
        </w:tc>
        <w:tc>
          <w:tcPr>
            <w:tcW w:w="1133" w:type="dxa"/>
            <w:tcBorders>
              <w:top w:val="single" w:sz="4" w:space="0" w:color="FFFFFF"/>
              <w:left w:val="single" w:sz="8" w:space="0" w:color="000000"/>
              <w:bottom w:val="single" w:sz="8" w:space="0" w:color="000000"/>
              <w:right w:val="single" w:sz="8" w:space="0" w:color="000000"/>
            </w:tcBorders>
          </w:tcPr>
          <w:p>
            <w:pPr/>
          </w:p>
        </w:tc>
        <w:tc>
          <w:tcPr>
            <w:tcW w:w="566" w:type="dxa"/>
            <w:tcBorders>
              <w:top w:val="single" w:sz="4" w:space="0" w:color="FFFFFF"/>
              <w:left w:val="single" w:sz="8" w:space="0" w:color="000000"/>
              <w:bottom w:val="single" w:sz="8" w:space="0" w:color="000000"/>
              <w:right w:val="single" w:sz="8" w:space="0" w:color="000000"/>
            </w:tcBorders>
          </w:tcPr>
          <w:p>
            <w:pPr/>
          </w:p>
        </w:tc>
        <w:tc>
          <w:tcPr>
            <w:tcW w:w="1418" w:type="dxa"/>
            <w:tcBorders>
              <w:top w:val="single" w:sz="4" w:space="0" w:color="FFFFFF"/>
              <w:left w:val="single" w:sz="8" w:space="0" w:color="000000"/>
              <w:bottom w:val="single" w:sz="8" w:space="0" w:color="000000"/>
              <w:right w:val="single" w:sz="8" w:space="0" w:color="000000"/>
            </w:tcBorders>
          </w:tcPr>
          <w:p>
            <w:pPr/>
          </w:p>
        </w:tc>
        <w:tc>
          <w:tcPr>
            <w:tcW w:w="283" w:type="dxa"/>
            <w:tcBorders>
              <w:top w:val="single" w:sz="4" w:space="0" w:color="FFFFFF"/>
              <w:left w:val="single" w:sz="8" w:space="0" w:color="000000"/>
              <w:bottom w:val="single" w:sz="8" w:space="0" w:color="000000"/>
              <w:right w:val="single" w:sz="8" w:space="0" w:color="000000"/>
            </w:tcBorders>
          </w:tcPr>
          <w:p>
            <w:pPr/>
          </w:p>
        </w:tc>
        <w:tc>
          <w:tcPr>
            <w:tcW w:w="1419" w:type="dxa"/>
            <w:tcBorders>
              <w:top w:val="single" w:sz="4" w:space="0" w:color="FFFFFF"/>
              <w:left w:val="single" w:sz="8" w:space="0" w:color="000000"/>
              <w:bottom w:val="single" w:sz="8" w:space="0" w:color="000000"/>
              <w:right w:val="single" w:sz="8" w:space="0" w:color="000000"/>
            </w:tcBorders>
          </w:tcPr>
          <w:p>
            <w:pPr/>
          </w:p>
        </w:tc>
        <w:tc>
          <w:tcPr>
            <w:tcW w:w="1277" w:type="dxa"/>
            <w:tcBorders>
              <w:top w:val="single" w:sz="4" w:space="0" w:color="FFFFFF"/>
              <w:left w:val="single" w:sz="8" w:space="0" w:color="000000"/>
              <w:bottom w:val="single" w:sz="8" w:space="0" w:color="000000"/>
              <w:right w:val="single" w:sz="8" w:space="0" w:color="000000"/>
            </w:tcBorders>
          </w:tcPr>
          <w:p>
            <w:pPr/>
          </w:p>
        </w:tc>
        <w:tc>
          <w:tcPr>
            <w:tcW w:w="1416" w:type="dxa"/>
            <w:tcBorders>
              <w:top w:val="single" w:sz="4" w:space="0" w:color="FFFFFF"/>
              <w:left w:val="single" w:sz="8" w:space="0" w:color="000000"/>
              <w:bottom w:val="single" w:sz="8" w:space="0" w:color="000000"/>
              <w:right w:val="single" w:sz="8" w:space="0" w:color="000000"/>
            </w:tcBorders>
          </w:tcPr>
          <w:p>
            <w:pPr/>
          </w:p>
        </w:tc>
      </w:tr>
      <w:tr>
        <w:trPr>
          <w:trHeight w:val="725"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6"/>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1349"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1034"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725"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2" w:right="8"/>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410"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8" w:type="dxa"/>
            <w:tcBorders>
              <w:top w:val="single" w:sz="8" w:space="0" w:color="000000"/>
              <w:left w:val="single" w:sz="12" w:space="0" w:color="D2D2D2"/>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725"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8"/>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1288" w:type="dxa"/>
            <w:tcBorders>
              <w:top w:val="single" w:sz="8" w:space="0" w:color="000000"/>
              <w:left w:val="single" w:sz="12" w:space="0" w:color="D2D2D2"/>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557,615,000.00</w:t>
            </w:r>
          </w:p>
        </w:tc>
        <w:tc>
          <w:tcPr>
            <w:tcW w:w="425"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28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2,071,515,680.86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137,225,720.47</w:t>
            </w:r>
          </w:p>
        </w:tc>
        <w:tc>
          <w:tcPr>
            <w:tcW w:w="4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68,560,890.84</w:t>
            </w: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-1,747,697,138.16</w:t>
            </w:r>
          </w:p>
        </w:tc>
        <w:tc>
          <w:tcPr>
            <w:tcW w:w="283"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1,087,220,154.01</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-30,398,422.78</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1,056,821,731.23</w:t>
            </w:r>
          </w:p>
        </w:tc>
      </w:tr>
    </w:tbl>
    <w:p>
      <w:pPr>
        <w:spacing w:line="240" w:lineRule="auto" w:before="6"/>
        <w:rPr>
          <w:rFonts w:ascii="宋体" w:hAnsi="宋体" w:cs="宋体" w:eastAsia="宋体" w:hint="default"/>
          <w:sz w:val="8"/>
          <w:szCs w:val="8"/>
        </w:rPr>
      </w:pPr>
    </w:p>
    <w:p>
      <w:pPr>
        <w:tabs>
          <w:tab w:pos="6504" w:val="left" w:leader="none"/>
          <w:tab w:pos="13133" w:val="left" w:leader="none"/>
        </w:tabs>
        <w:spacing w:line="285" w:lineRule="auto" w:before="37"/>
        <w:ind w:left="1180" w:right="1021" w:firstLine="0"/>
        <w:jc w:val="left"/>
        <w:rPr>
          <w:rFonts w:ascii="宋体" w:hAnsi="宋体" w:cs="宋体" w:eastAsia="宋体" w:hint="default"/>
          <w:sz w:val="20"/>
          <w:szCs w:val="20"/>
        </w:rPr>
      </w:pPr>
      <w:r>
        <w:rPr>
          <w:rFonts w:ascii="宋体" w:hAnsi="宋体" w:cs="宋体" w:eastAsia="宋体" w:hint="default"/>
          <w:sz w:val="20"/>
          <w:szCs w:val="20"/>
        </w:rPr>
        <w:t>法定代表人：孙迎彤</w:t>
        <w:tab/>
        <w:t>主管会计工作负责人：</w:t>
      </w:r>
      <w:r>
        <w:rPr>
          <w:rFonts w:ascii="宋体" w:hAnsi="宋体" w:cs="宋体" w:eastAsia="宋体" w:hint="default"/>
          <w:spacing w:val="3"/>
          <w:sz w:val="20"/>
          <w:szCs w:val="20"/>
        </w:rPr>
        <w:t> </w:t>
      </w:r>
      <w:r>
        <w:rPr>
          <w:rFonts w:ascii="宋体" w:hAnsi="宋体" w:cs="宋体" w:eastAsia="宋体" w:hint="default"/>
          <w:sz w:val="20"/>
          <w:szCs w:val="20"/>
        </w:rPr>
        <w:t>徐辉</w:t>
        <w:tab/>
        <w:t>会计机构负责人：余永</w:t>
      </w:r>
      <w:r>
        <w:rPr>
          <w:rFonts w:ascii="宋体" w:hAnsi="宋体" w:cs="宋体" w:eastAsia="宋体" w:hint="default"/>
          <w:w w:val="99"/>
          <w:sz w:val="20"/>
          <w:szCs w:val="20"/>
        </w:rPr>
        <w:t> </w:t>
      </w:r>
      <w:r>
        <w:rPr>
          <w:rFonts w:ascii="宋体" w:hAnsi="宋体" w:cs="宋体" w:eastAsia="宋体" w:hint="default"/>
          <w:sz w:val="20"/>
          <w:szCs w:val="20"/>
        </w:rPr>
        <w:t>德</w:t>
      </w:r>
    </w:p>
    <w:p>
      <w:pPr>
        <w:spacing w:after="0" w:line="285" w:lineRule="auto"/>
        <w:jc w:val="left"/>
        <w:rPr>
          <w:rFonts w:ascii="宋体" w:hAnsi="宋体" w:cs="宋体" w:eastAsia="宋体" w:hint="default"/>
          <w:sz w:val="20"/>
          <w:szCs w:val="20"/>
        </w:rPr>
        <w:sectPr>
          <w:footerReference w:type="default" r:id="rId39"/>
          <w:pgSz w:w="16840" w:h="11910" w:orient="landscape"/>
          <w:pgMar w:footer="1040" w:header="319" w:top="1200" w:bottom="1220" w:left="260" w:right="420"/>
          <w:pgNumType w:start="120"/>
        </w:sectPr>
      </w:pPr>
    </w:p>
    <w:p>
      <w:pPr>
        <w:spacing w:line="20" w:lineRule="exact"/>
        <w:ind w:left="114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before="42"/>
        <w:ind w:left="1180" w:right="881" w:firstLine="0"/>
        <w:jc w:val="left"/>
        <w:rPr>
          <w:rFonts w:ascii="宋体" w:hAnsi="宋体" w:cs="宋体" w:eastAsia="宋体" w:hint="default"/>
          <w:sz w:val="21"/>
          <w:szCs w:val="21"/>
        </w:rPr>
      </w:pPr>
      <w:bookmarkStart w:name="8、母公司所有者权益变动表" w:id="175"/>
      <w:bookmarkEnd w:id="17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180" w:right="881"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87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39"/>
        <w:gridCol w:w="1997"/>
        <w:gridCol w:w="708"/>
        <w:gridCol w:w="709"/>
        <w:gridCol w:w="566"/>
        <w:gridCol w:w="1418"/>
        <w:gridCol w:w="850"/>
        <w:gridCol w:w="1419"/>
        <w:gridCol w:w="991"/>
        <w:gridCol w:w="1418"/>
        <w:gridCol w:w="1702"/>
        <w:gridCol w:w="991"/>
        <w:gridCol w:w="1419"/>
      </w:tblGrid>
      <w:tr>
        <w:trPr>
          <w:trHeight w:val="396" w:hRule="exact"/>
        </w:trPr>
        <w:tc>
          <w:tcPr>
            <w:tcW w:w="15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11" w:hRule="exact"/>
        </w:trPr>
        <w:tc>
          <w:tcPr>
            <w:tcW w:w="15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31" w:right="59"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39" w:type="dxa"/>
            <w:vMerge/>
            <w:tcBorders>
              <w:left w:val="single" w:sz="4" w:space="0" w:color="000000"/>
              <w:bottom w:val="nil" w:sz="6" w:space="0" w:color="auto"/>
              <w:right w:val="single" w:sz="4" w:space="0" w:color="000000"/>
            </w:tcBorders>
            <w:shd w:val="clear" w:color="auto" w:fill="D2D2D2"/>
          </w:tcPr>
          <w:p>
            <w:pPr/>
          </w:p>
        </w:tc>
        <w:tc>
          <w:tcPr>
            <w:tcW w:w="19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3"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0"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539" w:type="dxa"/>
            <w:vMerge w:val="restart"/>
            <w:tcBorders>
              <w:top w:val="nil" w:sz="6" w:space="0" w:color="auto"/>
              <w:left w:val="single" w:sz="4" w:space="0" w:color="000000"/>
              <w:right w:val="single" w:sz="4" w:space="0" w:color="000000"/>
            </w:tcBorders>
            <w:shd w:val="clear" w:color="auto" w:fill="D2D2D2"/>
          </w:tcPr>
          <w:p>
            <w:pPr/>
          </w:p>
        </w:tc>
        <w:tc>
          <w:tcPr>
            <w:tcW w:w="1997"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39" w:type="dxa"/>
            <w:vMerge/>
            <w:tcBorders>
              <w:left w:val="single" w:sz="4" w:space="0" w:color="000000"/>
              <w:bottom w:val="single" w:sz="4" w:space="0" w:color="000000"/>
              <w:right w:val="single" w:sz="4" w:space="0" w:color="000000"/>
            </w:tcBorders>
            <w:shd w:val="clear" w:color="auto" w:fill="D2D2D2"/>
          </w:tcPr>
          <w:p>
            <w:pPr/>
          </w:p>
        </w:tc>
        <w:tc>
          <w:tcPr>
            <w:tcW w:w="1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557,615,000.00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2,069,693,298.27</w:t>
            </w:r>
          </w:p>
        </w:tc>
        <w:tc>
          <w:tcPr>
            <w:tcW w:w="850" w:type="dxa"/>
            <w:tcBorders>
              <w:top w:val="single" w:sz="18" w:space="0" w:color="D2D2D2"/>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146,573,066.69</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68,560,890.84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-1,031,943,397.75</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1,810,498,858.05</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75" w:firstLine="360"/>
              <w:jc w:val="left"/>
              <w:rPr>
                <w:rFonts w:ascii="宋体" w:hAnsi="宋体" w:cs="宋体" w:eastAsia="宋体" w:hint="default"/>
                <w:sz w:val="18"/>
                <w:szCs w:val="18"/>
              </w:rPr>
            </w:pPr>
            <w:r>
              <w:rPr>
                <w:rFonts w:ascii="宋体" w:hAnsi="宋体" w:cs="宋体" w:eastAsia="宋体" w:hint="default"/>
                <w:sz w:val="18"/>
                <w:szCs w:val="18"/>
              </w:rPr>
              <w:t>加：会计政策 变更</w:t>
            </w:r>
          </w:p>
        </w:tc>
        <w:tc>
          <w:tcPr>
            <w:tcW w:w="19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-1,034,859.07</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-1,034,859.07</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9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557,615,000.00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2,069,693,298.27</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146,573,066.69</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68,560,890.84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-1,032,978,256.82</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1,809,463,998.98</w:t>
            </w:r>
          </w:p>
        </w:tc>
      </w:tr>
      <w:tr>
        <w:trPr>
          <w:trHeight w:val="1025"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1" w:right="75"/>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307,061.56</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-166,932,316.42</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-166,625,254.86</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5"/>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307,061.56</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-166,932,316.42</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-166,625,254.86</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75"/>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9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．所有者投入的普</w:t>
            </w:r>
            <w:r>
              <w:rPr>
                <w:rFonts w:ascii="宋体" w:hAnsi="宋体" w:cs="宋体" w:eastAsia="宋体" w:hint="default"/>
                <w:sz w:val="18"/>
                <w:szCs w:val="18"/>
              </w:rPr>
              <w:t> 通股</w:t>
            </w:r>
          </w:p>
        </w:tc>
        <w:tc>
          <w:tcPr>
            <w:tcW w:w="19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1" w:right="1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w:t>
            </w:r>
            <w:r>
              <w:rPr>
                <w:rFonts w:ascii="宋体" w:hAnsi="宋体" w:cs="宋体" w:eastAsia="宋体" w:hint="default"/>
                <w:sz w:val="18"/>
                <w:szCs w:val="18"/>
              </w:rPr>
              <w:t> 有者投入资本</w:t>
            </w:r>
          </w:p>
        </w:tc>
        <w:tc>
          <w:tcPr>
            <w:tcW w:w="1997"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319" w:footer="1040" w:top="1120" w:bottom="1220" w:left="260" w:right="560"/>
        </w:sectPr>
      </w:pPr>
    </w:p>
    <w:tbl>
      <w:tblPr>
        <w:tblW w:w="0" w:type="auto"/>
        <w:jc w:val="left"/>
        <w:tblInd w:w="149" w:type="dxa"/>
        <w:tblLayout w:type="fixed"/>
        <w:tblCellMar>
          <w:top w:w="0" w:type="dxa"/>
          <w:left w:w="0" w:type="dxa"/>
          <w:bottom w:w="0" w:type="dxa"/>
          <w:right w:w="0" w:type="dxa"/>
        </w:tblCellMar>
        <w:tblLook w:val="01E0"/>
      </w:tblPr>
      <w:tblGrid>
        <w:gridCol w:w="1560"/>
        <w:gridCol w:w="1986"/>
        <w:gridCol w:w="708"/>
        <w:gridCol w:w="709"/>
        <w:gridCol w:w="566"/>
        <w:gridCol w:w="1418"/>
        <w:gridCol w:w="850"/>
        <w:gridCol w:w="1419"/>
        <w:gridCol w:w="991"/>
        <w:gridCol w:w="1418"/>
        <w:gridCol w:w="1702"/>
        <w:gridCol w:w="991"/>
        <w:gridCol w:w="1419"/>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w:t>
            </w:r>
            <w:r>
              <w:rPr>
                <w:rFonts w:ascii="宋体" w:hAnsi="宋体" w:cs="宋体" w:eastAsia="宋体" w:hint="default"/>
                <w:sz w:val="18"/>
                <w:szCs w:val="18"/>
              </w:rPr>
              <w:t> 有者权益的金额</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东）的分配</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6"/>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w:t>
            </w:r>
            <w:r>
              <w:rPr>
                <w:rFonts w:ascii="宋体" w:hAnsi="宋体" w:cs="宋体" w:eastAsia="宋体" w:hint="default"/>
                <w:sz w:val="18"/>
                <w:szCs w:val="18"/>
              </w:rPr>
              <w:t> 本（或股本）</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w:t>
            </w:r>
            <w:r>
              <w:rPr>
                <w:rFonts w:ascii="宋体" w:hAnsi="宋体" w:cs="宋体" w:eastAsia="宋体" w:hint="default"/>
                <w:sz w:val="18"/>
                <w:szCs w:val="18"/>
              </w:rPr>
              <w:t> 本（或股本）</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w:t>
            </w:r>
            <w:r>
              <w:rPr>
                <w:rFonts w:ascii="宋体" w:hAnsi="宋体" w:cs="宋体" w:eastAsia="宋体" w:hint="default"/>
                <w:sz w:val="18"/>
                <w:szCs w:val="18"/>
              </w:rPr>
              <w:t> 损</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．设定受益计划变</w:t>
            </w:r>
            <w:r>
              <w:rPr>
                <w:rFonts w:ascii="宋体" w:hAnsi="宋体" w:cs="宋体" w:eastAsia="宋体" w:hint="default"/>
                <w:sz w:val="18"/>
                <w:szCs w:val="18"/>
              </w:rPr>
              <w:t> 动额结转留存收益</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．其他综合收益结</w:t>
            </w:r>
            <w:r>
              <w:rPr>
                <w:rFonts w:ascii="宋体" w:hAnsi="宋体" w:cs="宋体" w:eastAsia="宋体" w:hint="default"/>
                <w:sz w:val="18"/>
                <w:szCs w:val="18"/>
              </w:rPr>
              <w:t> 转留存收益</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9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group style="position:absolute;margin-left:70.559998pt;margin-top:57.600006pt;width:700.9pt;height:.1pt;mso-position-horizontal-relative:page;mso-position-vertical-relative:page;z-index:1840" coordorigin="1411,1152" coordsize="14018,2">
            <v:shape style="position:absolute;left:1411;top:1152;width:14018;height:2" coordorigin="1411,1152" coordsize="14018,0" path="m1411,1152l15429,1152e" filled="false" stroked="true" strokeweight=".72pt" strokecolor="#000000">
              <v:path arrowok="t"/>
            </v:shape>
            <w10:wrap type="none"/>
          </v:group>
        </w:pict>
      </w:r>
    </w:p>
    <w:p>
      <w:pPr>
        <w:spacing w:after="0"/>
        <w:rPr>
          <w:sz w:val="2"/>
          <w:szCs w:val="2"/>
        </w:rPr>
        <w:sectPr>
          <w:pgSz w:w="16840" w:h="11910" w:orient="landscape"/>
          <w:pgMar w:header="319" w:footer="1040" w:top="1200" w:bottom="1220" w:left="260" w:right="560"/>
        </w:sectPr>
      </w:pPr>
    </w:p>
    <w:p>
      <w:pPr>
        <w:spacing w:line="240" w:lineRule="auto" w:before="1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60"/>
        <w:gridCol w:w="1986"/>
        <w:gridCol w:w="708"/>
        <w:gridCol w:w="709"/>
        <w:gridCol w:w="566"/>
        <w:gridCol w:w="1418"/>
        <w:gridCol w:w="850"/>
        <w:gridCol w:w="1419"/>
        <w:gridCol w:w="991"/>
        <w:gridCol w:w="1418"/>
        <w:gridCol w:w="1702"/>
        <w:gridCol w:w="991"/>
        <w:gridCol w:w="1419"/>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6" w:right="0"/>
              <w:jc w:val="left"/>
              <w:rPr>
                <w:rFonts w:ascii="Times New Roman" w:hAnsi="Times New Roman" w:cs="Times New Roman" w:eastAsia="Times New Roman" w:hint="default"/>
                <w:sz w:val="18"/>
                <w:szCs w:val="18"/>
              </w:rPr>
            </w:pPr>
            <w:r>
              <w:rPr>
                <w:rFonts w:ascii="Times New Roman"/>
                <w:sz w:val="18"/>
              </w:rPr>
              <w:t>557,615,000.00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2,069,693,298.27</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146,880,128.25</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68,560,890.84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-1,199,910,573.24</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1,642,838,744.12</w:t>
            </w:r>
          </w:p>
        </w:tc>
      </w:tr>
    </w:tbl>
    <w:p>
      <w:pPr>
        <w:spacing w:line="240" w:lineRule="auto" w:before="6"/>
        <w:rPr>
          <w:rFonts w:ascii="宋体" w:hAnsi="宋体" w:cs="宋体" w:eastAsia="宋体" w:hint="default"/>
          <w:sz w:val="8"/>
          <w:szCs w:val="8"/>
        </w:rPr>
      </w:pPr>
    </w:p>
    <w:p>
      <w:pPr>
        <w:tabs>
          <w:tab w:pos="6504" w:val="left" w:leader="none"/>
          <w:tab w:pos="13133" w:val="left" w:leader="none"/>
        </w:tabs>
        <w:spacing w:line="285" w:lineRule="auto" w:before="37"/>
        <w:ind w:left="1180" w:right="881" w:firstLine="0"/>
        <w:jc w:val="left"/>
        <w:rPr>
          <w:rFonts w:ascii="宋体" w:hAnsi="宋体" w:cs="宋体" w:eastAsia="宋体" w:hint="default"/>
          <w:sz w:val="20"/>
          <w:szCs w:val="20"/>
        </w:rPr>
      </w:pPr>
      <w:r>
        <w:rPr>
          <w:rFonts w:ascii="宋体" w:hAnsi="宋体" w:cs="宋体" w:eastAsia="宋体" w:hint="default"/>
          <w:sz w:val="20"/>
          <w:szCs w:val="20"/>
        </w:rPr>
        <w:t>法定代表人：孙迎彤</w:t>
        <w:tab/>
        <w:t>主管会计工作负责人：</w:t>
      </w:r>
      <w:r>
        <w:rPr>
          <w:rFonts w:ascii="宋体" w:hAnsi="宋体" w:cs="宋体" w:eastAsia="宋体" w:hint="default"/>
          <w:spacing w:val="3"/>
          <w:sz w:val="20"/>
          <w:szCs w:val="20"/>
        </w:rPr>
        <w:t> </w:t>
      </w:r>
      <w:r>
        <w:rPr>
          <w:rFonts w:ascii="宋体" w:hAnsi="宋体" w:cs="宋体" w:eastAsia="宋体" w:hint="default"/>
          <w:sz w:val="20"/>
          <w:szCs w:val="20"/>
        </w:rPr>
        <w:t>徐辉</w:t>
        <w:tab/>
        <w:t>会计机构负责人：余永</w:t>
      </w:r>
      <w:r>
        <w:rPr>
          <w:rFonts w:ascii="宋体" w:hAnsi="宋体" w:cs="宋体" w:eastAsia="宋体" w:hint="default"/>
          <w:w w:val="99"/>
          <w:sz w:val="20"/>
          <w:szCs w:val="20"/>
        </w:rPr>
        <w:t> </w:t>
      </w:r>
      <w:r>
        <w:rPr>
          <w:rFonts w:ascii="宋体" w:hAnsi="宋体" w:cs="宋体" w:eastAsia="宋体" w:hint="default"/>
          <w:sz w:val="20"/>
          <w:szCs w:val="20"/>
        </w:rPr>
        <w:t>德</w:t>
      </w:r>
    </w:p>
    <w:p>
      <w:pPr>
        <w:spacing w:after="0" w:line="285" w:lineRule="auto"/>
        <w:jc w:val="left"/>
        <w:rPr>
          <w:rFonts w:ascii="宋体" w:hAnsi="宋体" w:cs="宋体" w:eastAsia="宋体" w:hint="default"/>
          <w:sz w:val="20"/>
          <w:szCs w:val="20"/>
        </w:rPr>
        <w:sectPr>
          <w:pgSz w:w="16840" w:h="11910" w:orient="landscape"/>
          <w:pgMar w:header="319" w:footer="1040" w:top="1120" w:bottom="1220" w:left="260" w:right="560"/>
        </w:sectPr>
      </w:pPr>
    </w:p>
    <w:p>
      <w:pPr>
        <w:spacing w:before="85"/>
        <w:ind w:left="1180" w:right="881"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87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302" w:type="dxa"/>
        <w:tblLayout w:type="fixed"/>
        <w:tblCellMar>
          <w:top w:w="0" w:type="dxa"/>
          <w:left w:w="0" w:type="dxa"/>
          <w:bottom w:w="0" w:type="dxa"/>
          <w:right w:w="0" w:type="dxa"/>
        </w:tblCellMar>
        <w:tblLook w:val="01E0"/>
      </w:tblPr>
      <w:tblGrid>
        <w:gridCol w:w="2092"/>
        <w:gridCol w:w="1584"/>
        <w:gridCol w:w="566"/>
        <w:gridCol w:w="709"/>
        <w:gridCol w:w="566"/>
        <w:gridCol w:w="1418"/>
        <w:gridCol w:w="1419"/>
        <w:gridCol w:w="1418"/>
        <w:gridCol w:w="850"/>
        <w:gridCol w:w="1275"/>
        <w:gridCol w:w="1560"/>
        <w:gridCol w:w="708"/>
        <w:gridCol w:w="1419"/>
      </w:tblGrid>
      <w:tr>
        <w:trPr>
          <w:trHeight w:val="403" w:hRule="exact"/>
        </w:trPr>
        <w:tc>
          <w:tcPr>
            <w:tcW w:w="2092" w:type="dxa"/>
            <w:vMerge w:val="restart"/>
            <w:tcBorders>
              <w:top w:val="single" w:sz="4" w:space="0" w:color="000000"/>
              <w:left w:val="single" w:sz="4" w:space="0" w:color="000000"/>
              <w:right w:val="single" w:sz="4" w:space="0" w:color="000000"/>
            </w:tcBorders>
            <w:shd w:val="clear" w:color="auto" w:fill="D2D2D2"/>
          </w:tcPr>
          <w:p>
            <w:pPr/>
          </w:p>
        </w:tc>
        <w:tc>
          <w:tcPr>
            <w:tcW w:w="1349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61" w:hRule="exact"/>
        </w:trPr>
        <w:tc>
          <w:tcPr>
            <w:tcW w:w="2092" w:type="dxa"/>
            <w:vMerge/>
            <w:tcBorders>
              <w:left w:val="single" w:sz="4" w:space="0" w:color="000000"/>
              <w:bottom w:val="nil" w:sz="6" w:space="0" w:color="auto"/>
              <w:right w:val="single" w:sz="4" w:space="0" w:color="000000"/>
            </w:tcBorders>
            <w:shd w:val="clear" w:color="auto" w:fill="D2D2D2"/>
          </w:tcPr>
          <w:p>
            <w:pPr/>
          </w:p>
        </w:tc>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2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84" w:type="dxa"/>
            <w:vMerge/>
            <w:tcBorders>
              <w:left w:val="single" w:sz="4" w:space="0" w:color="000000"/>
              <w:bottom w:val="nil" w:sz="6" w:space="0" w:color="auto"/>
              <w:right w:val="single" w:sz="4" w:space="0" w:color="000000"/>
            </w:tcBorders>
            <w:shd w:val="clear" w:color="auto" w:fill="D2D2D2"/>
          </w:tcPr>
          <w:p>
            <w:pPr/>
          </w:p>
        </w:tc>
        <w:tc>
          <w:tcPr>
            <w:tcW w:w="1841"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194" w:hRule="exact"/>
        </w:trPr>
        <w:tc>
          <w:tcPr>
            <w:tcW w:w="2092" w:type="dxa"/>
            <w:vMerge/>
            <w:tcBorders>
              <w:left w:val="single" w:sz="4" w:space="0" w:color="000000"/>
              <w:bottom w:val="nil" w:sz="6" w:space="0" w:color="auto"/>
              <w:right w:val="single" w:sz="4" w:space="0" w:color="000000"/>
            </w:tcBorders>
            <w:shd w:val="clear" w:color="auto" w:fill="D2D2D2"/>
          </w:tcPr>
          <w:p>
            <w:pPr/>
          </w:p>
        </w:tc>
        <w:tc>
          <w:tcPr>
            <w:tcW w:w="1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187"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2092" w:type="dxa"/>
            <w:vMerge w:val="restart"/>
            <w:tcBorders>
              <w:top w:val="nil" w:sz="6" w:space="0" w:color="auto"/>
              <w:left w:val="single" w:sz="4" w:space="0" w:color="000000"/>
              <w:right w:val="single" w:sz="4" w:space="0" w:color="000000"/>
            </w:tcBorders>
            <w:shd w:val="clear" w:color="auto" w:fill="D2D2D2"/>
          </w:tcPr>
          <w:p>
            <w:pPr/>
          </w:p>
        </w:tc>
        <w:tc>
          <w:tcPr>
            <w:tcW w:w="158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092" w:type="dxa"/>
            <w:vMerge/>
            <w:tcBorders>
              <w:left w:val="single" w:sz="4" w:space="0" w:color="000000"/>
              <w:right w:val="single" w:sz="4" w:space="0" w:color="000000"/>
            </w:tcBorders>
            <w:shd w:val="clear" w:color="auto" w:fill="D2D2D2"/>
          </w:tcPr>
          <w:p>
            <w:pPr/>
          </w:p>
        </w:tc>
        <w:tc>
          <w:tcPr>
            <w:tcW w:w="1584"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092" w:type="dxa"/>
            <w:vMerge/>
            <w:tcBorders>
              <w:left w:val="single" w:sz="4" w:space="0" w:color="000000"/>
              <w:bottom w:val="single" w:sz="4" w:space="0" w:color="000000"/>
              <w:right w:val="single" w:sz="4" w:space="0" w:color="000000"/>
            </w:tcBorders>
            <w:shd w:val="clear" w:color="auto" w:fill="D2D2D2"/>
          </w:tcPr>
          <w:p>
            <w:pPr/>
          </w:p>
        </w:tc>
        <w:tc>
          <w:tcPr>
            <w:tcW w:w="1584"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84" w:type="dxa"/>
            <w:tcBorders>
              <w:top w:val="single" w:sz="4" w:space="0" w:color="000000"/>
              <w:left w:val="single" w:sz="13" w:space="0" w:color="D2D2D2"/>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563,393,000.00</w:t>
            </w:r>
          </w:p>
        </w:tc>
        <w:tc>
          <w:tcPr>
            <w:tcW w:w="566" w:type="dxa"/>
            <w:tcBorders>
              <w:top w:val="single" w:sz="4" w:space="0" w:color="000000"/>
              <w:left w:val="single" w:sz="8" w:space="0" w:color="000000"/>
              <w:bottom w:val="single" w:sz="8" w:space="0" w:color="000000"/>
              <w:right w:val="single" w:sz="8" w:space="0" w:color="000000"/>
            </w:tcBorders>
          </w:tcPr>
          <w:p>
            <w:pPr/>
          </w:p>
        </w:tc>
        <w:tc>
          <w:tcPr>
            <w:tcW w:w="709" w:type="dxa"/>
            <w:tcBorders>
              <w:top w:val="single" w:sz="4" w:space="0" w:color="000000"/>
              <w:left w:val="single" w:sz="8" w:space="0" w:color="000000"/>
              <w:bottom w:val="single" w:sz="8" w:space="0" w:color="000000"/>
              <w:right w:val="single" w:sz="8" w:space="0" w:color="000000"/>
            </w:tcBorders>
          </w:tcPr>
          <w:p>
            <w:pPr/>
          </w:p>
        </w:tc>
        <w:tc>
          <w:tcPr>
            <w:tcW w:w="566" w:type="dxa"/>
            <w:tcBorders>
              <w:top w:val="single" w:sz="4" w:space="0" w:color="000000"/>
              <w:left w:val="single" w:sz="8" w:space="0" w:color="000000"/>
              <w:bottom w:val="single" w:sz="8" w:space="0" w:color="000000"/>
              <w:right w:val="single" w:sz="8" w:space="0" w:color="000000"/>
            </w:tcBorders>
          </w:tcPr>
          <w:p>
            <w:pPr/>
          </w:p>
        </w:tc>
        <w:tc>
          <w:tcPr>
            <w:tcW w:w="141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2,109,807,063.27</w:t>
            </w:r>
          </w:p>
        </w:tc>
        <w:tc>
          <w:tcPr>
            <w:tcW w:w="14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45,891,765.00</w:t>
            </w:r>
          </w:p>
        </w:tc>
        <w:tc>
          <w:tcPr>
            <w:tcW w:w="1418" w:type="dxa"/>
            <w:tcBorders>
              <w:top w:val="single" w:sz="4" w:space="0" w:color="000000"/>
              <w:left w:val="single" w:sz="8" w:space="0" w:color="000000"/>
              <w:bottom w:val="single" w:sz="8" w:space="0" w:color="000000"/>
              <w:right w:val="single" w:sz="8" w:space="0" w:color="000000"/>
            </w:tcBorders>
          </w:tcPr>
          <w:p>
            <w:pPr/>
          </w:p>
        </w:tc>
        <w:tc>
          <w:tcPr>
            <w:tcW w:w="850" w:type="dxa"/>
            <w:tcBorders>
              <w:top w:val="single" w:sz="4" w:space="0" w:color="000000"/>
              <w:left w:val="single" w:sz="8" w:space="0" w:color="000000"/>
              <w:bottom w:val="single" w:sz="8" w:space="0" w:color="000000"/>
              <w:right w:val="single" w:sz="8" w:space="0" w:color="000000"/>
            </w:tcBorders>
          </w:tcPr>
          <w:p>
            <w:pPr/>
          </w:p>
        </w:tc>
        <w:tc>
          <w:tcPr>
            <w:tcW w:w="127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68,560,890.84</w:t>
            </w:r>
          </w:p>
        </w:tc>
        <w:tc>
          <w:tcPr>
            <w:tcW w:w="156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-150,951,514.59</w:t>
            </w:r>
          </w:p>
        </w:tc>
        <w:tc>
          <w:tcPr>
            <w:tcW w:w="708" w:type="dxa"/>
            <w:tcBorders>
              <w:top w:val="single" w:sz="4" w:space="0" w:color="000000"/>
              <w:left w:val="single" w:sz="8" w:space="0" w:color="000000"/>
              <w:bottom w:val="single" w:sz="8" w:space="0" w:color="000000"/>
              <w:right w:val="single" w:sz="8" w:space="0" w:color="000000"/>
            </w:tcBorders>
          </w:tcPr>
          <w:p>
            <w:pPr/>
          </w:p>
        </w:tc>
        <w:tc>
          <w:tcPr>
            <w:tcW w:w="14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2,544,917,674.52</w:t>
            </w:r>
          </w:p>
        </w:tc>
      </w:tr>
      <w:tr>
        <w:trPr>
          <w:trHeight w:val="413"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84" w:type="dxa"/>
            <w:tcBorders>
              <w:top w:val="single" w:sz="8" w:space="0" w:color="000000"/>
              <w:left w:val="single" w:sz="13" w:space="0" w:color="D2D2D2"/>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410"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84" w:type="dxa"/>
            <w:tcBorders>
              <w:top w:val="single" w:sz="8" w:space="0" w:color="000000"/>
              <w:left w:val="single" w:sz="13" w:space="0" w:color="D2D2D2"/>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58"/>
              <w:jc w:val="center"/>
              <w:rPr>
                <w:rFonts w:ascii="宋体" w:hAnsi="宋体" w:cs="宋体" w:eastAsia="宋体" w:hint="default"/>
                <w:sz w:val="18"/>
                <w:szCs w:val="18"/>
              </w:rPr>
            </w:pPr>
            <w:r>
              <w:rPr>
                <w:rFonts w:ascii="宋体" w:hAnsi="宋体" w:cs="宋体" w:eastAsia="宋体" w:hint="default"/>
                <w:sz w:val="18"/>
                <w:szCs w:val="18"/>
              </w:rPr>
              <w:t>其他</w:t>
            </w:r>
          </w:p>
        </w:tc>
        <w:tc>
          <w:tcPr>
            <w:tcW w:w="1584" w:type="dxa"/>
            <w:tcBorders>
              <w:top w:val="single" w:sz="8" w:space="0" w:color="000000"/>
              <w:left w:val="single" w:sz="13" w:space="0" w:color="D2D2D2"/>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84" w:type="dxa"/>
            <w:tcBorders>
              <w:top w:val="single" w:sz="8" w:space="0" w:color="000000"/>
              <w:left w:val="single" w:sz="13" w:space="0" w:color="D2D2D2"/>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563,393,000.00</w:t>
            </w: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2,109,807,063.27</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45,891,765.00</w:t>
            </w: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68,560,890.84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-150,951,514.59</w:t>
            </w: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2,544,917,674.52</w:t>
            </w:r>
          </w:p>
        </w:tc>
      </w:tr>
      <w:tr>
        <w:trPr>
          <w:trHeight w:val="722"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 w:right="1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4" w:type="dxa"/>
            <w:tcBorders>
              <w:top w:val="single" w:sz="8" w:space="0" w:color="000000"/>
              <w:left w:val="single" w:sz="13" w:space="0" w:color="D2D2D2"/>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-5,778,000.00</w:t>
            </w: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-40,113,765.00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-45,891,765.00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146,573,066.69</w:t>
            </w: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-880,991,883.16</w:t>
            </w: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-734,418,816.47</w:t>
            </w:r>
          </w:p>
        </w:tc>
      </w:tr>
      <w:tr>
        <w:trPr>
          <w:trHeight w:val="413"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84" w:type="dxa"/>
            <w:tcBorders>
              <w:top w:val="single" w:sz="8" w:space="0" w:color="000000"/>
              <w:left w:val="single" w:sz="13" w:space="0" w:color="D2D2D2"/>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146,573,066.69</w:t>
            </w: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-880,991,883.16</w:t>
            </w: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-734,418,816.47</w:t>
            </w:r>
          </w:p>
        </w:tc>
      </w:tr>
      <w:tr>
        <w:trPr>
          <w:trHeight w:val="725"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 w:right="89"/>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584" w:type="dxa"/>
            <w:tcBorders>
              <w:top w:val="single" w:sz="8" w:space="0" w:color="000000"/>
              <w:left w:val="single" w:sz="13" w:space="0" w:color="D2D2D2"/>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-5,778,000.00</w:t>
            </w: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-40,113,765.00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-45,891,765.00</w:t>
            </w: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584" w:type="dxa"/>
            <w:tcBorders>
              <w:top w:val="single" w:sz="8" w:space="0" w:color="000000"/>
              <w:left w:val="single" w:sz="13" w:space="0" w:color="D2D2D2"/>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-5,778,000.00</w:t>
            </w: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-40,113,765.00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-45,891,765.00</w:t>
            </w: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25"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6"/>
              <w:ind w:left="10" w:right="1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．其他权益工具持有者投</w:t>
            </w:r>
            <w:r>
              <w:rPr>
                <w:rFonts w:ascii="宋体" w:hAnsi="宋体" w:cs="宋体" w:eastAsia="宋体" w:hint="default"/>
                <w:sz w:val="18"/>
                <w:szCs w:val="18"/>
              </w:rPr>
              <w:t> 入资本</w:t>
            </w:r>
          </w:p>
        </w:tc>
        <w:tc>
          <w:tcPr>
            <w:tcW w:w="1584" w:type="dxa"/>
            <w:tcBorders>
              <w:top w:val="single" w:sz="8" w:space="0" w:color="000000"/>
              <w:left w:val="single" w:sz="13" w:space="0" w:color="D2D2D2"/>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725"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 w:right="1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．股份支付计入所有者权</w:t>
            </w:r>
            <w:r>
              <w:rPr>
                <w:rFonts w:ascii="宋体" w:hAnsi="宋体" w:cs="宋体" w:eastAsia="宋体" w:hint="default"/>
                <w:sz w:val="18"/>
                <w:szCs w:val="18"/>
              </w:rPr>
              <w:t> 益的金额</w:t>
            </w:r>
          </w:p>
        </w:tc>
        <w:tc>
          <w:tcPr>
            <w:tcW w:w="1584" w:type="dxa"/>
            <w:tcBorders>
              <w:top w:val="single" w:sz="8" w:space="0" w:color="000000"/>
              <w:left w:val="single" w:sz="13" w:space="0" w:color="D2D2D2"/>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410"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84" w:type="dxa"/>
            <w:tcBorders>
              <w:top w:val="single" w:sz="8" w:space="0" w:color="000000"/>
              <w:left w:val="single" w:sz="13" w:space="0" w:color="D2D2D2"/>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84" w:type="dxa"/>
            <w:tcBorders>
              <w:top w:val="single" w:sz="8" w:space="0" w:color="000000"/>
              <w:left w:val="single" w:sz="13" w:space="0" w:color="D2D2D2"/>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84" w:type="dxa"/>
            <w:tcBorders>
              <w:top w:val="single" w:sz="8" w:space="0" w:color="000000"/>
              <w:left w:val="single" w:sz="13" w:space="0" w:color="D2D2D2"/>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bl>
    <w:p>
      <w:pPr>
        <w:spacing w:after="0"/>
        <w:sectPr>
          <w:pgSz w:w="16840" w:h="11910" w:orient="landscape"/>
          <w:pgMar w:header="319" w:footer="1040" w:top="1120" w:bottom="1220" w:left="260" w:right="560"/>
        </w:sectPr>
      </w:pPr>
    </w:p>
    <w:tbl>
      <w:tblPr>
        <w:tblW w:w="0" w:type="auto"/>
        <w:jc w:val="left"/>
        <w:tblInd w:w="302" w:type="dxa"/>
        <w:tblLayout w:type="fixed"/>
        <w:tblCellMar>
          <w:top w:w="0" w:type="dxa"/>
          <w:left w:w="0" w:type="dxa"/>
          <w:bottom w:w="0" w:type="dxa"/>
          <w:right w:w="0" w:type="dxa"/>
        </w:tblCellMar>
        <w:tblLook w:val="01E0"/>
      </w:tblPr>
      <w:tblGrid>
        <w:gridCol w:w="2104"/>
        <w:gridCol w:w="1572"/>
        <w:gridCol w:w="566"/>
        <w:gridCol w:w="709"/>
        <w:gridCol w:w="566"/>
        <w:gridCol w:w="1418"/>
        <w:gridCol w:w="1419"/>
        <w:gridCol w:w="1418"/>
        <w:gridCol w:w="850"/>
        <w:gridCol w:w="1275"/>
        <w:gridCol w:w="1560"/>
        <w:gridCol w:w="708"/>
        <w:gridCol w:w="1419"/>
      </w:tblGrid>
      <w:tr>
        <w:trPr>
          <w:trHeight w:val="718"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 w:right="2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．对所有者（或股东）的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分配</w:t>
            </w:r>
          </w:p>
        </w:tc>
        <w:tc>
          <w:tcPr>
            <w:tcW w:w="1572" w:type="dxa"/>
            <w:tcBorders>
              <w:top w:val="nil" w:sz="6" w:space="0" w:color="auto"/>
              <w:left w:val="single" w:sz="4" w:space="0" w:color="000000"/>
              <w:bottom w:val="single" w:sz="8" w:space="0" w:color="000000"/>
              <w:right w:val="single" w:sz="8" w:space="0" w:color="000000"/>
            </w:tcBorders>
          </w:tcPr>
          <w:p>
            <w:pPr/>
          </w:p>
        </w:tc>
        <w:tc>
          <w:tcPr>
            <w:tcW w:w="566" w:type="dxa"/>
            <w:tcBorders>
              <w:top w:val="single" w:sz="4" w:space="0" w:color="FFFFFF"/>
              <w:left w:val="single" w:sz="8" w:space="0" w:color="000000"/>
              <w:bottom w:val="single" w:sz="8" w:space="0" w:color="000000"/>
              <w:right w:val="single" w:sz="8" w:space="0" w:color="000000"/>
            </w:tcBorders>
          </w:tcPr>
          <w:p>
            <w:pPr/>
          </w:p>
        </w:tc>
        <w:tc>
          <w:tcPr>
            <w:tcW w:w="709" w:type="dxa"/>
            <w:tcBorders>
              <w:top w:val="single" w:sz="4" w:space="0" w:color="FFFFFF"/>
              <w:left w:val="single" w:sz="8" w:space="0" w:color="000000"/>
              <w:bottom w:val="single" w:sz="8" w:space="0" w:color="000000"/>
              <w:right w:val="single" w:sz="8" w:space="0" w:color="000000"/>
            </w:tcBorders>
          </w:tcPr>
          <w:p>
            <w:pPr/>
          </w:p>
        </w:tc>
        <w:tc>
          <w:tcPr>
            <w:tcW w:w="566" w:type="dxa"/>
            <w:tcBorders>
              <w:top w:val="single" w:sz="4" w:space="0" w:color="FFFFFF"/>
              <w:left w:val="single" w:sz="8" w:space="0" w:color="000000"/>
              <w:bottom w:val="single" w:sz="8" w:space="0" w:color="000000"/>
              <w:right w:val="single" w:sz="8" w:space="0" w:color="000000"/>
            </w:tcBorders>
          </w:tcPr>
          <w:p>
            <w:pPr/>
          </w:p>
        </w:tc>
        <w:tc>
          <w:tcPr>
            <w:tcW w:w="1418" w:type="dxa"/>
            <w:tcBorders>
              <w:top w:val="single" w:sz="4" w:space="0" w:color="FFFFFF"/>
              <w:left w:val="single" w:sz="8" w:space="0" w:color="000000"/>
              <w:bottom w:val="single" w:sz="8" w:space="0" w:color="000000"/>
              <w:right w:val="single" w:sz="8" w:space="0" w:color="000000"/>
            </w:tcBorders>
          </w:tcPr>
          <w:p>
            <w:pPr/>
          </w:p>
        </w:tc>
        <w:tc>
          <w:tcPr>
            <w:tcW w:w="1419" w:type="dxa"/>
            <w:tcBorders>
              <w:top w:val="single" w:sz="4" w:space="0" w:color="FFFFFF"/>
              <w:left w:val="single" w:sz="8" w:space="0" w:color="000000"/>
              <w:bottom w:val="single" w:sz="8" w:space="0" w:color="000000"/>
              <w:right w:val="single" w:sz="8" w:space="0" w:color="000000"/>
            </w:tcBorders>
          </w:tcPr>
          <w:p>
            <w:pPr/>
          </w:p>
        </w:tc>
        <w:tc>
          <w:tcPr>
            <w:tcW w:w="1418" w:type="dxa"/>
            <w:tcBorders>
              <w:top w:val="single" w:sz="4" w:space="0" w:color="FFFFFF"/>
              <w:left w:val="single" w:sz="8" w:space="0" w:color="000000"/>
              <w:bottom w:val="single" w:sz="8" w:space="0" w:color="000000"/>
              <w:right w:val="single" w:sz="8" w:space="0" w:color="000000"/>
            </w:tcBorders>
          </w:tcPr>
          <w:p>
            <w:pPr/>
          </w:p>
        </w:tc>
        <w:tc>
          <w:tcPr>
            <w:tcW w:w="850" w:type="dxa"/>
            <w:tcBorders>
              <w:top w:val="single" w:sz="4" w:space="0" w:color="FFFFFF"/>
              <w:left w:val="single" w:sz="8" w:space="0" w:color="000000"/>
              <w:bottom w:val="single" w:sz="8" w:space="0" w:color="000000"/>
              <w:right w:val="single" w:sz="8" w:space="0" w:color="000000"/>
            </w:tcBorders>
          </w:tcPr>
          <w:p>
            <w:pPr/>
          </w:p>
        </w:tc>
        <w:tc>
          <w:tcPr>
            <w:tcW w:w="1275" w:type="dxa"/>
            <w:tcBorders>
              <w:top w:val="single" w:sz="4" w:space="0" w:color="FFFFFF"/>
              <w:left w:val="single" w:sz="8" w:space="0" w:color="000000"/>
              <w:bottom w:val="single" w:sz="8" w:space="0" w:color="000000"/>
              <w:right w:val="single" w:sz="8" w:space="0" w:color="000000"/>
            </w:tcBorders>
          </w:tcPr>
          <w:p>
            <w:pPr/>
          </w:p>
        </w:tc>
        <w:tc>
          <w:tcPr>
            <w:tcW w:w="1560" w:type="dxa"/>
            <w:tcBorders>
              <w:top w:val="single" w:sz="4" w:space="0" w:color="FFFFFF"/>
              <w:left w:val="single" w:sz="8" w:space="0" w:color="000000"/>
              <w:bottom w:val="single" w:sz="8" w:space="0" w:color="000000"/>
              <w:right w:val="single" w:sz="8" w:space="0" w:color="000000"/>
            </w:tcBorders>
          </w:tcPr>
          <w:p>
            <w:pPr/>
          </w:p>
        </w:tc>
        <w:tc>
          <w:tcPr>
            <w:tcW w:w="708" w:type="dxa"/>
            <w:tcBorders>
              <w:top w:val="single" w:sz="4" w:space="0" w:color="FFFFFF"/>
              <w:left w:val="single" w:sz="8" w:space="0" w:color="000000"/>
              <w:bottom w:val="single" w:sz="8" w:space="0" w:color="000000"/>
              <w:right w:val="single" w:sz="8" w:space="0" w:color="000000"/>
            </w:tcBorders>
          </w:tcPr>
          <w:p>
            <w:pPr/>
          </w:p>
        </w:tc>
        <w:tc>
          <w:tcPr>
            <w:tcW w:w="1419" w:type="dxa"/>
            <w:tcBorders>
              <w:top w:val="single" w:sz="4" w:space="0" w:color="FFFFFF"/>
              <w:left w:val="single" w:sz="8" w:space="0" w:color="000000"/>
              <w:bottom w:val="single" w:sz="8" w:space="0" w:color="000000"/>
              <w:right w:val="single" w:sz="8" w:space="0" w:color="000000"/>
            </w:tcBorders>
          </w:tcPr>
          <w:p>
            <w:pPr/>
          </w:p>
        </w:tc>
      </w:tr>
      <w:tr>
        <w:trPr>
          <w:trHeight w:val="41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72" w:type="dxa"/>
            <w:tcBorders>
              <w:top w:val="single" w:sz="8" w:space="0" w:color="000000"/>
              <w:left w:val="single" w:sz="4"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725"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 w:right="101"/>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572" w:type="dxa"/>
            <w:tcBorders>
              <w:top w:val="single" w:sz="8" w:space="0" w:color="000000"/>
              <w:left w:val="single" w:sz="4"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72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．资本公积转增资本（或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股本）</w:t>
            </w:r>
          </w:p>
        </w:tc>
        <w:tc>
          <w:tcPr>
            <w:tcW w:w="1572" w:type="dxa"/>
            <w:tcBorders>
              <w:top w:val="single" w:sz="8" w:space="0" w:color="000000"/>
              <w:left w:val="single" w:sz="4"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725"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6"/>
              <w:ind w:left="10"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．盈余公积转增资本（或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股本）</w:t>
            </w:r>
          </w:p>
        </w:tc>
        <w:tc>
          <w:tcPr>
            <w:tcW w:w="1572" w:type="dxa"/>
            <w:tcBorders>
              <w:top w:val="single" w:sz="8" w:space="0" w:color="000000"/>
              <w:left w:val="single" w:sz="4"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72" w:type="dxa"/>
            <w:tcBorders>
              <w:top w:val="single" w:sz="8" w:space="0" w:color="000000"/>
              <w:left w:val="single" w:sz="4"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722"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．设定受益计划变动额结</w:t>
            </w:r>
            <w:r>
              <w:rPr>
                <w:rFonts w:ascii="宋体" w:hAnsi="宋体" w:cs="宋体" w:eastAsia="宋体" w:hint="default"/>
                <w:sz w:val="18"/>
                <w:szCs w:val="18"/>
              </w:rPr>
              <w:t> 转留存收益</w:t>
            </w:r>
          </w:p>
        </w:tc>
        <w:tc>
          <w:tcPr>
            <w:tcW w:w="1572" w:type="dxa"/>
            <w:tcBorders>
              <w:top w:val="single" w:sz="8" w:space="0" w:color="000000"/>
              <w:left w:val="single" w:sz="4"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725"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6"/>
              <w:ind w:left="10"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．其他综合收益结转留存</w:t>
            </w:r>
            <w:r>
              <w:rPr>
                <w:rFonts w:ascii="宋体" w:hAnsi="宋体" w:cs="宋体" w:eastAsia="宋体" w:hint="default"/>
                <w:sz w:val="18"/>
                <w:szCs w:val="18"/>
              </w:rPr>
              <w:t> 收益</w:t>
            </w:r>
          </w:p>
        </w:tc>
        <w:tc>
          <w:tcPr>
            <w:tcW w:w="1572" w:type="dxa"/>
            <w:tcBorders>
              <w:top w:val="single" w:sz="8" w:space="0" w:color="000000"/>
              <w:left w:val="single" w:sz="4"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572" w:type="dxa"/>
            <w:tcBorders>
              <w:top w:val="single" w:sz="8" w:space="0" w:color="000000"/>
              <w:left w:val="single" w:sz="4"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410"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72" w:type="dxa"/>
            <w:tcBorders>
              <w:top w:val="single" w:sz="8" w:space="0" w:color="000000"/>
              <w:left w:val="single" w:sz="4"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72" w:type="dxa"/>
            <w:tcBorders>
              <w:top w:val="single" w:sz="8" w:space="0" w:color="000000"/>
              <w:left w:val="single" w:sz="4"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72" w:type="dxa"/>
            <w:tcBorders>
              <w:top w:val="single" w:sz="8" w:space="0" w:color="000000"/>
              <w:left w:val="single" w:sz="4"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410"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72" w:type="dxa"/>
            <w:tcBorders>
              <w:top w:val="single" w:sz="8" w:space="0" w:color="000000"/>
              <w:left w:val="single" w:sz="4"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7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3"/>
              <w:ind w:left="412" w:right="0"/>
              <w:jc w:val="left"/>
              <w:rPr>
                <w:rFonts w:ascii="Times New Roman" w:hAnsi="Times New Roman" w:cs="Times New Roman" w:eastAsia="Times New Roman" w:hint="default"/>
                <w:sz w:val="18"/>
                <w:szCs w:val="18"/>
              </w:rPr>
            </w:pPr>
            <w:r>
              <w:rPr>
                <w:rFonts w:ascii="Times New Roman"/>
                <w:sz w:val="18"/>
              </w:rPr>
              <w:t>557,615,000.00</w:t>
            </w:r>
          </w:p>
        </w:tc>
        <w:tc>
          <w:tcPr>
            <w:tcW w:w="566"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z w:val="18"/>
              </w:rPr>
              <w:t>2,069,693,298.27</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146,573,066.69</w:t>
            </w:r>
          </w:p>
        </w:tc>
        <w:tc>
          <w:tcPr>
            <w:tcW w:w="850"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01" w:right="0"/>
              <w:jc w:val="left"/>
              <w:rPr>
                <w:rFonts w:ascii="Times New Roman" w:hAnsi="Times New Roman" w:cs="Times New Roman" w:eastAsia="Times New Roman" w:hint="default"/>
                <w:sz w:val="18"/>
                <w:szCs w:val="18"/>
              </w:rPr>
            </w:pPr>
            <w:r>
              <w:rPr>
                <w:rFonts w:ascii="Times New Roman"/>
                <w:sz w:val="18"/>
              </w:rPr>
              <w:t>68,560,890.84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01" w:right="0"/>
              <w:jc w:val="left"/>
              <w:rPr>
                <w:rFonts w:ascii="Times New Roman" w:hAnsi="Times New Roman" w:cs="Times New Roman" w:eastAsia="Times New Roman" w:hint="default"/>
                <w:sz w:val="18"/>
                <w:szCs w:val="18"/>
              </w:rPr>
            </w:pPr>
            <w:r>
              <w:rPr>
                <w:rFonts w:ascii="Times New Roman"/>
                <w:sz w:val="18"/>
              </w:rPr>
              <w:t>-1,031,943,397.75</w:t>
            </w:r>
          </w:p>
        </w:tc>
        <w:tc>
          <w:tcPr>
            <w:tcW w:w="708"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1,810,498,858.05</w:t>
            </w:r>
          </w:p>
        </w:tc>
      </w:tr>
    </w:tbl>
    <w:p>
      <w:pPr>
        <w:spacing w:line="240" w:lineRule="auto" w:before="6"/>
        <w:rPr>
          <w:rFonts w:ascii="宋体" w:hAnsi="宋体" w:cs="宋体" w:eastAsia="宋体" w:hint="default"/>
          <w:sz w:val="8"/>
          <w:szCs w:val="8"/>
        </w:rPr>
      </w:pPr>
    </w:p>
    <w:p>
      <w:pPr>
        <w:tabs>
          <w:tab w:pos="6504" w:val="left" w:leader="none"/>
          <w:tab w:pos="13133" w:val="left" w:leader="none"/>
        </w:tabs>
        <w:spacing w:line="285" w:lineRule="auto" w:before="37"/>
        <w:ind w:left="1180" w:right="881" w:firstLine="0"/>
        <w:jc w:val="left"/>
        <w:rPr>
          <w:rFonts w:ascii="宋体" w:hAnsi="宋体" w:cs="宋体" w:eastAsia="宋体" w:hint="default"/>
          <w:sz w:val="20"/>
          <w:szCs w:val="20"/>
        </w:rPr>
      </w:pPr>
      <w:r>
        <w:rPr>
          <w:rFonts w:ascii="宋体" w:hAnsi="宋体" w:cs="宋体" w:eastAsia="宋体" w:hint="default"/>
          <w:sz w:val="20"/>
          <w:szCs w:val="20"/>
        </w:rPr>
        <w:t>法定代表人：孙迎彤</w:t>
        <w:tab/>
        <w:t>主管会计工作负责人：</w:t>
      </w:r>
      <w:r>
        <w:rPr>
          <w:rFonts w:ascii="宋体" w:hAnsi="宋体" w:cs="宋体" w:eastAsia="宋体" w:hint="default"/>
          <w:spacing w:val="3"/>
          <w:sz w:val="20"/>
          <w:szCs w:val="20"/>
        </w:rPr>
        <w:t> </w:t>
      </w:r>
      <w:r>
        <w:rPr>
          <w:rFonts w:ascii="宋体" w:hAnsi="宋体" w:cs="宋体" w:eastAsia="宋体" w:hint="default"/>
          <w:sz w:val="20"/>
          <w:szCs w:val="20"/>
        </w:rPr>
        <w:t>徐辉</w:t>
        <w:tab/>
        <w:t>会计机构负责人：余永</w:t>
      </w:r>
      <w:r>
        <w:rPr>
          <w:rFonts w:ascii="宋体" w:hAnsi="宋体" w:cs="宋体" w:eastAsia="宋体" w:hint="default"/>
          <w:w w:val="99"/>
          <w:sz w:val="20"/>
          <w:szCs w:val="20"/>
        </w:rPr>
        <w:t> </w:t>
      </w:r>
      <w:r>
        <w:rPr>
          <w:rFonts w:ascii="宋体" w:hAnsi="宋体" w:cs="宋体" w:eastAsia="宋体" w:hint="default"/>
          <w:sz w:val="20"/>
          <w:szCs w:val="20"/>
        </w:rPr>
        <w:t>德</w:t>
      </w:r>
    </w:p>
    <w:p>
      <w:pPr>
        <w:spacing w:after="0" w:line="285" w:lineRule="auto"/>
        <w:jc w:val="left"/>
        <w:rPr>
          <w:rFonts w:ascii="宋体" w:hAnsi="宋体" w:cs="宋体" w:eastAsia="宋体" w:hint="default"/>
          <w:sz w:val="20"/>
          <w:szCs w:val="20"/>
        </w:rPr>
        <w:sectPr>
          <w:pgSz w:w="16840" w:h="11910" w:orient="landscape"/>
          <w:pgMar w:header="319" w:footer="1040" w:top="1200" w:bottom="1220" w:left="2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3"/>
        <w:spacing w:line="240" w:lineRule="auto" w:before="26"/>
        <w:ind w:left="359" w:right="0"/>
        <w:jc w:val="center"/>
        <w:rPr>
          <w:b w:val="0"/>
          <w:bCs w:val="0"/>
        </w:rPr>
      </w:pPr>
      <w:bookmarkStart w:name="财务报表附注" w:id="176"/>
      <w:bookmarkEnd w:id="176"/>
      <w:r>
        <w:rPr>
          <w:b w:val="0"/>
          <w:bCs w:val="0"/>
        </w:rPr>
      </w:r>
      <w:r>
        <w:rPr/>
        <w:t>财务报表附注</w:t>
      </w:r>
      <w:r>
        <w:rPr>
          <w:b w:val="0"/>
          <w:bCs w:val="0"/>
        </w:rPr>
      </w:r>
    </w:p>
    <w:p>
      <w:pPr>
        <w:spacing w:line="240" w:lineRule="auto" w:before="9"/>
        <w:rPr>
          <w:rFonts w:ascii="宋体" w:hAnsi="宋体" w:cs="宋体" w:eastAsia="宋体" w:hint="default"/>
          <w:b/>
          <w:bCs/>
          <w:sz w:val="18"/>
          <w:szCs w:val="18"/>
        </w:rPr>
      </w:pPr>
    </w:p>
    <w:p>
      <w:pPr>
        <w:pStyle w:val="Heading5"/>
        <w:spacing w:line="240" w:lineRule="auto" w:before="29"/>
        <w:ind w:left="1493" w:right="0"/>
        <w:jc w:val="left"/>
        <w:rPr>
          <w:b w:val="0"/>
          <w:bCs w:val="0"/>
        </w:rPr>
      </w:pPr>
      <w:bookmarkStart w:name="一、 公司基本情况" w:id="177"/>
      <w:bookmarkEnd w:id="177"/>
      <w:r>
        <w:rPr>
          <w:b w:val="0"/>
          <w:bCs w:val="0"/>
        </w:rPr>
      </w:r>
      <w:r>
        <w:rPr/>
        <w:t>一、</w:t>
      </w:r>
      <w:r>
        <w:rPr>
          <w:spacing w:val="-1"/>
        </w:rPr>
        <w:t> </w:t>
      </w:r>
      <w:r>
        <w:rPr/>
        <w:t>公司基本情况</w:t>
      </w:r>
      <w:r>
        <w:rPr>
          <w:b w:val="0"/>
          <w:bCs w:val="0"/>
        </w:rPr>
      </w:r>
    </w:p>
    <w:p>
      <w:pPr>
        <w:spacing w:line="240" w:lineRule="auto" w:before="2"/>
        <w:rPr>
          <w:rFonts w:ascii="宋体" w:hAnsi="宋体" w:cs="宋体" w:eastAsia="宋体" w:hint="default"/>
          <w:b/>
          <w:bCs/>
          <w:sz w:val="28"/>
          <w:szCs w:val="28"/>
        </w:rPr>
      </w:pPr>
    </w:p>
    <w:p>
      <w:pPr>
        <w:pStyle w:val="BodyText"/>
        <w:spacing w:line="357" w:lineRule="auto"/>
        <w:ind w:left="1493" w:right="1129" w:firstLine="460"/>
        <w:jc w:val="both"/>
      </w:pPr>
      <w:bookmarkStart w:name="国民技术股份有限公司（以下简称“公司”或“本公司”）系由原深圳市中兴集成电路设计" w:id="178"/>
      <w:bookmarkEnd w:id="178"/>
      <w:r>
        <w:rPr/>
      </w:r>
      <w:r>
        <w:rPr>
          <w:spacing w:val="-5"/>
          <w:w w:val="100"/>
        </w:rPr>
        <w:t>国民技术股份有限公司（以下简称“公司”或“本公司”）系由原深圳市中兴集成电路设</w:t>
      </w:r>
      <w:r>
        <w:rPr>
          <w:w w:val="100"/>
        </w:rPr>
        <w:t> </w:t>
      </w:r>
      <w:r>
        <w:rPr/>
        <w:t>计有限责任公司以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日为基准日整体变更设立的股份有限公司，于</w:t>
      </w:r>
      <w:r>
        <w:rPr>
          <w:spacing w:val="-38"/>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w:t>
      </w:r>
      <w:r>
        <w:rPr>
          <w:w w:val="100"/>
        </w:rPr>
        <w:t> </w:t>
      </w:r>
      <w:r>
        <w:rPr>
          <w:spacing w:val="-2"/>
        </w:rPr>
        <w:t>在深圳市工商行政管理局重新登记注册。公司于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日在深圳证券交易所上市，股票</w:t>
      </w:r>
      <w:r>
        <w:rPr>
          <w:spacing w:val="-66"/>
        </w:rPr>
        <w:t> </w:t>
      </w:r>
      <w:r>
        <w:rPr>
          <w:spacing w:val="-66"/>
        </w:rPr>
      </w:r>
      <w:r>
        <w:rPr>
          <w:spacing w:val="13"/>
        </w:rPr>
        <w:t>代码</w:t>
      </w:r>
      <w:r>
        <w:rPr>
          <w:spacing w:val="-85"/>
        </w:rPr>
        <w:t> </w:t>
      </w:r>
      <w:r>
        <w:rPr>
          <w:rFonts w:ascii="Times New Roman" w:hAnsi="Times New Roman" w:cs="Times New Roman" w:eastAsia="Times New Roman" w:hint="default"/>
        </w:rPr>
        <w:t>300077</w:t>
      </w:r>
      <w:r>
        <w:rPr>
          <w:rFonts w:ascii="Times New Roman" w:hAnsi="Times New Roman" w:cs="Times New Roman" w:eastAsia="Times New Roman" w:hint="default"/>
          <w:spacing w:val="-27"/>
        </w:rPr>
        <w:t> </w:t>
      </w:r>
      <w:r>
        <w:rPr/>
        <w:t>，</w:t>
      </w:r>
      <w:r>
        <w:rPr>
          <w:spacing w:val="-85"/>
        </w:rPr>
        <w:t> </w:t>
      </w:r>
      <w:r>
        <w:rPr>
          <w:spacing w:val="13"/>
        </w:rPr>
        <w:t>现持</w:t>
      </w:r>
      <w:r>
        <w:rPr>
          <w:spacing w:val="-83"/>
        </w:rPr>
        <w:t> </w:t>
      </w:r>
      <w:r>
        <w:rPr/>
        <w:t>有</w:t>
      </w:r>
      <w:r>
        <w:rPr>
          <w:spacing w:val="-83"/>
        </w:rPr>
        <w:t> </w:t>
      </w:r>
      <w:r>
        <w:rPr>
          <w:spacing w:val="21"/>
        </w:rPr>
        <w:t>统一社会信</w:t>
      </w:r>
      <w:r>
        <w:rPr>
          <w:spacing w:val="-83"/>
        </w:rPr>
        <w:t> </w:t>
      </w:r>
      <w:r>
        <w:rPr>
          <w:spacing w:val="18"/>
        </w:rPr>
        <w:t>用代码</w:t>
      </w:r>
      <w:r>
        <w:rPr>
          <w:spacing w:val="-80"/>
        </w:rPr>
        <w:t> </w:t>
      </w:r>
      <w:r>
        <w:rPr>
          <w:rFonts w:ascii="Times New Roman" w:hAnsi="Times New Roman" w:cs="Times New Roman" w:eastAsia="Times New Roman" w:hint="default"/>
        </w:rPr>
        <w:t>914403007152844811</w:t>
      </w:r>
      <w:r>
        <w:rPr>
          <w:rFonts w:ascii="Times New Roman" w:hAnsi="Times New Roman" w:cs="Times New Roman" w:eastAsia="Times New Roman" w:hint="default"/>
          <w:spacing w:val="-26"/>
        </w:rPr>
        <w:t> </w:t>
      </w:r>
      <w:r>
        <w:rPr>
          <w:spacing w:val="22"/>
        </w:rPr>
        <w:t>的营业执照，</w:t>
      </w:r>
      <w:r>
        <w:rPr>
          <w:spacing w:val="-85"/>
        </w:rPr>
        <w:t> </w:t>
      </w:r>
      <w:r>
        <w:rPr/>
        <w:t>注</w:t>
      </w:r>
      <w:r>
        <w:rPr>
          <w:spacing w:val="-83"/>
        </w:rPr>
        <w:t> </w:t>
      </w:r>
      <w:r>
        <w:rPr>
          <w:spacing w:val="20"/>
        </w:rPr>
        <w:t>册资本为</w:t>
      </w:r>
      <w:r>
        <w:rPr>
          <w:spacing w:val="-113"/>
        </w:rPr>
        <w:t> </w:t>
      </w:r>
      <w:r>
        <w:rPr>
          <w:spacing w:val="-113"/>
        </w:rPr>
      </w:r>
      <w:r>
        <w:rPr>
          <w:rFonts w:ascii="Times New Roman" w:hAnsi="Times New Roman" w:cs="Times New Roman" w:eastAsia="Times New Roman" w:hint="default"/>
        </w:rPr>
        <w:t>55,761.50</w:t>
      </w:r>
      <w:r>
        <w:rPr/>
        <w:t>万元，股份总数</w:t>
      </w:r>
      <w:r>
        <w:rPr>
          <w:rFonts w:ascii="Times New Roman" w:hAnsi="Times New Roman" w:cs="Times New Roman" w:eastAsia="Times New Roman" w:hint="default"/>
        </w:rPr>
        <w:t>55,761.50</w:t>
      </w:r>
      <w:r>
        <w:rPr/>
        <w:t>万股，注册地址：深圳市南山区西丽街道松坪山社区宝深</w:t>
      </w:r>
      <w:r>
        <w:rPr>
          <w:spacing w:val="-46"/>
        </w:rPr>
        <w:t> </w:t>
      </w:r>
      <w:r>
        <w:rPr>
          <w:spacing w:val="-46"/>
        </w:rPr>
      </w:r>
      <w:r>
        <w:rPr/>
        <w:t>路</w:t>
      </w:r>
      <w:r>
        <w:rPr>
          <w:rFonts w:ascii="Times New Roman" w:hAnsi="Times New Roman" w:cs="Times New Roman" w:eastAsia="Times New Roman" w:hint="default"/>
        </w:rPr>
        <w:t>109</w:t>
      </w:r>
      <w:r>
        <w:rPr/>
        <w:t>号国民技术大厦</w:t>
      </w:r>
      <w:r>
        <w:rPr>
          <w:rFonts w:ascii="Times New Roman" w:hAnsi="Times New Roman" w:cs="Times New Roman" w:eastAsia="Times New Roman" w:hint="default"/>
        </w:rPr>
        <w:t>1</w:t>
      </w:r>
      <w:r>
        <w:rPr/>
        <w:t>楼。</w:t>
      </w:r>
    </w:p>
    <w:p>
      <w:pPr>
        <w:pStyle w:val="BodyText"/>
        <w:spacing w:line="372" w:lineRule="auto" w:before="25"/>
        <w:ind w:left="1493" w:right="0" w:firstLine="460"/>
        <w:jc w:val="left"/>
      </w:pPr>
      <w:bookmarkStart w:name="本公司及子公司分别属于集成电路设计行业及锂电池材料制造业，主要产品及服务为安全芯" w:id="179"/>
      <w:bookmarkEnd w:id="179"/>
      <w:r>
        <w:rPr/>
      </w:r>
      <w:r>
        <w:rPr/>
        <w:t>本公司及子公司分别属于集成电路设计行业及锂电池材料制造业，主要产品及服务为安</w:t>
      </w:r>
      <w:r>
        <w:rPr>
          <w:w w:val="100"/>
        </w:rPr>
        <w:t> </w:t>
      </w:r>
      <w:r>
        <w:rPr/>
        <w:t>全芯片类产品和锂离子电池负极材料等。</w:t>
      </w:r>
    </w:p>
    <w:p>
      <w:pPr>
        <w:pStyle w:val="BodyText"/>
        <w:spacing w:line="352" w:lineRule="auto" w:before="40"/>
        <w:ind w:left="1493" w:right="0" w:firstLine="460"/>
        <w:jc w:val="left"/>
      </w:pPr>
      <w:r>
        <w:rPr>
          <w:spacing w:val="-2"/>
        </w:rPr>
        <w:t>本公司</w:t>
      </w:r>
      <w:r>
        <w:rPr>
          <w:rFonts w:ascii="Times New Roman" w:hAnsi="Times New Roman" w:cs="Times New Roman" w:eastAsia="Times New Roman" w:hint="default"/>
          <w:spacing w:val="-2"/>
        </w:rPr>
        <w:t>2019</w:t>
      </w:r>
      <w:r>
        <w:rPr>
          <w:spacing w:val="-2"/>
        </w:rPr>
        <w:t>年度纳入合并范围的子公司共</w:t>
      </w:r>
      <w:r>
        <w:rPr>
          <w:rFonts w:ascii="Times New Roman" w:hAnsi="Times New Roman" w:cs="Times New Roman" w:eastAsia="Times New Roman" w:hint="default"/>
          <w:spacing w:val="-2"/>
        </w:rPr>
        <w:t>13</w:t>
      </w:r>
      <w:r>
        <w:rPr>
          <w:spacing w:val="-2"/>
        </w:rPr>
        <w:t>户，详见本附注七“在其他主体中的权益”。</w:t>
      </w:r>
      <w:r>
        <w:rPr>
          <w:w w:val="100"/>
        </w:rPr>
        <w:t> </w:t>
      </w:r>
      <w:r>
        <w:rPr/>
        <w:t>本公司本年度合并范围与上年度相比未发生变化。</w:t>
      </w:r>
    </w:p>
    <w:p>
      <w:pPr>
        <w:spacing w:line="518" w:lineRule="auto" w:before="59"/>
        <w:ind w:left="1493" w:right="4025" w:firstLine="460"/>
        <w:jc w:val="left"/>
        <w:rPr>
          <w:rFonts w:ascii="宋体" w:hAnsi="宋体" w:cs="宋体" w:eastAsia="宋体" w:hint="default"/>
          <w:sz w:val="23"/>
          <w:szCs w:val="23"/>
        </w:rPr>
      </w:pPr>
      <w:r>
        <w:rPr>
          <w:rFonts w:ascii="宋体" w:hAnsi="宋体" w:cs="宋体" w:eastAsia="宋体" w:hint="default"/>
          <w:spacing w:val="-1"/>
          <w:sz w:val="23"/>
          <w:szCs w:val="23"/>
        </w:rPr>
        <w:t>本财务报表业经公司</w:t>
      </w:r>
      <w:r>
        <w:rPr>
          <w:rFonts w:ascii="Times New Roman" w:hAnsi="Times New Roman" w:cs="Times New Roman" w:eastAsia="Times New Roman" w:hint="default"/>
          <w:spacing w:val="-1"/>
          <w:sz w:val="23"/>
          <w:szCs w:val="23"/>
        </w:rPr>
        <w:t>2020</w:t>
      </w:r>
      <w:r>
        <w:rPr>
          <w:rFonts w:ascii="宋体" w:hAnsi="宋体" w:cs="宋体" w:eastAsia="宋体" w:hint="default"/>
          <w:spacing w:val="-1"/>
          <w:sz w:val="23"/>
          <w:szCs w:val="23"/>
        </w:rPr>
        <w:t>年</w:t>
      </w:r>
      <w:r>
        <w:rPr>
          <w:rFonts w:ascii="Times New Roman" w:hAnsi="Times New Roman" w:cs="Times New Roman" w:eastAsia="Times New Roman" w:hint="default"/>
          <w:spacing w:val="-1"/>
          <w:sz w:val="23"/>
          <w:szCs w:val="23"/>
        </w:rPr>
        <w:t>4</w:t>
      </w:r>
      <w:r>
        <w:rPr>
          <w:rFonts w:ascii="宋体" w:hAnsi="宋体" w:cs="宋体" w:eastAsia="宋体" w:hint="default"/>
          <w:spacing w:val="-1"/>
          <w:sz w:val="23"/>
          <w:szCs w:val="23"/>
        </w:rPr>
        <w:t>月</w:t>
      </w:r>
      <w:r>
        <w:rPr>
          <w:rFonts w:ascii="Times New Roman" w:hAnsi="Times New Roman" w:cs="Times New Roman" w:eastAsia="Times New Roman" w:hint="default"/>
          <w:spacing w:val="-1"/>
          <w:sz w:val="23"/>
          <w:szCs w:val="23"/>
        </w:rPr>
        <w:t>22</w:t>
      </w:r>
      <w:r>
        <w:rPr>
          <w:rFonts w:ascii="宋体" w:hAnsi="宋体" w:cs="宋体" w:eastAsia="宋体" w:hint="default"/>
          <w:spacing w:val="-1"/>
          <w:sz w:val="23"/>
          <w:szCs w:val="23"/>
        </w:rPr>
        <w:t>日董事会批准对外报出。</w:t>
      </w:r>
      <w:r>
        <w:rPr>
          <w:rFonts w:ascii="宋体" w:hAnsi="宋体" w:cs="宋体" w:eastAsia="宋体" w:hint="default"/>
          <w:w w:val="100"/>
          <w:sz w:val="23"/>
          <w:szCs w:val="23"/>
        </w:rPr>
        <w:t> </w:t>
      </w:r>
      <w:bookmarkStart w:name="二、财务报表的编制基础" w:id="180"/>
      <w:bookmarkEnd w:id="180"/>
      <w:r>
        <w:rPr>
          <w:rFonts w:ascii="宋体" w:hAnsi="宋体" w:cs="宋体" w:eastAsia="宋体" w:hint="default"/>
          <w:w w:val="100"/>
          <w:sz w:val="23"/>
          <w:szCs w:val="23"/>
        </w:rPr>
      </w:r>
      <w:r>
        <w:rPr>
          <w:rFonts w:ascii="宋体" w:hAnsi="宋体" w:cs="宋体" w:eastAsia="宋体" w:hint="default"/>
          <w:b/>
          <w:bCs/>
          <w:sz w:val="23"/>
          <w:szCs w:val="23"/>
        </w:rPr>
        <w:t>二、财务报表的编制基础</w:t>
      </w:r>
      <w:r>
        <w:rPr>
          <w:rFonts w:ascii="宋体" w:hAnsi="宋体" w:cs="宋体" w:eastAsia="宋体" w:hint="default"/>
          <w:sz w:val="23"/>
          <w:szCs w:val="23"/>
        </w:rPr>
      </w:r>
    </w:p>
    <w:p>
      <w:pPr>
        <w:pStyle w:val="BodyText"/>
        <w:spacing w:line="240" w:lineRule="auto" w:before="11"/>
        <w:ind w:left="1493" w:right="0"/>
        <w:jc w:val="left"/>
      </w:pPr>
      <w:bookmarkStart w:name="1、编制基础" w:id="181"/>
      <w:bookmarkEnd w:id="181"/>
      <w:r>
        <w:rPr/>
      </w:r>
      <w:r>
        <w:rPr>
          <w:rFonts w:ascii="Times New Roman" w:hAnsi="Times New Roman" w:cs="Times New Roman" w:eastAsia="Times New Roman" w:hint="default"/>
        </w:rPr>
        <w:t>1</w:t>
      </w:r>
      <w:r>
        <w:rPr/>
        <w:t>、编制基础</w:t>
      </w:r>
    </w:p>
    <w:p>
      <w:pPr>
        <w:spacing w:line="240" w:lineRule="auto" w:before="11"/>
        <w:rPr>
          <w:rFonts w:ascii="宋体" w:hAnsi="宋体" w:cs="宋体" w:eastAsia="宋体" w:hint="default"/>
          <w:sz w:val="26"/>
          <w:szCs w:val="26"/>
        </w:rPr>
      </w:pPr>
    </w:p>
    <w:p>
      <w:pPr>
        <w:pStyle w:val="BodyText"/>
        <w:spacing w:line="240" w:lineRule="auto"/>
        <w:ind w:left="1954" w:right="0"/>
        <w:jc w:val="left"/>
        <w:rPr>
          <w:rFonts w:ascii="Times New Roman" w:hAnsi="Times New Roman" w:cs="Times New Roman" w:eastAsia="Times New Roman" w:hint="default"/>
        </w:rPr>
      </w:pPr>
      <w:bookmarkStart w:name="本公司财务报表以持续经营假设为基础，根据实际发生的交易和事项，按照财政部于200" w:id="182"/>
      <w:bookmarkEnd w:id="182"/>
      <w:r>
        <w:rPr/>
      </w:r>
      <w:r>
        <w:rPr>
          <w:w w:val="100"/>
        </w:rPr>
        <w:t>本公司财务报表以</w:t>
      </w:r>
      <w:r>
        <w:rPr>
          <w:spacing w:val="-3"/>
          <w:w w:val="100"/>
        </w:rPr>
        <w:t>持续</w:t>
      </w:r>
      <w:r>
        <w:rPr>
          <w:w w:val="100"/>
        </w:rPr>
        <w:t>经营假设为基础</w:t>
      </w:r>
      <w:r>
        <w:rPr>
          <w:spacing w:val="-106"/>
          <w:w w:val="100"/>
        </w:rPr>
        <w:t>，</w:t>
      </w:r>
      <w:r>
        <w:rPr>
          <w:w w:val="100"/>
        </w:rPr>
        <w:t>根据</w:t>
      </w:r>
      <w:r>
        <w:rPr>
          <w:spacing w:val="-3"/>
          <w:w w:val="100"/>
        </w:rPr>
        <w:t>实</w:t>
      </w:r>
      <w:r>
        <w:rPr>
          <w:w w:val="100"/>
        </w:rPr>
        <w:t>际发生的交易和事项</w:t>
      </w:r>
      <w:r>
        <w:rPr>
          <w:spacing w:val="-106"/>
          <w:w w:val="100"/>
        </w:rPr>
        <w:t>，</w:t>
      </w:r>
      <w:r>
        <w:rPr>
          <w:spacing w:val="-3"/>
          <w:w w:val="100"/>
        </w:rPr>
        <w:t>按</w:t>
      </w:r>
      <w:r>
        <w:rPr>
          <w:w w:val="100"/>
        </w:rPr>
        <w:t>照财政部于</w:t>
      </w:r>
      <w:r>
        <w:rPr>
          <w:spacing w:val="-57"/>
        </w:rPr>
        <w:t> </w:t>
      </w:r>
      <w:r>
        <w:rPr>
          <w:rFonts w:ascii="Times New Roman" w:hAnsi="Times New Roman" w:cs="Times New Roman" w:eastAsia="Times New Roman" w:hint="default"/>
          <w:w w:val="100"/>
        </w:rPr>
        <w:t>2006</w:t>
      </w:r>
    </w:p>
    <w:p>
      <w:pPr>
        <w:pStyle w:val="BodyText"/>
        <w:spacing w:line="360" w:lineRule="auto" w:before="149"/>
        <w:ind w:left="1493" w:right="1009"/>
        <w:jc w:val="left"/>
      </w:pPr>
      <w:r>
        <w:rPr/>
        <w:t>年</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65"/>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日及以后颁布的《企业会计准则——基本准则》和各项具体会计准则、企业会计准</w:t>
      </w:r>
      <w:r>
        <w:rPr>
          <w:w w:val="100"/>
        </w:rPr>
        <w:t> </w:t>
      </w:r>
      <w:r>
        <w:rPr>
          <w:spacing w:val="-5"/>
          <w:w w:val="100"/>
        </w:rPr>
        <w:t>则应用指南、企业会计准则解释及其他相关规定（以下合称“企业会计准则”），以及中国证</w:t>
      </w:r>
      <w:r>
        <w:rPr>
          <w:spacing w:val="-84"/>
          <w:w w:val="100"/>
        </w:rPr>
        <w:t> </w:t>
      </w:r>
      <w:r>
        <w:rPr>
          <w:spacing w:val="-84"/>
          <w:w w:val="100"/>
        </w:rPr>
      </w:r>
      <w:r>
        <w:rPr>
          <w:spacing w:val="-5"/>
          <w:w w:val="100"/>
        </w:rPr>
        <w:t>券监督管理委员会《公开发行证券的公司信息披露编报规则第</w:t>
      </w:r>
      <w:r>
        <w:rPr>
          <w:spacing w:val="-72"/>
          <w:w w:val="100"/>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15"/>
          <w:w w:val="100"/>
        </w:rPr>
        <w:t> </w:t>
      </w:r>
      <w:r>
        <w:rPr>
          <w:spacing w:val="-1"/>
          <w:w w:val="100"/>
        </w:rPr>
        <w:t>号——财务报告的一般规定》</w:t>
      </w:r>
      <w:r>
        <w:rPr>
          <w:spacing w:val="-114"/>
          <w:w w:val="100"/>
        </w:rPr>
        <w:t> </w:t>
      </w:r>
      <w:r>
        <w:rPr>
          <w:spacing w:val="-114"/>
          <w:w w:val="100"/>
        </w:rPr>
      </w:r>
      <w:r>
        <w:rPr/>
        <w:t>的披露规定编制。</w:t>
      </w:r>
    </w:p>
    <w:p>
      <w:pPr>
        <w:pStyle w:val="BodyText"/>
        <w:spacing w:line="374" w:lineRule="auto" w:before="52"/>
        <w:ind w:left="1493" w:right="0" w:firstLine="460"/>
        <w:jc w:val="left"/>
      </w:pPr>
      <w:bookmarkStart w:name="根据企业会计准则的相关规定，本公司会计核算以权责发生制为基础。除部分金融工具和采" w:id="183"/>
      <w:bookmarkEnd w:id="183"/>
      <w:r>
        <w:rPr/>
      </w:r>
      <w:r>
        <w:rPr/>
        <w:t>根据企业会计准则的相关规定，本公司会计核算以权责发生制为基础。除部分金融工具</w:t>
      </w:r>
      <w:r>
        <w:rPr>
          <w:w w:val="100"/>
        </w:rPr>
        <w:t> </w:t>
      </w:r>
      <w:r>
        <w:rPr>
          <w:spacing w:val="-2"/>
        </w:rPr>
        <w:t>和采用公允价值模式进行后续计量的投资性房地产外，本财务报表均以历史成本为计量基础。</w:t>
      </w:r>
      <w:r>
        <w:rPr>
          <w:spacing w:val="-74"/>
        </w:rPr>
        <w:t> </w:t>
      </w:r>
      <w:r>
        <w:rPr>
          <w:spacing w:val="-74"/>
        </w:rPr>
      </w:r>
      <w:r>
        <w:rPr/>
        <w:t>持有待售的非流动资产，按公允价值减去预计费用后的金额，以及符合持有待售条件时的原</w:t>
      </w:r>
      <w:r>
        <w:rPr>
          <w:spacing w:val="-44"/>
        </w:rPr>
        <w:t> </w:t>
      </w:r>
      <w:r>
        <w:rPr>
          <w:spacing w:val="-44"/>
        </w:rPr>
      </w:r>
      <w:r>
        <w:rPr/>
        <w:t>账面价值，取两者孰低计价。资产如果发生减值，则按照相关规定计提相应的减值准备。</w:t>
      </w:r>
    </w:p>
    <w:p>
      <w:pPr>
        <w:spacing w:line="240" w:lineRule="auto" w:before="10"/>
        <w:rPr>
          <w:rFonts w:ascii="宋体" w:hAnsi="宋体" w:cs="宋体" w:eastAsia="宋体" w:hint="default"/>
          <w:sz w:val="19"/>
          <w:szCs w:val="19"/>
        </w:rPr>
      </w:pPr>
    </w:p>
    <w:p>
      <w:pPr>
        <w:pStyle w:val="BodyText"/>
        <w:spacing w:line="240" w:lineRule="auto"/>
        <w:ind w:left="1493" w:right="0"/>
        <w:jc w:val="left"/>
      </w:pPr>
      <w:bookmarkStart w:name="2、持续经营" w:id="184"/>
      <w:bookmarkEnd w:id="184"/>
      <w:r>
        <w:rPr/>
      </w:r>
      <w:r>
        <w:rPr>
          <w:rFonts w:ascii="Times New Roman" w:hAnsi="Times New Roman" w:cs="Times New Roman" w:eastAsia="Times New Roman" w:hint="default"/>
        </w:rPr>
        <w:t>2</w:t>
      </w:r>
      <w:r>
        <w:rPr/>
        <w:t>、持续经营</w:t>
      </w:r>
    </w:p>
    <w:p>
      <w:pPr>
        <w:spacing w:line="240" w:lineRule="auto" w:before="10"/>
        <w:rPr>
          <w:rFonts w:ascii="宋体" w:hAnsi="宋体" w:cs="宋体" w:eastAsia="宋体" w:hint="default"/>
          <w:sz w:val="20"/>
          <w:szCs w:val="20"/>
        </w:rPr>
      </w:pPr>
    </w:p>
    <w:p>
      <w:pPr>
        <w:pStyle w:val="BodyText"/>
        <w:spacing w:line="240" w:lineRule="auto"/>
        <w:ind w:left="1954" w:right="0"/>
        <w:jc w:val="left"/>
      </w:pPr>
      <w:bookmarkStart w:name="公司自本报告期末至少 12 个月内具备持续经营能力，无影响持续经营能力的重大事项" w:id="185"/>
      <w:bookmarkEnd w:id="185"/>
      <w:r>
        <w:rPr/>
      </w:r>
      <w:r>
        <w:rPr/>
        <w:t>公司自本报告期末至少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t>个月内具备持续经营能力，无影响持续经营能力的重大事项。</w:t>
      </w:r>
    </w:p>
    <w:p>
      <w:pPr>
        <w:spacing w:after="0" w:line="240" w:lineRule="auto"/>
        <w:jc w:val="left"/>
        <w:sectPr>
          <w:headerReference w:type="default" r:id="rId40"/>
          <w:footerReference w:type="default" r:id="rId41"/>
          <w:pgSz w:w="11910" w:h="16840"/>
          <w:pgMar w:header="319" w:footer="1040" w:top="1120" w:bottom="1220" w:left="0" w:right="0"/>
          <w:pgNumType w:start="126"/>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5"/>
        <w:spacing w:line="240" w:lineRule="auto" w:before="29"/>
        <w:ind w:left="1493" w:right="0"/>
        <w:jc w:val="left"/>
        <w:rPr>
          <w:b w:val="0"/>
          <w:bCs w:val="0"/>
        </w:rPr>
      </w:pPr>
      <w:bookmarkStart w:name="三、公司主要会计政策、会计估计" w:id="186"/>
      <w:bookmarkEnd w:id="186"/>
      <w:r>
        <w:rPr>
          <w:b w:val="0"/>
          <w:bCs w:val="0"/>
        </w:rPr>
      </w:r>
      <w:r>
        <w:rPr/>
        <w:t>三、公司主要会计政策、会计估计</w:t>
      </w:r>
      <w:r>
        <w:rPr>
          <w:b w:val="0"/>
          <w:bCs w:val="0"/>
        </w:rPr>
      </w:r>
    </w:p>
    <w:p>
      <w:pPr>
        <w:spacing w:line="240" w:lineRule="auto" w:before="5"/>
        <w:rPr>
          <w:rFonts w:ascii="宋体" w:hAnsi="宋体" w:cs="宋体" w:eastAsia="宋体" w:hint="default"/>
          <w:b/>
          <w:bCs/>
          <w:sz w:val="21"/>
          <w:szCs w:val="21"/>
        </w:rPr>
      </w:pPr>
    </w:p>
    <w:p>
      <w:pPr>
        <w:pStyle w:val="BodyText"/>
        <w:spacing w:line="302" w:lineRule="auto"/>
        <w:ind w:left="1954" w:right="1121" w:hanging="461"/>
        <w:jc w:val="left"/>
      </w:pPr>
      <w:bookmarkStart w:name="1、遵循企业会计准则的声明" w:id="187"/>
      <w:bookmarkEnd w:id="187"/>
      <w:r>
        <w:rPr/>
      </w:r>
      <w:r>
        <w:rPr>
          <w:rFonts w:ascii="Times New Roman" w:hAnsi="Times New Roman" w:cs="Times New Roman" w:eastAsia="Times New Roman" w:hint="default"/>
        </w:rPr>
        <w:t>1</w:t>
      </w:r>
      <w:r>
        <w:rPr/>
        <w:t>、遵循企业会计准则的声明</w:t>
      </w:r>
      <w:r>
        <w:rPr>
          <w:w w:val="100"/>
        </w:rPr>
        <w:t> </w:t>
      </w:r>
      <w:bookmarkStart w:name="本财务报表符合企业会计准则的要求，真实、完整地反映了本公司2019年12月31日" w:id="188"/>
      <w:bookmarkEnd w:id="188"/>
      <w:r>
        <w:rPr/>
        <w:t>本财务报表符合企</w:t>
      </w:r>
      <w:r>
        <w:rPr/>
        <w:t>业会计准则的要求，真实、完整地反映了本公司</w:t>
      </w:r>
      <w:r>
        <w:rPr>
          <w:spacing w:val="-6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日的</w:t>
      </w:r>
    </w:p>
    <w:p>
      <w:pPr>
        <w:pStyle w:val="BodyText"/>
        <w:spacing w:line="246" w:lineRule="exact"/>
        <w:ind w:left="1493" w:right="0"/>
        <w:jc w:val="left"/>
      </w:pPr>
      <w:r>
        <w:rPr/>
        <w:t>合并及公司财务状况以及</w:t>
      </w:r>
      <w:r>
        <w:rPr>
          <w:spacing w:val="-6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年度的合并及公司经营成果和现金流量。</w:t>
      </w:r>
    </w:p>
    <w:p>
      <w:pPr>
        <w:spacing w:line="240" w:lineRule="auto" w:before="8"/>
        <w:rPr>
          <w:rFonts w:ascii="宋体" w:hAnsi="宋体" w:cs="宋体" w:eastAsia="宋体" w:hint="default"/>
          <w:sz w:val="22"/>
          <w:szCs w:val="22"/>
        </w:rPr>
      </w:pPr>
    </w:p>
    <w:p>
      <w:pPr>
        <w:pStyle w:val="BodyText"/>
        <w:spacing w:line="240" w:lineRule="auto"/>
        <w:ind w:left="1493" w:right="0"/>
        <w:jc w:val="left"/>
      </w:pPr>
      <w:bookmarkStart w:name="2、会计期间" w:id="189"/>
      <w:bookmarkEnd w:id="189"/>
      <w:r>
        <w:rPr/>
      </w:r>
      <w:r>
        <w:rPr>
          <w:rFonts w:ascii="Times New Roman" w:hAnsi="Times New Roman" w:cs="Times New Roman" w:eastAsia="Times New Roman" w:hint="default"/>
        </w:rPr>
        <w:t>2</w:t>
      </w:r>
      <w:r>
        <w:rPr/>
        <w:t>、会计期间</w:t>
      </w:r>
    </w:p>
    <w:p>
      <w:pPr>
        <w:pStyle w:val="BodyText"/>
        <w:spacing w:line="249" w:lineRule="auto" w:before="82"/>
        <w:ind w:left="1493" w:right="1139" w:firstLine="460"/>
        <w:jc w:val="both"/>
      </w:pPr>
      <w:bookmarkStart w:name="本公司的会计期间分为年度和中期，会计中期指短于一个完整的会计年度的报告期间。本公" w:id="190"/>
      <w:bookmarkEnd w:id="190"/>
      <w:r>
        <w:rPr/>
      </w:r>
      <w:r>
        <w:rPr/>
        <w:t>本公司的会计期间分为年度和中期，会计中期指短于一个完整的会计年度的报告期间。</w:t>
      </w:r>
      <w:r>
        <w:rPr>
          <w:w w:val="100"/>
        </w:rPr>
        <w:t> </w:t>
      </w:r>
      <w:r>
        <w:rPr/>
        <w:t>本公司会计年度采用公历年度，即每年自</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60"/>
        </w:rPr>
        <w:t> </w:t>
      </w:r>
      <w:r>
        <w:rPr>
          <w:rFonts w:ascii="Times New Roman" w:hAnsi="Times New Roman" w:cs="Times New Roman" w:eastAsia="Times New Roman" w:hint="default"/>
        </w:rPr>
        <w:t>1 </w:t>
      </w:r>
      <w:r>
        <w:rPr/>
        <w:t>日起至</w:t>
      </w:r>
      <w:r>
        <w:rPr>
          <w:spacing w:val="-58"/>
        </w:rPr>
        <w:t> </w:t>
      </w:r>
      <w:r>
        <w:rPr>
          <w:rFonts w:ascii="Times New Roman" w:hAnsi="Times New Roman" w:cs="Times New Roman" w:eastAsia="Times New Roman" w:hint="default"/>
        </w:rPr>
        <w:t>12 </w:t>
      </w:r>
      <w:r>
        <w:rPr/>
        <w:t>月</w:t>
      </w:r>
      <w:r>
        <w:rPr>
          <w:spacing w:val="-58"/>
        </w:rPr>
        <w:t> </w:t>
      </w:r>
      <w:r>
        <w:rPr>
          <w:rFonts w:ascii="Times New Roman" w:hAnsi="Times New Roman" w:cs="Times New Roman" w:eastAsia="Times New Roman" w:hint="default"/>
        </w:rPr>
        <w:t>31 </w:t>
      </w:r>
      <w:r>
        <w:rPr>
          <w:spacing w:val="-3"/>
        </w:rPr>
        <w:t>日止。</w:t>
      </w:r>
      <w:r>
        <w:rPr/>
      </w:r>
    </w:p>
    <w:p>
      <w:pPr>
        <w:spacing w:line="240" w:lineRule="auto" w:before="11"/>
        <w:rPr>
          <w:rFonts w:ascii="宋体" w:hAnsi="宋体" w:cs="宋体" w:eastAsia="宋体" w:hint="default"/>
          <w:sz w:val="21"/>
          <w:szCs w:val="21"/>
        </w:rPr>
      </w:pPr>
    </w:p>
    <w:p>
      <w:pPr>
        <w:pStyle w:val="BodyText"/>
        <w:spacing w:line="240" w:lineRule="auto"/>
        <w:ind w:left="1493" w:right="0"/>
        <w:jc w:val="left"/>
      </w:pPr>
      <w:bookmarkStart w:name="3、营业周期" w:id="191"/>
      <w:bookmarkEnd w:id="191"/>
      <w:r>
        <w:rPr/>
      </w:r>
      <w:r>
        <w:rPr>
          <w:rFonts w:ascii="Times New Roman" w:hAnsi="Times New Roman" w:cs="Times New Roman" w:eastAsia="Times New Roman" w:hint="default"/>
        </w:rPr>
        <w:t>3</w:t>
      </w:r>
      <w:r>
        <w:rPr/>
        <w:t>、营业周期</w:t>
      </w:r>
    </w:p>
    <w:p>
      <w:pPr>
        <w:pStyle w:val="BodyText"/>
        <w:spacing w:line="249" w:lineRule="auto" w:before="83"/>
        <w:ind w:left="1493" w:right="1139" w:firstLine="460"/>
        <w:jc w:val="both"/>
      </w:pPr>
      <w:bookmarkStart w:name="正常营业周期是指本公司从购买用于加工的资产起至实现现金或现金等价物的期间。本公司" w:id="192"/>
      <w:bookmarkEnd w:id="192"/>
      <w:r>
        <w:rPr/>
      </w:r>
      <w:r>
        <w:rPr/>
        <w:t>正常营业周期是指本公司从购买用于加工的资产起至实现现金或现金等价物的期间。本</w:t>
      </w:r>
      <w:r>
        <w:rPr>
          <w:w w:val="100"/>
        </w:rPr>
        <w:t> </w:t>
      </w:r>
      <w:r>
        <w:rPr/>
        <w:t>公司以</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个月作为一个营业周期，并以其作为资产和负债的流动性划分标准。</w:t>
      </w:r>
    </w:p>
    <w:p>
      <w:pPr>
        <w:spacing w:line="240" w:lineRule="auto" w:before="11"/>
        <w:rPr>
          <w:rFonts w:ascii="宋体" w:hAnsi="宋体" w:cs="宋体" w:eastAsia="宋体" w:hint="default"/>
          <w:sz w:val="21"/>
          <w:szCs w:val="21"/>
        </w:rPr>
      </w:pPr>
    </w:p>
    <w:p>
      <w:pPr>
        <w:pStyle w:val="BodyText"/>
        <w:spacing w:line="302" w:lineRule="auto"/>
        <w:ind w:left="1838" w:right="1129" w:hanging="346"/>
        <w:jc w:val="left"/>
      </w:pPr>
      <w:bookmarkStart w:name="4、记账本位币" w:id="193"/>
      <w:bookmarkEnd w:id="193"/>
      <w:r>
        <w:rPr/>
      </w:r>
      <w:r>
        <w:rPr>
          <w:rFonts w:ascii="Times New Roman" w:hAnsi="Times New Roman" w:cs="Times New Roman" w:eastAsia="Times New Roman" w:hint="default"/>
        </w:rPr>
        <w:t>4</w:t>
      </w:r>
      <w:r>
        <w:rPr/>
        <w:t>、记账本位币</w:t>
      </w:r>
      <w:r>
        <w:rPr>
          <w:w w:val="100"/>
        </w:rPr>
        <w:t> </w:t>
      </w:r>
      <w:bookmarkStart w:name="本公司以人民币为记账本位币，本公司之境外子公司根据其经营所处的主要经济环境中的货" w:id="194"/>
      <w:bookmarkEnd w:id="194"/>
      <w:r>
        <w:rPr>
          <w:spacing w:val="-2"/>
        </w:rPr>
        <w:t>本公司以人民币</w:t>
      </w:r>
      <w:r>
        <w:rPr>
          <w:spacing w:val="-2"/>
        </w:rPr>
        <w:t>为记账本位币，本公司之境外子公司根据其经营所处的主要经济环境中的</w:t>
      </w:r>
    </w:p>
    <w:p>
      <w:pPr>
        <w:pStyle w:val="BodyText"/>
        <w:spacing w:line="252" w:lineRule="exact"/>
        <w:ind w:left="1493" w:right="0"/>
        <w:jc w:val="left"/>
      </w:pPr>
      <w:r>
        <w:rPr/>
        <w:t>货币，分别以港币或当地货币为其记账本位币，编制财务报表时折算为人民币。</w:t>
      </w:r>
    </w:p>
    <w:p>
      <w:pPr>
        <w:spacing w:line="240" w:lineRule="auto" w:before="12"/>
        <w:rPr>
          <w:rFonts w:ascii="宋体" w:hAnsi="宋体" w:cs="宋体" w:eastAsia="宋体" w:hint="default"/>
          <w:sz w:val="23"/>
          <w:szCs w:val="23"/>
        </w:rPr>
      </w:pPr>
    </w:p>
    <w:p>
      <w:pPr>
        <w:pStyle w:val="BodyText"/>
        <w:spacing w:line="362" w:lineRule="auto"/>
        <w:ind w:left="1954" w:right="0" w:hanging="461"/>
        <w:jc w:val="left"/>
      </w:pPr>
      <w:bookmarkStart w:name="5、同一控制下和非同一控制下企业合并的会计处理方法" w:id="195"/>
      <w:bookmarkEnd w:id="195"/>
      <w:r>
        <w:rPr/>
      </w:r>
      <w:r>
        <w:rPr>
          <w:rFonts w:ascii="Times New Roman" w:hAnsi="Times New Roman" w:cs="Times New Roman" w:eastAsia="Times New Roman" w:hint="default"/>
        </w:rPr>
        <w:t>5</w:t>
      </w:r>
      <w:r>
        <w:rPr/>
        <w:t>、同一控制下和非同一控制下企业合并的会计处理方法</w:t>
      </w:r>
      <w:r>
        <w:rPr>
          <w:w w:val="100"/>
        </w:rPr>
        <w:t> </w:t>
      </w:r>
      <w:bookmarkStart w:name="企业合并，是指将两个或两个以上单独的企业合并形成一个报告主体的交易或事项。企业合" w:id="196"/>
      <w:bookmarkEnd w:id="196"/>
      <w:r>
        <w:rPr/>
        <w:t>企</w:t>
      </w:r>
      <w:r>
        <w:rPr/>
        <w:t>业合并，是指将两个或两个以上单独的企业合并形成一个报告主体的交易或事项。企</w:t>
      </w:r>
    </w:p>
    <w:p>
      <w:pPr>
        <w:pStyle w:val="BodyText"/>
        <w:spacing w:line="240" w:lineRule="auto" w:before="49"/>
        <w:ind w:left="1493" w:right="0"/>
        <w:jc w:val="left"/>
      </w:pPr>
      <w:r>
        <w:rPr/>
        <w:t>业合并分为同一控制下企业合并和非同一控制下企业合并。</w:t>
      </w:r>
    </w:p>
    <w:p>
      <w:pPr>
        <w:pStyle w:val="BodyText"/>
        <w:spacing w:line="352" w:lineRule="auto" w:before="167"/>
        <w:ind w:left="1954" w:right="0"/>
        <w:jc w:val="left"/>
      </w:pPr>
      <w:bookmarkStart w:name="（1）同一控制下企业合并" w:id="197"/>
      <w:bookmarkEnd w:id="197"/>
      <w:r>
        <w:rPr/>
      </w:r>
      <w:r>
        <w:rPr/>
        <w:t>（</w:t>
      </w:r>
      <w:r>
        <w:rPr>
          <w:rFonts w:ascii="Times New Roman" w:hAnsi="Times New Roman" w:cs="Times New Roman" w:eastAsia="Times New Roman" w:hint="default"/>
        </w:rPr>
        <w:t>1</w:t>
      </w:r>
      <w:r>
        <w:rPr/>
        <w:t>）同一控制下企业合并</w:t>
      </w:r>
      <w:r>
        <w:rPr>
          <w:w w:val="100"/>
        </w:rPr>
        <w:t> </w:t>
      </w:r>
      <w:bookmarkStart w:name="参与合并的企业在合并前后均受同一方或相同的多方最终控制，且该控制并非暂时性的，为" w:id="198"/>
      <w:bookmarkEnd w:id="198"/>
      <w:r>
        <w:rPr>
          <w:spacing w:val="-2"/>
        </w:rPr>
        <w:t>参与合并的企业在</w:t>
      </w:r>
      <w:r>
        <w:rPr>
          <w:spacing w:val="-2"/>
        </w:rPr>
        <w:t>合并前后均受同一方或相同的多方最终控制，且该控制并非暂时性的，</w:t>
      </w:r>
    </w:p>
    <w:p>
      <w:pPr>
        <w:pStyle w:val="BodyText"/>
        <w:spacing w:line="372" w:lineRule="auto" w:before="59"/>
        <w:ind w:left="1493" w:right="1129"/>
        <w:jc w:val="both"/>
      </w:pPr>
      <w:r>
        <w:rPr/>
        <w:t>为同一控制下的企业合并。同一控制下的企业合并，在合并日取得对其他参与合并企业控制</w:t>
      </w:r>
      <w:r>
        <w:rPr>
          <w:spacing w:val="-37"/>
        </w:rPr>
        <w:t> </w:t>
      </w:r>
      <w:r>
        <w:rPr>
          <w:spacing w:val="-37"/>
        </w:rPr>
      </w:r>
      <w:r>
        <w:rPr/>
        <w:t>权的一方为合并方，参与合并的其他企业为被合并方。合并日，是指合并方实际取得对被合</w:t>
      </w:r>
      <w:r>
        <w:rPr>
          <w:spacing w:val="-44"/>
        </w:rPr>
        <w:t> </w:t>
      </w:r>
      <w:r>
        <w:rPr>
          <w:spacing w:val="-44"/>
        </w:rPr>
      </w:r>
      <w:r>
        <w:rPr/>
        <w:t>并方控制权的日期。</w:t>
      </w:r>
    </w:p>
    <w:p>
      <w:pPr>
        <w:pStyle w:val="BodyText"/>
        <w:spacing w:line="374" w:lineRule="auto" w:before="40"/>
        <w:ind w:left="1493" w:right="1137" w:firstLine="460"/>
        <w:jc w:val="both"/>
      </w:pPr>
      <w:bookmarkStart w:name="合并方取得的资产和负债均按合并日在被合并方的账面价值计量。合并方取得的净资产账面" w:id="199"/>
      <w:bookmarkEnd w:id="199"/>
      <w:r>
        <w:rPr/>
      </w:r>
      <w:r>
        <w:rPr/>
        <w:t>合并方取得的资产和负债均按合并日在被合并方的账面价值计量。合并方取得的净资产</w:t>
      </w:r>
      <w:r>
        <w:rPr>
          <w:w w:val="100"/>
        </w:rPr>
        <w:t> </w:t>
      </w:r>
      <w:r>
        <w:rPr/>
        <w:t>账面价值与支付的合并对价账面价值（或发行股份面值总额）的差额，调整资本公积（股本</w:t>
      </w:r>
      <w:r>
        <w:rPr>
          <w:spacing w:val="-44"/>
        </w:rPr>
        <w:t> </w:t>
      </w:r>
      <w:r>
        <w:rPr>
          <w:spacing w:val="-44"/>
        </w:rPr>
      </w:r>
      <w:r>
        <w:rPr>
          <w:spacing w:val="-5"/>
          <w:w w:val="100"/>
        </w:rPr>
        <w:t>溢价）；资本公积（股本溢价）不足以冲减的，调整留存收益。</w:t>
      </w:r>
    </w:p>
    <w:p>
      <w:pPr>
        <w:pStyle w:val="BodyText"/>
        <w:spacing w:line="240" w:lineRule="auto" w:before="38"/>
        <w:ind w:left="1954" w:right="0"/>
        <w:jc w:val="left"/>
      </w:pPr>
      <w:bookmarkStart w:name="合并方为进行企业合并发生的各项直接费用，于发生时计入当期损益。" w:id="200"/>
      <w:bookmarkEnd w:id="200"/>
      <w:r>
        <w:rPr/>
      </w:r>
      <w:r>
        <w:rPr/>
        <w:t>合并方为进行企业合并发生的各项直接费用，于发生时计入当期损益。</w:t>
      </w:r>
    </w:p>
    <w:p>
      <w:pPr>
        <w:pStyle w:val="BodyText"/>
        <w:spacing w:line="352" w:lineRule="auto" w:before="167"/>
        <w:ind w:left="1954" w:right="0"/>
        <w:jc w:val="left"/>
      </w:pPr>
      <w:bookmarkStart w:name="（2）非同一控制下企业合并" w:id="201"/>
      <w:bookmarkEnd w:id="201"/>
      <w:r>
        <w:rPr/>
      </w:r>
      <w:r>
        <w:rPr/>
        <w:t>（</w:t>
      </w:r>
      <w:r>
        <w:rPr>
          <w:rFonts w:ascii="Times New Roman" w:hAnsi="Times New Roman" w:cs="Times New Roman" w:eastAsia="Times New Roman" w:hint="default"/>
        </w:rPr>
        <w:t>2</w:t>
      </w:r>
      <w:r>
        <w:rPr/>
        <w:t>）非同一控制下企业合并</w:t>
      </w:r>
      <w:r>
        <w:rPr>
          <w:w w:val="100"/>
        </w:rPr>
        <w:t> </w:t>
      </w:r>
      <w:bookmarkStart w:name="参与合并的企业在合并前后不受同一方或相同的多方最终控制的，为非同一控制下的企业合" w:id="202"/>
      <w:bookmarkEnd w:id="202"/>
      <w:r>
        <w:rPr/>
        <w:t>参</w:t>
      </w:r>
      <w:r>
        <w:rPr/>
        <w:t>与合并的企业在合并前后不受同一方或相同的多方最终控制的，为非同一控制下的企</w:t>
      </w:r>
    </w:p>
    <w:p>
      <w:pPr>
        <w:pStyle w:val="BodyText"/>
        <w:spacing w:line="372" w:lineRule="auto" w:before="59"/>
        <w:ind w:left="1493" w:right="0"/>
        <w:jc w:val="left"/>
      </w:pPr>
      <w:r>
        <w:rPr/>
        <w:t>业合并。非同一控制下的企业合并，在购买日取得对其他参与合并企业控制权的一方为购买</w:t>
      </w:r>
      <w:r>
        <w:rPr>
          <w:spacing w:val="-45"/>
        </w:rPr>
        <w:t> </w:t>
      </w:r>
      <w:r>
        <w:rPr>
          <w:spacing w:val="-45"/>
        </w:rPr>
      </w:r>
      <w:r>
        <w:rPr/>
        <w:t>方，参与合并的其他企业为被购买方。购买日，是指为购买方实际取得对被购买方控制权的</w:t>
      </w:r>
    </w:p>
    <w:p>
      <w:pPr>
        <w:spacing w:after="0" w:line="372" w:lineRule="auto"/>
        <w:jc w:val="left"/>
        <w:sectPr>
          <w:pgSz w:w="11910" w:h="16840"/>
          <w:pgMar w:header="319" w:footer="1040" w:top="1140" w:bottom="1220" w:left="0" w:right="0"/>
        </w:sectPr>
      </w:pPr>
    </w:p>
    <w:p>
      <w:pPr>
        <w:spacing w:line="240" w:lineRule="auto" w:before="12"/>
        <w:rPr>
          <w:rFonts w:ascii="宋体" w:hAnsi="宋体" w:cs="宋体" w:eastAsia="宋体" w:hint="default"/>
          <w:sz w:val="22"/>
          <w:szCs w:val="22"/>
        </w:rPr>
      </w:pPr>
    </w:p>
    <w:p>
      <w:pPr>
        <w:pStyle w:val="BodyText"/>
        <w:spacing w:line="240" w:lineRule="auto" w:before="29"/>
        <w:ind w:left="1493" w:right="0"/>
        <w:jc w:val="left"/>
      </w:pPr>
      <w:r>
        <w:rPr/>
        <w:t>日期。</w:t>
      </w:r>
    </w:p>
    <w:p>
      <w:pPr>
        <w:pStyle w:val="BodyText"/>
        <w:spacing w:line="372" w:lineRule="auto" w:before="167"/>
        <w:ind w:left="1493" w:right="1128" w:firstLine="460"/>
        <w:jc w:val="both"/>
      </w:pPr>
      <w:bookmarkStart w:name="对于非同一控制下的企业合并，合并成本包含购买日购买方为取得对被购买方的控制权而付" w:id="203"/>
      <w:bookmarkEnd w:id="203"/>
      <w:r>
        <w:rPr/>
      </w:r>
      <w:r>
        <w:rPr/>
        <w:t>对于非同一控制下的企业合并，合并成本包含购买日购买方为取得对被购买方的控制权</w:t>
      </w:r>
      <w:r>
        <w:rPr>
          <w:w w:val="100"/>
        </w:rPr>
        <w:t> </w:t>
      </w:r>
      <w:r>
        <w:rPr/>
        <w:t>而付出的资产、发生或承担的负债以及发行的权益性证券的公允价值，为企业合并发生的审</w:t>
      </w:r>
      <w:r>
        <w:rPr>
          <w:spacing w:val="-44"/>
        </w:rPr>
        <w:t> </w:t>
      </w:r>
      <w:r>
        <w:rPr>
          <w:spacing w:val="-44"/>
        </w:rPr>
      </w:r>
      <w:r>
        <w:rPr/>
        <w:t>计、法律服务、评估咨询等中介费用以及其他管理费用于发生时计入当期损益。购买方作为</w:t>
      </w:r>
      <w:r>
        <w:rPr>
          <w:spacing w:val="-44"/>
        </w:rPr>
        <w:t> </w:t>
      </w:r>
      <w:r>
        <w:rPr>
          <w:spacing w:val="-44"/>
        </w:rPr>
      </w:r>
      <w:r>
        <w:rPr/>
        <w:t>合并对价发行的权益性证券或债务性证券的交易费用，计入权益性证券或债务性证券的初始</w:t>
      </w:r>
      <w:r>
        <w:rPr>
          <w:spacing w:val="-44"/>
        </w:rPr>
        <w:t> </w:t>
      </w:r>
      <w:r>
        <w:rPr>
          <w:spacing w:val="-44"/>
        </w:rPr>
      </w:r>
      <w:r>
        <w:rPr/>
        <w:t>确认金额。所涉及的或有对价按其在购买日的公允价值计入合并成本，购买日后</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个月内出</w:t>
      </w:r>
      <w:r>
        <w:rPr>
          <w:w w:val="100"/>
        </w:rPr>
        <w:t> </w:t>
      </w:r>
      <w:r>
        <w:rPr/>
        <w:t>现对购买日已存在情况的新的或进一步证据而需要调整或有对价的，相应调整合并商誉。购</w:t>
      </w:r>
      <w:r>
        <w:rPr>
          <w:spacing w:val="-44"/>
        </w:rPr>
        <w:t> </w:t>
      </w:r>
      <w:r>
        <w:rPr>
          <w:spacing w:val="-44"/>
        </w:rPr>
      </w:r>
      <w:r>
        <w:rPr/>
        <w:t>买方发生的合并成本及在合并中取得的可辨认净资产按购买日的公允价值计量。合并成本大</w:t>
      </w:r>
      <w:r>
        <w:rPr>
          <w:spacing w:val="-44"/>
        </w:rPr>
        <w:t> </w:t>
      </w:r>
      <w:r>
        <w:rPr>
          <w:spacing w:val="-44"/>
        </w:rPr>
      </w:r>
      <w:r>
        <w:rPr/>
        <w:t>于合并中取得的被购买方于购买日可辨认净资产公允价值份额的差额，确认为商誉。合并成</w:t>
      </w:r>
      <w:r>
        <w:rPr>
          <w:spacing w:val="-44"/>
        </w:rPr>
        <w:t> </w:t>
      </w:r>
      <w:r>
        <w:rPr>
          <w:spacing w:val="-44"/>
        </w:rPr>
      </w:r>
      <w:r>
        <w:rPr/>
        <w:t>本小于合并中取得的被购买方可辨认净资产公允价值份额的，首先对取得的被购买方各项可</w:t>
      </w:r>
      <w:r>
        <w:rPr>
          <w:spacing w:val="-44"/>
        </w:rPr>
        <w:t> </w:t>
      </w:r>
      <w:r>
        <w:rPr>
          <w:spacing w:val="-44"/>
        </w:rPr>
      </w:r>
      <w:r>
        <w:rPr/>
        <w:t>辨认资产、负债及或有负债的公允价值以及合并成本的计量进行复核，复核后合并成本仍小</w:t>
      </w:r>
      <w:r>
        <w:rPr>
          <w:spacing w:val="-44"/>
        </w:rPr>
        <w:t> </w:t>
      </w:r>
      <w:r>
        <w:rPr>
          <w:spacing w:val="-44"/>
        </w:rPr>
      </w:r>
      <w:r>
        <w:rPr/>
        <w:t>于合并中取得的被购买方可辨认净资产公允价值份额的，其差额计入当期损益。</w:t>
      </w:r>
    </w:p>
    <w:p>
      <w:pPr>
        <w:pStyle w:val="BodyText"/>
        <w:spacing w:line="367" w:lineRule="auto" w:before="40"/>
        <w:ind w:left="1493" w:right="1129" w:firstLine="460"/>
        <w:jc w:val="both"/>
      </w:pPr>
      <w:bookmarkStart w:name="购买方取得被购买方的可抵扣暂时性差异，在购买日因不符合递延所得税资产确认条件而未" w:id="204"/>
      <w:bookmarkEnd w:id="204"/>
      <w:r>
        <w:rPr/>
      </w:r>
      <w:r>
        <w:rPr/>
        <w:t>购买方取得被购买方的可抵扣暂时性差异，在购买日因不符合递延所得税资产确认条件</w:t>
      </w:r>
      <w:r>
        <w:rPr>
          <w:w w:val="100"/>
        </w:rPr>
        <w:t> </w:t>
      </w:r>
      <w:r>
        <w:rPr/>
        <w:t>而未予确认的，在购买日后</w:t>
      </w:r>
      <w:r>
        <w:rPr>
          <w:spacing w:val="-76"/>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个月内，如取得新的或进一步的信息表明购买日的相关情况已</w:t>
      </w:r>
      <w:r>
        <w:rPr>
          <w:w w:val="100"/>
        </w:rPr>
        <w:t> </w:t>
      </w:r>
      <w:r>
        <w:rPr/>
        <w:t>经存在，预期被购买方在购买日可抵扣暂时性差异带来的经济利益能够实现的，则确认相关</w:t>
      </w:r>
      <w:r>
        <w:rPr>
          <w:spacing w:val="-44"/>
        </w:rPr>
        <w:t> </w:t>
      </w:r>
      <w:r>
        <w:rPr>
          <w:spacing w:val="-44"/>
        </w:rPr>
      </w:r>
      <w:r>
        <w:rPr/>
        <w:t>的递延所得税资产，同时减少商誉，商誉不足冲减的，差额部分确认为当期损益；除上述情</w:t>
      </w:r>
      <w:r>
        <w:rPr>
          <w:spacing w:val="-44"/>
        </w:rPr>
        <w:t> </w:t>
      </w:r>
      <w:r>
        <w:rPr>
          <w:spacing w:val="-44"/>
        </w:rPr>
      </w:r>
      <w:r>
        <w:rPr/>
        <w:t>况以外，确认与企业合并相关的递延所得税资产的，计入当期损益。</w:t>
      </w:r>
    </w:p>
    <w:p>
      <w:pPr>
        <w:pStyle w:val="BodyText"/>
        <w:spacing w:line="360" w:lineRule="auto" w:before="45"/>
        <w:ind w:left="1493" w:right="1126" w:firstLine="460"/>
        <w:jc w:val="both"/>
      </w:pPr>
      <w:bookmarkStart w:name="通过多次交易分步实现的非同一控制下企业合并，根据《财政部关于印发企业会计准则解释" w:id="205"/>
      <w:bookmarkEnd w:id="205"/>
      <w:r>
        <w:rPr/>
      </w:r>
      <w:r>
        <w:rPr/>
        <w:t>通过多次交易分步实现的非同一控制下企业合并，根据《财政部关于印发企业会计准则</w:t>
      </w:r>
      <w:r>
        <w:rPr>
          <w:w w:val="100"/>
        </w:rPr>
        <w:t> 解释第</w:t>
      </w:r>
      <w:r>
        <w:rPr>
          <w:spacing w:val="-50"/>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7"/>
          <w:w w:val="100"/>
        </w:rPr>
        <w:t> </w:t>
      </w:r>
      <w:r>
        <w:rPr>
          <w:spacing w:val="-8"/>
          <w:w w:val="100"/>
        </w:rPr>
        <w:t>号的通知》（财会〔</w:t>
      </w:r>
      <w:r>
        <w:rPr>
          <w:rFonts w:ascii="Times New Roman" w:hAnsi="Times New Roman" w:cs="Times New Roman" w:eastAsia="Times New Roman" w:hint="default"/>
          <w:spacing w:val="-8"/>
          <w:w w:val="100"/>
        </w:rPr>
        <w:t>2012</w:t>
      </w:r>
      <w:r>
        <w:rPr>
          <w:spacing w:val="-8"/>
          <w:w w:val="100"/>
        </w:rPr>
        <w:t>〕</w:t>
      </w:r>
      <w:r>
        <w:rPr>
          <w:rFonts w:ascii="Times New Roman" w:hAnsi="Times New Roman" w:cs="Times New Roman" w:eastAsia="Times New Roman" w:hint="default"/>
          <w:spacing w:val="-8"/>
          <w:w w:val="100"/>
        </w:rPr>
        <w:t>19</w:t>
      </w:r>
      <w:r>
        <w:rPr>
          <w:rFonts w:ascii="Times New Roman" w:hAnsi="Times New Roman" w:cs="Times New Roman" w:eastAsia="Times New Roman" w:hint="default"/>
          <w:spacing w:val="7"/>
          <w:w w:val="100"/>
        </w:rPr>
        <w:t> </w:t>
      </w:r>
      <w:r>
        <w:rPr>
          <w:spacing w:val="-1"/>
          <w:w w:val="100"/>
        </w:rPr>
        <w:t>号）和《企业会计准则第</w:t>
      </w:r>
      <w:r>
        <w:rPr>
          <w:spacing w:val="-52"/>
          <w:w w:val="100"/>
        </w:rPr>
        <w:t> </w:t>
      </w:r>
      <w:r>
        <w:rPr>
          <w:rFonts w:ascii="Times New Roman" w:hAnsi="Times New Roman" w:cs="Times New Roman" w:eastAsia="Times New Roman" w:hint="default"/>
          <w:w w:val="100"/>
        </w:rPr>
        <w:t>33</w:t>
      </w:r>
      <w:r>
        <w:rPr>
          <w:rFonts w:ascii="Times New Roman" w:hAnsi="Times New Roman" w:cs="Times New Roman" w:eastAsia="Times New Roman" w:hint="default"/>
          <w:spacing w:val="7"/>
          <w:w w:val="100"/>
        </w:rPr>
        <w:t> </w:t>
      </w:r>
      <w:r>
        <w:rPr>
          <w:spacing w:val="-1"/>
          <w:w w:val="100"/>
        </w:rPr>
        <w:t>号——合并财务报表》第</w:t>
      </w:r>
      <w:r>
        <w:rPr>
          <w:w w:val="100"/>
        </w:rPr>
        <w:t> </w:t>
      </w:r>
      <w:r>
        <w:rPr>
          <w:spacing w:val="-5"/>
          <w:w w:val="100"/>
        </w:rPr>
        <w:t>五十一条关于“一揽子交易”的判断标准（参见本附注三、</w:t>
      </w:r>
      <w:r>
        <w:rPr>
          <w:rFonts w:ascii="Times New Roman" w:hAnsi="Times New Roman" w:cs="Times New Roman" w:eastAsia="Times New Roman" w:hint="default"/>
          <w:spacing w:val="-5"/>
          <w:w w:val="100"/>
        </w:rPr>
        <w:t>6</w:t>
      </w:r>
      <w:r>
        <w:rPr>
          <w:spacing w:val="-5"/>
          <w:w w:val="100"/>
        </w:rPr>
        <w:t>（</w:t>
      </w:r>
      <w:r>
        <w:rPr>
          <w:rFonts w:ascii="Times New Roman" w:hAnsi="Times New Roman" w:cs="Times New Roman" w:eastAsia="Times New Roman" w:hint="default"/>
          <w:spacing w:val="-5"/>
          <w:w w:val="100"/>
        </w:rPr>
        <w:t>2</w:t>
      </w:r>
      <w:r>
        <w:rPr>
          <w:spacing w:val="-5"/>
          <w:w w:val="100"/>
        </w:rPr>
        <w:t>）），判断该多次交易是否属</w:t>
      </w:r>
      <w:r>
        <w:rPr>
          <w:spacing w:val="-78"/>
          <w:w w:val="100"/>
        </w:rPr>
        <w:t> </w:t>
      </w:r>
      <w:r>
        <w:rPr>
          <w:spacing w:val="-78"/>
          <w:w w:val="100"/>
        </w:rPr>
      </w:r>
      <w:r>
        <w:rPr/>
        <w:t>于“一揽子交易”。属于“一揽子交易”的，参考本部分前面各段描述及本附注三、</w:t>
      </w:r>
      <w:r>
        <w:rPr>
          <w:rFonts w:ascii="Times New Roman" w:hAnsi="Times New Roman" w:cs="Times New Roman" w:eastAsia="Times New Roman" w:hint="default"/>
        </w:rPr>
        <w:t>12</w:t>
      </w:r>
      <w:r>
        <w:rPr/>
        <w:t>“长</w:t>
      </w:r>
      <w:r>
        <w:rPr>
          <w:spacing w:val="-39"/>
        </w:rPr>
        <w:t> </w:t>
      </w:r>
      <w:r>
        <w:rPr>
          <w:spacing w:val="-39"/>
        </w:rPr>
      </w:r>
      <w:r>
        <w:rPr/>
        <w:t>期股权投资”进行会计处理；不属于“一揽子交易”的，区分个别财务报表和合并财务报表</w:t>
      </w:r>
      <w:r>
        <w:rPr>
          <w:spacing w:val="-40"/>
        </w:rPr>
        <w:t> </w:t>
      </w:r>
      <w:r>
        <w:rPr>
          <w:spacing w:val="-40"/>
        </w:rPr>
      </w:r>
      <w:r>
        <w:rPr/>
        <w:t>进行相关会计处理：</w:t>
      </w:r>
    </w:p>
    <w:p>
      <w:pPr>
        <w:pStyle w:val="BodyText"/>
        <w:spacing w:line="372" w:lineRule="auto" w:before="52"/>
        <w:ind w:left="1493" w:right="1131" w:firstLine="460"/>
        <w:jc w:val="both"/>
      </w:pPr>
      <w:bookmarkStart w:name="在个别财务报表中，以购买日之前所持被购买方的股权投资的账面价值与购买日新增投资成" w:id="206"/>
      <w:bookmarkEnd w:id="206"/>
      <w:r>
        <w:rPr/>
      </w:r>
      <w:r>
        <w:rPr/>
        <w:t>在个别财务报表中，以购买日之前所持被购买方的股权投资的账面价值与购买日新增投</w:t>
      </w:r>
      <w:r>
        <w:rPr>
          <w:w w:val="100"/>
        </w:rPr>
        <w:t> </w:t>
      </w:r>
      <w:r>
        <w:rPr/>
        <w:t>资成本之和，作为该项投资的初始投资成本；购买日之前持有的被购买方的股权涉及其他综</w:t>
      </w:r>
      <w:r>
        <w:rPr>
          <w:spacing w:val="-44"/>
        </w:rPr>
        <w:t> </w:t>
      </w:r>
      <w:r>
        <w:rPr>
          <w:spacing w:val="-44"/>
        </w:rPr>
      </w:r>
      <w:r>
        <w:rPr/>
        <w:t>合收益的，在处置该项投资时将与其相关的其他综合收益采用与被购买方直接处置相关资产</w:t>
      </w:r>
      <w:r>
        <w:rPr>
          <w:spacing w:val="-39"/>
        </w:rPr>
        <w:t> </w:t>
      </w:r>
      <w:r>
        <w:rPr>
          <w:spacing w:val="-39"/>
        </w:rPr>
      </w:r>
      <w:r>
        <w:rPr/>
        <w:t>或负债相同的基础进行会计处理（即，除了按照权益法核算的在被购买方重新计量设定受益</w:t>
      </w:r>
      <w:r>
        <w:rPr>
          <w:spacing w:val="-44"/>
        </w:rPr>
        <w:t> </w:t>
      </w:r>
      <w:r>
        <w:rPr>
          <w:spacing w:val="-44"/>
        </w:rPr>
      </w:r>
      <w:r>
        <w:rPr>
          <w:spacing w:val="-4"/>
          <w:w w:val="100"/>
        </w:rPr>
        <w:t>计划净负债或净资产导致的变动中的相应份额以外，其余转入当期投资收益）。</w:t>
      </w:r>
    </w:p>
    <w:p>
      <w:pPr>
        <w:pStyle w:val="BodyText"/>
        <w:spacing w:line="372" w:lineRule="auto" w:before="40"/>
        <w:ind w:left="1493" w:right="1137" w:firstLine="460"/>
        <w:jc w:val="both"/>
      </w:pPr>
      <w:bookmarkStart w:name="在合并财务报表中，对于购买日之前持有的被购买方的股权，按照该股权在购买日的公允价" w:id="207"/>
      <w:bookmarkEnd w:id="207"/>
      <w:r>
        <w:rPr/>
      </w:r>
      <w:r>
        <w:rPr/>
        <w:t>在合并财务报表中，对于购买日之前持有的被购买方的股权，按照该股权在购买日的公</w:t>
      </w:r>
      <w:r>
        <w:rPr>
          <w:w w:val="100"/>
        </w:rPr>
        <w:t> </w:t>
      </w:r>
      <w:r>
        <w:rPr/>
        <w:t>允价值进行重新计量，公允价值与其账面价值的差额计入当期投资收益；购买日之前持有的</w:t>
      </w:r>
    </w:p>
    <w:p>
      <w:pPr>
        <w:spacing w:after="0" w:line="372" w:lineRule="auto"/>
        <w:jc w:val="both"/>
        <w:sectPr>
          <w:pgSz w:w="11910" w:h="16840"/>
          <w:pgMar w:header="319" w:footer="1040" w:top="1140" w:bottom="1220" w:left="0" w:right="0"/>
        </w:sectPr>
      </w:pPr>
    </w:p>
    <w:p>
      <w:pPr>
        <w:spacing w:line="240" w:lineRule="auto" w:before="12"/>
        <w:rPr>
          <w:rFonts w:ascii="宋体" w:hAnsi="宋体" w:cs="宋体" w:eastAsia="宋体" w:hint="default"/>
          <w:sz w:val="22"/>
          <w:szCs w:val="22"/>
        </w:rPr>
      </w:pPr>
    </w:p>
    <w:p>
      <w:pPr>
        <w:pStyle w:val="BodyText"/>
        <w:spacing w:line="374" w:lineRule="auto" w:before="29"/>
        <w:ind w:left="1493" w:right="1136"/>
        <w:jc w:val="both"/>
      </w:pPr>
      <w:r>
        <w:rPr/>
        <w:t>被购买方的股权涉及其他综合收益的，与其相关的其他综合收益应当采用与被购买方直接处</w:t>
      </w:r>
      <w:r>
        <w:rPr>
          <w:spacing w:val="-44"/>
        </w:rPr>
        <w:t> </w:t>
      </w:r>
      <w:r>
        <w:rPr>
          <w:spacing w:val="-44"/>
        </w:rPr>
      </w:r>
      <w:r>
        <w:rPr/>
        <w:t>置相关资产或负债相同的基础进行会计处理（即，除了按照权益法核算的在被购买方重新计</w:t>
      </w:r>
      <w:r>
        <w:rPr>
          <w:spacing w:val="-44"/>
        </w:rPr>
        <w:t> </w:t>
      </w:r>
      <w:r>
        <w:rPr>
          <w:spacing w:val="-44"/>
        </w:rPr>
      </w:r>
      <w:r>
        <w:rPr/>
        <w:t>量设定受益计划净负债或净资产导致的变动中的相应份额以外，其余转为购买日所属当期投</w:t>
      </w:r>
      <w:r>
        <w:rPr>
          <w:spacing w:val="-44"/>
        </w:rPr>
        <w:t> </w:t>
      </w:r>
      <w:r>
        <w:rPr>
          <w:spacing w:val="-44"/>
        </w:rPr>
      </w:r>
      <w:r>
        <w:rPr>
          <w:spacing w:val="-24"/>
          <w:w w:val="100"/>
        </w:rPr>
        <w:t>资收益）。</w:t>
      </w:r>
    </w:p>
    <w:p>
      <w:pPr>
        <w:spacing w:line="240" w:lineRule="auto" w:before="12"/>
        <w:rPr>
          <w:rFonts w:ascii="宋体" w:hAnsi="宋体" w:cs="宋体" w:eastAsia="宋体" w:hint="default"/>
          <w:sz w:val="31"/>
          <w:szCs w:val="31"/>
        </w:rPr>
      </w:pPr>
    </w:p>
    <w:p>
      <w:pPr>
        <w:pStyle w:val="BodyText"/>
        <w:spacing w:line="240" w:lineRule="auto"/>
        <w:ind w:left="1493" w:right="0"/>
        <w:jc w:val="both"/>
      </w:pPr>
      <w:bookmarkStart w:name="6、合并财务报表的编制方法" w:id="208"/>
      <w:bookmarkEnd w:id="208"/>
      <w:r>
        <w:rPr/>
      </w:r>
      <w:r>
        <w:rPr>
          <w:rFonts w:ascii="Times New Roman" w:hAnsi="Times New Roman" w:cs="Times New Roman" w:eastAsia="Times New Roman" w:hint="default"/>
        </w:rPr>
        <w:t>6</w:t>
      </w:r>
      <w:r>
        <w:rPr/>
        <w:t>、合并财务报表的编制方法</w:t>
      </w:r>
    </w:p>
    <w:p>
      <w:pPr>
        <w:pStyle w:val="BodyText"/>
        <w:spacing w:line="352" w:lineRule="auto" w:before="161"/>
        <w:ind w:left="1954" w:right="0"/>
        <w:jc w:val="left"/>
      </w:pPr>
      <w:bookmarkStart w:name="（1）合并财务报表范围的确定原则" w:id="209"/>
      <w:bookmarkEnd w:id="209"/>
      <w:r>
        <w:rPr/>
      </w:r>
      <w:r>
        <w:rPr/>
        <w:t>（</w:t>
      </w:r>
      <w:r>
        <w:rPr>
          <w:rFonts w:ascii="Times New Roman" w:hAnsi="Times New Roman" w:cs="Times New Roman" w:eastAsia="Times New Roman" w:hint="default"/>
        </w:rPr>
        <w:t>1</w:t>
      </w:r>
      <w:r>
        <w:rPr/>
        <w:t>）合并财务报表范围的确定原则</w:t>
      </w:r>
      <w:r>
        <w:rPr>
          <w:w w:val="100"/>
        </w:rPr>
        <w:t> </w:t>
      </w:r>
      <w:bookmarkStart w:name="合并财务报表的合并范围以控制为基础予以确定。控制是指本公司拥有对被投资方的权力，" w:id="210"/>
      <w:bookmarkEnd w:id="210"/>
      <w:r>
        <w:rPr/>
        <w:t>合</w:t>
      </w:r>
      <w:r>
        <w:rPr/>
        <w:t>并财务报表的合并范围以控制为基础予以确定。控制是指本公司拥有对被投资方的权</w:t>
      </w:r>
    </w:p>
    <w:p>
      <w:pPr>
        <w:pStyle w:val="BodyText"/>
        <w:spacing w:line="372" w:lineRule="auto" w:before="59"/>
        <w:ind w:left="1493" w:right="1137"/>
        <w:jc w:val="both"/>
      </w:pPr>
      <w:r>
        <w:rPr/>
        <w:t>力，通过参与被投资方的相关活动而享有可变回报，并且有能力运用对被投资方的权力影响</w:t>
      </w:r>
      <w:r>
        <w:rPr>
          <w:spacing w:val="-44"/>
        </w:rPr>
        <w:t> </w:t>
      </w:r>
      <w:r>
        <w:rPr>
          <w:spacing w:val="-44"/>
        </w:rPr>
      </w:r>
      <w:r>
        <w:rPr/>
        <w:t>该回报金额。合并范围包括本公司及全部子公司。子公司，是指被本公司控制的主体。</w:t>
      </w:r>
    </w:p>
    <w:p>
      <w:pPr>
        <w:pStyle w:val="BodyText"/>
        <w:spacing w:line="372" w:lineRule="auto" w:before="40"/>
        <w:ind w:left="1493" w:right="1139" w:firstLine="460"/>
        <w:jc w:val="both"/>
      </w:pPr>
      <w:bookmarkStart w:name="一旦相关事实和情况的变化导致上述控制定义涉及的相关要素发生了变化，本公司将进行重" w:id="211"/>
      <w:bookmarkEnd w:id="211"/>
      <w:r>
        <w:rPr/>
      </w:r>
      <w:r>
        <w:rPr/>
        <w:t>一旦相关事实和情况的变化导致上述控制定义涉及的相关要素发生了变化，本公司将进</w:t>
      </w:r>
      <w:r>
        <w:rPr>
          <w:w w:val="100"/>
        </w:rPr>
        <w:t> </w:t>
      </w:r>
      <w:r>
        <w:rPr/>
        <w:t>行重新评估。</w:t>
      </w:r>
    </w:p>
    <w:p>
      <w:pPr>
        <w:pStyle w:val="BodyText"/>
        <w:spacing w:line="352" w:lineRule="auto" w:before="40"/>
        <w:ind w:left="1954" w:right="0"/>
        <w:jc w:val="left"/>
      </w:pPr>
      <w:bookmarkStart w:name="（2）合并财务报表编制的方法" w:id="212"/>
      <w:bookmarkEnd w:id="212"/>
      <w:r>
        <w:rPr/>
      </w:r>
      <w:r>
        <w:rPr/>
        <w:t>（</w:t>
      </w:r>
      <w:r>
        <w:rPr>
          <w:rFonts w:ascii="Times New Roman" w:hAnsi="Times New Roman" w:cs="Times New Roman" w:eastAsia="Times New Roman" w:hint="default"/>
        </w:rPr>
        <w:t>2</w:t>
      </w:r>
      <w:r>
        <w:rPr/>
        <w:t>）合并财务报表编制的方法</w:t>
      </w:r>
      <w:r>
        <w:rPr>
          <w:w w:val="100"/>
        </w:rPr>
        <w:t> </w:t>
      </w:r>
      <w:bookmarkStart w:name="从取得子公司的净资产和生产经营决策的实际控制权之日起，本公司开始将其纳入合并范围" w:id="213"/>
      <w:bookmarkEnd w:id="213"/>
      <w:r>
        <w:rPr/>
        <w:t>从取得子</w:t>
      </w:r>
      <w:r>
        <w:rPr/>
        <w:t>公司的净资产和生产经营决策的实际控制权之日起，本公司开始将其纳入合并</w:t>
      </w:r>
    </w:p>
    <w:p>
      <w:pPr>
        <w:pStyle w:val="BodyText"/>
        <w:spacing w:line="374" w:lineRule="auto" w:before="59"/>
        <w:ind w:left="1493" w:right="1130"/>
        <w:jc w:val="both"/>
      </w:pPr>
      <w:r>
        <w:rPr/>
        <w:t>范围；从丧失实际控制权之日起停止纳入合并范围。对于处置的子公司，处置日前的经营成</w:t>
      </w:r>
      <w:r>
        <w:rPr>
          <w:spacing w:val="-44"/>
        </w:rPr>
        <w:t> </w:t>
      </w:r>
      <w:r>
        <w:rPr>
          <w:spacing w:val="-44"/>
        </w:rPr>
      </w:r>
      <w:r>
        <w:rPr/>
        <w:t>果和现金流量已经适当地包括在合并利润表和合并现金流量表中；当期处置的子公司，不调</w:t>
      </w:r>
      <w:r>
        <w:rPr>
          <w:spacing w:val="-44"/>
        </w:rPr>
        <w:t> </w:t>
      </w:r>
      <w:r>
        <w:rPr>
          <w:spacing w:val="-44"/>
        </w:rPr>
      </w:r>
      <w:r>
        <w:rPr/>
        <w:t>整合并资产负债表的期初数。非同一控制下企业合并增加的子公司，其购买日后的经营成果</w:t>
      </w:r>
      <w:r>
        <w:rPr>
          <w:spacing w:val="-44"/>
        </w:rPr>
        <w:t> </w:t>
      </w:r>
      <w:r>
        <w:rPr>
          <w:spacing w:val="-44"/>
        </w:rPr>
      </w:r>
      <w:r>
        <w:rPr/>
        <w:t>及现金流量已经适当地包括在合并利润表和合并现金流量表中，且不调整合并财务报表的期</w:t>
      </w:r>
      <w:r>
        <w:rPr>
          <w:spacing w:val="-44"/>
        </w:rPr>
        <w:t> </w:t>
      </w:r>
      <w:r>
        <w:rPr>
          <w:spacing w:val="-44"/>
        </w:rPr>
      </w:r>
      <w:r>
        <w:rPr/>
        <w:t>初数和对比数。同一控制下企业合并增加的子公司，其自合并当期期初至合并日的经营成果</w:t>
      </w:r>
      <w:r>
        <w:rPr>
          <w:spacing w:val="-44"/>
        </w:rPr>
        <w:t> </w:t>
      </w:r>
      <w:r>
        <w:rPr>
          <w:spacing w:val="-44"/>
        </w:rPr>
      </w:r>
      <w:r>
        <w:rPr/>
        <w:t>和现金流量已经适当地包括在合并利润表和合并现金流量表中，并且同时调整合并财务报表</w:t>
      </w:r>
      <w:r>
        <w:rPr>
          <w:spacing w:val="-38"/>
        </w:rPr>
        <w:t> </w:t>
      </w:r>
      <w:r>
        <w:rPr>
          <w:spacing w:val="-38"/>
        </w:rPr>
      </w:r>
      <w:r>
        <w:rPr/>
        <w:t>的对比数。</w:t>
      </w:r>
    </w:p>
    <w:p>
      <w:pPr>
        <w:pStyle w:val="BodyText"/>
        <w:spacing w:line="372" w:lineRule="auto" w:before="38"/>
        <w:ind w:left="1493" w:right="1137" w:firstLine="460"/>
        <w:jc w:val="both"/>
      </w:pPr>
      <w:bookmarkStart w:name="在编制合并财务报表时，子公司与本公司采用的会计政策或会计期间不一致的，按照本公司" w:id="214"/>
      <w:bookmarkEnd w:id="214"/>
      <w:r>
        <w:rPr/>
      </w:r>
      <w:r>
        <w:rPr/>
        <w:t>在编制合并财务报表时，子公司与本公司采用的会计政策或会计期间不一致的，按照本</w:t>
      </w:r>
      <w:r>
        <w:rPr>
          <w:w w:val="100"/>
        </w:rPr>
        <w:t> </w:t>
      </w:r>
      <w:r>
        <w:rPr/>
        <w:t>公司的会计政策和会计期间对子公司财务报表进行必要的调整。对于非同一控制下企业合并</w:t>
      </w:r>
      <w:r>
        <w:rPr>
          <w:spacing w:val="-44"/>
        </w:rPr>
        <w:t> </w:t>
      </w:r>
      <w:r>
        <w:rPr>
          <w:spacing w:val="-44"/>
        </w:rPr>
      </w:r>
      <w:r>
        <w:rPr/>
        <w:t>取得的子公司，以购买日可辨认净资产公允价值为基础对其财务报表进行调整。</w:t>
      </w:r>
    </w:p>
    <w:p>
      <w:pPr>
        <w:pStyle w:val="BodyText"/>
        <w:spacing w:line="372" w:lineRule="auto" w:before="41"/>
        <w:ind w:left="1954" w:right="0"/>
        <w:jc w:val="left"/>
      </w:pPr>
      <w:bookmarkStart w:name="公司内往来余额、交易及未实现利润在合并财务报表编制时予以抵销。" w:id="215"/>
      <w:bookmarkEnd w:id="215"/>
      <w:r>
        <w:rPr/>
      </w:r>
      <w:r>
        <w:rPr/>
        <w:t>公司内往来余额、交易及未实现利润在合并财务报表编制时予以抵销。</w:t>
      </w:r>
      <w:r>
        <w:rPr>
          <w:w w:val="100"/>
        </w:rPr>
        <w:t> </w:t>
      </w:r>
      <w:bookmarkStart w:name="子公司的股东权益及当期净损益中不属于本公司所拥有的部分分别作为少数股东权益及少数" w:id="216"/>
      <w:bookmarkEnd w:id="216"/>
      <w:r>
        <w:rPr/>
        <w:t>子</w:t>
      </w:r>
      <w:r>
        <w:rPr/>
        <w:t>公司的股东权益及当期净损益中不属于本公司所拥有的部分分别作为少数股东权益及</w:t>
      </w:r>
    </w:p>
    <w:p>
      <w:pPr>
        <w:pStyle w:val="BodyText"/>
        <w:spacing w:line="372" w:lineRule="auto" w:before="40"/>
        <w:ind w:left="1493" w:right="1128"/>
        <w:jc w:val="both"/>
      </w:pPr>
      <w:r>
        <w:rPr/>
        <w:t>少数股东损益在合并财务报表中股东权益及净利润项下单独列示。子公司当期净损益中属于</w:t>
      </w:r>
      <w:r>
        <w:rPr>
          <w:spacing w:val="-44"/>
        </w:rPr>
        <w:t> </w:t>
      </w:r>
      <w:r>
        <w:rPr>
          <w:spacing w:val="-44"/>
        </w:rPr>
      </w:r>
      <w:r>
        <w:rPr/>
        <w:t>少数股东权益的份额，在合并利润表中净利润项目下以“少数股东损益”项目列示。少数股</w:t>
      </w:r>
      <w:r>
        <w:rPr>
          <w:spacing w:val="-37"/>
        </w:rPr>
        <w:t> </w:t>
      </w:r>
      <w:r>
        <w:rPr>
          <w:spacing w:val="-37"/>
        </w:rPr>
      </w:r>
      <w:r>
        <w:rPr/>
        <w:t>东分担的子公司的亏损超过了少数股东在该子公司期初股东权益中所享有的份额，仍冲减少</w:t>
      </w:r>
      <w:r>
        <w:rPr>
          <w:spacing w:val="-44"/>
        </w:rPr>
        <w:t> </w:t>
      </w:r>
      <w:r>
        <w:rPr>
          <w:spacing w:val="-44"/>
        </w:rPr>
      </w:r>
      <w:r>
        <w:rPr/>
        <w:t>数股东权益。</w:t>
      </w:r>
    </w:p>
    <w:p>
      <w:pPr>
        <w:spacing w:after="0" w:line="372" w:lineRule="auto"/>
        <w:jc w:val="both"/>
        <w:sectPr>
          <w:pgSz w:w="11910" w:h="16840"/>
          <w:pgMar w:header="319" w:footer="1040" w:top="1140" w:bottom="1220" w:left="0" w:right="0"/>
        </w:sectPr>
      </w:pPr>
    </w:p>
    <w:p>
      <w:pPr>
        <w:spacing w:line="240" w:lineRule="auto" w:before="12"/>
        <w:rPr>
          <w:rFonts w:ascii="宋体" w:hAnsi="宋体" w:cs="宋体" w:eastAsia="宋体" w:hint="default"/>
          <w:sz w:val="22"/>
          <w:szCs w:val="22"/>
        </w:rPr>
      </w:pPr>
    </w:p>
    <w:p>
      <w:pPr>
        <w:pStyle w:val="BodyText"/>
        <w:spacing w:line="374" w:lineRule="auto" w:before="29"/>
        <w:ind w:left="1493" w:right="1131" w:firstLine="460"/>
        <w:jc w:val="both"/>
      </w:pPr>
      <w:bookmarkStart w:name="当因处置部分股权投资或其他原因丧失了对原有子公司的控制权时，对于剩余股权，按照其" w:id="217"/>
      <w:bookmarkEnd w:id="217"/>
      <w:r>
        <w:rPr/>
      </w:r>
      <w:r>
        <w:rPr/>
        <w:t>当因处置部分股权投资或其他原因丧失了对原有子公司的控制权时，对于剩余股权，按</w:t>
      </w:r>
      <w:r>
        <w:rPr>
          <w:w w:val="100"/>
        </w:rPr>
        <w:t> </w:t>
      </w:r>
      <w:r>
        <w:rPr/>
        <w:t>照其在丧失控制权日的公允价值进行重新计量。处置股权取得的对价与剩余股权公允价值之</w:t>
      </w:r>
      <w:r>
        <w:rPr>
          <w:spacing w:val="-44"/>
        </w:rPr>
        <w:t> </w:t>
      </w:r>
      <w:r>
        <w:rPr>
          <w:spacing w:val="-44"/>
        </w:rPr>
      </w:r>
      <w:r>
        <w:rPr/>
        <w:t>和，减去按原持股比例计算应享有原有子公司自购买日开始持续计算的净资产的份额之间的</w:t>
      </w:r>
      <w:r>
        <w:rPr>
          <w:spacing w:val="-44"/>
        </w:rPr>
        <w:t> </w:t>
      </w:r>
      <w:r>
        <w:rPr>
          <w:spacing w:val="-44"/>
        </w:rPr>
      </w:r>
      <w:r>
        <w:rPr/>
        <w:t>差额，计入丧失控制权当期的投资收益。与原有子公司股权投资相关的其他综合收益，在丧</w:t>
      </w:r>
      <w:r>
        <w:rPr>
          <w:spacing w:val="-44"/>
        </w:rPr>
        <w:t> </w:t>
      </w:r>
      <w:r>
        <w:rPr>
          <w:spacing w:val="-44"/>
        </w:rPr>
      </w:r>
      <w:r>
        <w:rPr/>
        <w:t>失控制权时采用与被购买方直接处置相关资产或负债相同的基础进行会计处理（即，除了在</w:t>
      </w:r>
      <w:r>
        <w:rPr>
          <w:spacing w:val="-39"/>
        </w:rPr>
        <w:t> </w:t>
      </w:r>
      <w:r>
        <w:rPr>
          <w:spacing w:val="-39"/>
        </w:rPr>
      </w:r>
      <w:r>
        <w:rPr/>
        <w:t>该原有子公司重新计量设定受益计划净负债或净资产导致的变动以外，其余一并转为当期投</w:t>
      </w:r>
      <w:r>
        <w:rPr>
          <w:spacing w:val="-44"/>
        </w:rPr>
        <w:t> </w:t>
      </w:r>
      <w:r>
        <w:rPr>
          <w:spacing w:val="-44"/>
        </w:rPr>
      </w:r>
      <w:r>
        <w:rPr>
          <w:spacing w:val="-6"/>
          <w:w w:val="100"/>
        </w:rPr>
        <w:t>资收益）。其后，对该部分剩余股权按照《企业会计准则第</w:t>
      </w:r>
      <w:r>
        <w:rPr>
          <w:spacing w:val="-54"/>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 </w:t>
      </w:r>
      <w:r>
        <w:rPr>
          <w:spacing w:val="-2"/>
          <w:w w:val="100"/>
        </w:rPr>
        <w:t>号——长期股权投资》或《企业</w:t>
      </w:r>
    </w:p>
    <w:p>
      <w:pPr>
        <w:pStyle w:val="BodyText"/>
        <w:spacing w:line="352" w:lineRule="auto" w:before="7"/>
        <w:ind w:left="1493" w:right="1131"/>
        <w:jc w:val="both"/>
      </w:pPr>
      <w:r>
        <w:rPr/>
        <w:t>会计准则第</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spacing w:val="-8"/>
        </w:rPr>
        <w:t>号——金融工具确认和计量》等相关规定进行后续计量，详见本附注三、</w:t>
      </w:r>
      <w:r>
        <w:rPr>
          <w:rFonts w:ascii="Times New Roman" w:hAnsi="Times New Roman" w:cs="Times New Roman" w:eastAsia="Times New Roman" w:hint="default"/>
          <w:spacing w:val="-8"/>
        </w:rPr>
        <w:t>12</w:t>
      </w:r>
      <w:r>
        <w:rPr>
          <w:spacing w:val="-8"/>
        </w:rPr>
        <w:t>“长</w:t>
      </w:r>
      <w:r>
        <w:rPr>
          <w:w w:val="100"/>
        </w:rPr>
        <w:t> </w:t>
      </w:r>
      <w:r>
        <w:rPr/>
        <w:t>期股权投资”或本附注三、</w:t>
      </w:r>
      <w:r>
        <w:rPr>
          <w:rFonts w:ascii="Times New Roman" w:hAnsi="Times New Roman" w:cs="Times New Roman" w:eastAsia="Times New Roman" w:hint="default"/>
        </w:rPr>
        <w:t>10</w:t>
      </w:r>
      <w:r>
        <w:rPr/>
        <w:t>“金融工具”。</w:t>
      </w:r>
    </w:p>
    <w:p>
      <w:pPr>
        <w:pStyle w:val="BodyText"/>
        <w:spacing w:line="372" w:lineRule="auto" w:before="30"/>
        <w:ind w:left="1493" w:right="1126" w:firstLine="460"/>
        <w:jc w:val="both"/>
      </w:pPr>
      <w:bookmarkStart w:name="本公司通过多次交易分步处置对子公司股权投资直至丧失控制权的，需区分处置对子公司股" w:id="218"/>
      <w:bookmarkEnd w:id="218"/>
      <w:r>
        <w:rPr/>
      </w:r>
      <w:r>
        <w:rPr/>
        <w:t>本公司通过多次交易分步处置对子公司股权投资直至丧失控制权的，需区分处置对子公</w:t>
      </w:r>
      <w:r>
        <w:rPr>
          <w:w w:val="100"/>
        </w:rPr>
        <w:t> </w:t>
      </w:r>
      <w:r>
        <w:rPr/>
        <w:t>司股权投资直至丧失控制权的各项交易是否属于一揽子交易。处置对子公司股权投资的各项</w:t>
      </w:r>
      <w:r>
        <w:rPr>
          <w:spacing w:val="-44"/>
        </w:rPr>
        <w:t> </w:t>
      </w:r>
      <w:r>
        <w:rPr>
          <w:spacing w:val="-44"/>
        </w:rPr>
      </w:r>
      <w:r>
        <w:rPr/>
        <w:t>交易的条款、条件以及经济影响符合以下一种或多种情况，通常表明应将多次交易事项作为</w:t>
      </w:r>
      <w:r>
        <w:rPr>
          <w:spacing w:val="-41"/>
        </w:rPr>
        <w:t> </w:t>
      </w:r>
      <w:r>
        <w:rPr>
          <w:spacing w:val="-41"/>
        </w:rPr>
      </w:r>
      <w:r>
        <w:rPr/>
        <w:t>一揽子交易进行会计处理：①这些交易是同时或者在考虑了彼此影响的情况下订立的；②这</w:t>
      </w:r>
      <w:r>
        <w:rPr>
          <w:spacing w:val="-35"/>
        </w:rPr>
        <w:t> </w:t>
      </w:r>
      <w:r>
        <w:rPr>
          <w:spacing w:val="-35"/>
        </w:rPr>
      </w:r>
      <w:r>
        <w:rPr/>
        <w:t>些交易整体才能达成一项完整的商业结果；③一项交易的发生取决于其他至少一项交易的发</w:t>
      </w:r>
      <w:r>
        <w:rPr>
          <w:spacing w:val="-39"/>
        </w:rPr>
        <w:t> </w:t>
      </w:r>
      <w:r>
        <w:rPr>
          <w:spacing w:val="-39"/>
        </w:rPr>
      </w:r>
      <w:r>
        <w:rPr/>
        <w:t>生；④一项交易单独看是不经济的，但是和其他交易一并考虑时是经济的。不属于一揽子交</w:t>
      </w:r>
      <w:r>
        <w:rPr>
          <w:spacing w:val="-44"/>
        </w:rPr>
        <w:t> </w:t>
      </w:r>
      <w:r>
        <w:rPr>
          <w:spacing w:val="-44"/>
        </w:rPr>
      </w:r>
      <w:r>
        <w:rPr/>
        <w:t>易的，对其中的每一项交易视情况分别按照“不丧失控制权的情况下部分处置对子公司的长</w:t>
      </w:r>
      <w:r>
        <w:rPr>
          <w:spacing w:val="-39"/>
        </w:rPr>
        <w:t> </w:t>
      </w:r>
      <w:r>
        <w:rPr>
          <w:spacing w:val="-39"/>
        </w:rPr>
      </w:r>
      <w:r>
        <w:rPr>
          <w:spacing w:val="-2"/>
          <w:w w:val="100"/>
        </w:rPr>
        <w:t>期股权投资”（详见本附注三、</w:t>
      </w:r>
      <w:r>
        <w:rPr>
          <w:rFonts w:ascii="Times New Roman" w:hAnsi="Times New Roman" w:cs="Times New Roman" w:eastAsia="Times New Roman" w:hint="default"/>
          <w:spacing w:val="-2"/>
          <w:w w:val="100"/>
        </w:rPr>
        <w:t>12</w:t>
      </w:r>
      <w:r>
        <w:rPr>
          <w:spacing w:val="-2"/>
          <w:w w:val="100"/>
        </w:rPr>
        <w:t>、（</w:t>
      </w:r>
      <w:r>
        <w:rPr>
          <w:rFonts w:ascii="Times New Roman" w:hAnsi="Times New Roman" w:cs="Times New Roman" w:eastAsia="Times New Roman" w:hint="default"/>
          <w:spacing w:val="-2"/>
          <w:w w:val="100"/>
        </w:rPr>
        <w:t>2</w:t>
      </w:r>
      <w:r>
        <w:rPr>
          <w:spacing w:val="-2"/>
          <w:w w:val="100"/>
        </w:rPr>
        <w:t>）④）和“因处置部分股权投资或其他原因丧失了对</w:t>
      </w:r>
      <w:r>
        <w:rPr>
          <w:spacing w:val="-89"/>
          <w:w w:val="100"/>
        </w:rPr>
        <w:t> </w:t>
      </w:r>
      <w:r>
        <w:rPr>
          <w:spacing w:val="-89"/>
          <w:w w:val="100"/>
        </w:rPr>
      </w:r>
      <w:r>
        <w:rPr/>
        <w:t>原有子公司的控制权”（详见前段）适用的原则进行会计处理。处置对子公司股权投资直至</w:t>
      </w:r>
      <w:r>
        <w:rPr>
          <w:spacing w:val="-38"/>
        </w:rPr>
        <w:t> </w:t>
      </w:r>
      <w:r>
        <w:rPr>
          <w:spacing w:val="-38"/>
        </w:rPr>
      </w:r>
      <w:r>
        <w:rPr/>
        <w:t>丧失控制权的各项交易属于一揽子交易的，将各项交易作为一项处置子公司并丧失控制权的</w:t>
      </w:r>
      <w:r>
        <w:rPr>
          <w:spacing w:val="-44"/>
        </w:rPr>
        <w:t> </w:t>
      </w:r>
      <w:r>
        <w:rPr>
          <w:spacing w:val="-44"/>
        </w:rPr>
      </w:r>
      <w:r>
        <w:rPr/>
        <w:t>交易进行会计处理；但是，在丧失控制权之前每一次处置价款与处置投资对应的享有该子公</w:t>
      </w:r>
      <w:r>
        <w:rPr>
          <w:spacing w:val="-44"/>
        </w:rPr>
        <w:t> </w:t>
      </w:r>
      <w:r>
        <w:rPr>
          <w:spacing w:val="-44"/>
        </w:rPr>
      </w:r>
      <w:r>
        <w:rPr/>
        <w:t>司净资产份额的差额，在合并财务报表中确认为其他综合收益，在丧失控制权时一并转入丧</w:t>
      </w:r>
      <w:r>
        <w:rPr>
          <w:spacing w:val="-44"/>
        </w:rPr>
        <w:t> </w:t>
      </w:r>
      <w:r>
        <w:rPr>
          <w:spacing w:val="-44"/>
        </w:rPr>
      </w:r>
      <w:r>
        <w:rPr/>
        <w:t>失控制权当期的损益。</w:t>
      </w:r>
    </w:p>
    <w:p>
      <w:pPr>
        <w:spacing w:line="240" w:lineRule="auto" w:before="1"/>
        <w:rPr>
          <w:rFonts w:ascii="宋体" w:hAnsi="宋体" w:cs="宋体" w:eastAsia="宋体" w:hint="default"/>
          <w:sz w:val="32"/>
          <w:szCs w:val="32"/>
        </w:rPr>
      </w:pPr>
    </w:p>
    <w:p>
      <w:pPr>
        <w:pStyle w:val="BodyText"/>
        <w:spacing w:line="362" w:lineRule="auto"/>
        <w:ind w:left="1954" w:right="0" w:hanging="461"/>
        <w:jc w:val="left"/>
      </w:pPr>
      <w:bookmarkStart w:name="7、合营安排分类及共同经营会计处理方法" w:id="219"/>
      <w:bookmarkEnd w:id="219"/>
      <w:r>
        <w:rPr/>
      </w:r>
      <w:r>
        <w:rPr>
          <w:rFonts w:ascii="Times New Roman" w:hAnsi="Times New Roman" w:cs="Times New Roman" w:eastAsia="Times New Roman" w:hint="default"/>
        </w:rPr>
        <w:t>7</w:t>
      </w:r>
      <w:r>
        <w:rPr/>
        <w:t>、合营安排分类及共同经营会计处理方法</w:t>
      </w:r>
      <w:r>
        <w:rPr>
          <w:w w:val="100"/>
        </w:rPr>
        <w:t> </w:t>
      </w:r>
      <w:bookmarkStart w:name="合营安排，是指一项由两个或两个以上的参与方共同控制的安排。本公司根据在合营安排中" w:id="220"/>
      <w:bookmarkEnd w:id="220"/>
      <w:r>
        <w:rPr/>
        <w:t>合</w:t>
      </w:r>
      <w:r>
        <w:rPr/>
        <w:t>营安排，是指一项由两个或两个以上的参与方共同控制的安排。本公司根据在合营安</w:t>
      </w:r>
    </w:p>
    <w:p>
      <w:pPr>
        <w:pStyle w:val="BodyText"/>
        <w:spacing w:line="372" w:lineRule="auto" w:before="49"/>
        <w:ind w:left="1493" w:right="1137"/>
        <w:jc w:val="both"/>
      </w:pPr>
      <w:r>
        <w:rPr/>
        <w:t>排中享有的权利和承担的义务，将合营安排分为共同经营和合营企业。共同经营，是指本公</w:t>
      </w:r>
      <w:r>
        <w:rPr>
          <w:spacing w:val="-44"/>
        </w:rPr>
        <w:t> </w:t>
      </w:r>
      <w:r>
        <w:rPr>
          <w:spacing w:val="-44"/>
        </w:rPr>
      </w:r>
      <w:r>
        <w:rPr/>
        <w:t>司享有该安排相关资产且承担该安排相关负债的合营安排。合营企业，是指本公司仅对该安</w:t>
      </w:r>
      <w:r>
        <w:rPr>
          <w:spacing w:val="-44"/>
        </w:rPr>
        <w:t> </w:t>
      </w:r>
      <w:r>
        <w:rPr>
          <w:spacing w:val="-44"/>
        </w:rPr>
      </w:r>
      <w:r>
        <w:rPr/>
        <w:t>排的净资产享有权利的合营安排。</w:t>
      </w:r>
    </w:p>
    <w:p>
      <w:pPr>
        <w:pStyle w:val="BodyText"/>
        <w:spacing w:line="352" w:lineRule="auto" w:before="40"/>
        <w:ind w:left="1493" w:right="1126" w:firstLine="460"/>
        <w:jc w:val="both"/>
      </w:pPr>
      <w:bookmarkStart w:name="本公司对合营企业的投资采用权益法核算，按照本附注三、12（2）②“权益法核算的长" w:id="221"/>
      <w:bookmarkEnd w:id="221"/>
      <w:r>
        <w:rPr/>
      </w:r>
      <w:r>
        <w:rPr>
          <w:spacing w:val="-2"/>
        </w:rPr>
        <w:t>本公司对合营企业的投资采用权益法核算，按照本附注三、</w:t>
      </w: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2</w:t>
      </w:r>
      <w:r>
        <w:rPr>
          <w:spacing w:val="-2"/>
        </w:rPr>
        <w:t>）②“权益法核算的长</w:t>
      </w:r>
      <w:r>
        <w:rPr>
          <w:w w:val="100"/>
        </w:rPr>
        <w:t> </w:t>
      </w:r>
      <w:r>
        <w:rPr/>
        <w:t>期股权投资”中所述的会计政策处理。</w:t>
      </w:r>
    </w:p>
    <w:p>
      <w:pPr>
        <w:spacing w:after="0" w:line="352" w:lineRule="auto"/>
        <w:jc w:val="both"/>
        <w:sectPr>
          <w:footerReference w:type="default" r:id="rId42"/>
          <w:pgSz w:w="11910" w:h="16840"/>
          <w:pgMar w:footer="1040" w:header="319" w:top="1140" w:bottom="1220" w:left="0" w:right="0"/>
          <w:pgNumType w:start="130"/>
        </w:sectPr>
      </w:pPr>
    </w:p>
    <w:p>
      <w:pPr>
        <w:spacing w:line="240" w:lineRule="auto" w:before="12"/>
        <w:rPr>
          <w:rFonts w:ascii="宋体" w:hAnsi="宋体" w:cs="宋体" w:eastAsia="宋体" w:hint="default"/>
          <w:sz w:val="22"/>
          <w:szCs w:val="22"/>
        </w:rPr>
      </w:pPr>
    </w:p>
    <w:p>
      <w:pPr>
        <w:pStyle w:val="BodyText"/>
        <w:spacing w:line="374" w:lineRule="auto" w:before="29"/>
        <w:ind w:left="1493" w:right="1129" w:firstLine="460"/>
        <w:jc w:val="both"/>
      </w:pPr>
      <w:bookmarkStart w:name="本公司作为合营方对共同经营，确认本公司单独持有的资产、单独所承担的负债，以及按本" w:id="222"/>
      <w:bookmarkEnd w:id="222"/>
      <w:r>
        <w:rPr/>
      </w:r>
      <w:r>
        <w:rPr/>
        <w:t>本公司作为合营方对共同经营，确认本公司单独持有的资产、单独所承担的负债，以及</w:t>
      </w:r>
      <w:r>
        <w:rPr>
          <w:w w:val="100"/>
        </w:rPr>
        <w:t> </w:t>
      </w:r>
      <w:r>
        <w:rPr/>
        <w:t>按本公司份额确认共同持有的资产和共同承担的负债；确认出售本公司享有的共同经营产出</w:t>
      </w:r>
      <w:r>
        <w:rPr>
          <w:spacing w:val="-37"/>
        </w:rPr>
        <w:t> </w:t>
      </w:r>
      <w:r>
        <w:rPr>
          <w:spacing w:val="-37"/>
        </w:rPr>
      </w:r>
      <w:r>
        <w:rPr/>
        <w:t>份额所产生的收入；按本公司份额确认共同经营因出售产出所产生的收入；确认本公司单独</w:t>
      </w:r>
      <w:r>
        <w:rPr>
          <w:spacing w:val="-44"/>
        </w:rPr>
        <w:t> </w:t>
      </w:r>
      <w:r>
        <w:rPr>
          <w:spacing w:val="-44"/>
        </w:rPr>
      </w:r>
      <w:r>
        <w:rPr/>
        <w:t>所发生的费用，以及按本公司份额确认共同经营发生的费用。</w:t>
      </w:r>
    </w:p>
    <w:p>
      <w:pPr>
        <w:pStyle w:val="BodyText"/>
        <w:spacing w:line="367" w:lineRule="auto" w:before="38"/>
        <w:ind w:left="1493" w:right="1131" w:firstLine="460"/>
        <w:jc w:val="both"/>
      </w:pPr>
      <w:bookmarkStart w:name="当本公司作为合营方向共同经营投出或出售资产（该资产不构成业务，下同）、或者自共同" w:id="223"/>
      <w:bookmarkEnd w:id="223"/>
      <w:r>
        <w:rPr/>
      </w:r>
      <w:r>
        <w:rPr>
          <w:spacing w:val="-5"/>
          <w:w w:val="100"/>
        </w:rPr>
        <w:t>当本公司作为合营方向共同经营投出或出售资产（该资产不构成业务，下同）、或者自共</w:t>
      </w:r>
      <w:r>
        <w:rPr>
          <w:w w:val="100"/>
        </w:rPr>
        <w:t> </w:t>
      </w:r>
      <w:r>
        <w:rPr/>
        <w:t>同经营购买资产时，在该等资产出售给第三方之前，本公司仅确认因该交易产生的损益中归</w:t>
      </w:r>
      <w:r>
        <w:rPr>
          <w:spacing w:val="-44"/>
        </w:rPr>
        <w:t> </w:t>
      </w:r>
      <w:r>
        <w:rPr>
          <w:spacing w:val="-44"/>
        </w:rPr>
      </w:r>
      <w:r>
        <w:rPr/>
        <w:t>属于共同经营其他参与方的部分。该等资产发生符合《企业会计准则第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17"/>
        </w:rPr>
        <w:t> </w:t>
      </w:r>
      <w:r>
        <w:rPr/>
        <w:t>号——资产减值》</w:t>
      </w:r>
      <w:r>
        <w:rPr>
          <w:w w:val="100"/>
        </w:rPr>
        <w:t> </w:t>
      </w:r>
      <w:r>
        <w:rPr/>
        <w:t>等规定的资产减值损失的，对于由本公司向共同经营投出或出售资产的情况，本公司全额确</w:t>
      </w:r>
      <w:r>
        <w:rPr>
          <w:spacing w:val="-44"/>
        </w:rPr>
        <w:t> </w:t>
      </w:r>
      <w:r>
        <w:rPr>
          <w:spacing w:val="-44"/>
        </w:rPr>
      </w:r>
      <w:r>
        <w:rPr/>
        <w:t>认该损失；对于本公司自共同经营购买资产的情况，本公司按承担的份额确认该损失。</w:t>
      </w:r>
    </w:p>
    <w:p>
      <w:pPr>
        <w:spacing w:line="240" w:lineRule="auto" w:before="6"/>
        <w:rPr>
          <w:rFonts w:ascii="宋体" w:hAnsi="宋体" w:cs="宋体" w:eastAsia="宋体" w:hint="default"/>
          <w:sz w:val="32"/>
          <w:szCs w:val="32"/>
        </w:rPr>
      </w:pPr>
    </w:p>
    <w:p>
      <w:pPr>
        <w:pStyle w:val="BodyText"/>
        <w:spacing w:line="362" w:lineRule="auto"/>
        <w:ind w:left="1973" w:right="0" w:hanging="480"/>
        <w:jc w:val="left"/>
      </w:pPr>
      <w:bookmarkStart w:name="8、现金及现金等价物的确定标准" w:id="224"/>
      <w:bookmarkEnd w:id="224"/>
      <w:r>
        <w:rPr/>
      </w:r>
      <w:r>
        <w:rPr>
          <w:rFonts w:ascii="Times New Roman" w:hAnsi="Times New Roman" w:cs="Times New Roman" w:eastAsia="Times New Roman" w:hint="default"/>
        </w:rPr>
        <w:t>8</w:t>
      </w:r>
      <w:r>
        <w:rPr/>
        <w:t>、现金及现金等价物的确定标准</w:t>
      </w:r>
      <w:r>
        <w:rPr>
          <w:w w:val="100"/>
        </w:rPr>
        <w:t> </w:t>
      </w:r>
      <w:bookmarkStart w:name="本公司现金及现金等价物包括库存现金、可以随时用于支付的存款以及本公司持有的期限短" w:id="225"/>
      <w:bookmarkEnd w:id="225"/>
      <w:r>
        <w:rPr/>
        <w:t>本</w:t>
      </w:r>
      <w:r>
        <w:rPr/>
        <w:t>公司现金及现金等价物包括库存现金、可以随时用于支付的存款以及本公司持有的期</w:t>
      </w:r>
    </w:p>
    <w:p>
      <w:pPr>
        <w:pStyle w:val="BodyText"/>
        <w:spacing w:line="372" w:lineRule="auto" w:before="49"/>
        <w:ind w:left="1493" w:right="0"/>
        <w:jc w:val="left"/>
      </w:pPr>
      <w:r>
        <w:rPr>
          <w:spacing w:val="-5"/>
          <w:w w:val="100"/>
        </w:rPr>
        <w:t>限短（一般为从购买日起，三个月内到期）、流动性强、易于转换为已知金额的现金、价值变</w:t>
      </w:r>
      <w:r>
        <w:rPr>
          <w:spacing w:val="-87"/>
          <w:w w:val="100"/>
        </w:rPr>
        <w:t> </w:t>
      </w:r>
      <w:r>
        <w:rPr>
          <w:spacing w:val="-87"/>
          <w:w w:val="100"/>
        </w:rPr>
      </w:r>
      <w:r>
        <w:rPr/>
        <w:t>动风险很小的投资。</w:t>
      </w:r>
    </w:p>
    <w:p>
      <w:pPr>
        <w:spacing w:line="240" w:lineRule="auto" w:before="1"/>
        <w:rPr>
          <w:rFonts w:ascii="宋体" w:hAnsi="宋体" w:cs="宋体" w:eastAsia="宋体" w:hint="default"/>
          <w:sz w:val="32"/>
          <w:szCs w:val="32"/>
        </w:rPr>
      </w:pPr>
    </w:p>
    <w:p>
      <w:pPr>
        <w:pStyle w:val="BodyText"/>
        <w:spacing w:line="240" w:lineRule="auto"/>
        <w:ind w:left="1493" w:right="0"/>
        <w:jc w:val="left"/>
      </w:pPr>
      <w:bookmarkStart w:name="9、外币业务和外币报表折算" w:id="226"/>
      <w:bookmarkEnd w:id="226"/>
      <w:r>
        <w:rPr/>
      </w:r>
      <w:r>
        <w:rPr>
          <w:rFonts w:ascii="Times New Roman" w:hAnsi="Times New Roman" w:cs="Times New Roman" w:eastAsia="Times New Roman" w:hint="default"/>
        </w:rPr>
        <w:t>9</w:t>
      </w:r>
      <w:r>
        <w:rPr/>
        <w:t>、外币业务和外币报表折算</w:t>
      </w:r>
    </w:p>
    <w:p>
      <w:pPr>
        <w:pStyle w:val="BodyText"/>
        <w:spacing w:line="352" w:lineRule="auto" w:before="162"/>
        <w:ind w:left="1954" w:right="0"/>
        <w:jc w:val="left"/>
      </w:pPr>
      <w:bookmarkStart w:name="（1）外币交易的折算方法" w:id="227"/>
      <w:bookmarkEnd w:id="227"/>
      <w:r>
        <w:rPr/>
      </w:r>
      <w:r>
        <w:rPr/>
        <w:t>（</w:t>
      </w:r>
      <w:r>
        <w:rPr>
          <w:rFonts w:ascii="Times New Roman" w:hAnsi="Times New Roman" w:cs="Times New Roman" w:eastAsia="Times New Roman" w:hint="default"/>
        </w:rPr>
        <w:t>1</w:t>
      </w:r>
      <w:r>
        <w:rPr/>
        <w:t>）外币交易的折算方法</w:t>
      </w:r>
      <w:r>
        <w:rPr>
          <w:w w:val="100"/>
        </w:rPr>
        <w:t> </w:t>
      </w:r>
      <w:bookmarkStart w:name="本公司发生的外币交易在初始确认时，按交易日的即期汇率折算为记账本位币金额，但公司" w:id="228"/>
      <w:bookmarkEnd w:id="228"/>
      <w:r>
        <w:rPr/>
        <w:t>本</w:t>
      </w:r>
      <w:r>
        <w:rPr/>
        <w:t>公司发生的外币交易在初始确认时，按交易日的即期汇率折算为记账本位币金额，但</w:t>
      </w:r>
    </w:p>
    <w:p>
      <w:pPr>
        <w:pStyle w:val="BodyText"/>
        <w:spacing w:line="372" w:lineRule="auto" w:before="59"/>
        <w:ind w:left="1493" w:right="1129"/>
        <w:jc w:val="left"/>
      </w:pPr>
      <w:r>
        <w:rPr/>
        <w:t>公司发生的外币兑换业务或涉及外币兑换的交易事项，按照实际采用的汇率折算为记账本位</w:t>
      </w:r>
      <w:r>
        <w:rPr>
          <w:spacing w:val="-44"/>
        </w:rPr>
        <w:t> </w:t>
      </w:r>
      <w:r>
        <w:rPr>
          <w:spacing w:val="-44"/>
        </w:rPr>
      </w:r>
      <w:r>
        <w:rPr>
          <w:spacing w:val="-24"/>
          <w:w w:val="100"/>
        </w:rPr>
        <w:t>币金额。、</w:t>
      </w:r>
    </w:p>
    <w:p>
      <w:pPr>
        <w:pStyle w:val="BodyText"/>
        <w:spacing w:line="422" w:lineRule="auto" w:before="40"/>
        <w:ind w:left="1954" w:right="0"/>
        <w:jc w:val="left"/>
      </w:pPr>
      <w:bookmarkStart w:name="（2）对于外币货币性项目和外币非货币性项目的折算方法" w:id="229"/>
      <w:bookmarkEnd w:id="229"/>
      <w:r>
        <w:rPr/>
      </w:r>
      <w:r>
        <w:rPr/>
        <w:t>（</w:t>
      </w:r>
      <w:r>
        <w:rPr>
          <w:rFonts w:ascii="Times New Roman" w:hAnsi="Times New Roman" w:cs="Times New Roman" w:eastAsia="Times New Roman" w:hint="default"/>
        </w:rPr>
        <w:t>2</w:t>
      </w:r>
      <w:r>
        <w:rPr/>
        <w:t>）对于外币货币性项目和外币非货币性项目的折算方法</w:t>
      </w:r>
      <w:r>
        <w:rPr>
          <w:w w:val="100"/>
        </w:rPr>
        <w:t> </w:t>
      </w:r>
      <w:bookmarkStart w:name="资产负债表日，对于外币货币性项目采用资产负债表日即期汇率折算。为购建符合借款费用" w:id="230"/>
      <w:bookmarkEnd w:id="230"/>
      <w:r>
        <w:rPr/>
        <w:t>资</w:t>
      </w:r>
      <w:r>
        <w:rPr/>
        <w:t>产负债表日，对于外币货币性项目采用资产负债表日即期汇率折算。为购建符合借款</w:t>
      </w:r>
    </w:p>
    <w:p>
      <w:pPr>
        <w:pStyle w:val="BodyText"/>
        <w:spacing w:line="372" w:lineRule="auto"/>
        <w:ind w:left="1954" w:right="0" w:hanging="461"/>
        <w:jc w:val="left"/>
      </w:pPr>
      <w:r>
        <w:rPr>
          <w:spacing w:val="-2"/>
        </w:rPr>
        <w:t>费用资本化条件的资产而借入的外币专门借款产生的汇兑差额，在资本化期间内予以资本化。</w:t>
      </w:r>
      <w:r>
        <w:rPr>
          <w:spacing w:val="-73"/>
        </w:rPr>
        <w:t> </w:t>
      </w:r>
      <w:r>
        <w:rPr>
          <w:spacing w:val="-73"/>
        </w:rPr>
      </w:r>
      <w:bookmarkStart w:name="编制合并财务报表涉及境外经营的，如有实质上构成对境外经营净投资的外币货币性项目，" w:id="231"/>
      <w:bookmarkEnd w:id="231"/>
      <w:r>
        <w:rPr/>
        <w:t>编</w:t>
      </w:r>
      <w:r>
        <w:rPr/>
        <w:t>制合并财务报表涉及境外经营的，如有实质上构成对境外经营净投资的外币货币性项</w:t>
      </w:r>
    </w:p>
    <w:p>
      <w:pPr>
        <w:pStyle w:val="BodyText"/>
        <w:spacing w:line="372" w:lineRule="auto" w:before="41"/>
        <w:ind w:left="1493" w:right="1129"/>
        <w:jc w:val="left"/>
      </w:pPr>
      <w:r>
        <w:rPr/>
        <w:t>目，因汇率变动而产生的汇兑差额，计入其他综合收益；处置境外经营时，转入处置当期损</w:t>
      </w:r>
      <w:r>
        <w:rPr>
          <w:spacing w:val="-44"/>
        </w:rPr>
        <w:t> </w:t>
      </w:r>
      <w:r>
        <w:rPr>
          <w:spacing w:val="-44"/>
        </w:rPr>
      </w:r>
      <w:r>
        <w:rPr/>
        <w:t>益。</w:t>
      </w:r>
    </w:p>
    <w:p>
      <w:pPr>
        <w:pStyle w:val="BodyText"/>
        <w:spacing w:line="372" w:lineRule="auto" w:before="38"/>
        <w:ind w:left="1493" w:right="1128" w:firstLine="460"/>
        <w:jc w:val="both"/>
      </w:pPr>
      <w:bookmarkStart w:name="以历史成本计量的外币非货币性项目，仍采用交易发生日的即期汇率折算的记账本位币金额" w:id="232"/>
      <w:bookmarkEnd w:id="232"/>
      <w:r>
        <w:rPr/>
      </w:r>
      <w:r>
        <w:rPr/>
        <w:t>以历史成本计量的外币非货币性项目，仍采用交易发生日的即期汇率折算的记账本位币</w:t>
      </w:r>
      <w:r>
        <w:rPr>
          <w:w w:val="100"/>
        </w:rPr>
        <w:t> </w:t>
      </w:r>
      <w:r>
        <w:rPr/>
        <w:t>金额计量。以公允价值计量的外币非货币性项目，采用公允价值确定日的即期汇率折算，折</w:t>
      </w:r>
      <w:r>
        <w:rPr>
          <w:spacing w:val="-35"/>
        </w:rPr>
        <w:t> </w:t>
      </w:r>
      <w:r>
        <w:rPr>
          <w:spacing w:val="-35"/>
        </w:rPr>
      </w:r>
      <w:r>
        <w:rPr>
          <w:spacing w:val="-5"/>
        </w:rPr>
        <w:t>算后的记账本位币金额与原记账本位币金额的差额，作为公允价值变动（含汇率变动）处理，</w:t>
      </w:r>
      <w:r>
        <w:rPr>
          <w:spacing w:val="-67"/>
        </w:rPr>
        <w:t> </w:t>
      </w:r>
      <w:r>
        <w:rPr>
          <w:spacing w:val="-67"/>
        </w:rPr>
      </w:r>
      <w:r>
        <w:rPr/>
        <w:t>计入当期损益或确认为其他综合收益。</w:t>
      </w:r>
    </w:p>
    <w:p>
      <w:pPr>
        <w:spacing w:after="0" w:line="372" w:lineRule="auto"/>
        <w:jc w:val="both"/>
        <w:sectPr>
          <w:pgSz w:w="11910" w:h="16840"/>
          <w:pgMar w:header="319" w:footer="1040" w:top="1140" w:bottom="1220" w:left="0" w:right="0"/>
        </w:sectPr>
      </w:pPr>
    </w:p>
    <w:p>
      <w:pPr>
        <w:spacing w:line="240" w:lineRule="auto" w:before="12"/>
        <w:rPr>
          <w:rFonts w:ascii="宋体" w:hAnsi="宋体" w:cs="宋体" w:eastAsia="宋体" w:hint="default"/>
          <w:sz w:val="22"/>
          <w:szCs w:val="22"/>
        </w:rPr>
      </w:pPr>
    </w:p>
    <w:p>
      <w:pPr>
        <w:pStyle w:val="BodyText"/>
        <w:spacing w:line="420" w:lineRule="auto" w:before="29"/>
        <w:ind w:left="1954" w:right="0"/>
        <w:jc w:val="left"/>
      </w:pPr>
      <w:bookmarkStart w:name="（3）外币财务报表的折算方法" w:id="233"/>
      <w:bookmarkEnd w:id="233"/>
      <w:r>
        <w:rPr/>
      </w:r>
      <w:r>
        <w:rPr/>
        <w:t>（</w:t>
      </w:r>
      <w:r>
        <w:rPr>
          <w:rFonts w:ascii="Times New Roman" w:hAnsi="Times New Roman" w:cs="Times New Roman" w:eastAsia="Times New Roman" w:hint="default"/>
        </w:rPr>
        <w:t>3</w:t>
      </w:r>
      <w:r>
        <w:rPr/>
        <w:t>）外币财务报表的折算方法</w:t>
      </w:r>
      <w:r>
        <w:rPr>
          <w:w w:val="100"/>
        </w:rPr>
        <w:t> </w:t>
      </w:r>
      <w:bookmarkStart w:name="境外经营的外币财务报表按以下方法折算为人民币报表：资产负债表中的资产和负债项目，" w:id="234"/>
      <w:bookmarkEnd w:id="234"/>
      <w:r>
        <w:rPr/>
        <w:t>境</w:t>
      </w:r>
      <w:r>
        <w:rPr/>
        <w:t>外经营的外币财务报表按以下方法折算为人民币报表：资产负债表中的资产和负债项</w:t>
      </w:r>
    </w:p>
    <w:p>
      <w:pPr>
        <w:pStyle w:val="BodyText"/>
        <w:spacing w:line="374" w:lineRule="auto"/>
        <w:ind w:left="1493" w:right="1127"/>
        <w:jc w:val="both"/>
      </w:pPr>
      <w:r>
        <w:rPr/>
        <w:t>目，采用资产负债表日的即期汇率折算；股东权益类项目除“未分配利润”项目外，其他项</w:t>
      </w:r>
      <w:r>
        <w:rPr>
          <w:spacing w:val="-36"/>
        </w:rPr>
        <w:t> </w:t>
      </w:r>
      <w:r>
        <w:rPr>
          <w:spacing w:val="-36"/>
        </w:rPr>
      </w:r>
      <w:r>
        <w:rPr/>
        <w:t>目采用发生时的即期汇率折算。利润表中的收入和费用项目，采用交易发生日的即期汇率折</w:t>
      </w:r>
      <w:r>
        <w:rPr>
          <w:spacing w:val="-44"/>
        </w:rPr>
        <w:t> </w:t>
      </w:r>
      <w:r>
        <w:rPr>
          <w:spacing w:val="-44"/>
        </w:rPr>
      </w:r>
      <w:r>
        <w:rPr/>
        <w:t>算。年初未分配利润为上一年折算后的年末未分配利润；年末未分配利润按折算后的利润分</w:t>
      </w:r>
      <w:r>
        <w:rPr>
          <w:spacing w:val="-44"/>
        </w:rPr>
        <w:t> </w:t>
      </w:r>
      <w:r>
        <w:rPr>
          <w:spacing w:val="-44"/>
        </w:rPr>
      </w:r>
      <w:r>
        <w:rPr/>
        <w:t>配各项目计算列示；折算后资产类项目与负债类项目和股东权益类项目合计数的差额，作为</w:t>
      </w:r>
      <w:r>
        <w:rPr>
          <w:spacing w:val="-40"/>
        </w:rPr>
        <w:t> </w:t>
      </w:r>
      <w:r>
        <w:rPr>
          <w:spacing w:val="-40"/>
        </w:rPr>
      </w:r>
      <w:r>
        <w:rPr/>
        <w:t>外币报表折算差额，确认为其他综合收益。处置境外经营并丧失控制权时，将资产负债表中</w:t>
      </w:r>
      <w:r>
        <w:rPr>
          <w:spacing w:val="-44"/>
        </w:rPr>
        <w:t> </w:t>
      </w:r>
      <w:r>
        <w:rPr>
          <w:spacing w:val="-44"/>
        </w:rPr>
      </w:r>
      <w:r>
        <w:rPr/>
        <w:t>股东权益项目下列示的、与该境外经营相关的外币报表折算差额，全部或按处置该境外经营</w:t>
      </w:r>
      <w:r>
        <w:rPr>
          <w:spacing w:val="-44"/>
        </w:rPr>
        <w:t> </w:t>
      </w:r>
      <w:r>
        <w:rPr>
          <w:spacing w:val="-44"/>
        </w:rPr>
      </w:r>
      <w:r>
        <w:rPr/>
        <w:t>的比例转入处置当期损益。</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240" w:lineRule="auto"/>
        <w:ind w:left="1493" w:right="0"/>
        <w:jc w:val="both"/>
      </w:pPr>
      <w:bookmarkStart w:name="10、金融工具" w:id="235"/>
      <w:bookmarkEnd w:id="235"/>
      <w:r>
        <w:rPr/>
      </w:r>
      <w:r>
        <w:rPr>
          <w:rFonts w:ascii="Times New Roman" w:hAnsi="Times New Roman" w:cs="Times New Roman" w:eastAsia="Times New Roman" w:hint="default"/>
        </w:rPr>
        <w:t>10</w:t>
      </w:r>
      <w:r>
        <w:rPr/>
        <w:t>、金融工具</w:t>
      </w:r>
    </w:p>
    <w:p>
      <w:pPr>
        <w:pStyle w:val="BodyText"/>
        <w:spacing w:line="372" w:lineRule="auto" w:before="161"/>
        <w:ind w:left="1493" w:right="1139" w:firstLine="460"/>
        <w:jc w:val="both"/>
      </w:pPr>
      <w:bookmarkStart w:name="金融工具，是指形成一方的金融资产并形成其他方的金融负债或权益工具的合同。当本公司" w:id="236"/>
      <w:bookmarkEnd w:id="236"/>
      <w:r>
        <w:rPr/>
      </w:r>
      <w:r>
        <w:rPr/>
        <w:t>金融工具，是指形成一方的金融资产并形成其他方的金融负债或权益工具的合同。当本</w:t>
      </w:r>
      <w:r>
        <w:rPr>
          <w:w w:val="100"/>
        </w:rPr>
        <w:t> </w:t>
      </w:r>
      <w:r>
        <w:rPr/>
        <w:t>公司成为金融工具合同的一方时，确认相关的金融资产或金融负债。</w:t>
      </w:r>
    </w:p>
    <w:p>
      <w:pPr>
        <w:pStyle w:val="BodyText"/>
        <w:spacing w:line="374" w:lineRule="auto" w:before="40"/>
        <w:ind w:left="1493" w:right="1130" w:firstLine="460"/>
        <w:jc w:val="both"/>
      </w:pPr>
      <w:bookmarkStart w:name="金融资产和金融负债在初始确认时以公允价值计量：①对于以公允价值计量且其变动计入当" w:id="237"/>
      <w:bookmarkEnd w:id="237"/>
      <w:r>
        <w:rPr/>
      </w:r>
      <w:r>
        <w:rPr/>
        <w:t>金融资产和金融负债在初始确认时以公允价值计量：①对于以公允价值计量且其变动计</w:t>
      </w:r>
      <w:r>
        <w:rPr>
          <w:w w:val="100"/>
        </w:rPr>
        <w:t> </w:t>
      </w:r>
      <w:r>
        <w:rPr/>
        <w:t>入当期损益的金融资产和金融负债，相关交易费用直接计入当期损益；②对于其他类别的金</w:t>
      </w:r>
      <w:r>
        <w:rPr>
          <w:spacing w:val="-38"/>
        </w:rPr>
        <w:t> </w:t>
      </w:r>
      <w:r>
        <w:rPr>
          <w:spacing w:val="-38"/>
        </w:rPr>
      </w:r>
      <w:r>
        <w:rPr/>
        <w:t>融资产和金融负债，相关交易费用计入初始确认金额。金融资产和金融负债的后续计量取决</w:t>
      </w:r>
      <w:r>
        <w:rPr>
          <w:spacing w:val="-44"/>
        </w:rPr>
        <w:t> </w:t>
      </w:r>
      <w:r>
        <w:rPr>
          <w:spacing w:val="-44"/>
        </w:rPr>
      </w:r>
      <w:r>
        <w:rPr/>
        <w:t>于其分类。</w:t>
      </w:r>
    </w:p>
    <w:p>
      <w:pPr>
        <w:pStyle w:val="BodyText"/>
        <w:spacing w:line="372" w:lineRule="auto" w:before="38"/>
        <w:ind w:left="1493" w:right="1016" w:firstLine="460"/>
        <w:jc w:val="both"/>
      </w:pPr>
      <w:bookmarkStart w:name="金融资产或金融负债满足下列条件之一的，表明持有目的是交易性的：①取得相关金融资产" w:id="238"/>
      <w:bookmarkEnd w:id="238"/>
      <w:r>
        <w:rPr/>
      </w:r>
      <w:r>
        <w:rPr/>
        <w:t>金融资产或金融负债满足下列条件之一的，表明持有目的是交易性的：①取得相关金融</w:t>
      </w:r>
      <w:r>
        <w:rPr>
          <w:w w:val="100"/>
        </w:rPr>
        <w:t> </w:t>
      </w:r>
      <w:r>
        <w:rPr/>
        <w:t>资产或承担相关金融负债的目的，主要是为了近期内出售或回购；②初始确认时属于集中管</w:t>
      </w:r>
      <w:r>
        <w:rPr>
          <w:spacing w:val="-44"/>
        </w:rPr>
        <w:t> </w:t>
      </w:r>
      <w:r>
        <w:rPr>
          <w:spacing w:val="-44"/>
        </w:rPr>
      </w:r>
      <w:r>
        <w:rPr/>
        <w:t>理的可辨认金融工具组合的一部分，且有客观证据表明近期实际存在短期获利模式；③属于</w:t>
      </w:r>
      <w:r>
        <w:rPr>
          <w:spacing w:val="-44"/>
        </w:rPr>
        <w:t> </w:t>
      </w:r>
      <w:r>
        <w:rPr>
          <w:spacing w:val="-44"/>
        </w:rPr>
      </w:r>
      <w:r>
        <w:rPr>
          <w:spacing w:val="-2"/>
        </w:rPr>
        <w:t>衍生工具，但符合财务担保合同定义的衍生工具以及被指定为有效套期工具的衍生工具除外。</w:t>
      </w:r>
    </w:p>
    <w:p>
      <w:pPr>
        <w:pStyle w:val="BodyText"/>
        <w:spacing w:line="352" w:lineRule="auto" w:before="40"/>
        <w:ind w:left="1954" w:right="0"/>
        <w:jc w:val="left"/>
      </w:pPr>
      <w:bookmarkStart w:name="（1）债务工具" w:id="239"/>
      <w:bookmarkEnd w:id="239"/>
      <w:r>
        <w:rPr/>
      </w:r>
      <w:r>
        <w:rPr/>
        <w:t>（</w:t>
      </w:r>
      <w:r>
        <w:rPr>
          <w:rFonts w:ascii="Times New Roman" w:hAnsi="Times New Roman" w:cs="Times New Roman" w:eastAsia="Times New Roman" w:hint="default"/>
        </w:rPr>
        <w:t>1</w:t>
      </w:r>
      <w:r>
        <w:rPr/>
        <w:t>）债务工具</w:t>
      </w:r>
      <w:r>
        <w:rPr>
          <w:w w:val="100"/>
        </w:rPr>
        <w:t> </w:t>
      </w:r>
      <w:bookmarkStart w:name="债务工具是指从发行方角度分析符合金融负债定义的工具。债务工具的分类和后续计量取决" w:id="240"/>
      <w:bookmarkEnd w:id="240"/>
      <w:r>
        <w:rPr/>
        <w:t>债</w:t>
      </w:r>
      <w:r>
        <w:rPr/>
        <w:t>务工具是指从发行方角度分析符合金融负债定义的工具。债务工具的分类和后续计量</w:t>
      </w:r>
    </w:p>
    <w:p>
      <w:pPr>
        <w:pStyle w:val="BodyText"/>
        <w:spacing w:line="372" w:lineRule="auto" w:before="59"/>
        <w:ind w:left="1493" w:right="1137"/>
        <w:jc w:val="both"/>
      </w:pPr>
      <w:r>
        <w:rPr/>
        <w:t>取决于本公司管理金融资产的业务模式，以及金融资产的合同现金流量特征。不能通过现金</w:t>
      </w:r>
      <w:r>
        <w:rPr>
          <w:spacing w:val="-44"/>
        </w:rPr>
        <w:t> </w:t>
      </w:r>
      <w:r>
        <w:rPr>
          <w:spacing w:val="-44"/>
        </w:rPr>
      </w:r>
      <w:r>
        <w:rPr/>
        <w:t>流量特征测试的，直接分类为以公允价值计量且其变动计入当期损益的金融资产；能够通过</w:t>
      </w:r>
      <w:r>
        <w:rPr>
          <w:spacing w:val="-44"/>
        </w:rPr>
        <w:t> </w:t>
      </w:r>
      <w:r>
        <w:rPr>
          <w:spacing w:val="-44"/>
        </w:rPr>
      </w:r>
      <w:r>
        <w:rPr/>
        <w:t>现金流量特征测试的，其分类取决于管理金融资产的业务模式，以及是否将其指定为以公允</w:t>
      </w:r>
      <w:r>
        <w:rPr>
          <w:spacing w:val="-44"/>
        </w:rPr>
        <w:t> </w:t>
      </w:r>
      <w:r>
        <w:rPr>
          <w:spacing w:val="-44"/>
        </w:rPr>
      </w:r>
      <w:r>
        <w:rPr/>
        <w:t>价值计量且其变动计入当期损益的金融资产。</w:t>
      </w:r>
    </w:p>
    <w:p>
      <w:pPr>
        <w:pStyle w:val="BodyText"/>
        <w:spacing w:line="372" w:lineRule="auto" w:before="40"/>
        <w:ind w:left="1493" w:right="1014" w:firstLine="460"/>
        <w:jc w:val="both"/>
      </w:pPr>
      <w:bookmarkStart w:name="①以摊余成本计量。本公司管理此类金融资产的业务模式为以收取合同现金流量为目标，且" w:id="241"/>
      <w:bookmarkEnd w:id="241"/>
      <w:r>
        <w:rPr/>
      </w:r>
      <w:r>
        <w:rPr>
          <w:spacing w:val="-2"/>
        </w:rPr>
        <w:t>①以摊余成本计量。本公司管理此类金融资产的业务模式为以收取合同现金流量为目标，</w:t>
      </w:r>
      <w:r>
        <w:rPr>
          <w:w w:val="100"/>
        </w:rPr>
        <w:t> </w:t>
      </w:r>
      <w:r>
        <w:rPr>
          <w:spacing w:val="-2"/>
        </w:rPr>
        <w:t>且此类金融资产的合同现金流量特征与基本借贷安排相一致，即在特定日期产生的现金流量，</w:t>
      </w:r>
    </w:p>
    <w:p>
      <w:pPr>
        <w:spacing w:after="0" w:line="372" w:lineRule="auto"/>
        <w:jc w:val="both"/>
        <w:sectPr>
          <w:pgSz w:w="11910" w:h="16840"/>
          <w:pgMar w:header="319" w:footer="1040" w:top="1140" w:bottom="1220" w:left="0" w:right="0"/>
        </w:sectPr>
      </w:pPr>
    </w:p>
    <w:p>
      <w:pPr>
        <w:spacing w:line="240" w:lineRule="auto" w:before="12"/>
        <w:rPr>
          <w:rFonts w:ascii="宋体" w:hAnsi="宋体" w:cs="宋体" w:eastAsia="宋体" w:hint="default"/>
          <w:sz w:val="22"/>
          <w:szCs w:val="22"/>
        </w:rPr>
      </w:pPr>
    </w:p>
    <w:p>
      <w:pPr>
        <w:pStyle w:val="BodyText"/>
        <w:spacing w:line="374" w:lineRule="auto" w:before="29"/>
        <w:ind w:left="1493" w:right="1130"/>
        <w:jc w:val="both"/>
      </w:pPr>
      <w:r>
        <w:rPr/>
        <w:t>仅为对本金和以未偿付本金金额为基础的利息的支付，同时并未指定此类金融资产为以公允</w:t>
      </w:r>
      <w:r>
        <w:rPr>
          <w:spacing w:val="-38"/>
        </w:rPr>
        <w:t> </w:t>
      </w:r>
      <w:r>
        <w:rPr>
          <w:spacing w:val="-38"/>
        </w:rPr>
      </w:r>
      <w:r>
        <w:rPr/>
        <w:t>价值计量且其变动计入当期损益。本公司对于此类金融资产按照实际利率法确认利息收入。</w:t>
      </w:r>
      <w:r>
        <w:rPr>
          <w:spacing w:val="-44"/>
        </w:rPr>
        <w:t> </w:t>
      </w:r>
      <w:r>
        <w:rPr>
          <w:spacing w:val="-44"/>
        </w:rPr>
      </w:r>
      <w:r>
        <w:rPr/>
        <w:t>此类金融资产因终止确认产生的利得或损失以及因减值导致的损失直接计入当期损益。</w:t>
      </w:r>
    </w:p>
    <w:p>
      <w:pPr>
        <w:pStyle w:val="BodyText"/>
        <w:spacing w:line="374" w:lineRule="auto" w:before="38"/>
        <w:ind w:left="1493" w:right="1136" w:firstLine="460"/>
        <w:jc w:val="both"/>
      </w:pPr>
      <w:bookmarkStart w:name="②以公允价值计量且其变动计入其他综合收益。本公司管理此类金融资产的业务模式为既以" w:id="242"/>
      <w:bookmarkEnd w:id="242"/>
      <w:r>
        <w:rPr/>
      </w:r>
      <w:r>
        <w:rPr/>
        <w:t>②以公允价值计量且其变动计入其他综合收益。本公司管理此类金融资产的业务模式为</w:t>
      </w:r>
      <w:r>
        <w:rPr>
          <w:w w:val="100"/>
        </w:rPr>
        <w:t> </w:t>
      </w:r>
      <w:r>
        <w:rPr/>
        <w:t>既以收取合同现金流量为目标又以出售为目标，且此类金融资产的合同现金流量特征与基本</w:t>
      </w:r>
      <w:r>
        <w:rPr>
          <w:spacing w:val="-44"/>
        </w:rPr>
        <w:t> </w:t>
      </w:r>
      <w:r>
        <w:rPr>
          <w:spacing w:val="-44"/>
        </w:rPr>
      </w:r>
      <w:r>
        <w:rPr/>
        <w:t>借贷安排相一致，即在特定日期产生的现金流量，仅为对本金和以未偿付本金金额为基础的</w:t>
      </w:r>
      <w:r>
        <w:rPr>
          <w:spacing w:val="-44"/>
        </w:rPr>
        <w:t> </w:t>
      </w:r>
      <w:r>
        <w:rPr>
          <w:spacing w:val="-44"/>
        </w:rPr>
      </w:r>
      <w:r>
        <w:rPr/>
        <w:t>利息的支付，同时并未指定此类金融资产为以公允价值计量且其变动计入当期损益。此类金</w:t>
      </w:r>
      <w:r>
        <w:rPr>
          <w:spacing w:val="-44"/>
        </w:rPr>
        <w:t> </w:t>
      </w:r>
      <w:r>
        <w:rPr>
          <w:spacing w:val="-44"/>
        </w:rPr>
      </w:r>
      <w:r>
        <w:rPr/>
        <w:t>融资产按照公允价值计量且其变动计入其他综合收益，但减值损失或利得、汇兑损益和按照</w:t>
      </w:r>
      <w:r>
        <w:rPr>
          <w:spacing w:val="-44"/>
        </w:rPr>
        <w:t> </w:t>
      </w:r>
      <w:r>
        <w:rPr>
          <w:spacing w:val="-44"/>
        </w:rPr>
      </w:r>
      <w:r>
        <w:rPr/>
        <w:t>实际利率法计算的利息收入计入当期损益。此类金融资产终止确认时，累计计入其他综合收</w:t>
      </w:r>
      <w:r>
        <w:rPr>
          <w:spacing w:val="-44"/>
        </w:rPr>
        <w:t> </w:t>
      </w:r>
      <w:r>
        <w:rPr>
          <w:spacing w:val="-44"/>
        </w:rPr>
      </w:r>
      <w:r>
        <w:rPr/>
        <w:t>益的公允价值变动将结转计入当期损益。此类金融资产列示为其他债权投资。</w:t>
      </w:r>
    </w:p>
    <w:p>
      <w:pPr>
        <w:pStyle w:val="BodyText"/>
        <w:spacing w:line="372" w:lineRule="auto" w:before="38"/>
        <w:ind w:left="1493" w:right="1137" w:firstLine="460"/>
        <w:jc w:val="both"/>
      </w:pPr>
      <w:bookmarkStart w:name="③以公允价值计量且其变动计入当期损益。本公司将持有的未划分为以摊余成本计量和以公" w:id="243"/>
      <w:bookmarkEnd w:id="243"/>
      <w:r>
        <w:rPr/>
      </w:r>
      <w:r>
        <w:rPr/>
        <w:t>③以公允价值计量且其变动计入当期损益。本公司将持有的未划分为以摊余成本计量和</w:t>
      </w:r>
      <w:r>
        <w:rPr>
          <w:w w:val="100"/>
        </w:rPr>
        <w:t> </w:t>
      </w:r>
      <w:r>
        <w:rPr/>
        <w:t>以公允价值计量且其变动计入其他综合收益的债务工具，以公允价值计量且其变动计入当期</w:t>
      </w:r>
      <w:r>
        <w:rPr>
          <w:spacing w:val="-44"/>
        </w:rPr>
        <w:t> </w:t>
      </w:r>
      <w:r>
        <w:rPr>
          <w:spacing w:val="-44"/>
        </w:rPr>
      </w:r>
      <w:r>
        <w:rPr/>
        <w:t>损益，分类为以公允价值计量且其变动计入当期损益的金融资产，列示为交易性金融资产。</w:t>
      </w:r>
    </w:p>
    <w:p>
      <w:pPr>
        <w:pStyle w:val="BodyText"/>
        <w:spacing w:line="352" w:lineRule="auto" w:before="40"/>
        <w:ind w:left="1954" w:right="0"/>
        <w:jc w:val="left"/>
      </w:pPr>
      <w:bookmarkStart w:name="（2）权益工具" w:id="244"/>
      <w:bookmarkEnd w:id="244"/>
      <w:r>
        <w:rPr/>
      </w:r>
      <w:r>
        <w:rPr/>
        <w:t>（</w:t>
      </w:r>
      <w:r>
        <w:rPr>
          <w:rFonts w:ascii="Times New Roman" w:hAnsi="Times New Roman" w:cs="Times New Roman" w:eastAsia="Times New Roman" w:hint="default"/>
        </w:rPr>
        <w:t>2</w:t>
      </w:r>
      <w:r>
        <w:rPr/>
        <w:t>）权益工具</w:t>
      </w:r>
      <w:r>
        <w:rPr>
          <w:w w:val="100"/>
        </w:rPr>
        <w:t> </w:t>
      </w:r>
      <w:bookmarkStart w:name="权益工具是指从发行方角度分析符合权益工具定义的工具。权益工具投资以公允价值计量且" w:id="245"/>
      <w:bookmarkEnd w:id="245"/>
      <w:r>
        <w:rPr/>
        <w:t>权</w:t>
      </w:r>
      <w:r>
        <w:rPr/>
        <w:t>益工具是指从发行方角度分析符合权益工具定义的工具。权益工具投资以公允价值计</w:t>
      </w:r>
    </w:p>
    <w:p>
      <w:pPr>
        <w:pStyle w:val="BodyText"/>
        <w:spacing w:line="374" w:lineRule="auto" w:before="59"/>
        <w:ind w:left="1493" w:right="1137"/>
        <w:jc w:val="both"/>
      </w:pPr>
      <w:r>
        <w:rPr/>
        <w:t>量且其变动计入当期损益，列示为交易性金融资产，但本公司管理层指定为以公允价值计量</w:t>
      </w:r>
      <w:r>
        <w:rPr>
          <w:spacing w:val="-44"/>
        </w:rPr>
        <w:t> </w:t>
      </w:r>
      <w:r>
        <w:rPr>
          <w:spacing w:val="-44"/>
        </w:rPr>
      </w:r>
      <w:r>
        <w:rPr/>
        <w:t>且其变动计入其他综合收益除外。指定为以公允价值计量且其变动计入综合收益的，列示为</w:t>
      </w:r>
      <w:r>
        <w:rPr>
          <w:spacing w:val="-44"/>
        </w:rPr>
        <w:t> </w:t>
      </w:r>
      <w:r>
        <w:rPr>
          <w:spacing w:val="-44"/>
        </w:rPr>
      </w:r>
      <w:r>
        <w:rPr/>
        <w:t>其他权益工具投资，相关公允价值变动不得结转至当期损益，且该指定一经作出不得撤销。</w:t>
      </w:r>
      <w:r>
        <w:rPr>
          <w:spacing w:val="-44"/>
        </w:rPr>
        <w:t> </w:t>
      </w:r>
      <w:r>
        <w:rPr>
          <w:spacing w:val="-44"/>
        </w:rPr>
      </w:r>
      <w:r>
        <w:rPr/>
        <w:t>相关股利收入计入当期损益。其他权益工具投资不计提减值准备，终止确认时，之前计入其</w:t>
      </w:r>
      <w:r>
        <w:rPr>
          <w:spacing w:val="-44"/>
        </w:rPr>
        <w:t> </w:t>
      </w:r>
      <w:r>
        <w:rPr>
          <w:spacing w:val="-44"/>
        </w:rPr>
      </w:r>
      <w:r>
        <w:rPr/>
        <w:t>他综合收益的累计利得或损失从其他综合收益转出，计入留存收益。</w:t>
      </w:r>
    </w:p>
    <w:p>
      <w:pPr>
        <w:pStyle w:val="BodyText"/>
        <w:spacing w:line="352" w:lineRule="auto" w:before="38"/>
        <w:ind w:left="1954" w:right="0"/>
        <w:jc w:val="left"/>
      </w:pPr>
      <w:bookmarkStart w:name="（3）金融负债" w:id="246"/>
      <w:bookmarkEnd w:id="246"/>
      <w:r>
        <w:rPr/>
      </w:r>
      <w:r>
        <w:rPr/>
        <w:t>（</w:t>
      </w:r>
      <w:r>
        <w:rPr>
          <w:rFonts w:ascii="Times New Roman" w:hAnsi="Times New Roman" w:cs="Times New Roman" w:eastAsia="Times New Roman" w:hint="default"/>
        </w:rPr>
        <w:t>3</w:t>
      </w:r>
      <w:r>
        <w:rPr/>
        <w:t>）金融负债</w:t>
      </w:r>
      <w:r>
        <w:rPr>
          <w:w w:val="100"/>
        </w:rPr>
        <w:t> </w:t>
      </w:r>
      <w:bookmarkStart w:name="金融负债于初始确认时分类为以公允价值计量且其变动计入当期损益的金融负债及其他金融" w:id="247"/>
      <w:bookmarkEnd w:id="247"/>
      <w:r>
        <w:rPr/>
        <w:t>金</w:t>
      </w:r>
      <w:r>
        <w:rPr/>
        <w:t>融负债于初始确认时分类为以公允价值计量且其变动计入当期损益的金融负债及其他</w:t>
      </w:r>
    </w:p>
    <w:p>
      <w:pPr>
        <w:pStyle w:val="BodyText"/>
        <w:spacing w:line="240" w:lineRule="auto" w:before="59"/>
        <w:ind w:left="1493" w:right="0"/>
        <w:jc w:val="both"/>
      </w:pPr>
      <w:r>
        <w:rPr/>
        <w:t>金融负债。</w:t>
      </w:r>
    </w:p>
    <w:p>
      <w:pPr>
        <w:pStyle w:val="BodyText"/>
        <w:spacing w:line="372" w:lineRule="auto" w:before="167"/>
        <w:ind w:left="1493" w:right="1137" w:firstLine="460"/>
        <w:jc w:val="both"/>
      </w:pPr>
      <w:bookmarkStart w:name="以公允价值计量且其变动计入当期损益的金融负债，包括交易性金融负债和指定为以公允价" w:id="248"/>
      <w:bookmarkEnd w:id="248"/>
      <w:r>
        <w:rPr/>
      </w:r>
      <w:r>
        <w:rPr/>
        <w:t>以公允价值计量且其变动计入当期损益的金融负债，包括交易性金融负债和指定为以公</w:t>
      </w:r>
      <w:r>
        <w:rPr>
          <w:w w:val="100"/>
        </w:rPr>
        <w:t> </w:t>
      </w:r>
      <w:r>
        <w:rPr/>
        <w:t>允价值计量且其变动计入当期损益的金融负债。满足以下条件之一时，金融负债可在初始计</w:t>
      </w:r>
      <w:r>
        <w:rPr>
          <w:spacing w:val="-44"/>
        </w:rPr>
        <w:t> </w:t>
      </w:r>
      <w:r>
        <w:rPr>
          <w:spacing w:val="-44"/>
        </w:rPr>
      </w:r>
      <w:r>
        <w:rPr/>
        <w:t>量时指定为以公允价值计量且其变动计入当期损益的金融负债：①该项指定能够消除或显著</w:t>
      </w:r>
      <w:r>
        <w:rPr>
          <w:spacing w:val="-44"/>
        </w:rPr>
        <w:t> </w:t>
      </w:r>
      <w:r>
        <w:rPr>
          <w:spacing w:val="-44"/>
        </w:rPr>
      </w:r>
      <w:r>
        <w:rPr/>
        <w:t>减少会计错配；②根据正式书面文件载明的风险管理或投资策略，以公允价值为基础对金融</w:t>
      </w:r>
      <w:r>
        <w:rPr>
          <w:spacing w:val="-44"/>
        </w:rPr>
        <w:t> </w:t>
      </w:r>
      <w:r>
        <w:rPr>
          <w:spacing w:val="-44"/>
        </w:rPr>
      </w:r>
      <w:r>
        <w:rPr/>
        <w:t>负债组合或金融资产和金融负债组合进行管理和业绩评价，并在公司内部以此为基础向关键</w:t>
      </w:r>
      <w:r>
        <w:rPr>
          <w:spacing w:val="-44"/>
        </w:rPr>
        <w:t> </w:t>
      </w:r>
      <w:r>
        <w:rPr>
          <w:spacing w:val="-44"/>
        </w:rPr>
      </w:r>
      <w:r>
        <w:rPr/>
        <w:t>管理人员报告。该指定一经作出，不得撤销。</w:t>
      </w:r>
    </w:p>
    <w:p>
      <w:pPr>
        <w:pStyle w:val="BodyText"/>
        <w:spacing w:line="240" w:lineRule="auto" w:before="40"/>
        <w:ind w:left="1954" w:right="0"/>
        <w:jc w:val="left"/>
      </w:pPr>
      <w:bookmarkStart w:name="指定为以公允价值计量且变动计入当期损益的金融负债，由公司自身信用风险变动引起的公" w:id="249"/>
      <w:bookmarkEnd w:id="249"/>
      <w:r>
        <w:rPr/>
      </w:r>
      <w:r>
        <w:rPr/>
        <w:t>指定为以公允价值计量且变动计入当期损益的金融负债，由公司自身信用风险变动引起</w:t>
      </w:r>
    </w:p>
    <w:p>
      <w:pPr>
        <w:spacing w:after="0" w:line="240" w:lineRule="auto"/>
        <w:jc w:val="left"/>
        <w:sectPr>
          <w:pgSz w:w="11910" w:h="16840"/>
          <w:pgMar w:header="319" w:footer="1040" w:top="1140" w:bottom="1220" w:left="0" w:right="0"/>
        </w:sectPr>
      </w:pPr>
    </w:p>
    <w:p>
      <w:pPr>
        <w:spacing w:line="240" w:lineRule="auto" w:before="12"/>
        <w:rPr>
          <w:rFonts w:ascii="宋体" w:hAnsi="宋体" w:cs="宋体" w:eastAsia="宋体" w:hint="default"/>
          <w:sz w:val="22"/>
          <w:szCs w:val="22"/>
        </w:rPr>
      </w:pPr>
    </w:p>
    <w:p>
      <w:pPr>
        <w:pStyle w:val="BodyText"/>
        <w:spacing w:line="374" w:lineRule="auto" w:before="29"/>
        <w:ind w:left="1493" w:right="1137"/>
        <w:jc w:val="both"/>
      </w:pPr>
      <w:r>
        <w:rPr/>
        <w:t>的公允价值的变动金额，计入其他综合收益；其他公允价值变动，计入当期损益。该金融负</w:t>
      </w:r>
      <w:r>
        <w:rPr>
          <w:spacing w:val="-44"/>
        </w:rPr>
        <w:t> </w:t>
      </w:r>
      <w:r>
        <w:rPr>
          <w:spacing w:val="-44"/>
        </w:rPr>
      </w:r>
      <w:r>
        <w:rPr/>
        <w:t>债终止确认时，之前计入其他综合收益的累计利得或损失从其他综合收益转出，计入留存收</w:t>
      </w:r>
      <w:r>
        <w:rPr>
          <w:spacing w:val="-44"/>
        </w:rPr>
        <w:t> </w:t>
      </w:r>
      <w:r>
        <w:rPr>
          <w:spacing w:val="-44"/>
        </w:rPr>
      </w:r>
      <w:r>
        <w:rPr/>
        <w:t>益。</w:t>
      </w:r>
    </w:p>
    <w:p>
      <w:pPr>
        <w:pStyle w:val="BodyText"/>
        <w:spacing w:line="372" w:lineRule="auto" w:before="38"/>
        <w:ind w:left="1493" w:right="0" w:firstLine="460"/>
        <w:jc w:val="left"/>
      </w:pPr>
      <w:bookmarkStart w:name="本公司其他金融负债主要包括短期借款、长期借款。对于此类金融负债，采用实际利率法，" w:id="250"/>
      <w:bookmarkEnd w:id="250"/>
      <w:r>
        <w:rPr/>
      </w:r>
      <w:r>
        <w:rPr/>
        <w:t>本公司其他金融负债主要包括短期借款、长期借款。对于此类金融负债，采用实际利率</w:t>
      </w:r>
      <w:r>
        <w:rPr>
          <w:w w:val="100"/>
        </w:rPr>
        <w:t> </w:t>
      </w:r>
      <w:r>
        <w:rPr/>
        <w:t>法，按照摊余成本进行后续计量。</w:t>
      </w:r>
    </w:p>
    <w:p>
      <w:pPr>
        <w:pStyle w:val="BodyText"/>
        <w:spacing w:line="352" w:lineRule="auto" w:before="40"/>
        <w:ind w:left="1954" w:right="4025"/>
        <w:jc w:val="left"/>
      </w:pPr>
      <w:bookmarkStart w:name="（4）金融资产和金融负债的终止确认" w:id="251"/>
      <w:bookmarkEnd w:id="251"/>
      <w:r>
        <w:rPr/>
      </w:r>
      <w:r>
        <w:rPr/>
        <w:t>（</w:t>
      </w:r>
      <w:r>
        <w:rPr>
          <w:rFonts w:ascii="Times New Roman" w:hAnsi="Times New Roman" w:cs="Times New Roman" w:eastAsia="Times New Roman" w:hint="default"/>
        </w:rPr>
        <w:t>4</w:t>
      </w:r>
      <w:r>
        <w:rPr/>
        <w:t>）金融资产和金融负债的终止确认</w:t>
      </w:r>
      <w:r>
        <w:rPr>
          <w:w w:val="100"/>
        </w:rPr>
        <w:t> </w:t>
      </w:r>
      <w:bookmarkStart w:name="金融资产满足下列条件之一的，予以终止确认：" w:id="252"/>
      <w:bookmarkEnd w:id="252"/>
      <w:r>
        <w:rPr>
          <w:spacing w:val="-1"/>
        </w:rPr>
        <w:t>金融资产满足下列</w:t>
      </w:r>
      <w:r>
        <w:rPr>
          <w:spacing w:val="-1"/>
        </w:rPr>
        <w:t>条件之一的，予以终止确认：</w:t>
      </w:r>
    </w:p>
    <w:p>
      <w:pPr>
        <w:pStyle w:val="BodyText"/>
        <w:spacing w:line="240" w:lineRule="auto" w:before="59"/>
        <w:ind w:left="1954" w:right="0"/>
        <w:jc w:val="left"/>
      </w:pPr>
      <w:bookmarkStart w:name="①收取该金融资产现金流量的合同权利终止；" w:id="253"/>
      <w:bookmarkEnd w:id="253"/>
      <w:r>
        <w:rPr/>
      </w:r>
      <w:r>
        <w:rPr/>
        <w:t>①收取该金融资产现金流量的合同权利终止；</w:t>
      </w:r>
    </w:p>
    <w:p>
      <w:pPr>
        <w:pStyle w:val="BodyText"/>
        <w:spacing w:line="372" w:lineRule="auto" w:before="167"/>
        <w:ind w:left="1493" w:right="1129" w:firstLine="460"/>
        <w:jc w:val="left"/>
      </w:pPr>
      <w:bookmarkStart w:name="②该金融资产已转移，且本公司将金融资产所有权上几乎所有的风险和报酬转移给转入方；" w:id="254"/>
      <w:bookmarkEnd w:id="254"/>
      <w:r>
        <w:rPr/>
      </w:r>
      <w:r>
        <w:rPr/>
        <w:t>②该金融资产已转移，且本公司将金融资产所有权上几乎所有的风险和报酬转移给转入</w:t>
      </w:r>
      <w:r>
        <w:rPr>
          <w:w w:val="100"/>
        </w:rPr>
        <w:t> </w:t>
      </w:r>
      <w:r>
        <w:rPr/>
        <w:t>方；</w:t>
      </w:r>
    </w:p>
    <w:p>
      <w:pPr>
        <w:pStyle w:val="BodyText"/>
        <w:spacing w:line="372" w:lineRule="auto" w:before="40"/>
        <w:ind w:left="1493" w:right="0" w:firstLine="460"/>
        <w:jc w:val="left"/>
      </w:pPr>
      <w:bookmarkStart w:name="③该金融资产已转移，虽然本公司既没有转移也没有保留金融资产所有权上几乎所有的风险" w:id="255"/>
      <w:bookmarkEnd w:id="255"/>
      <w:r>
        <w:rPr/>
      </w:r>
      <w:r>
        <w:rPr/>
        <w:t>③该金融资产已转移，虽然本公司既没有转移也没有保留金融资产所有权上几乎所有的</w:t>
      </w:r>
      <w:r>
        <w:rPr>
          <w:w w:val="100"/>
        </w:rPr>
        <w:t> </w:t>
      </w:r>
      <w:r>
        <w:rPr/>
        <w:t>风险和报酬，但是放弃了对该金融资产的控制。</w:t>
      </w:r>
    </w:p>
    <w:p>
      <w:pPr>
        <w:pStyle w:val="BodyText"/>
        <w:spacing w:line="372" w:lineRule="auto" w:before="40"/>
        <w:ind w:left="1493" w:right="0" w:firstLine="460"/>
        <w:jc w:val="left"/>
      </w:pPr>
      <w:bookmarkStart w:name="金融负债（或其一部分）的现时义务已经解除的，本公司终止确认该金融负债（或该部分金" w:id="256"/>
      <w:bookmarkEnd w:id="256"/>
      <w:r>
        <w:rPr/>
      </w:r>
      <w:r>
        <w:rPr/>
        <w:t>金融负债（或其一部分）的现时义务已经解除的，本公司终止确认该金融负债（或该部</w:t>
      </w:r>
      <w:r>
        <w:rPr>
          <w:w w:val="100"/>
        </w:rPr>
        <w:t> </w:t>
      </w:r>
      <w:r>
        <w:rPr>
          <w:spacing w:val="-17"/>
          <w:w w:val="100"/>
        </w:rPr>
        <w:t>分金融负债）。</w:t>
      </w:r>
    </w:p>
    <w:p>
      <w:pPr>
        <w:pStyle w:val="BodyText"/>
        <w:spacing w:line="352" w:lineRule="auto" w:before="40"/>
        <w:ind w:left="1954" w:right="0"/>
        <w:jc w:val="left"/>
      </w:pPr>
      <w:bookmarkStart w:name="（5）金融工具的减值" w:id="257"/>
      <w:bookmarkEnd w:id="257"/>
      <w:r>
        <w:rPr/>
      </w:r>
      <w:r>
        <w:rPr/>
        <w:t>（</w:t>
      </w:r>
      <w:r>
        <w:rPr>
          <w:rFonts w:ascii="Times New Roman" w:hAnsi="Times New Roman" w:cs="Times New Roman" w:eastAsia="Times New Roman" w:hint="default"/>
        </w:rPr>
        <w:t>5</w:t>
      </w:r>
      <w:r>
        <w:rPr/>
        <w:t>）金融工具的减值</w:t>
      </w:r>
      <w:r>
        <w:rPr>
          <w:w w:val="100"/>
        </w:rPr>
        <w:t> </w:t>
      </w:r>
      <w:bookmarkStart w:name="本公司以预期信用损失为基础进行金融工具减值会计处理并确认损失准备。预期信用损失，" w:id="258"/>
      <w:bookmarkEnd w:id="258"/>
      <w:r>
        <w:rPr/>
        <w:t>本</w:t>
      </w:r>
      <w:r>
        <w:rPr/>
        <w:t>公司以预期信用损失为基础进行金融工具减值会计处理并确认损失准备。预期信用损</w:t>
      </w:r>
    </w:p>
    <w:p>
      <w:pPr>
        <w:pStyle w:val="BodyText"/>
        <w:spacing w:line="372" w:lineRule="auto" w:before="59"/>
        <w:ind w:left="1493" w:right="1137"/>
        <w:jc w:val="both"/>
      </w:pPr>
      <w:r>
        <w:rPr/>
        <w:t>失，是指以发生违约的风险为权重的金融工具信用损失的加权平均值。信用损失，是指按照</w:t>
      </w:r>
      <w:r>
        <w:rPr>
          <w:spacing w:val="-44"/>
        </w:rPr>
        <w:t> </w:t>
      </w:r>
      <w:r>
        <w:rPr>
          <w:spacing w:val="-44"/>
        </w:rPr>
      </w:r>
      <w:r>
        <w:rPr/>
        <w:t>原实际利率折现的、根据合同应收的所有合同现金流量与预期收取的所有现金流量之间的差</w:t>
      </w:r>
      <w:r>
        <w:rPr>
          <w:spacing w:val="-44"/>
        </w:rPr>
        <w:t> </w:t>
      </w:r>
      <w:r>
        <w:rPr>
          <w:spacing w:val="-44"/>
        </w:rPr>
      </w:r>
      <w:r>
        <w:rPr/>
        <w:t>额，即全部现金短缺的现值。</w:t>
      </w:r>
    </w:p>
    <w:p>
      <w:pPr>
        <w:pStyle w:val="BodyText"/>
        <w:spacing w:line="372" w:lineRule="auto" w:before="40"/>
        <w:ind w:left="1493" w:right="0" w:firstLine="460"/>
        <w:jc w:val="left"/>
      </w:pPr>
      <w:bookmarkStart w:name="本公司计量金融工具预期信用损失的方法反映的因素包括：通过评价一系列可能的结果而确" w:id="259"/>
      <w:bookmarkEnd w:id="259"/>
      <w:r>
        <w:rPr/>
      </w:r>
      <w:r>
        <w:rPr/>
        <w:t>本公司计量金融工具预期信用损失的方法反映的因素包括：通过评价一系列可能的结果</w:t>
      </w:r>
      <w:r>
        <w:rPr>
          <w:w w:val="100"/>
        </w:rPr>
        <w:t> </w:t>
      </w:r>
      <w:r>
        <w:rPr/>
        <w:t>而确定的无偏概率加权平均金额；货币时间价值；在资产负债表日无须付出不必要的额外成</w:t>
      </w:r>
      <w:r>
        <w:rPr>
          <w:spacing w:val="-44"/>
        </w:rPr>
        <w:t> </w:t>
      </w:r>
      <w:r>
        <w:rPr>
          <w:spacing w:val="-44"/>
        </w:rPr>
      </w:r>
      <w:r>
        <w:rPr>
          <w:spacing w:val="-2"/>
        </w:rPr>
        <w:t>本或努力即可获得的有关过去事项、当前状况以及未来经济状况预测的合理且有依据的信息。</w:t>
      </w:r>
      <w:r>
        <w:rPr>
          <w:spacing w:val="-74"/>
        </w:rPr>
        <w:t> </w:t>
      </w:r>
      <w:r>
        <w:rPr>
          <w:spacing w:val="-74"/>
        </w:rPr>
      </w:r>
      <w:r>
        <w:rPr/>
        <w:t>本公司按照下列方法确定相关金融工具的预期信用损失：</w:t>
      </w:r>
    </w:p>
    <w:p>
      <w:pPr>
        <w:pStyle w:val="BodyText"/>
        <w:spacing w:line="372" w:lineRule="auto" w:before="41"/>
        <w:ind w:left="1493" w:right="0" w:firstLine="460"/>
        <w:jc w:val="left"/>
      </w:pPr>
      <w:bookmarkStart w:name="①对于金融资产，信用损失为本公司应收取的合同现金流量与预期收取的现金流量之间差额" w:id="260"/>
      <w:bookmarkEnd w:id="260"/>
      <w:r>
        <w:rPr/>
      </w:r>
      <w:r>
        <w:rPr/>
        <w:t>①对于金融资产，信用损失为本公司应收取的合同现金流量与预期收取的现金流量之间</w:t>
      </w:r>
      <w:r>
        <w:rPr>
          <w:w w:val="100"/>
        </w:rPr>
        <w:t> </w:t>
      </w:r>
      <w:r>
        <w:rPr/>
        <w:t>差额的现值；</w:t>
      </w:r>
    </w:p>
    <w:p>
      <w:pPr>
        <w:pStyle w:val="BodyText"/>
        <w:spacing w:line="372" w:lineRule="auto" w:before="40"/>
        <w:ind w:left="1493" w:right="0" w:firstLine="460"/>
        <w:jc w:val="left"/>
      </w:pPr>
      <w:bookmarkStart w:name="②对于租赁应收款项，信用损失为本公司应收取的合同现金流量与预期收取的现金流量之间" w:id="261"/>
      <w:bookmarkEnd w:id="261"/>
      <w:r>
        <w:rPr/>
      </w:r>
      <w:r>
        <w:rPr/>
        <w:t>②对于租赁应收款项，信用损失为本公司应收取的合同现金流量与预期收取的现金流量</w:t>
      </w:r>
      <w:r>
        <w:rPr>
          <w:w w:val="100"/>
        </w:rPr>
        <w:t> </w:t>
      </w:r>
      <w:r>
        <w:rPr/>
        <w:t>之间差额的现值；</w:t>
      </w:r>
    </w:p>
    <w:p>
      <w:pPr>
        <w:pStyle w:val="BodyText"/>
        <w:spacing w:line="372" w:lineRule="auto" w:before="40"/>
        <w:ind w:left="1493" w:right="0" w:firstLine="460"/>
        <w:jc w:val="left"/>
      </w:pPr>
      <w:bookmarkStart w:name="③对于资产负债表日已发生信用减值但并非购买或源生已发生信用减值的金融资产，信用损" w:id="262"/>
      <w:bookmarkEnd w:id="262"/>
      <w:r>
        <w:rPr/>
      </w:r>
      <w:r>
        <w:rPr/>
        <w:t>③对于资产负债表日已发生信用减值但并非购买或源生已发生信用减值的金融资产，信</w:t>
      </w:r>
      <w:r>
        <w:rPr>
          <w:w w:val="100"/>
        </w:rPr>
        <w:t> </w:t>
      </w:r>
      <w:r>
        <w:rPr/>
        <w:t>用损失为该金融资产账面余额与按原实际利率折现的估计未来现金流量的现值之间的差额。</w:t>
      </w:r>
    </w:p>
    <w:p>
      <w:pPr>
        <w:pStyle w:val="BodyText"/>
        <w:spacing w:line="240" w:lineRule="auto" w:before="40"/>
        <w:ind w:left="1954" w:right="0"/>
        <w:jc w:val="left"/>
      </w:pPr>
      <w:bookmarkStart w:name="对于购买或源生的未发生信用减值的金融工具，每个资产负债表日，考虑合理且有依据的信" w:id="263"/>
      <w:bookmarkEnd w:id="263"/>
      <w:r>
        <w:rPr/>
      </w:r>
      <w:r>
        <w:rPr/>
        <w:t>对于购买或源生的未发生信用减值的金融工具，每个资产负债表日，考虑合理且有依据</w:t>
      </w:r>
    </w:p>
    <w:p>
      <w:pPr>
        <w:spacing w:after="0" w:line="240" w:lineRule="auto"/>
        <w:jc w:val="left"/>
        <w:sectPr>
          <w:pgSz w:w="11910" w:h="16840"/>
          <w:pgMar w:header="319" w:footer="1040" w:top="1140" w:bottom="1220" w:left="0" w:right="0"/>
        </w:sectPr>
      </w:pPr>
    </w:p>
    <w:p>
      <w:pPr>
        <w:spacing w:line="240" w:lineRule="auto" w:before="12"/>
        <w:rPr>
          <w:rFonts w:ascii="宋体" w:hAnsi="宋体" w:cs="宋体" w:eastAsia="宋体" w:hint="default"/>
          <w:sz w:val="22"/>
          <w:szCs w:val="22"/>
        </w:rPr>
      </w:pPr>
    </w:p>
    <w:p>
      <w:pPr>
        <w:pStyle w:val="BodyText"/>
        <w:spacing w:line="369" w:lineRule="auto" w:before="29"/>
        <w:ind w:left="1493" w:right="1133"/>
        <w:jc w:val="both"/>
      </w:pPr>
      <w:r>
        <w:rPr>
          <w:spacing w:val="-5"/>
          <w:w w:val="100"/>
        </w:rPr>
        <w:t>的信息（包括前瞻性信息），评估其信用风险自初始确认后是否显著增加，按照三阶段分别确</w:t>
      </w:r>
      <w:r>
        <w:rPr>
          <w:spacing w:val="-84"/>
          <w:w w:val="100"/>
        </w:rPr>
        <w:t> </w:t>
      </w:r>
      <w:r>
        <w:rPr>
          <w:spacing w:val="-84"/>
          <w:w w:val="100"/>
        </w:rPr>
      </w:r>
      <w:r>
        <w:rPr/>
        <w:t>认预期信用损失。信用风险自初始确认后未显著增加的，处于第一阶段，按照该金融工具未</w:t>
      </w:r>
      <w:r>
        <w:rPr>
          <w:spacing w:val="-44"/>
        </w:rPr>
        <w:t> </w:t>
      </w:r>
      <w:r>
        <w:rPr>
          <w:spacing w:val="-44"/>
        </w:rPr>
      </w:r>
      <w:r>
        <w:rPr/>
        <w:t>来</w:t>
      </w:r>
      <w:r>
        <w:rPr>
          <w:spacing w:val="-77"/>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t>个月内的预期信用损失计量损失准备；信用风险自初始确认后已显著增加但尚未发生信</w:t>
      </w:r>
      <w:r>
        <w:rPr>
          <w:w w:val="100"/>
        </w:rPr>
        <w:t> </w:t>
      </w:r>
      <w:r>
        <w:rPr/>
        <w:t>用减值的，处于第二阶段，按照该金融工具整个存续期的预期信用损失计量损失准备；自初</w:t>
      </w:r>
      <w:r>
        <w:rPr>
          <w:spacing w:val="-44"/>
        </w:rPr>
        <w:t> </w:t>
      </w:r>
      <w:r>
        <w:rPr>
          <w:spacing w:val="-44"/>
        </w:rPr>
      </w:r>
      <w:r>
        <w:rPr/>
        <w:t>始确认后已经发生信用减值的，处于第三阶段，按照该金融工具整个存续期的预期信用损失</w:t>
      </w:r>
      <w:r>
        <w:rPr>
          <w:spacing w:val="-44"/>
        </w:rPr>
        <w:t> </w:t>
      </w:r>
      <w:r>
        <w:rPr>
          <w:spacing w:val="-44"/>
        </w:rPr>
      </w:r>
      <w:r>
        <w:rPr/>
        <w:t>计量损失准备。处于第一阶段和第二阶段的金融工具，按照其账面余额和实际利率计算利息</w:t>
      </w:r>
      <w:r>
        <w:rPr>
          <w:spacing w:val="-44"/>
        </w:rPr>
        <w:t> </w:t>
      </w:r>
      <w:r>
        <w:rPr>
          <w:spacing w:val="-44"/>
        </w:rPr>
      </w:r>
      <w:r>
        <w:rPr/>
        <w:t>收入；处于第三阶段的金融工具，按照其摊余成本和实际利率计算确定利息收入。</w:t>
      </w:r>
    </w:p>
    <w:p>
      <w:pPr>
        <w:pStyle w:val="BodyText"/>
        <w:spacing w:line="374" w:lineRule="auto" w:before="43"/>
        <w:ind w:left="1493" w:right="1137" w:firstLine="460"/>
        <w:jc w:val="both"/>
      </w:pPr>
      <w:bookmarkStart w:name="对于购买或源生的已发生信用减值的金融资产，在资产负债表日仅将自初始确认后整个存续" w:id="264"/>
      <w:bookmarkEnd w:id="264"/>
      <w:r>
        <w:rPr/>
      </w:r>
      <w:r>
        <w:rPr/>
        <w:t>对于购买或源生的已发生信用减值的金融资产，在资产负债表日仅将自初始确认后整个</w:t>
      </w:r>
      <w:r>
        <w:rPr>
          <w:w w:val="100"/>
        </w:rPr>
        <w:t> </w:t>
      </w:r>
      <w:r>
        <w:rPr/>
        <w:t>存续期内预期信用损失的累计变动确认为损失准备，其利息收入按照金融资产的摊余成本和</w:t>
      </w:r>
      <w:r>
        <w:rPr>
          <w:spacing w:val="-44"/>
        </w:rPr>
        <w:t> </w:t>
      </w:r>
      <w:r>
        <w:rPr>
          <w:spacing w:val="-44"/>
        </w:rPr>
      </w:r>
      <w:r>
        <w:rPr/>
        <w:t>经信用调整的实际利率计算确定。</w:t>
      </w:r>
    </w:p>
    <w:p>
      <w:pPr>
        <w:pStyle w:val="BodyText"/>
        <w:spacing w:line="372" w:lineRule="auto" w:before="38"/>
        <w:ind w:left="1493" w:right="1134" w:firstLine="460"/>
        <w:jc w:val="both"/>
      </w:pPr>
      <w:bookmarkStart w:name="损失准备的增加或转回，作为减值损失或利得，计入当期损益。对于持有的以公允价值计量" w:id="265"/>
      <w:bookmarkEnd w:id="265"/>
      <w:r>
        <w:rPr/>
      </w:r>
      <w:r>
        <w:rPr/>
        <w:t>损失准备的增加或转回，作为减值损失或利得，计入当期损益。对于持有的以公允价值</w:t>
      </w:r>
      <w:r>
        <w:rPr>
          <w:w w:val="100"/>
        </w:rPr>
        <w:t> </w:t>
      </w:r>
      <w:r>
        <w:rPr/>
        <w:t>计量且其变动计入其他综合收益的债务工具，减值损失或利得计入当期损益的同时调整其他</w:t>
      </w:r>
      <w:r>
        <w:rPr>
          <w:spacing w:val="-42"/>
        </w:rPr>
        <w:t> </w:t>
      </w:r>
      <w:r>
        <w:rPr>
          <w:spacing w:val="-42"/>
        </w:rPr>
      </w:r>
      <w:r>
        <w:rPr/>
        <w:t>综合收益。</w:t>
      </w:r>
    </w:p>
    <w:p>
      <w:pPr>
        <w:pStyle w:val="BodyText"/>
        <w:spacing w:line="352" w:lineRule="auto" w:before="40"/>
        <w:ind w:left="1493" w:right="1139" w:firstLine="460"/>
        <w:jc w:val="both"/>
      </w:pPr>
      <w:bookmarkStart w:name="A.对于应收票据和应收账款，无论是否存在重大融资成分，本公司均按照整个存续期的预" w:id="266"/>
      <w:bookmarkEnd w:id="266"/>
      <w:r>
        <w:rPr/>
      </w:r>
      <w:r>
        <w:rPr>
          <w:rFonts w:ascii="Times New Roman" w:hAnsi="Times New Roman" w:cs="Times New Roman" w:eastAsia="Times New Roman" w:hint="default"/>
        </w:rPr>
        <w:t>A.</w:t>
      </w:r>
      <w:r>
        <w:rPr/>
        <w:t>对于应收票据和应收账款，无论是否存在重大融资成分，本公司均按照整个存续期的</w:t>
      </w:r>
      <w:r>
        <w:rPr>
          <w:w w:val="100"/>
        </w:rPr>
        <w:t> </w:t>
      </w:r>
      <w:r>
        <w:rPr/>
        <w:t>预期信用损失计量损失准备。</w:t>
      </w:r>
    </w:p>
    <w:p>
      <w:pPr>
        <w:pStyle w:val="BodyText"/>
        <w:spacing w:line="374" w:lineRule="auto" w:before="59"/>
        <w:ind w:left="1493" w:right="1129" w:firstLine="460"/>
        <w:jc w:val="right"/>
      </w:pPr>
      <w:bookmarkStart w:name="当单项应收票据和应收账款无法以合理成本取得评估预期信用损失的信息时，本公司依据信" w:id="267"/>
      <w:bookmarkEnd w:id="267"/>
      <w:r>
        <w:rPr/>
      </w:r>
      <w:r>
        <w:rPr/>
        <w:t>当单项应收票据和应收账款无法以合理成本取得评估预期信用损失的信息时，本公司依</w:t>
      </w:r>
      <w:r>
        <w:rPr>
          <w:w w:val="100"/>
        </w:rPr>
        <w:t> </w:t>
      </w:r>
      <w:r>
        <w:rPr>
          <w:spacing w:val="-5"/>
        </w:rPr>
        <w:t>据信用风险特征，将应收票据和应收账款划分为若干组合，在组合基础上计算预期信用损失。</w:t>
      </w:r>
      <w:r>
        <w:rPr>
          <w:spacing w:val="-74"/>
        </w:rPr>
        <w:t> </w:t>
      </w:r>
      <w:r>
        <w:rPr>
          <w:spacing w:val="-74"/>
        </w:rPr>
      </w:r>
      <w:bookmarkStart w:name="对于划分为组合的应收票据，本公司参考历史信用损失经验，结合当前状况以及对未来经济" w:id="268"/>
      <w:bookmarkEnd w:id="268"/>
      <w:r>
        <w:rPr/>
        <w:t>对</w:t>
      </w:r>
      <w:r>
        <w:rPr/>
        <w:t>于划分为组合的应收票据，本公司参考历史信用损失经验，结合当前状况以及对未来</w:t>
      </w:r>
      <w:r>
        <w:rPr>
          <w:w w:val="100"/>
        </w:rPr>
        <w:t> </w:t>
      </w:r>
      <w:r>
        <w:rPr/>
        <w:t>经济状况的预测，通过违约风险敞口和整个存续期预期信用损失率，计算预期信用损失。确</w:t>
      </w:r>
    </w:p>
    <w:p>
      <w:pPr>
        <w:pStyle w:val="BodyText"/>
        <w:spacing w:line="240" w:lineRule="auto" w:before="38"/>
        <w:ind w:left="1493" w:right="0"/>
        <w:jc w:val="both"/>
      </w:pPr>
      <w:r>
        <w:rPr/>
        <w:t>定组合的依据如下：</w:t>
      </w:r>
    </w:p>
    <w:p>
      <w:pPr>
        <w:spacing w:line="240" w:lineRule="auto" w:before="11"/>
        <w:rPr>
          <w:rFonts w:ascii="宋体" w:hAnsi="宋体" w:cs="宋体" w:eastAsia="宋体" w:hint="default"/>
          <w:sz w:val="15"/>
          <w:szCs w:val="15"/>
        </w:rPr>
      </w:pPr>
    </w:p>
    <w:tbl>
      <w:tblPr>
        <w:tblW w:w="0" w:type="auto"/>
        <w:jc w:val="left"/>
        <w:tblInd w:w="1560" w:type="dxa"/>
        <w:tblLayout w:type="fixed"/>
        <w:tblCellMar>
          <w:top w:w="0" w:type="dxa"/>
          <w:left w:w="0" w:type="dxa"/>
          <w:bottom w:w="0" w:type="dxa"/>
          <w:right w:w="0" w:type="dxa"/>
        </w:tblCellMar>
        <w:tblLook w:val="01E0"/>
      </w:tblPr>
      <w:tblGrid>
        <w:gridCol w:w="2278"/>
        <w:gridCol w:w="6904"/>
      </w:tblGrid>
      <w:tr>
        <w:trPr>
          <w:trHeight w:val="470" w:hRule="exact"/>
        </w:trPr>
        <w:tc>
          <w:tcPr>
            <w:tcW w:w="2278" w:type="dxa"/>
            <w:tcBorders>
              <w:top w:val="single" w:sz="8" w:space="0" w:color="000000"/>
              <w:left w:val="nil" w:sz="6" w:space="0" w:color="auto"/>
              <w:bottom w:val="single" w:sz="4" w:space="0" w:color="000000"/>
              <w:right w:val="nil" w:sz="6" w:space="0" w:color="auto"/>
            </w:tcBorders>
          </w:tcPr>
          <w:p>
            <w:pPr>
              <w:pStyle w:val="TableParagraph"/>
              <w:spacing w:line="263" w:lineRule="exact"/>
              <w:ind w:left="254" w:right="0"/>
              <w:jc w:val="left"/>
              <w:rPr>
                <w:rFonts w:ascii="宋体" w:hAnsi="宋体" w:cs="宋体" w:eastAsia="宋体" w:hint="default"/>
                <w:sz w:val="23"/>
                <w:szCs w:val="23"/>
              </w:rPr>
            </w:pPr>
            <w:r>
              <w:rPr>
                <w:rFonts w:ascii="宋体" w:hAnsi="宋体" w:cs="宋体" w:eastAsia="宋体" w:hint="default"/>
                <w:b/>
                <w:bCs/>
                <w:sz w:val="23"/>
                <w:szCs w:val="23"/>
              </w:rPr>
              <w:t>确定组合的依据</w:t>
            </w:r>
            <w:r>
              <w:rPr>
                <w:rFonts w:ascii="宋体" w:hAnsi="宋体" w:cs="宋体" w:eastAsia="宋体" w:hint="default"/>
                <w:sz w:val="23"/>
                <w:szCs w:val="23"/>
              </w:rPr>
            </w:r>
          </w:p>
        </w:tc>
        <w:tc>
          <w:tcPr>
            <w:tcW w:w="6904" w:type="dxa"/>
            <w:tcBorders>
              <w:top w:val="single" w:sz="8" w:space="0" w:color="000000"/>
              <w:left w:val="nil" w:sz="6" w:space="0" w:color="auto"/>
              <w:bottom w:val="single" w:sz="4" w:space="0" w:color="000000"/>
              <w:right w:val="nil" w:sz="6" w:space="0" w:color="auto"/>
            </w:tcBorders>
          </w:tcPr>
          <w:p>
            <w:pPr>
              <w:pStyle w:val="TableParagraph"/>
              <w:spacing w:line="263" w:lineRule="exact"/>
              <w:ind w:left="406" w:right="0"/>
              <w:jc w:val="left"/>
              <w:rPr>
                <w:rFonts w:ascii="宋体" w:hAnsi="宋体" w:cs="宋体" w:eastAsia="宋体" w:hint="default"/>
                <w:sz w:val="23"/>
                <w:szCs w:val="23"/>
              </w:rPr>
            </w:pPr>
            <w:r>
              <w:rPr>
                <w:rFonts w:ascii="宋体" w:hAnsi="宋体" w:cs="宋体" w:eastAsia="宋体" w:hint="default"/>
                <w:b/>
                <w:bCs/>
                <w:sz w:val="23"/>
                <w:szCs w:val="23"/>
              </w:rPr>
              <w:t>按组合计提坏账准备的计提方法</w:t>
            </w:r>
            <w:r>
              <w:rPr>
                <w:rFonts w:ascii="宋体" w:hAnsi="宋体" w:cs="宋体" w:eastAsia="宋体" w:hint="default"/>
                <w:sz w:val="23"/>
                <w:szCs w:val="23"/>
              </w:rPr>
            </w:r>
          </w:p>
        </w:tc>
      </w:tr>
      <w:tr>
        <w:trPr>
          <w:trHeight w:val="397" w:hRule="exact"/>
        </w:trPr>
        <w:tc>
          <w:tcPr>
            <w:tcW w:w="2278" w:type="dxa"/>
            <w:tcBorders>
              <w:top w:val="single" w:sz="4" w:space="0" w:color="000000"/>
              <w:left w:val="nil" w:sz="6" w:space="0" w:color="auto"/>
              <w:bottom w:val="nil" w:sz="6" w:space="0" w:color="auto"/>
              <w:right w:val="nil" w:sz="6" w:space="0" w:color="auto"/>
            </w:tcBorders>
          </w:tcPr>
          <w:p>
            <w:pPr>
              <w:pStyle w:val="TableParagraph"/>
              <w:spacing w:line="258" w:lineRule="exact"/>
              <w:ind w:left="254" w:right="0"/>
              <w:jc w:val="left"/>
              <w:rPr>
                <w:rFonts w:ascii="宋体" w:hAnsi="宋体" w:cs="宋体" w:eastAsia="宋体" w:hint="default"/>
                <w:sz w:val="23"/>
                <w:szCs w:val="23"/>
              </w:rPr>
            </w:pPr>
            <w:r>
              <w:rPr>
                <w:rFonts w:ascii="宋体" w:hAnsi="宋体" w:cs="宋体" w:eastAsia="宋体" w:hint="default"/>
                <w:sz w:val="23"/>
                <w:szCs w:val="23"/>
              </w:rPr>
              <w:t>银行承兑汇票</w:t>
            </w:r>
          </w:p>
        </w:tc>
        <w:tc>
          <w:tcPr>
            <w:tcW w:w="6904" w:type="dxa"/>
            <w:tcBorders>
              <w:top w:val="single" w:sz="4" w:space="0" w:color="000000"/>
              <w:left w:val="nil" w:sz="6" w:space="0" w:color="auto"/>
              <w:bottom w:val="nil" w:sz="6" w:space="0" w:color="auto"/>
              <w:right w:val="nil" w:sz="6" w:space="0" w:color="auto"/>
            </w:tcBorders>
          </w:tcPr>
          <w:p>
            <w:pPr>
              <w:pStyle w:val="TableParagraph"/>
              <w:spacing w:line="258" w:lineRule="exact"/>
              <w:ind w:left="406" w:right="0"/>
              <w:jc w:val="left"/>
              <w:rPr>
                <w:rFonts w:ascii="宋体" w:hAnsi="宋体" w:cs="宋体" w:eastAsia="宋体" w:hint="default"/>
                <w:sz w:val="23"/>
                <w:szCs w:val="23"/>
              </w:rPr>
            </w:pPr>
            <w:r>
              <w:rPr>
                <w:rFonts w:ascii="宋体" w:hAnsi="宋体" w:cs="宋体" w:eastAsia="宋体" w:hint="default"/>
                <w:sz w:val="23"/>
                <w:szCs w:val="23"/>
              </w:rPr>
              <w:t>不计提坏账</w:t>
            </w:r>
          </w:p>
        </w:tc>
      </w:tr>
      <w:tr>
        <w:trPr>
          <w:trHeight w:val="616" w:hRule="exact"/>
        </w:trPr>
        <w:tc>
          <w:tcPr>
            <w:tcW w:w="2278"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left="254" w:right="0"/>
              <w:jc w:val="left"/>
              <w:rPr>
                <w:rFonts w:ascii="宋体" w:hAnsi="宋体" w:cs="宋体" w:eastAsia="宋体" w:hint="default"/>
                <w:sz w:val="23"/>
                <w:szCs w:val="23"/>
              </w:rPr>
            </w:pPr>
            <w:r>
              <w:rPr>
                <w:rFonts w:ascii="宋体" w:hAnsi="宋体" w:cs="宋体" w:eastAsia="宋体" w:hint="default"/>
                <w:sz w:val="23"/>
                <w:szCs w:val="23"/>
              </w:rPr>
              <w:t>商业承兑汇票</w:t>
            </w:r>
          </w:p>
        </w:tc>
        <w:tc>
          <w:tcPr>
            <w:tcW w:w="6904"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left="406" w:right="0"/>
              <w:jc w:val="left"/>
              <w:rPr>
                <w:rFonts w:ascii="宋体" w:hAnsi="宋体" w:cs="宋体" w:eastAsia="宋体" w:hint="default"/>
                <w:sz w:val="23"/>
                <w:szCs w:val="23"/>
              </w:rPr>
            </w:pPr>
            <w:r>
              <w:rPr>
                <w:rFonts w:ascii="宋体" w:hAnsi="宋体" w:cs="宋体" w:eastAsia="宋体" w:hint="default"/>
                <w:sz w:val="23"/>
                <w:szCs w:val="23"/>
              </w:rPr>
              <w:t>如无客观证据表明发生了减值， 按固定比例</w:t>
            </w:r>
            <w:r>
              <w:rPr>
                <w:rFonts w:ascii="宋体" w:hAnsi="宋体" w:cs="宋体" w:eastAsia="宋体" w:hint="default"/>
                <w:spacing w:val="-4"/>
                <w:sz w:val="23"/>
                <w:szCs w:val="23"/>
              </w:rPr>
              <w:t> </w:t>
            </w:r>
            <w:r>
              <w:rPr>
                <w:rFonts w:ascii="Times New Roman" w:hAnsi="Times New Roman" w:cs="Times New Roman" w:eastAsia="Times New Roman" w:hint="default"/>
                <w:sz w:val="23"/>
                <w:szCs w:val="23"/>
              </w:rPr>
              <w:t>1</w:t>
            </w:r>
            <w:r>
              <w:rPr>
                <w:rFonts w:ascii="宋体" w:hAnsi="宋体" w:cs="宋体" w:eastAsia="宋体" w:hint="default"/>
                <w:sz w:val="23"/>
                <w:szCs w:val="23"/>
              </w:rPr>
              <w:t>%</w:t>
            </w:r>
            <w:r>
              <w:rPr>
                <w:rFonts w:ascii="宋体" w:hAnsi="宋体" w:cs="宋体" w:eastAsia="宋体" w:hint="default"/>
                <w:sz w:val="23"/>
                <w:szCs w:val="23"/>
              </w:rPr>
              <w:t>计提</w:t>
            </w:r>
          </w:p>
        </w:tc>
      </w:tr>
    </w:tbl>
    <w:p>
      <w:pPr>
        <w:pStyle w:val="BodyText"/>
        <w:spacing w:line="372" w:lineRule="auto" w:before="48"/>
        <w:ind w:left="1493" w:right="1137" w:firstLine="460"/>
        <w:jc w:val="both"/>
      </w:pPr>
      <w:bookmarkStart w:name="对于划分为组合的应收账款，本公司参考历史信用损失经验，结合当前状况以及对未来经济" w:id="269"/>
      <w:bookmarkEnd w:id="269"/>
      <w:r>
        <w:rPr/>
      </w:r>
      <w:r>
        <w:rPr/>
        <w:t>对于划分为组合的应收账款，本公司参考历史信用损失经验，结合当前状况以及对未来</w:t>
      </w:r>
      <w:r>
        <w:rPr>
          <w:w w:val="100"/>
        </w:rPr>
        <w:t> </w:t>
      </w:r>
      <w:r>
        <w:rPr/>
        <w:t>经济状况的预测，编制应收账款账龄与整个存续期预期信用损失率对照表，计算预期信用损</w:t>
      </w:r>
      <w:r>
        <w:rPr>
          <w:spacing w:val="-44"/>
        </w:rPr>
        <w:t> </w:t>
      </w:r>
      <w:r>
        <w:rPr>
          <w:spacing w:val="-44"/>
        </w:rPr>
      </w:r>
      <w:r>
        <w:rPr/>
        <w:t>失。确定组合的依据如下：</w:t>
      </w:r>
    </w:p>
    <w:p>
      <w:pPr>
        <w:spacing w:line="240" w:lineRule="auto" w:before="5"/>
        <w:rPr>
          <w:rFonts w:ascii="宋体" w:hAnsi="宋体" w:cs="宋体" w:eastAsia="宋体" w:hint="default"/>
          <w:sz w:val="6"/>
          <w:szCs w:val="6"/>
        </w:rPr>
      </w:pPr>
    </w:p>
    <w:tbl>
      <w:tblPr>
        <w:tblW w:w="0" w:type="auto"/>
        <w:jc w:val="left"/>
        <w:tblInd w:w="1560" w:type="dxa"/>
        <w:tblLayout w:type="fixed"/>
        <w:tblCellMar>
          <w:top w:w="0" w:type="dxa"/>
          <w:left w:w="0" w:type="dxa"/>
          <w:bottom w:w="0" w:type="dxa"/>
          <w:right w:w="0" w:type="dxa"/>
        </w:tblCellMar>
        <w:tblLook w:val="01E0"/>
      </w:tblPr>
      <w:tblGrid>
        <w:gridCol w:w="2867"/>
        <w:gridCol w:w="6463"/>
      </w:tblGrid>
      <w:tr>
        <w:trPr>
          <w:trHeight w:val="456" w:hRule="exact"/>
        </w:trPr>
        <w:tc>
          <w:tcPr>
            <w:tcW w:w="2867" w:type="dxa"/>
            <w:tcBorders>
              <w:top w:val="single" w:sz="8" w:space="0" w:color="000000"/>
              <w:left w:val="nil" w:sz="6" w:space="0" w:color="auto"/>
              <w:bottom w:val="single" w:sz="4" w:space="0" w:color="000000"/>
              <w:right w:val="nil" w:sz="6" w:space="0" w:color="auto"/>
            </w:tcBorders>
          </w:tcPr>
          <w:p>
            <w:pPr>
              <w:pStyle w:val="TableParagraph"/>
              <w:spacing w:line="249" w:lineRule="exact"/>
              <w:ind w:left="254" w:right="0"/>
              <w:jc w:val="left"/>
              <w:rPr>
                <w:rFonts w:ascii="宋体" w:hAnsi="宋体" w:cs="宋体" w:eastAsia="宋体" w:hint="default"/>
                <w:sz w:val="22"/>
                <w:szCs w:val="22"/>
              </w:rPr>
            </w:pPr>
            <w:r>
              <w:rPr>
                <w:rFonts w:ascii="宋体" w:hAnsi="宋体" w:cs="宋体" w:eastAsia="宋体" w:hint="default"/>
                <w:b/>
                <w:bCs/>
                <w:sz w:val="22"/>
                <w:szCs w:val="22"/>
              </w:rPr>
              <w:t>确定组合的依据</w:t>
            </w:r>
            <w:r>
              <w:rPr>
                <w:rFonts w:ascii="宋体" w:hAnsi="宋体" w:cs="宋体" w:eastAsia="宋体" w:hint="default"/>
                <w:sz w:val="22"/>
                <w:szCs w:val="22"/>
              </w:rPr>
            </w:r>
          </w:p>
        </w:tc>
        <w:tc>
          <w:tcPr>
            <w:tcW w:w="6463" w:type="dxa"/>
            <w:tcBorders>
              <w:top w:val="single" w:sz="8" w:space="0" w:color="000000"/>
              <w:left w:val="nil" w:sz="6" w:space="0" w:color="auto"/>
              <w:bottom w:val="single" w:sz="4" w:space="0" w:color="000000"/>
              <w:right w:val="nil" w:sz="6" w:space="0" w:color="auto"/>
            </w:tcBorders>
          </w:tcPr>
          <w:p>
            <w:pPr>
              <w:pStyle w:val="TableParagraph"/>
              <w:spacing w:line="249" w:lineRule="exact"/>
              <w:ind w:left="1067" w:right="0"/>
              <w:jc w:val="left"/>
              <w:rPr>
                <w:rFonts w:ascii="宋体" w:hAnsi="宋体" w:cs="宋体" w:eastAsia="宋体" w:hint="default"/>
                <w:sz w:val="22"/>
                <w:szCs w:val="22"/>
              </w:rPr>
            </w:pPr>
            <w:r>
              <w:rPr>
                <w:rFonts w:ascii="宋体" w:hAnsi="宋体" w:cs="宋体" w:eastAsia="宋体" w:hint="default"/>
                <w:b/>
                <w:bCs/>
                <w:sz w:val="22"/>
                <w:szCs w:val="22"/>
              </w:rPr>
              <w:t>款项性质及风险特征</w:t>
            </w:r>
            <w:r>
              <w:rPr>
                <w:rFonts w:ascii="宋体" w:hAnsi="宋体" w:cs="宋体" w:eastAsia="宋体" w:hint="default"/>
                <w:sz w:val="22"/>
                <w:szCs w:val="22"/>
              </w:rPr>
            </w:r>
          </w:p>
        </w:tc>
      </w:tr>
      <w:tr>
        <w:trPr>
          <w:trHeight w:val="392" w:hRule="exact"/>
        </w:trPr>
        <w:tc>
          <w:tcPr>
            <w:tcW w:w="2867" w:type="dxa"/>
            <w:tcBorders>
              <w:top w:val="single" w:sz="4" w:space="0" w:color="000000"/>
              <w:left w:val="nil" w:sz="6" w:space="0" w:color="auto"/>
              <w:bottom w:val="nil" w:sz="6" w:space="0" w:color="auto"/>
              <w:right w:val="nil" w:sz="6" w:space="0" w:color="auto"/>
            </w:tcBorders>
          </w:tcPr>
          <w:p>
            <w:pPr>
              <w:pStyle w:val="TableParagraph"/>
              <w:spacing w:line="266" w:lineRule="exact"/>
              <w:ind w:left="25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组合</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w:t>
            </w:r>
          </w:p>
        </w:tc>
        <w:tc>
          <w:tcPr>
            <w:tcW w:w="6463" w:type="dxa"/>
            <w:tcBorders>
              <w:top w:val="single" w:sz="4" w:space="0" w:color="000000"/>
              <w:left w:val="nil" w:sz="6" w:space="0" w:color="auto"/>
              <w:bottom w:val="nil" w:sz="6" w:space="0" w:color="auto"/>
              <w:right w:val="nil" w:sz="6" w:space="0" w:color="auto"/>
            </w:tcBorders>
          </w:tcPr>
          <w:p>
            <w:pPr>
              <w:pStyle w:val="TableParagraph"/>
              <w:spacing w:line="249" w:lineRule="exact"/>
              <w:ind w:left="1067" w:right="0"/>
              <w:jc w:val="left"/>
              <w:rPr>
                <w:rFonts w:ascii="宋体" w:hAnsi="宋体" w:cs="宋体" w:eastAsia="宋体" w:hint="default"/>
                <w:sz w:val="22"/>
                <w:szCs w:val="22"/>
              </w:rPr>
            </w:pPr>
            <w:r>
              <w:rPr>
                <w:rFonts w:ascii="宋体" w:hAnsi="宋体" w:cs="宋体" w:eastAsia="宋体" w:hint="default"/>
                <w:sz w:val="22"/>
                <w:szCs w:val="22"/>
              </w:rPr>
              <w:t>应收合并内关联方款项</w:t>
            </w:r>
          </w:p>
        </w:tc>
      </w:tr>
      <w:tr>
        <w:trPr>
          <w:trHeight w:val="359" w:hRule="exact"/>
        </w:trPr>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5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组合</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w:t>
            </w:r>
          </w:p>
        </w:tc>
        <w:tc>
          <w:tcPr>
            <w:tcW w:w="646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67" w:right="0"/>
              <w:jc w:val="left"/>
              <w:rPr>
                <w:rFonts w:ascii="宋体" w:hAnsi="宋体" w:cs="宋体" w:eastAsia="宋体" w:hint="default"/>
                <w:sz w:val="22"/>
                <w:szCs w:val="22"/>
              </w:rPr>
            </w:pPr>
            <w:r>
              <w:rPr>
                <w:rFonts w:ascii="宋体" w:hAnsi="宋体" w:cs="宋体" w:eastAsia="宋体" w:hint="default"/>
                <w:sz w:val="22"/>
                <w:szCs w:val="22"/>
              </w:rPr>
              <w:t>除上述组合之外的应收款项，本公司根据以往的历史经</w:t>
            </w:r>
          </w:p>
        </w:tc>
      </w:tr>
    </w:tbl>
    <w:p>
      <w:pPr>
        <w:spacing w:after="0" w:line="240" w:lineRule="auto"/>
        <w:jc w:val="left"/>
        <w:rPr>
          <w:rFonts w:ascii="宋体" w:hAnsi="宋体" w:cs="宋体" w:eastAsia="宋体" w:hint="default"/>
          <w:sz w:val="22"/>
          <w:szCs w:val="22"/>
        </w:rPr>
        <w:sectPr>
          <w:pgSz w:w="11910" w:h="16840"/>
          <w:pgMar w:header="319" w:footer="1040" w:top="1140" w:bottom="1220" w:left="0" w:right="0"/>
        </w:sectPr>
      </w:pPr>
    </w:p>
    <w:p>
      <w:pPr>
        <w:spacing w:line="240" w:lineRule="auto" w:before="3"/>
        <w:rPr>
          <w:rFonts w:ascii="宋体" w:hAnsi="宋体" w:cs="宋体" w:eastAsia="宋体" w:hint="default"/>
          <w:sz w:val="2"/>
          <w:szCs w:val="2"/>
        </w:rPr>
      </w:pPr>
      <w:r>
        <w:rPr/>
        <w:pict>
          <v:group style="position:absolute;margin-left:55.200001pt;margin-top:57.599983pt;width:484.9pt;height:.1pt;mso-position-horizontal-relative:page;mso-position-vertical-relative:page;z-index:-1042072" coordorigin="1104,1152" coordsize="9698,2">
            <v:shape style="position:absolute;left:1104;top:1152;width:9698;height:2" coordorigin="1104,1152" coordsize="9698,0" path="m1104,1152l10802,1152e" filled="false" stroked="true" strokeweight=".72pt" strokecolor="#000000">
              <v:path arrowok="t"/>
            </v:shape>
            <w10:wrap type="none"/>
          </v:group>
        </w:pict>
      </w:r>
    </w:p>
    <w:tbl>
      <w:tblPr>
        <w:tblW w:w="0" w:type="auto"/>
        <w:jc w:val="left"/>
        <w:tblInd w:w="1546" w:type="dxa"/>
        <w:tblLayout w:type="fixed"/>
        <w:tblCellMar>
          <w:top w:w="0" w:type="dxa"/>
          <w:left w:w="0" w:type="dxa"/>
          <w:bottom w:w="0" w:type="dxa"/>
          <w:right w:w="0" w:type="dxa"/>
        </w:tblCellMar>
        <w:tblLook w:val="01E0"/>
      </w:tblPr>
      <w:tblGrid>
        <w:gridCol w:w="2412"/>
        <w:gridCol w:w="6844"/>
      </w:tblGrid>
      <w:tr>
        <w:trPr>
          <w:trHeight w:val="997" w:hRule="exact"/>
        </w:trPr>
        <w:tc>
          <w:tcPr>
            <w:tcW w:w="2412" w:type="dxa"/>
            <w:tcBorders>
              <w:top w:val="nil" w:sz="6" w:space="0" w:color="auto"/>
              <w:left w:val="nil" w:sz="6" w:space="0" w:color="auto"/>
              <w:bottom w:val="nil" w:sz="6" w:space="0" w:color="auto"/>
              <w:right w:val="nil" w:sz="6" w:space="0" w:color="auto"/>
            </w:tcBorders>
          </w:tcPr>
          <w:p>
            <w:pPr/>
          </w:p>
        </w:tc>
        <w:tc>
          <w:tcPr>
            <w:tcW w:w="68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3" w:lineRule="auto"/>
              <w:ind w:left="1517" w:right="12"/>
              <w:jc w:val="left"/>
              <w:rPr>
                <w:rFonts w:ascii="宋体" w:hAnsi="宋体" w:cs="宋体" w:eastAsia="宋体" w:hint="default"/>
                <w:sz w:val="22"/>
                <w:szCs w:val="22"/>
              </w:rPr>
            </w:pPr>
            <w:r>
              <w:rPr>
                <w:rFonts w:ascii="宋体" w:hAnsi="宋体" w:cs="宋体" w:eastAsia="宋体" w:hint="default"/>
                <w:sz w:val="22"/>
                <w:szCs w:val="22"/>
              </w:rPr>
              <w:t>验及前瞻性信息对应收款项计提比例作出最佳估计，参</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考应收款项的账龄进行信用风险组合分类</w:t>
            </w:r>
          </w:p>
        </w:tc>
      </w:tr>
      <w:tr>
        <w:trPr>
          <w:trHeight w:val="484" w:hRule="exact"/>
        </w:trPr>
        <w:tc>
          <w:tcPr>
            <w:tcW w:w="92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268" w:right="0"/>
              <w:jc w:val="left"/>
              <w:rPr>
                <w:rFonts w:ascii="宋体" w:hAnsi="宋体" w:cs="宋体" w:eastAsia="宋体" w:hint="default"/>
                <w:sz w:val="22"/>
                <w:szCs w:val="22"/>
              </w:rPr>
            </w:pPr>
            <w:r>
              <w:rPr>
                <w:rFonts w:ascii="宋体" w:hAnsi="宋体" w:cs="宋体" w:eastAsia="宋体" w:hint="default"/>
                <w:b/>
                <w:bCs/>
                <w:sz w:val="22"/>
                <w:szCs w:val="22"/>
              </w:rPr>
              <w:t>按组合计提坏账准备的计提方法</w:t>
            </w:r>
            <w:r>
              <w:rPr>
                <w:rFonts w:ascii="宋体" w:hAnsi="宋体" w:cs="宋体" w:eastAsia="宋体" w:hint="default"/>
                <w:sz w:val="22"/>
                <w:szCs w:val="22"/>
              </w:rPr>
            </w:r>
          </w:p>
        </w:tc>
      </w:tr>
      <w:tr>
        <w:trPr>
          <w:trHeight w:val="491"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8"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组合</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w:t>
            </w:r>
          </w:p>
        </w:tc>
        <w:tc>
          <w:tcPr>
            <w:tcW w:w="684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536" w:right="0"/>
              <w:jc w:val="left"/>
              <w:rPr>
                <w:rFonts w:ascii="宋体" w:hAnsi="宋体" w:cs="宋体" w:eastAsia="宋体" w:hint="default"/>
                <w:sz w:val="22"/>
                <w:szCs w:val="22"/>
              </w:rPr>
            </w:pPr>
            <w:r>
              <w:rPr>
                <w:rFonts w:ascii="宋体" w:hAnsi="宋体" w:cs="宋体" w:eastAsia="宋体" w:hint="default"/>
                <w:sz w:val="22"/>
                <w:szCs w:val="22"/>
              </w:rPr>
              <w:t>不计提坏账</w:t>
            </w:r>
          </w:p>
        </w:tc>
      </w:tr>
      <w:tr>
        <w:trPr>
          <w:trHeight w:val="592" w:hRule="exact"/>
        </w:trPr>
        <w:tc>
          <w:tcPr>
            <w:tcW w:w="2412" w:type="dxa"/>
            <w:tcBorders>
              <w:top w:val="nil" w:sz="6" w:space="0" w:color="auto"/>
              <w:left w:val="nil" w:sz="6" w:space="0" w:color="auto"/>
              <w:bottom w:val="single" w:sz="8" w:space="0" w:color="000000"/>
              <w:right w:val="nil" w:sz="6" w:space="0" w:color="auto"/>
            </w:tcBorders>
          </w:tcPr>
          <w:p>
            <w:pPr>
              <w:pStyle w:val="TableParagraph"/>
              <w:spacing w:line="240" w:lineRule="auto" w:before="58"/>
              <w:ind w:left="268"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组合</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w:t>
            </w:r>
          </w:p>
        </w:tc>
        <w:tc>
          <w:tcPr>
            <w:tcW w:w="6844" w:type="dxa"/>
            <w:tcBorders>
              <w:top w:val="nil" w:sz="6" w:space="0" w:color="auto"/>
              <w:left w:val="nil" w:sz="6" w:space="0" w:color="auto"/>
              <w:bottom w:val="single" w:sz="8" w:space="0" w:color="000000"/>
              <w:right w:val="nil" w:sz="6" w:space="0" w:color="auto"/>
            </w:tcBorders>
          </w:tcPr>
          <w:p>
            <w:pPr>
              <w:pStyle w:val="TableParagraph"/>
              <w:spacing w:line="240" w:lineRule="auto" w:before="58"/>
              <w:ind w:left="1536" w:right="0"/>
              <w:jc w:val="left"/>
              <w:rPr>
                <w:rFonts w:ascii="宋体" w:hAnsi="宋体" w:cs="宋体" w:eastAsia="宋体" w:hint="default"/>
                <w:sz w:val="22"/>
                <w:szCs w:val="22"/>
              </w:rPr>
            </w:pPr>
            <w:r>
              <w:rPr>
                <w:rFonts w:ascii="宋体" w:hAnsi="宋体" w:cs="宋体" w:eastAsia="宋体" w:hint="default"/>
                <w:sz w:val="22"/>
                <w:szCs w:val="22"/>
              </w:rPr>
              <w:t>账龄分析法</w:t>
            </w:r>
          </w:p>
        </w:tc>
      </w:tr>
    </w:tbl>
    <w:p>
      <w:pPr>
        <w:pStyle w:val="BodyText"/>
        <w:spacing w:line="372" w:lineRule="auto" w:before="48"/>
        <w:ind w:left="1954" w:right="4025"/>
        <w:jc w:val="left"/>
      </w:pPr>
      <w:bookmarkStart w:name="组合中，采用账龄分析法计提坏账准备情况如下：" w:id="270"/>
      <w:bookmarkEnd w:id="270"/>
      <w:r>
        <w:rPr/>
      </w:r>
      <w:r>
        <w:rPr>
          <w:spacing w:val="-1"/>
        </w:rPr>
        <w:t>组合中，采用账龄分析法计提坏账准备情况如下：</w:t>
      </w:r>
      <w:r>
        <w:rPr>
          <w:spacing w:val="-97"/>
        </w:rPr>
        <w:t> </w:t>
      </w:r>
      <w:r>
        <w:rPr>
          <w:spacing w:val="-97"/>
        </w:rPr>
      </w:r>
      <w:bookmarkStart w:name="芯片行业" w:id="271"/>
      <w:bookmarkEnd w:id="271"/>
      <w:r>
        <w:rPr/>
        <w:t>芯片行业</w:t>
      </w:r>
    </w:p>
    <w:p>
      <w:pPr>
        <w:spacing w:line="240" w:lineRule="auto" w:before="3"/>
        <w:rPr>
          <w:rFonts w:ascii="宋体" w:hAnsi="宋体" w:cs="宋体" w:eastAsia="宋体" w:hint="default"/>
          <w:sz w:val="6"/>
          <w:szCs w:val="6"/>
        </w:rPr>
      </w:pPr>
    </w:p>
    <w:tbl>
      <w:tblPr>
        <w:tblW w:w="0" w:type="auto"/>
        <w:jc w:val="left"/>
        <w:tblInd w:w="1560" w:type="dxa"/>
        <w:tblLayout w:type="fixed"/>
        <w:tblCellMar>
          <w:top w:w="0" w:type="dxa"/>
          <w:left w:w="0" w:type="dxa"/>
          <w:bottom w:w="0" w:type="dxa"/>
          <w:right w:w="0" w:type="dxa"/>
        </w:tblCellMar>
        <w:tblLook w:val="01E0"/>
      </w:tblPr>
      <w:tblGrid>
        <w:gridCol w:w="3669"/>
        <w:gridCol w:w="5661"/>
      </w:tblGrid>
      <w:tr>
        <w:trPr>
          <w:trHeight w:val="470" w:hRule="exact"/>
        </w:trPr>
        <w:tc>
          <w:tcPr>
            <w:tcW w:w="3669" w:type="dxa"/>
            <w:tcBorders>
              <w:top w:val="single" w:sz="8" w:space="0" w:color="000000"/>
              <w:left w:val="nil" w:sz="6" w:space="0" w:color="auto"/>
              <w:bottom w:val="single" w:sz="4" w:space="0" w:color="000000"/>
              <w:right w:val="nil" w:sz="6" w:space="0" w:color="auto"/>
            </w:tcBorders>
          </w:tcPr>
          <w:p>
            <w:pPr>
              <w:pStyle w:val="TableParagraph"/>
              <w:spacing w:line="263" w:lineRule="exact"/>
              <w:ind w:left="1382" w:right="0"/>
              <w:jc w:val="left"/>
              <w:rPr>
                <w:rFonts w:ascii="宋体" w:hAnsi="宋体" w:cs="宋体" w:eastAsia="宋体" w:hint="default"/>
                <w:sz w:val="23"/>
                <w:szCs w:val="23"/>
              </w:rPr>
            </w:pPr>
            <w:r>
              <w:rPr>
                <w:rFonts w:ascii="宋体" w:hAnsi="宋体" w:cs="宋体" w:eastAsia="宋体" w:hint="default"/>
                <w:sz w:val="23"/>
                <w:szCs w:val="23"/>
              </w:rPr>
              <w:t>账龄</w:t>
            </w:r>
          </w:p>
        </w:tc>
        <w:tc>
          <w:tcPr>
            <w:tcW w:w="5661" w:type="dxa"/>
            <w:tcBorders>
              <w:top w:val="single" w:sz="8" w:space="0" w:color="000000"/>
              <w:left w:val="nil" w:sz="6" w:space="0" w:color="auto"/>
              <w:bottom w:val="single" w:sz="4" w:space="0" w:color="000000"/>
              <w:right w:val="nil" w:sz="6" w:space="0" w:color="auto"/>
            </w:tcBorders>
          </w:tcPr>
          <w:p>
            <w:pPr>
              <w:pStyle w:val="TableParagraph"/>
              <w:spacing w:line="263" w:lineRule="exact"/>
              <w:ind w:left="1400" w:right="0"/>
              <w:jc w:val="left"/>
              <w:rPr>
                <w:rFonts w:ascii="宋体" w:hAnsi="宋体" w:cs="宋体" w:eastAsia="宋体" w:hint="default"/>
                <w:sz w:val="23"/>
                <w:szCs w:val="23"/>
              </w:rPr>
            </w:pPr>
            <w:r>
              <w:rPr>
                <w:rFonts w:ascii="宋体" w:hAnsi="宋体" w:cs="宋体" w:eastAsia="宋体" w:hint="default"/>
                <w:sz w:val="23"/>
                <w:szCs w:val="23"/>
              </w:rPr>
              <w:t>应收账款计提比例（</w:t>
            </w:r>
            <w:r>
              <w:rPr>
                <w:rFonts w:ascii="宋体" w:hAnsi="宋体" w:cs="宋体" w:eastAsia="宋体" w:hint="default"/>
                <w:sz w:val="23"/>
                <w:szCs w:val="23"/>
              </w:rPr>
              <w:t>%</w:t>
            </w:r>
            <w:r>
              <w:rPr>
                <w:rFonts w:ascii="宋体" w:hAnsi="宋体" w:cs="宋体" w:eastAsia="宋体" w:hint="default"/>
                <w:sz w:val="23"/>
                <w:szCs w:val="23"/>
              </w:rPr>
              <w:t>）</w:t>
            </w:r>
          </w:p>
        </w:tc>
      </w:tr>
      <w:tr>
        <w:trPr>
          <w:trHeight w:val="404" w:hRule="exact"/>
        </w:trPr>
        <w:tc>
          <w:tcPr>
            <w:tcW w:w="3669" w:type="dxa"/>
            <w:tcBorders>
              <w:top w:val="single" w:sz="4" w:space="0" w:color="000000"/>
              <w:left w:val="nil" w:sz="6" w:space="0" w:color="auto"/>
              <w:bottom w:val="nil" w:sz="6" w:space="0" w:color="auto"/>
              <w:right w:val="nil" w:sz="6" w:space="0" w:color="auto"/>
            </w:tcBorders>
          </w:tcPr>
          <w:p>
            <w:pPr>
              <w:pStyle w:val="TableParagraph"/>
              <w:spacing w:line="276" w:lineRule="exact"/>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1</w:t>
            </w:r>
            <w:r>
              <w:rPr>
                <w:rFonts w:ascii="Times New Roman" w:hAnsi="Times New Roman" w:cs="Times New Roman" w:eastAsia="Times New Roman" w:hint="default"/>
                <w:spacing w:val="1"/>
                <w:sz w:val="23"/>
                <w:szCs w:val="23"/>
              </w:rPr>
              <w:t> </w:t>
            </w:r>
            <w:r>
              <w:rPr>
                <w:rFonts w:ascii="宋体" w:hAnsi="宋体" w:cs="宋体" w:eastAsia="宋体" w:hint="default"/>
                <w:sz w:val="23"/>
                <w:szCs w:val="23"/>
              </w:rPr>
              <w:t>年以内</w:t>
            </w:r>
          </w:p>
        </w:tc>
        <w:tc>
          <w:tcPr>
            <w:tcW w:w="566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80"/>
              <w:jc w:val="center"/>
              <w:rPr>
                <w:rFonts w:ascii="Times New Roman" w:hAnsi="Times New Roman" w:cs="Times New Roman" w:eastAsia="Times New Roman" w:hint="default"/>
                <w:sz w:val="23"/>
                <w:szCs w:val="23"/>
              </w:rPr>
            </w:pPr>
            <w:r>
              <w:rPr>
                <w:rFonts w:ascii="Times New Roman"/>
                <w:sz w:val="23"/>
              </w:rPr>
              <w:t>1.00</w:t>
            </w:r>
          </w:p>
        </w:tc>
      </w:tr>
      <w:tr>
        <w:trPr>
          <w:trHeight w:val="539"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1 </w:t>
            </w:r>
            <w:r>
              <w:rPr>
                <w:rFonts w:ascii="宋体" w:hAnsi="宋体" w:cs="宋体" w:eastAsia="宋体" w:hint="default"/>
                <w:sz w:val="23"/>
                <w:szCs w:val="23"/>
              </w:rPr>
              <w:t>至</w:t>
            </w:r>
            <w:r>
              <w:rPr>
                <w:rFonts w:ascii="宋体" w:hAnsi="宋体" w:cs="宋体" w:eastAsia="宋体" w:hint="default"/>
                <w:spacing w:val="-58"/>
                <w:sz w:val="23"/>
                <w:szCs w:val="23"/>
              </w:rPr>
              <w:t> </w:t>
            </w:r>
            <w:r>
              <w:rPr>
                <w:rFonts w:ascii="Times New Roman" w:hAnsi="Times New Roman" w:cs="Times New Roman" w:eastAsia="Times New Roman" w:hint="default"/>
                <w:sz w:val="23"/>
                <w:szCs w:val="23"/>
              </w:rPr>
              <w:t>2 </w:t>
            </w:r>
            <w:r>
              <w:rPr>
                <w:rFonts w:ascii="宋体" w:hAnsi="宋体" w:cs="宋体" w:eastAsia="宋体" w:hint="default"/>
                <w:sz w:val="23"/>
                <w:szCs w:val="23"/>
              </w:rPr>
              <w:t>年</w:t>
            </w:r>
          </w:p>
        </w:tc>
        <w:tc>
          <w:tcPr>
            <w:tcW w:w="5661" w:type="dxa"/>
            <w:tcBorders>
              <w:top w:val="nil" w:sz="6" w:space="0" w:color="auto"/>
              <w:left w:val="nil" w:sz="6" w:space="0" w:color="auto"/>
              <w:bottom w:val="nil" w:sz="6" w:space="0" w:color="auto"/>
              <w:right w:val="nil" w:sz="6" w:space="0" w:color="auto"/>
            </w:tcBorders>
          </w:tcPr>
          <w:p>
            <w:pPr>
              <w:pStyle w:val="TableParagraph"/>
              <w:spacing w:line="240" w:lineRule="auto" w:before="190"/>
              <w:ind w:right="280"/>
              <w:jc w:val="center"/>
              <w:rPr>
                <w:rFonts w:ascii="Times New Roman" w:hAnsi="Times New Roman" w:cs="Times New Roman" w:eastAsia="Times New Roman" w:hint="default"/>
                <w:sz w:val="23"/>
                <w:szCs w:val="23"/>
              </w:rPr>
            </w:pPr>
            <w:r>
              <w:rPr>
                <w:rFonts w:ascii="Times New Roman"/>
                <w:sz w:val="23"/>
              </w:rPr>
              <w:t>5.00</w:t>
            </w:r>
          </w:p>
        </w:tc>
      </w:tr>
      <w:tr>
        <w:trPr>
          <w:trHeight w:val="499"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2 </w:t>
            </w:r>
            <w:r>
              <w:rPr>
                <w:rFonts w:ascii="宋体" w:hAnsi="宋体" w:cs="宋体" w:eastAsia="宋体" w:hint="default"/>
                <w:sz w:val="23"/>
                <w:szCs w:val="23"/>
              </w:rPr>
              <w:t>至</w:t>
            </w:r>
            <w:r>
              <w:rPr>
                <w:rFonts w:ascii="宋体" w:hAnsi="宋体" w:cs="宋体" w:eastAsia="宋体" w:hint="default"/>
                <w:spacing w:val="-58"/>
                <w:sz w:val="23"/>
                <w:szCs w:val="23"/>
              </w:rPr>
              <w:t> </w:t>
            </w:r>
            <w:r>
              <w:rPr>
                <w:rFonts w:ascii="Times New Roman" w:hAnsi="Times New Roman" w:cs="Times New Roman" w:eastAsia="Times New Roman" w:hint="default"/>
                <w:sz w:val="23"/>
                <w:szCs w:val="23"/>
              </w:rPr>
              <w:t>3 </w:t>
            </w:r>
            <w:r>
              <w:rPr>
                <w:rFonts w:ascii="宋体" w:hAnsi="宋体" w:cs="宋体" w:eastAsia="宋体" w:hint="default"/>
                <w:sz w:val="23"/>
                <w:szCs w:val="23"/>
              </w:rPr>
              <w:t>年</w:t>
            </w:r>
          </w:p>
        </w:tc>
        <w:tc>
          <w:tcPr>
            <w:tcW w:w="5661"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80"/>
              <w:jc w:val="center"/>
              <w:rPr>
                <w:rFonts w:ascii="Times New Roman" w:hAnsi="Times New Roman" w:cs="Times New Roman" w:eastAsia="Times New Roman" w:hint="default"/>
                <w:sz w:val="23"/>
                <w:szCs w:val="23"/>
              </w:rPr>
            </w:pPr>
            <w:r>
              <w:rPr>
                <w:rFonts w:ascii="Times New Roman"/>
                <w:sz w:val="23"/>
              </w:rPr>
              <w:t>30.00</w:t>
            </w:r>
          </w:p>
        </w:tc>
      </w:tr>
      <w:tr>
        <w:trPr>
          <w:trHeight w:val="499"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3 </w:t>
            </w:r>
            <w:r>
              <w:rPr>
                <w:rFonts w:ascii="宋体" w:hAnsi="宋体" w:cs="宋体" w:eastAsia="宋体" w:hint="default"/>
                <w:sz w:val="23"/>
                <w:szCs w:val="23"/>
              </w:rPr>
              <w:t>至</w:t>
            </w:r>
            <w:r>
              <w:rPr>
                <w:rFonts w:ascii="宋体" w:hAnsi="宋体" w:cs="宋体" w:eastAsia="宋体" w:hint="default"/>
                <w:spacing w:val="-58"/>
                <w:sz w:val="23"/>
                <w:szCs w:val="23"/>
              </w:rPr>
              <w:t> </w:t>
            </w:r>
            <w:r>
              <w:rPr>
                <w:rFonts w:ascii="Times New Roman" w:hAnsi="Times New Roman" w:cs="Times New Roman" w:eastAsia="Times New Roman" w:hint="default"/>
                <w:sz w:val="23"/>
                <w:szCs w:val="23"/>
              </w:rPr>
              <w:t>4 </w:t>
            </w:r>
            <w:r>
              <w:rPr>
                <w:rFonts w:ascii="宋体" w:hAnsi="宋体" w:cs="宋体" w:eastAsia="宋体" w:hint="default"/>
                <w:sz w:val="23"/>
                <w:szCs w:val="23"/>
              </w:rPr>
              <w:t>年</w:t>
            </w:r>
          </w:p>
        </w:tc>
        <w:tc>
          <w:tcPr>
            <w:tcW w:w="5661"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80"/>
              <w:jc w:val="center"/>
              <w:rPr>
                <w:rFonts w:ascii="Times New Roman" w:hAnsi="Times New Roman" w:cs="Times New Roman" w:eastAsia="Times New Roman" w:hint="default"/>
                <w:sz w:val="23"/>
                <w:szCs w:val="23"/>
              </w:rPr>
            </w:pPr>
            <w:r>
              <w:rPr>
                <w:rFonts w:ascii="Times New Roman"/>
                <w:sz w:val="23"/>
              </w:rPr>
              <w:t>95.00</w:t>
            </w:r>
          </w:p>
        </w:tc>
      </w:tr>
      <w:tr>
        <w:trPr>
          <w:trHeight w:val="499"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4 </w:t>
            </w:r>
            <w:r>
              <w:rPr>
                <w:rFonts w:ascii="宋体" w:hAnsi="宋体" w:cs="宋体" w:eastAsia="宋体" w:hint="default"/>
                <w:sz w:val="23"/>
                <w:szCs w:val="23"/>
              </w:rPr>
              <w:t>至</w:t>
            </w:r>
            <w:r>
              <w:rPr>
                <w:rFonts w:ascii="宋体" w:hAnsi="宋体" w:cs="宋体" w:eastAsia="宋体" w:hint="default"/>
                <w:spacing w:val="-58"/>
                <w:sz w:val="23"/>
                <w:szCs w:val="23"/>
              </w:rPr>
              <w:t> </w:t>
            </w:r>
            <w:r>
              <w:rPr>
                <w:rFonts w:ascii="Times New Roman" w:hAnsi="Times New Roman" w:cs="Times New Roman" w:eastAsia="Times New Roman" w:hint="default"/>
                <w:sz w:val="23"/>
                <w:szCs w:val="23"/>
              </w:rPr>
              <w:t>5 </w:t>
            </w:r>
            <w:r>
              <w:rPr>
                <w:rFonts w:ascii="宋体" w:hAnsi="宋体" w:cs="宋体" w:eastAsia="宋体" w:hint="default"/>
                <w:sz w:val="23"/>
                <w:szCs w:val="23"/>
              </w:rPr>
              <w:t>年</w:t>
            </w:r>
          </w:p>
        </w:tc>
        <w:tc>
          <w:tcPr>
            <w:tcW w:w="5661"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80"/>
              <w:jc w:val="center"/>
              <w:rPr>
                <w:rFonts w:ascii="Times New Roman" w:hAnsi="Times New Roman" w:cs="Times New Roman" w:eastAsia="Times New Roman" w:hint="default"/>
                <w:sz w:val="23"/>
                <w:szCs w:val="23"/>
              </w:rPr>
            </w:pPr>
            <w:r>
              <w:rPr>
                <w:rFonts w:ascii="Times New Roman"/>
                <w:sz w:val="23"/>
              </w:rPr>
              <w:t>100.00</w:t>
            </w:r>
          </w:p>
        </w:tc>
      </w:tr>
      <w:tr>
        <w:trPr>
          <w:trHeight w:val="570" w:hRule="exact"/>
        </w:trPr>
        <w:tc>
          <w:tcPr>
            <w:tcW w:w="3669"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5</w:t>
            </w:r>
            <w:r>
              <w:rPr>
                <w:rFonts w:ascii="Times New Roman" w:hAnsi="Times New Roman" w:cs="Times New Roman" w:eastAsia="Times New Roman" w:hint="default"/>
                <w:spacing w:val="1"/>
                <w:sz w:val="23"/>
                <w:szCs w:val="23"/>
              </w:rPr>
              <w:t> </w:t>
            </w:r>
            <w:r>
              <w:rPr>
                <w:rFonts w:ascii="宋体" w:hAnsi="宋体" w:cs="宋体" w:eastAsia="宋体" w:hint="default"/>
                <w:sz w:val="23"/>
                <w:szCs w:val="23"/>
              </w:rPr>
              <w:t>年以上</w:t>
            </w:r>
          </w:p>
        </w:tc>
        <w:tc>
          <w:tcPr>
            <w:tcW w:w="5661" w:type="dxa"/>
            <w:tcBorders>
              <w:top w:val="nil" w:sz="6" w:space="0" w:color="auto"/>
              <w:left w:val="nil" w:sz="6" w:space="0" w:color="auto"/>
              <w:bottom w:val="single" w:sz="8" w:space="0" w:color="000000"/>
              <w:right w:val="nil" w:sz="6" w:space="0" w:color="auto"/>
            </w:tcBorders>
          </w:tcPr>
          <w:p>
            <w:pPr>
              <w:pStyle w:val="TableParagraph"/>
              <w:spacing w:line="240" w:lineRule="auto" w:before="151"/>
              <w:ind w:right="280"/>
              <w:jc w:val="center"/>
              <w:rPr>
                <w:rFonts w:ascii="Times New Roman" w:hAnsi="Times New Roman" w:cs="Times New Roman" w:eastAsia="Times New Roman" w:hint="default"/>
                <w:sz w:val="23"/>
                <w:szCs w:val="23"/>
              </w:rPr>
            </w:pPr>
            <w:r>
              <w:rPr>
                <w:rFonts w:ascii="Times New Roman"/>
                <w:sz w:val="23"/>
              </w:rPr>
              <w:t>100.00</w:t>
            </w:r>
          </w:p>
        </w:tc>
      </w:tr>
    </w:tbl>
    <w:p>
      <w:pPr>
        <w:pStyle w:val="BodyText"/>
        <w:spacing w:line="270" w:lineRule="exact"/>
        <w:ind w:left="820" w:right="0"/>
        <w:jc w:val="center"/>
      </w:pPr>
      <w:bookmarkStart w:name="负极材料" w:id="272"/>
      <w:bookmarkEnd w:id="272"/>
      <w:r>
        <w:rPr/>
      </w:r>
      <w:r>
        <w:rPr/>
        <w:t>负极材料</w:t>
      </w:r>
    </w:p>
    <w:p>
      <w:pPr>
        <w:spacing w:line="240" w:lineRule="auto" w:before="2"/>
        <w:rPr>
          <w:rFonts w:ascii="宋体" w:hAnsi="宋体" w:cs="宋体" w:eastAsia="宋体" w:hint="default"/>
          <w:sz w:val="10"/>
          <w:szCs w:val="10"/>
        </w:rPr>
      </w:pPr>
    </w:p>
    <w:tbl>
      <w:tblPr>
        <w:tblW w:w="0" w:type="auto"/>
        <w:jc w:val="left"/>
        <w:tblInd w:w="1560" w:type="dxa"/>
        <w:tblLayout w:type="fixed"/>
        <w:tblCellMar>
          <w:top w:w="0" w:type="dxa"/>
          <w:left w:w="0" w:type="dxa"/>
          <w:bottom w:w="0" w:type="dxa"/>
          <w:right w:w="0" w:type="dxa"/>
        </w:tblCellMar>
        <w:tblLook w:val="01E0"/>
      </w:tblPr>
      <w:tblGrid>
        <w:gridCol w:w="3669"/>
        <w:gridCol w:w="5661"/>
      </w:tblGrid>
      <w:tr>
        <w:trPr>
          <w:trHeight w:val="468" w:hRule="exact"/>
        </w:trPr>
        <w:tc>
          <w:tcPr>
            <w:tcW w:w="3669" w:type="dxa"/>
            <w:tcBorders>
              <w:top w:val="single" w:sz="8" w:space="0" w:color="000000"/>
              <w:left w:val="nil" w:sz="6" w:space="0" w:color="auto"/>
              <w:bottom w:val="single" w:sz="4" w:space="0" w:color="000000"/>
              <w:right w:val="nil" w:sz="6" w:space="0" w:color="auto"/>
            </w:tcBorders>
          </w:tcPr>
          <w:p>
            <w:pPr>
              <w:pStyle w:val="TableParagraph"/>
              <w:spacing w:line="260" w:lineRule="exact"/>
              <w:ind w:left="1382" w:right="0"/>
              <w:jc w:val="left"/>
              <w:rPr>
                <w:rFonts w:ascii="宋体" w:hAnsi="宋体" w:cs="宋体" w:eastAsia="宋体" w:hint="default"/>
                <w:sz w:val="23"/>
                <w:szCs w:val="23"/>
              </w:rPr>
            </w:pPr>
            <w:r>
              <w:rPr>
                <w:rFonts w:ascii="宋体" w:hAnsi="宋体" w:cs="宋体" w:eastAsia="宋体" w:hint="default"/>
                <w:sz w:val="23"/>
                <w:szCs w:val="23"/>
              </w:rPr>
              <w:t>账龄</w:t>
            </w:r>
          </w:p>
        </w:tc>
        <w:tc>
          <w:tcPr>
            <w:tcW w:w="5661" w:type="dxa"/>
            <w:tcBorders>
              <w:top w:val="single" w:sz="8" w:space="0" w:color="000000"/>
              <w:left w:val="nil" w:sz="6" w:space="0" w:color="auto"/>
              <w:bottom w:val="single" w:sz="4" w:space="0" w:color="000000"/>
              <w:right w:val="nil" w:sz="6" w:space="0" w:color="auto"/>
            </w:tcBorders>
          </w:tcPr>
          <w:p>
            <w:pPr>
              <w:pStyle w:val="TableParagraph"/>
              <w:spacing w:line="260" w:lineRule="exact"/>
              <w:ind w:left="1400" w:right="0"/>
              <w:jc w:val="left"/>
              <w:rPr>
                <w:rFonts w:ascii="宋体" w:hAnsi="宋体" w:cs="宋体" w:eastAsia="宋体" w:hint="default"/>
                <w:sz w:val="23"/>
                <w:szCs w:val="23"/>
              </w:rPr>
            </w:pPr>
            <w:r>
              <w:rPr>
                <w:rFonts w:ascii="宋体" w:hAnsi="宋体" w:cs="宋体" w:eastAsia="宋体" w:hint="default"/>
                <w:sz w:val="23"/>
                <w:szCs w:val="23"/>
              </w:rPr>
              <w:t>应收账款计提比例（</w:t>
            </w:r>
            <w:r>
              <w:rPr>
                <w:rFonts w:ascii="宋体" w:hAnsi="宋体" w:cs="宋体" w:eastAsia="宋体" w:hint="default"/>
                <w:sz w:val="23"/>
                <w:szCs w:val="23"/>
              </w:rPr>
              <w:t>%</w:t>
            </w:r>
            <w:r>
              <w:rPr>
                <w:rFonts w:ascii="宋体" w:hAnsi="宋体" w:cs="宋体" w:eastAsia="宋体" w:hint="default"/>
                <w:sz w:val="23"/>
                <w:szCs w:val="23"/>
              </w:rPr>
              <w:t>）</w:t>
            </w:r>
          </w:p>
        </w:tc>
      </w:tr>
      <w:tr>
        <w:trPr>
          <w:trHeight w:val="462" w:hRule="exact"/>
        </w:trPr>
        <w:tc>
          <w:tcPr>
            <w:tcW w:w="3669" w:type="dxa"/>
            <w:tcBorders>
              <w:top w:val="single" w:sz="4" w:space="0" w:color="000000"/>
              <w:left w:val="nil" w:sz="6" w:space="0" w:color="auto"/>
              <w:bottom w:val="nil" w:sz="6" w:space="0" w:color="auto"/>
              <w:right w:val="nil" w:sz="6" w:space="0" w:color="auto"/>
            </w:tcBorders>
          </w:tcPr>
          <w:p>
            <w:pPr>
              <w:pStyle w:val="TableParagraph"/>
              <w:spacing w:line="278" w:lineRule="exact"/>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1</w:t>
            </w:r>
            <w:r>
              <w:rPr>
                <w:rFonts w:ascii="Times New Roman" w:hAnsi="Times New Roman" w:cs="Times New Roman" w:eastAsia="Times New Roman" w:hint="default"/>
                <w:spacing w:val="1"/>
                <w:sz w:val="23"/>
                <w:szCs w:val="23"/>
              </w:rPr>
              <w:t> </w:t>
            </w:r>
            <w:r>
              <w:rPr>
                <w:rFonts w:ascii="宋体" w:hAnsi="宋体" w:cs="宋体" w:eastAsia="宋体" w:hint="default"/>
                <w:sz w:val="23"/>
                <w:szCs w:val="23"/>
              </w:rPr>
              <w:t>年以内</w:t>
            </w:r>
          </w:p>
        </w:tc>
        <w:tc>
          <w:tcPr>
            <w:tcW w:w="5661"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80"/>
              <w:jc w:val="center"/>
              <w:rPr>
                <w:rFonts w:ascii="Times New Roman" w:hAnsi="Times New Roman" w:cs="Times New Roman" w:eastAsia="Times New Roman" w:hint="default"/>
                <w:sz w:val="23"/>
                <w:szCs w:val="23"/>
              </w:rPr>
            </w:pPr>
            <w:r>
              <w:rPr>
                <w:rFonts w:ascii="Times New Roman"/>
                <w:sz w:val="23"/>
              </w:rPr>
              <w:t>3.50</w:t>
            </w:r>
          </w:p>
        </w:tc>
      </w:tr>
      <w:tr>
        <w:trPr>
          <w:trHeight w:val="641"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1 </w:t>
            </w:r>
            <w:r>
              <w:rPr>
                <w:rFonts w:ascii="宋体" w:hAnsi="宋体" w:cs="宋体" w:eastAsia="宋体" w:hint="default"/>
                <w:sz w:val="23"/>
                <w:szCs w:val="23"/>
              </w:rPr>
              <w:t>至</w:t>
            </w:r>
            <w:r>
              <w:rPr>
                <w:rFonts w:ascii="宋体" w:hAnsi="宋体" w:cs="宋体" w:eastAsia="宋体" w:hint="default"/>
                <w:spacing w:val="-58"/>
                <w:sz w:val="23"/>
                <w:szCs w:val="23"/>
              </w:rPr>
              <w:t> </w:t>
            </w:r>
            <w:r>
              <w:rPr>
                <w:rFonts w:ascii="Times New Roman" w:hAnsi="Times New Roman" w:cs="Times New Roman" w:eastAsia="Times New Roman" w:hint="default"/>
                <w:sz w:val="23"/>
                <w:szCs w:val="23"/>
              </w:rPr>
              <w:t>2 </w:t>
            </w:r>
            <w:r>
              <w:rPr>
                <w:rFonts w:ascii="宋体" w:hAnsi="宋体" w:cs="宋体" w:eastAsia="宋体" w:hint="default"/>
                <w:sz w:val="23"/>
                <w:szCs w:val="23"/>
              </w:rPr>
              <w:t>年</w:t>
            </w:r>
          </w:p>
        </w:tc>
        <w:tc>
          <w:tcPr>
            <w:tcW w:w="56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80"/>
              <w:jc w:val="center"/>
              <w:rPr>
                <w:rFonts w:ascii="Times New Roman" w:hAnsi="Times New Roman" w:cs="Times New Roman" w:eastAsia="Times New Roman" w:hint="default"/>
                <w:sz w:val="23"/>
                <w:szCs w:val="23"/>
              </w:rPr>
            </w:pPr>
            <w:r>
              <w:rPr>
                <w:rFonts w:ascii="Times New Roman"/>
                <w:sz w:val="23"/>
              </w:rPr>
              <w:t>15.00</w:t>
            </w:r>
          </w:p>
        </w:tc>
      </w:tr>
      <w:tr>
        <w:trPr>
          <w:trHeight w:val="605"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2 </w:t>
            </w:r>
            <w:r>
              <w:rPr>
                <w:rFonts w:ascii="宋体" w:hAnsi="宋体" w:cs="宋体" w:eastAsia="宋体" w:hint="default"/>
                <w:sz w:val="23"/>
                <w:szCs w:val="23"/>
              </w:rPr>
              <w:t>至</w:t>
            </w:r>
            <w:r>
              <w:rPr>
                <w:rFonts w:ascii="宋体" w:hAnsi="宋体" w:cs="宋体" w:eastAsia="宋体" w:hint="default"/>
                <w:spacing w:val="-58"/>
                <w:sz w:val="23"/>
                <w:szCs w:val="23"/>
              </w:rPr>
              <w:t> </w:t>
            </w:r>
            <w:r>
              <w:rPr>
                <w:rFonts w:ascii="Times New Roman" w:hAnsi="Times New Roman" w:cs="Times New Roman" w:eastAsia="Times New Roman" w:hint="default"/>
                <w:sz w:val="23"/>
                <w:szCs w:val="23"/>
              </w:rPr>
              <w:t>3 </w:t>
            </w:r>
            <w:r>
              <w:rPr>
                <w:rFonts w:ascii="宋体" w:hAnsi="宋体" w:cs="宋体" w:eastAsia="宋体" w:hint="default"/>
                <w:sz w:val="23"/>
                <w:szCs w:val="23"/>
              </w:rPr>
              <w:t>年</w:t>
            </w:r>
          </w:p>
        </w:tc>
        <w:tc>
          <w:tcPr>
            <w:tcW w:w="56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80"/>
              <w:jc w:val="center"/>
              <w:rPr>
                <w:rFonts w:ascii="Times New Roman" w:hAnsi="Times New Roman" w:cs="Times New Roman" w:eastAsia="Times New Roman" w:hint="default"/>
                <w:sz w:val="23"/>
                <w:szCs w:val="23"/>
              </w:rPr>
            </w:pPr>
            <w:r>
              <w:rPr>
                <w:rFonts w:ascii="Times New Roman"/>
                <w:sz w:val="23"/>
              </w:rPr>
              <w:t>50.00</w:t>
            </w:r>
          </w:p>
        </w:tc>
      </w:tr>
      <w:tr>
        <w:trPr>
          <w:trHeight w:val="602"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3 </w:t>
            </w:r>
            <w:r>
              <w:rPr>
                <w:rFonts w:ascii="宋体" w:hAnsi="宋体" w:cs="宋体" w:eastAsia="宋体" w:hint="default"/>
                <w:sz w:val="23"/>
                <w:szCs w:val="23"/>
              </w:rPr>
              <w:t>至</w:t>
            </w:r>
            <w:r>
              <w:rPr>
                <w:rFonts w:ascii="宋体" w:hAnsi="宋体" w:cs="宋体" w:eastAsia="宋体" w:hint="default"/>
                <w:spacing w:val="-58"/>
                <w:sz w:val="23"/>
                <w:szCs w:val="23"/>
              </w:rPr>
              <w:t> </w:t>
            </w:r>
            <w:r>
              <w:rPr>
                <w:rFonts w:ascii="Times New Roman" w:hAnsi="Times New Roman" w:cs="Times New Roman" w:eastAsia="Times New Roman" w:hint="default"/>
                <w:sz w:val="23"/>
                <w:szCs w:val="23"/>
              </w:rPr>
              <w:t>4 </w:t>
            </w:r>
            <w:r>
              <w:rPr>
                <w:rFonts w:ascii="宋体" w:hAnsi="宋体" w:cs="宋体" w:eastAsia="宋体" w:hint="default"/>
                <w:sz w:val="23"/>
                <w:szCs w:val="23"/>
              </w:rPr>
              <w:t>年</w:t>
            </w:r>
          </w:p>
        </w:tc>
        <w:tc>
          <w:tcPr>
            <w:tcW w:w="56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0"/>
              <w:jc w:val="center"/>
              <w:rPr>
                <w:rFonts w:ascii="Times New Roman" w:hAnsi="Times New Roman" w:cs="Times New Roman" w:eastAsia="Times New Roman" w:hint="default"/>
                <w:sz w:val="23"/>
                <w:szCs w:val="23"/>
              </w:rPr>
            </w:pPr>
            <w:r>
              <w:rPr>
                <w:rFonts w:ascii="Times New Roman"/>
                <w:sz w:val="23"/>
              </w:rPr>
              <w:t>100.00</w:t>
            </w:r>
          </w:p>
        </w:tc>
      </w:tr>
      <w:tr>
        <w:trPr>
          <w:trHeight w:val="602"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4 </w:t>
            </w:r>
            <w:r>
              <w:rPr>
                <w:rFonts w:ascii="宋体" w:hAnsi="宋体" w:cs="宋体" w:eastAsia="宋体" w:hint="default"/>
                <w:sz w:val="23"/>
                <w:szCs w:val="23"/>
              </w:rPr>
              <w:t>至</w:t>
            </w:r>
            <w:r>
              <w:rPr>
                <w:rFonts w:ascii="宋体" w:hAnsi="宋体" w:cs="宋体" w:eastAsia="宋体" w:hint="default"/>
                <w:spacing w:val="-58"/>
                <w:sz w:val="23"/>
                <w:szCs w:val="23"/>
              </w:rPr>
              <w:t> </w:t>
            </w:r>
            <w:r>
              <w:rPr>
                <w:rFonts w:ascii="Times New Roman" w:hAnsi="Times New Roman" w:cs="Times New Roman" w:eastAsia="Times New Roman" w:hint="default"/>
                <w:sz w:val="23"/>
                <w:szCs w:val="23"/>
              </w:rPr>
              <w:t>5 </w:t>
            </w:r>
            <w:r>
              <w:rPr>
                <w:rFonts w:ascii="宋体" w:hAnsi="宋体" w:cs="宋体" w:eastAsia="宋体" w:hint="default"/>
                <w:sz w:val="23"/>
                <w:szCs w:val="23"/>
              </w:rPr>
              <w:t>年</w:t>
            </w:r>
          </w:p>
        </w:tc>
        <w:tc>
          <w:tcPr>
            <w:tcW w:w="56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0"/>
              <w:jc w:val="center"/>
              <w:rPr>
                <w:rFonts w:ascii="Times New Roman" w:hAnsi="Times New Roman" w:cs="Times New Roman" w:eastAsia="Times New Roman" w:hint="default"/>
                <w:sz w:val="23"/>
                <w:szCs w:val="23"/>
              </w:rPr>
            </w:pPr>
            <w:r>
              <w:rPr>
                <w:rFonts w:ascii="Times New Roman"/>
                <w:sz w:val="23"/>
              </w:rPr>
              <w:t>100.00</w:t>
            </w:r>
          </w:p>
        </w:tc>
      </w:tr>
      <w:tr>
        <w:trPr>
          <w:trHeight w:val="724" w:hRule="exact"/>
        </w:trPr>
        <w:tc>
          <w:tcPr>
            <w:tcW w:w="3669"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5</w:t>
            </w:r>
            <w:r>
              <w:rPr>
                <w:rFonts w:ascii="Times New Roman" w:hAnsi="Times New Roman" w:cs="Times New Roman" w:eastAsia="Times New Roman" w:hint="default"/>
                <w:spacing w:val="1"/>
                <w:sz w:val="23"/>
                <w:szCs w:val="23"/>
              </w:rPr>
              <w:t> </w:t>
            </w:r>
            <w:r>
              <w:rPr>
                <w:rFonts w:ascii="宋体" w:hAnsi="宋体" w:cs="宋体" w:eastAsia="宋体" w:hint="default"/>
                <w:sz w:val="23"/>
                <w:szCs w:val="23"/>
              </w:rPr>
              <w:t>年以上</w:t>
            </w:r>
          </w:p>
        </w:tc>
        <w:tc>
          <w:tcPr>
            <w:tcW w:w="5661"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80"/>
              <w:jc w:val="center"/>
              <w:rPr>
                <w:rFonts w:ascii="Times New Roman" w:hAnsi="Times New Roman" w:cs="Times New Roman" w:eastAsia="Times New Roman" w:hint="default"/>
                <w:sz w:val="23"/>
                <w:szCs w:val="23"/>
              </w:rPr>
            </w:pPr>
            <w:r>
              <w:rPr>
                <w:rFonts w:ascii="Times New Roman"/>
                <w:sz w:val="23"/>
              </w:rPr>
              <w:t>100.00</w:t>
            </w:r>
          </w:p>
        </w:tc>
      </w:tr>
    </w:tbl>
    <w:p>
      <w:pPr>
        <w:pStyle w:val="BodyText"/>
        <w:spacing w:line="362" w:lineRule="auto" w:before="48"/>
        <w:ind w:left="1493" w:right="1135" w:firstLine="460"/>
        <w:jc w:val="both"/>
      </w:pPr>
      <w:bookmarkStart w:name="B.当单项其他应收款、长期应收款无法以合理成本取得评估预期信用损失的信息时，本公" w:id="273"/>
      <w:bookmarkEnd w:id="273"/>
      <w:r>
        <w:rPr/>
      </w:r>
      <w:r>
        <w:rPr>
          <w:rFonts w:ascii="Times New Roman" w:hAnsi="Times New Roman" w:cs="Times New Roman" w:eastAsia="Times New Roman" w:hint="default"/>
        </w:rPr>
        <w:t>B.</w:t>
      </w:r>
      <w:r>
        <w:rPr/>
        <w:t>当单项其他应收款、长期应收款无法以合理成本取得评估预期信用损失的信息时，本</w:t>
      </w:r>
      <w:r>
        <w:rPr>
          <w:w w:val="100"/>
        </w:rPr>
        <w:t> </w:t>
      </w:r>
      <w:r>
        <w:rPr/>
        <w:t>公司依据信用风险特征将其他应收款、长期应收款划分为若干组合，在组合基础上计算预期</w:t>
      </w:r>
      <w:r>
        <w:rPr>
          <w:spacing w:val="-44"/>
        </w:rPr>
        <w:t> </w:t>
      </w:r>
      <w:r>
        <w:rPr>
          <w:spacing w:val="-44"/>
        </w:rPr>
      </w:r>
      <w:r>
        <w:rPr/>
        <w:t>信用损失。确定组合的依据如下：</w:t>
      </w:r>
    </w:p>
    <w:p>
      <w:pPr>
        <w:spacing w:line="240" w:lineRule="auto" w:before="1"/>
        <w:rPr>
          <w:rFonts w:ascii="宋体" w:hAnsi="宋体" w:cs="宋体" w:eastAsia="宋体" w:hint="default"/>
          <w:sz w:val="7"/>
          <w:szCs w:val="7"/>
        </w:rPr>
      </w:pPr>
    </w:p>
    <w:tbl>
      <w:tblPr>
        <w:tblW w:w="0" w:type="auto"/>
        <w:jc w:val="left"/>
        <w:tblInd w:w="1560" w:type="dxa"/>
        <w:tblLayout w:type="fixed"/>
        <w:tblCellMar>
          <w:top w:w="0" w:type="dxa"/>
          <w:left w:w="0" w:type="dxa"/>
          <w:bottom w:w="0" w:type="dxa"/>
          <w:right w:w="0" w:type="dxa"/>
        </w:tblCellMar>
        <w:tblLook w:val="01E0"/>
      </w:tblPr>
      <w:tblGrid>
        <w:gridCol w:w="2385"/>
        <w:gridCol w:w="6945"/>
      </w:tblGrid>
      <w:tr>
        <w:trPr>
          <w:trHeight w:val="468" w:hRule="exact"/>
        </w:trPr>
        <w:tc>
          <w:tcPr>
            <w:tcW w:w="2385" w:type="dxa"/>
            <w:tcBorders>
              <w:top w:val="single" w:sz="8" w:space="0" w:color="000000"/>
              <w:left w:val="nil" w:sz="6" w:space="0" w:color="auto"/>
              <w:bottom w:val="single" w:sz="4" w:space="0" w:color="000000"/>
              <w:right w:val="nil" w:sz="6" w:space="0" w:color="auto"/>
            </w:tcBorders>
          </w:tcPr>
          <w:p>
            <w:pPr>
              <w:pStyle w:val="TableParagraph"/>
              <w:spacing w:line="260" w:lineRule="exact"/>
              <w:ind w:left="467" w:right="0"/>
              <w:jc w:val="left"/>
              <w:rPr>
                <w:rFonts w:ascii="宋体" w:hAnsi="宋体" w:cs="宋体" w:eastAsia="宋体" w:hint="default"/>
                <w:sz w:val="23"/>
                <w:szCs w:val="23"/>
              </w:rPr>
            </w:pPr>
            <w:r>
              <w:rPr>
                <w:rFonts w:ascii="宋体" w:hAnsi="宋体" w:cs="宋体" w:eastAsia="宋体" w:hint="default"/>
                <w:b/>
                <w:bCs/>
                <w:sz w:val="23"/>
                <w:szCs w:val="23"/>
              </w:rPr>
              <w:t>确定组合的依据</w:t>
            </w:r>
            <w:r>
              <w:rPr>
                <w:rFonts w:ascii="宋体" w:hAnsi="宋体" w:cs="宋体" w:eastAsia="宋体" w:hint="default"/>
                <w:sz w:val="23"/>
                <w:szCs w:val="23"/>
              </w:rPr>
            </w:r>
          </w:p>
        </w:tc>
        <w:tc>
          <w:tcPr>
            <w:tcW w:w="6945" w:type="dxa"/>
            <w:tcBorders>
              <w:top w:val="single" w:sz="8" w:space="0" w:color="000000"/>
              <w:left w:val="nil" w:sz="6" w:space="0" w:color="auto"/>
              <w:bottom w:val="single" w:sz="4" w:space="0" w:color="000000"/>
              <w:right w:val="nil" w:sz="6" w:space="0" w:color="auto"/>
            </w:tcBorders>
          </w:tcPr>
          <w:p>
            <w:pPr>
              <w:pStyle w:val="TableParagraph"/>
              <w:spacing w:line="260" w:lineRule="exact"/>
              <w:ind w:left="194" w:right="0"/>
              <w:jc w:val="center"/>
              <w:rPr>
                <w:rFonts w:ascii="宋体" w:hAnsi="宋体" w:cs="宋体" w:eastAsia="宋体" w:hint="default"/>
                <w:sz w:val="23"/>
                <w:szCs w:val="23"/>
              </w:rPr>
            </w:pPr>
            <w:r>
              <w:rPr>
                <w:rFonts w:ascii="宋体" w:hAnsi="宋体" w:cs="宋体" w:eastAsia="宋体" w:hint="default"/>
                <w:b/>
                <w:bCs/>
                <w:sz w:val="23"/>
                <w:szCs w:val="23"/>
              </w:rPr>
              <w:t>款项性质及风险特征</w:t>
            </w:r>
            <w:r>
              <w:rPr>
                <w:rFonts w:ascii="宋体" w:hAnsi="宋体" w:cs="宋体" w:eastAsia="宋体" w:hint="default"/>
                <w:sz w:val="23"/>
                <w:szCs w:val="23"/>
              </w:rPr>
            </w:r>
          </w:p>
        </w:tc>
      </w:tr>
      <w:tr>
        <w:trPr>
          <w:trHeight w:val="280" w:hRule="exact"/>
        </w:trPr>
        <w:tc>
          <w:tcPr>
            <w:tcW w:w="2385" w:type="dxa"/>
            <w:tcBorders>
              <w:top w:val="single" w:sz="4" w:space="0" w:color="000000"/>
              <w:left w:val="nil" w:sz="6" w:space="0" w:color="auto"/>
              <w:bottom w:val="nil" w:sz="6" w:space="0" w:color="auto"/>
              <w:right w:val="nil" w:sz="6" w:space="0" w:color="auto"/>
            </w:tcBorders>
          </w:tcPr>
          <w:p>
            <w:pPr>
              <w:pStyle w:val="TableParagraph"/>
              <w:spacing w:line="280" w:lineRule="exact"/>
              <w:ind w:left="254" w:right="0"/>
              <w:jc w:val="left"/>
              <w:rPr>
                <w:rFonts w:ascii="Times New Roman" w:hAnsi="Times New Roman" w:cs="Times New Roman" w:eastAsia="Times New Roman" w:hint="default"/>
                <w:sz w:val="23"/>
                <w:szCs w:val="23"/>
              </w:rPr>
            </w:pPr>
            <w:r>
              <w:rPr>
                <w:rFonts w:ascii="宋体" w:hAnsi="宋体" w:cs="宋体" w:eastAsia="宋体" w:hint="default"/>
                <w:sz w:val="23"/>
                <w:szCs w:val="23"/>
              </w:rPr>
              <w:t>组合</w:t>
            </w:r>
            <w:r>
              <w:rPr>
                <w:rFonts w:ascii="宋体" w:hAnsi="宋体" w:cs="宋体" w:eastAsia="宋体" w:hint="default"/>
                <w:spacing w:val="-57"/>
                <w:sz w:val="23"/>
                <w:szCs w:val="23"/>
              </w:rPr>
              <w:t> </w:t>
            </w:r>
            <w:r>
              <w:rPr>
                <w:rFonts w:ascii="Times New Roman" w:hAnsi="Times New Roman" w:cs="Times New Roman" w:eastAsia="Times New Roman" w:hint="default"/>
                <w:sz w:val="23"/>
                <w:szCs w:val="23"/>
              </w:rPr>
              <w:t>1</w:t>
            </w:r>
          </w:p>
        </w:tc>
        <w:tc>
          <w:tcPr>
            <w:tcW w:w="6945" w:type="dxa"/>
            <w:tcBorders>
              <w:top w:val="single" w:sz="4" w:space="0" w:color="000000"/>
              <w:left w:val="nil" w:sz="6" w:space="0" w:color="auto"/>
              <w:bottom w:val="nil" w:sz="6" w:space="0" w:color="auto"/>
              <w:right w:val="nil" w:sz="6" w:space="0" w:color="auto"/>
            </w:tcBorders>
          </w:tcPr>
          <w:p>
            <w:pPr>
              <w:pStyle w:val="TableParagraph"/>
              <w:spacing w:line="263" w:lineRule="exact"/>
              <w:ind w:left="300" w:right="0"/>
              <w:jc w:val="left"/>
              <w:rPr>
                <w:rFonts w:ascii="宋体" w:hAnsi="宋体" w:cs="宋体" w:eastAsia="宋体" w:hint="default"/>
                <w:sz w:val="23"/>
                <w:szCs w:val="23"/>
              </w:rPr>
            </w:pPr>
            <w:r>
              <w:rPr>
                <w:rFonts w:ascii="宋体" w:hAnsi="宋体" w:cs="宋体" w:eastAsia="宋体" w:hint="default"/>
                <w:sz w:val="23"/>
                <w:szCs w:val="23"/>
              </w:rPr>
              <w:t>应收合并内关联方款项</w:t>
            </w:r>
          </w:p>
        </w:tc>
      </w:tr>
    </w:tbl>
    <w:p>
      <w:pPr>
        <w:spacing w:after="0" w:line="263" w:lineRule="exact"/>
        <w:jc w:val="left"/>
        <w:rPr>
          <w:rFonts w:ascii="宋体" w:hAnsi="宋体" w:cs="宋体" w:eastAsia="宋体" w:hint="default"/>
          <w:sz w:val="23"/>
          <w:szCs w:val="23"/>
        </w:rPr>
        <w:sectPr>
          <w:pgSz w:w="11910" w:h="16840"/>
          <w:pgMar w:header="319" w:footer="1040" w:top="1120" w:bottom="1220" w:left="0" w:right="0"/>
        </w:sectPr>
      </w:pPr>
    </w:p>
    <w:p>
      <w:pPr>
        <w:spacing w:line="240" w:lineRule="auto" w:before="3"/>
        <w:rPr>
          <w:rFonts w:ascii="宋体" w:hAnsi="宋体" w:cs="宋体" w:eastAsia="宋体" w:hint="default"/>
          <w:sz w:val="2"/>
          <w:szCs w:val="2"/>
        </w:rPr>
      </w:pPr>
      <w:r>
        <w:rPr/>
        <w:pict>
          <v:group style="position:absolute;margin-left:55.200001pt;margin-top:57.599983pt;width:484.9pt;height:.1pt;mso-position-horizontal-relative:page;mso-position-vertical-relative:page;z-index:-1042048" coordorigin="1104,1152" coordsize="9698,2">
            <v:shape style="position:absolute;left:1104;top:1152;width:9698;height:2" coordorigin="1104,1152" coordsize="9698,0" path="m1104,1152l10802,1152e" filled="false" stroked="true" strokeweight=".72pt" strokecolor="#000000">
              <v:path arrowok="t"/>
            </v:shape>
            <w10:wrap type="none"/>
          </v:group>
        </w:pict>
      </w:r>
    </w:p>
    <w:tbl>
      <w:tblPr>
        <w:tblW w:w="0" w:type="auto"/>
        <w:jc w:val="left"/>
        <w:tblInd w:w="1546" w:type="dxa"/>
        <w:tblLayout w:type="fixed"/>
        <w:tblCellMar>
          <w:top w:w="0" w:type="dxa"/>
          <w:left w:w="0" w:type="dxa"/>
          <w:bottom w:w="0" w:type="dxa"/>
          <w:right w:w="0" w:type="dxa"/>
        </w:tblCellMar>
        <w:tblLook w:val="01E0"/>
      </w:tblPr>
      <w:tblGrid>
        <w:gridCol w:w="1789"/>
        <w:gridCol w:w="7466"/>
      </w:tblGrid>
      <w:tr>
        <w:trPr>
          <w:trHeight w:val="1258"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23"/>
                <w:szCs w:val="23"/>
              </w:rPr>
            </w:pPr>
            <w:r>
              <w:rPr>
                <w:rFonts w:ascii="宋体" w:hAnsi="宋体" w:cs="宋体" w:eastAsia="宋体" w:hint="default"/>
                <w:sz w:val="23"/>
                <w:szCs w:val="23"/>
              </w:rPr>
              <w:t>组合</w:t>
            </w:r>
            <w:r>
              <w:rPr>
                <w:rFonts w:ascii="宋体" w:hAnsi="宋体" w:cs="宋体" w:eastAsia="宋体" w:hint="default"/>
                <w:spacing w:val="-57"/>
                <w:sz w:val="23"/>
                <w:szCs w:val="23"/>
              </w:rPr>
              <w:t> </w:t>
            </w:r>
            <w:r>
              <w:rPr>
                <w:rFonts w:ascii="Times New Roman" w:hAnsi="Times New Roman" w:cs="Times New Roman" w:eastAsia="Times New Roman" w:hint="default"/>
                <w:sz w:val="23"/>
                <w:szCs w:val="23"/>
              </w:rPr>
              <w:t>2</w:t>
            </w:r>
          </w:p>
        </w:tc>
        <w:tc>
          <w:tcPr>
            <w:tcW w:w="74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37" w:lineRule="auto"/>
              <w:ind w:left="891" w:right="13" w:firstLine="19"/>
              <w:jc w:val="both"/>
              <w:rPr>
                <w:rFonts w:ascii="宋体" w:hAnsi="宋体" w:cs="宋体" w:eastAsia="宋体" w:hint="default"/>
                <w:sz w:val="23"/>
                <w:szCs w:val="23"/>
              </w:rPr>
            </w:pPr>
            <w:r>
              <w:rPr>
                <w:rFonts w:ascii="宋体" w:hAnsi="宋体" w:cs="宋体" w:eastAsia="宋体" w:hint="default"/>
                <w:spacing w:val="2"/>
                <w:sz w:val="23"/>
                <w:szCs w:val="23"/>
              </w:rPr>
              <w:t>包括除上述组合之外的应收款项，本公司根据以往的历史经验及</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spacing w:val="-5"/>
                <w:w w:val="100"/>
                <w:sz w:val="23"/>
                <w:szCs w:val="23"/>
              </w:rPr>
              <w:t>前瞻性信息对应收款项计提比例作出最佳估计，参考应收款项的账</w:t>
            </w:r>
            <w:r>
              <w:rPr>
                <w:rFonts w:ascii="宋体" w:hAnsi="宋体" w:cs="宋体" w:eastAsia="宋体" w:hint="default"/>
                <w:spacing w:val="-96"/>
                <w:w w:val="100"/>
                <w:sz w:val="23"/>
                <w:szCs w:val="23"/>
              </w:rPr>
              <w:t> </w:t>
            </w:r>
            <w:r>
              <w:rPr>
                <w:rFonts w:ascii="宋体" w:hAnsi="宋体" w:cs="宋体" w:eastAsia="宋体" w:hint="default"/>
                <w:spacing w:val="-96"/>
                <w:w w:val="100"/>
                <w:sz w:val="23"/>
                <w:szCs w:val="23"/>
              </w:rPr>
            </w:r>
            <w:r>
              <w:rPr>
                <w:rFonts w:ascii="宋体" w:hAnsi="宋体" w:cs="宋体" w:eastAsia="宋体" w:hint="default"/>
                <w:sz w:val="23"/>
                <w:szCs w:val="23"/>
              </w:rPr>
              <w:t>龄进行信用</w:t>
            </w:r>
            <w:r>
              <w:rPr>
                <w:rFonts w:ascii="宋体" w:hAnsi="宋体" w:cs="宋体" w:eastAsia="宋体" w:hint="default"/>
                <w:spacing w:val="-2"/>
                <w:sz w:val="23"/>
                <w:szCs w:val="23"/>
              </w:rPr>
              <w:t> </w:t>
            </w:r>
            <w:r>
              <w:rPr>
                <w:rFonts w:ascii="宋体" w:hAnsi="宋体" w:cs="宋体" w:eastAsia="宋体" w:hint="default"/>
                <w:sz w:val="23"/>
                <w:szCs w:val="23"/>
              </w:rPr>
              <w:t>风险组合分类</w:t>
            </w:r>
          </w:p>
        </w:tc>
      </w:tr>
      <w:tr>
        <w:trPr>
          <w:trHeight w:val="751"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68" w:right="0"/>
              <w:jc w:val="left"/>
              <w:rPr>
                <w:rFonts w:ascii="Times New Roman" w:hAnsi="Times New Roman" w:cs="Times New Roman" w:eastAsia="Times New Roman" w:hint="default"/>
                <w:sz w:val="23"/>
                <w:szCs w:val="23"/>
              </w:rPr>
            </w:pPr>
            <w:r>
              <w:rPr>
                <w:rFonts w:ascii="宋体" w:hAnsi="宋体" w:cs="宋体" w:eastAsia="宋体" w:hint="default"/>
                <w:sz w:val="23"/>
                <w:szCs w:val="23"/>
              </w:rPr>
              <w:t>组合</w:t>
            </w:r>
            <w:r>
              <w:rPr>
                <w:rFonts w:ascii="宋体" w:hAnsi="宋体" w:cs="宋体" w:eastAsia="宋体" w:hint="default"/>
                <w:spacing w:val="-57"/>
                <w:sz w:val="23"/>
                <w:szCs w:val="23"/>
              </w:rPr>
              <w:t> </w:t>
            </w:r>
            <w:r>
              <w:rPr>
                <w:rFonts w:ascii="Times New Roman" w:hAnsi="Times New Roman" w:cs="Times New Roman" w:eastAsia="Times New Roman" w:hint="default"/>
                <w:sz w:val="23"/>
                <w:szCs w:val="23"/>
              </w:rPr>
              <w:t>3</w:t>
            </w:r>
          </w:p>
        </w:tc>
        <w:tc>
          <w:tcPr>
            <w:tcW w:w="7466" w:type="dxa"/>
            <w:tcBorders>
              <w:top w:val="nil" w:sz="6" w:space="0" w:color="auto"/>
              <w:left w:val="nil" w:sz="6" w:space="0" w:color="auto"/>
              <w:bottom w:val="nil" w:sz="6" w:space="0" w:color="auto"/>
              <w:right w:val="nil" w:sz="6" w:space="0" w:color="auto"/>
            </w:tcBorders>
          </w:tcPr>
          <w:p>
            <w:pPr>
              <w:pStyle w:val="TableParagraph"/>
              <w:spacing w:line="298" w:lineRule="exact" w:before="71"/>
              <w:ind w:left="891" w:right="25" w:firstLine="19"/>
              <w:jc w:val="left"/>
              <w:rPr>
                <w:rFonts w:ascii="宋体" w:hAnsi="宋体" w:cs="宋体" w:eastAsia="宋体" w:hint="default"/>
                <w:sz w:val="23"/>
                <w:szCs w:val="23"/>
              </w:rPr>
            </w:pPr>
            <w:r>
              <w:rPr>
                <w:rFonts w:ascii="宋体" w:hAnsi="宋体" w:cs="宋体" w:eastAsia="宋体" w:hint="default"/>
                <w:spacing w:val="2"/>
                <w:sz w:val="23"/>
                <w:szCs w:val="23"/>
              </w:rPr>
              <w:t>根据业务性质，认定低信用风险，主要包括押金及保证金、备用</w:t>
            </w:r>
            <w:r>
              <w:rPr>
                <w:rFonts w:ascii="宋体" w:hAnsi="宋体" w:cs="宋体" w:eastAsia="宋体" w:hint="default"/>
                <w:spacing w:val="-109"/>
                <w:sz w:val="23"/>
                <w:szCs w:val="23"/>
              </w:rPr>
              <w:t> </w:t>
            </w:r>
            <w:r>
              <w:rPr>
                <w:rFonts w:ascii="宋体" w:hAnsi="宋体" w:cs="宋体" w:eastAsia="宋体" w:hint="default"/>
                <w:spacing w:val="-109"/>
                <w:sz w:val="23"/>
                <w:szCs w:val="23"/>
              </w:rPr>
            </w:r>
            <w:r>
              <w:rPr>
                <w:rFonts w:ascii="宋体" w:hAnsi="宋体" w:cs="宋体" w:eastAsia="宋体" w:hint="default"/>
                <w:sz w:val="23"/>
                <w:szCs w:val="23"/>
              </w:rPr>
              <w:t>金、未逾期的商业承兑汇票、社保和公积金等</w:t>
            </w:r>
          </w:p>
        </w:tc>
      </w:tr>
      <w:tr>
        <w:trPr>
          <w:trHeight w:val="754" w:hRule="exact"/>
        </w:trPr>
        <w:tc>
          <w:tcPr>
            <w:tcW w:w="92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273" w:right="6939" w:hanging="5"/>
              <w:jc w:val="left"/>
              <w:rPr>
                <w:rFonts w:ascii="宋体" w:hAnsi="宋体" w:cs="宋体" w:eastAsia="宋体" w:hint="default"/>
                <w:sz w:val="23"/>
                <w:szCs w:val="23"/>
              </w:rPr>
            </w:pPr>
            <w:r>
              <w:rPr>
                <w:rFonts w:ascii="宋体" w:hAnsi="宋体" w:cs="宋体" w:eastAsia="宋体" w:hint="default"/>
                <w:b/>
                <w:bCs/>
                <w:spacing w:val="21"/>
                <w:sz w:val="23"/>
                <w:szCs w:val="23"/>
              </w:rPr>
              <w:t>按组合计</w:t>
            </w:r>
            <w:r>
              <w:rPr>
                <w:rFonts w:ascii="宋体" w:hAnsi="宋体" w:cs="宋体" w:eastAsia="宋体" w:hint="default"/>
                <w:b/>
                <w:bCs/>
                <w:spacing w:val="-90"/>
                <w:sz w:val="23"/>
                <w:szCs w:val="23"/>
              </w:rPr>
              <w:t> </w:t>
            </w:r>
            <w:r>
              <w:rPr>
                <w:rFonts w:ascii="宋体" w:hAnsi="宋体" w:cs="宋体" w:eastAsia="宋体" w:hint="default"/>
                <w:b/>
                <w:bCs/>
                <w:spacing w:val="21"/>
                <w:sz w:val="23"/>
                <w:szCs w:val="23"/>
              </w:rPr>
              <w:t>提坏账准</w:t>
            </w:r>
            <w:r>
              <w:rPr>
                <w:rFonts w:ascii="宋体" w:hAnsi="宋体" w:cs="宋体" w:eastAsia="宋体" w:hint="default"/>
                <w:b/>
                <w:bCs/>
                <w:w w:val="99"/>
                <w:sz w:val="23"/>
                <w:szCs w:val="23"/>
              </w:rPr>
              <w:t> </w:t>
            </w:r>
            <w:r>
              <w:rPr>
                <w:rFonts w:ascii="宋体" w:hAnsi="宋体" w:cs="宋体" w:eastAsia="宋体" w:hint="default"/>
                <w:b/>
                <w:bCs/>
                <w:sz w:val="23"/>
                <w:szCs w:val="23"/>
              </w:rPr>
              <w:t>备的计提方法</w:t>
            </w:r>
            <w:r>
              <w:rPr>
                <w:rFonts w:ascii="宋体" w:hAnsi="宋体" w:cs="宋体" w:eastAsia="宋体" w:hint="default"/>
                <w:sz w:val="23"/>
                <w:szCs w:val="23"/>
              </w:rPr>
            </w:r>
          </w:p>
        </w:tc>
      </w:tr>
      <w:tr>
        <w:trPr>
          <w:trHeight w:val="460"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68" w:right="0"/>
              <w:jc w:val="left"/>
              <w:rPr>
                <w:rFonts w:ascii="Times New Roman" w:hAnsi="Times New Roman" w:cs="Times New Roman" w:eastAsia="Times New Roman" w:hint="default"/>
                <w:sz w:val="23"/>
                <w:szCs w:val="23"/>
              </w:rPr>
            </w:pPr>
            <w:r>
              <w:rPr>
                <w:rFonts w:ascii="宋体" w:hAnsi="宋体" w:cs="宋体" w:eastAsia="宋体" w:hint="default"/>
                <w:sz w:val="23"/>
                <w:szCs w:val="23"/>
              </w:rPr>
              <w:t>组合</w:t>
            </w:r>
            <w:r>
              <w:rPr>
                <w:rFonts w:ascii="宋体" w:hAnsi="宋体" w:cs="宋体" w:eastAsia="宋体" w:hint="default"/>
                <w:spacing w:val="-57"/>
                <w:sz w:val="23"/>
                <w:szCs w:val="23"/>
              </w:rPr>
              <w:t> </w:t>
            </w:r>
            <w:r>
              <w:rPr>
                <w:rFonts w:ascii="Times New Roman" w:hAnsi="Times New Roman" w:cs="Times New Roman" w:eastAsia="Times New Roman" w:hint="default"/>
                <w:sz w:val="23"/>
                <w:szCs w:val="23"/>
              </w:rPr>
              <w:t>1</w:t>
            </w:r>
          </w:p>
        </w:tc>
        <w:tc>
          <w:tcPr>
            <w:tcW w:w="746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911" w:right="0"/>
              <w:jc w:val="left"/>
              <w:rPr>
                <w:rFonts w:ascii="宋体" w:hAnsi="宋体" w:cs="宋体" w:eastAsia="宋体" w:hint="default"/>
                <w:sz w:val="23"/>
                <w:szCs w:val="23"/>
              </w:rPr>
            </w:pPr>
            <w:r>
              <w:rPr>
                <w:rFonts w:ascii="宋体" w:hAnsi="宋体" w:cs="宋体" w:eastAsia="宋体" w:hint="default"/>
                <w:sz w:val="23"/>
                <w:szCs w:val="23"/>
              </w:rPr>
              <w:t>不计提坏账</w:t>
            </w:r>
          </w:p>
        </w:tc>
      </w:tr>
      <w:tr>
        <w:trPr>
          <w:trHeight w:val="455"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68" w:right="0"/>
              <w:jc w:val="left"/>
              <w:rPr>
                <w:rFonts w:ascii="Times New Roman" w:hAnsi="Times New Roman" w:cs="Times New Roman" w:eastAsia="Times New Roman" w:hint="default"/>
                <w:sz w:val="23"/>
                <w:szCs w:val="23"/>
              </w:rPr>
            </w:pPr>
            <w:r>
              <w:rPr>
                <w:rFonts w:ascii="宋体" w:hAnsi="宋体" w:cs="宋体" w:eastAsia="宋体" w:hint="default"/>
                <w:sz w:val="23"/>
                <w:szCs w:val="23"/>
              </w:rPr>
              <w:t>组合</w:t>
            </w:r>
            <w:r>
              <w:rPr>
                <w:rFonts w:ascii="宋体" w:hAnsi="宋体" w:cs="宋体" w:eastAsia="宋体" w:hint="default"/>
                <w:spacing w:val="-57"/>
                <w:sz w:val="23"/>
                <w:szCs w:val="23"/>
              </w:rPr>
              <w:t> </w:t>
            </w:r>
            <w:r>
              <w:rPr>
                <w:rFonts w:ascii="Times New Roman" w:hAnsi="Times New Roman" w:cs="Times New Roman" w:eastAsia="Times New Roman" w:hint="default"/>
                <w:sz w:val="23"/>
                <w:szCs w:val="23"/>
              </w:rPr>
              <w:t>2</w:t>
            </w:r>
          </w:p>
        </w:tc>
        <w:tc>
          <w:tcPr>
            <w:tcW w:w="746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87" w:right="0"/>
              <w:jc w:val="left"/>
              <w:rPr>
                <w:rFonts w:ascii="宋体" w:hAnsi="宋体" w:cs="宋体" w:eastAsia="宋体" w:hint="default"/>
                <w:sz w:val="23"/>
                <w:szCs w:val="23"/>
              </w:rPr>
            </w:pPr>
            <w:r>
              <w:rPr>
                <w:rFonts w:ascii="宋体" w:hAnsi="宋体" w:cs="宋体" w:eastAsia="宋体" w:hint="default"/>
                <w:sz w:val="23"/>
                <w:szCs w:val="23"/>
              </w:rPr>
              <w:t>账龄分析法</w:t>
            </w:r>
          </w:p>
        </w:tc>
      </w:tr>
      <w:tr>
        <w:trPr>
          <w:trHeight w:val="535" w:hRule="exact"/>
        </w:trPr>
        <w:tc>
          <w:tcPr>
            <w:tcW w:w="178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68" w:right="0"/>
              <w:jc w:val="left"/>
              <w:rPr>
                <w:rFonts w:ascii="Times New Roman" w:hAnsi="Times New Roman" w:cs="Times New Roman" w:eastAsia="Times New Roman" w:hint="default"/>
                <w:sz w:val="23"/>
                <w:szCs w:val="23"/>
              </w:rPr>
            </w:pPr>
            <w:r>
              <w:rPr>
                <w:rFonts w:ascii="宋体" w:hAnsi="宋体" w:cs="宋体" w:eastAsia="宋体" w:hint="default"/>
                <w:sz w:val="23"/>
                <w:szCs w:val="23"/>
              </w:rPr>
              <w:t>组合</w:t>
            </w:r>
            <w:r>
              <w:rPr>
                <w:rFonts w:ascii="宋体" w:hAnsi="宋体" w:cs="宋体" w:eastAsia="宋体" w:hint="default"/>
                <w:spacing w:val="-57"/>
                <w:sz w:val="23"/>
                <w:szCs w:val="23"/>
              </w:rPr>
              <w:t> </w:t>
            </w:r>
            <w:r>
              <w:rPr>
                <w:rFonts w:ascii="Times New Roman" w:hAnsi="Times New Roman" w:cs="Times New Roman" w:eastAsia="Times New Roman" w:hint="default"/>
                <w:sz w:val="23"/>
                <w:szCs w:val="23"/>
              </w:rPr>
              <w:t>3</w:t>
            </w:r>
          </w:p>
        </w:tc>
        <w:tc>
          <w:tcPr>
            <w:tcW w:w="746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911" w:right="0"/>
              <w:jc w:val="left"/>
              <w:rPr>
                <w:rFonts w:ascii="宋体" w:hAnsi="宋体" w:cs="宋体" w:eastAsia="宋体" w:hint="default"/>
                <w:sz w:val="23"/>
                <w:szCs w:val="23"/>
              </w:rPr>
            </w:pPr>
            <w:r>
              <w:rPr>
                <w:rFonts w:ascii="宋体" w:hAnsi="宋体" w:cs="宋体" w:eastAsia="宋体" w:hint="default"/>
                <w:sz w:val="23"/>
                <w:szCs w:val="23"/>
              </w:rPr>
              <w:t>如无客观证据表明发生了减值，按固定比例</w:t>
            </w:r>
            <w:r>
              <w:rPr>
                <w:rFonts w:ascii="宋体" w:hAnsi="宋体" w:cs="宋体" w:eastAsia="宋体" w:hint="default"/>
                <w:spacing w:val="-3"/>
                <w:sz w:val="23"/>
                <w:szCs w:val="23"/>
              </w:rPr>
              <w:t> </w:t>
            </w:r>
            <w:r>
              <w:rPr>
                <w:rFonts w:ascii="Times New Roman" w:hAnsi="Times New Roman" w:cs="Times New Roman" w:eastAsia="Times New Roman" w:hint="default"/>
                <w:sz w:val="23"/>
                <w:szCs w:val="23"/>
              </w:rPr>
              <w:t>1</w:t>
            </w:r>
            <w:r>
              <w:rPr>
                <w:rFonts w:ascii="宋体" w:hAnsi="宋体" w:cs="宋体" w:eastAsia="宋体" w:hint="default"/>
                <w:sz w:val="23"/>
                <w:szCs w:val="23"/>
              </w:rPr>
              <w:t>%</w:t>
            </w:r>
            <w:r>
              <w:rPr>
                <w:rFonts w:ascii="宋体" w:hAnsi="宋体" w:cs="宋体" w:eastAsia="宋体" w:hint="default"/>
                <w:sz w:val="23"/>
                <w:szCs w:val="23"/>
              </w:rPr>
              <w:t>计提</w:t>
            </w:r>
          </w:p>
        </w:tc>
      </w:tr>
    </w:tbl>
    <w:p>
      <w:pPr>
        <w:pStyle w:val="BodyText"/>
        <w:spacing w:line="270" w:lineRule="exact"/>
        <w:ind w:left="1954" w:right="0"/>
        <w:jc w:val="left"/>
      </w:pPr>
      <w:bookmarkStart w:name="组合中，采用账龄分析法计提坏账准备情况如下：" w:id="274"/>
      <w:bookmarkEnd w:id="274"/>
      <w:r>
        <w:rPr/>
      </w:r>
      <w:r>
        <w:rPr/>
        <w:t>组合中，采用账龄分析法计提坏账准备情况如下：</w:t>
      </w:r>
    </w:p>
    <w:p>
      <w:pPr>
        <w:spacing w:line="240" w:lineRule="auto" w:before="2"/>
        <w:rPr>
          <w:rFonts w:ascii="宋体" w:hAnsi="宋体" w:cs="宋体" w:eastAsia="宋体" w:hint="default"/>
          <w:sz w:val="10"/>
          <w:szCs w:val="10"/>
        </w:rPr>
      </w:pPr>
    </w:p>
    <w:tbl>
      <w:tblPr>
        <w:tblW w:w="0" w:type="auto"/>
        <w:jc w:val="left"/>
        <w:tblInd w:w="1560" w:type="dxa"/>
        <w:tblLayout w:type="fixed"/>
        <w:tblCellMar>
          <w:top w:w="0" w:type="dxa"/>
          <w:left w:w="0" w:type="dxa"/>
          <w:bottom w:w="0" w:type="dxa"/>
          <w:right w:w="0" w:type="dxa"/>
        </w:tblCellMar>
        <w:tblLook w:val="01E0"/>
      </w:tblPr>
      <w:tblGrid>
        <w:gridCol w:w="3669"/>
        <w:gridCol w:w="5661"/>
      </w:tblGrid>
      <w:tr>
        <w:trPr>
          <w:trHeight w:val="468" w:hRule="exact"/>
        </w:trPr>
        <w:tc>
          <w:tcPr>
            <w:tcW w:w="3669" w:type="dxa"/>
            <w:tcBorders>
              <w:top w:val="single" w:sz="8" w:space="0" w:color="000000"/>
              <w:left w:val="nil" w:sz="6" w:space="0" w:color="auto"/>
              <w:bottom w:val="single" w:sz="4" w:space="0" w:color="000000"/>
              <w:right w:val="nil" w:sz="6" w:space="0" w:color="auto"/>
            </w:tcBorders>
          </w:tcPr>
          <w:p>
            <w:pPr>
              <w:pStyle w:val="TableParagraph"/>
              <w:spacing w:line="260" w:lineRule="exact"/>
              <w:ind w:left="1382" w:right="0"/>
              <w:jc w:val="left"/>
              <w:rPr>
                <w:rFonts w:ascii="宋体" w:hAnsi="宋体" w:cs="宋体" w:eastAsia="宋体" w:hint="default"/>
                <w:sz w:val="23"/>
                <w:szCs w:val="23"/>
              </w:rPr>
            </w:pPr>
            <w:r>
              <w:rPr>
                <w:rFonts w:ascii="宋体" w:hAnsi="宋体" w:cs="宋体" w:eastAsia="宋体" w:hint="default"/>
                <w:sz w:val="23"/>
                <w:szCs w:val="23"/>
              </w:rPr>
              <w:t>账龄</w:t>
            </w:r>
          </w:p>
        </w:tc>
        <w:tc>
          <w:tcPr>
            <w:tcW w:w="5661" w:type="dxa"/>
            <w:tcBorders>
              <w:top w:val="single" w:sz="8" w:space="0" w:color="000000"/>
              <w:left w:val="nil" w:sz="6" w:space="0" w:color="auto"/>
              <w:bottom w:val="single" w:sz="4" w:space="0" w:color="000000"/>
              <w:right w:val="nil" w:sz="6" w:space="0" w:color="auto"/>
            </w:tcBorders>
          </w:tcPr>
          <w:p>
            <w:pPr>
              <w:pStyle w:val="TableParagraph"/>
              <w:spacing w:line="260" w:lineRule="exact"/>
              <w:ind w:left="1400" w:right="0"/>
              <w:jc w:val="left"/>
              <w:rPr>
                <w:rFonts w:ascii="宋体" w:hAnsi="宋体" w:cs="宋体" w:eastAsia="宋体" w:hint="default"/>
                <w:sz w:val="23"/>
                <w:szCs w:val="23"/>
              </w:rPr>
            </w:pPr>
            <w:r>
              <w:rPr>
                <w:rFonts w:ascii="宋体" w:hAnsi="宋体" w:cs="宋体" w:eastAsia="宋体" w:hint="default"/>
                <w:sz w:val="23"/>
                <w:szCs w:val="23"/>
              </w:rPr>
              <w:t>应收款项计提比例（</w:t>
            </w:r>
            <w:r>
              <w:rPr>
                <w:rFonts w:ascii="宋体" w:hAnsi="宋体" w:cs="宋体" w:eastAsia="宋体" w:hint="default"/>
                <w:sz w:val="23"/>
                <w:szCs w:val="23"/>
              </w:rPr>
              <w:t>%</w:t>
            </w:r>
            <w:r>
              <w:rPr>
                <w:rFonts w:ascii="宋体" w:hAnsi="宋体" w:cs="宋体" w:eastAsia="宋体" w:hint="default"/>
                <w:sz w:val="23"/>
                <w:szCs w:val="23"/>
              </w:rPr>
              <w:t>）</w:t>
            </w:r>
          </w:p>
        </w:tc>
      </w:tr>
      <w:tr>
        <w:trPr>
          <w:trHeight w:val="384" w:hRule="exact"/>
        </w:trPr>
        <w:tc>
          <w:tcPr>
            <w:tcW w:w="3669" w:type="dxa"/>
            <w:tcBorders>
              <w:top w:val="single" w:sz="4" w:space="0" w:color="000000"/>
              <w:left w:val="nil" w:sz="6" w:space="0" w:color="auto"/>
              <w:bottom w:val="nil" w:sz="6" w:space="0" w:color="auto"/>
              <w:right w:val="nil" w:sz="6" w:space="0" w:color="auto"/>
            </w:tcBorders>
          </w:tcPr>
          <w:p>
            <w:pPr>
              <w:pStyle w:val="TableParagraph"/>
              <w:spacing w:line="278" w:lineRule="exact"/>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1</w:t>
            </w:r>
            <w:r>
              <w:rPr>
                <w:rFonts w:ascii="Times New Roman" w:hAnsi="Times New Roman" w:cs="Times New Roman" w:eastAsia="Times New Roman" w:hint="default"/>
                <w:spacing w:val="1"/>
                <w:sz w:val="23"/>
                <w:szCs w:val="23"/>
              </w:rPr>
              <w:t> </w:t>
            </w:r>
            <w:r>
              <w:rPr>
                <w:rFonts w:ascii="宋体" w:hAnsi="宋体" w:cs="宋体" w:eastAsia="宋体" w:hint="default"/>
                <w:sz w:val="23"/>
                <w:szCs w:val="23"/>
              </w:rPr>
              <w:t>年以内</w:t>
            </w:r>
          </w:p>
        </w:tc>
        <w:tc>
          <w:tcPr>
            <w:tcW w:w="566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80"/>
              <w:jc w:val="center"/>
              <w:rPr>
                <w:rFonts w:ascii="Times New Roman" w:hAnsi="Times New Roman" w:cs="Times New Roman" w:eastAsia="Times New Roman" w:hint="default"/>
                <w:sz w:val="23"/>
                <w:szCs w:val="23"/>
              </w:rPr>
            </w:pPr>
            <w:r>
              <w:rPr>
                <w:rFonts w:ascii="Times New Roman"/>
                <w:sz w:val="23"/>
              </w:rPr>
              <w:t>1.00</w:t>
            </w:r>
          </w:p>
        </w:tc>
      </w:tr>
      <w:tr>
        <w:trPr>
          <w:trHeight w:val="491"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1 </w:t>
            </w:r>
            <w:r>
              <w:rPr>
                <w:rFonts w:ascii="宋体" w:hAnsi="宋体" w:cs="宋体" w:eastAsia="宋体" w:hint="default"/>
                <w:sz w:val="23"/>
                <w:szCs w:val="23"/>
              </w:rPr>
              <w:t>至</w:t>
            </w:r>
            <w:r>
              <w:rPr>
                <w:rFonts w:ascii="宋体" w:hAnsi="宋体" w:cs="宋体" w:eastAsia="宋体" w:hint="default"/>
                <w:spacing w:val="-58"/>
                <w:sz w:val="23"/>
                <w:szCs w:val="23"/>
              </w:rPr>
              <w:t> </w:t>
            </w:r>
            <w:r>
              <w:rPr>
                <w:rFonts w:ascii="Times New Roman" w:hAnsi="Times New Roman" w:cs="Times New Roman" w:eastAsia="Times New Roman" w:hint="default"/>
                <w:sz w:val="23"/>
                <w:szCs w:val="23"/>
              </w:rPr>
              <w:t>2 </w:t>
            </w:r>
            <w:r>
              <w:rPr>
                <w:rFonts w:ascii="宋体" w:hAnsi="宋体" w:cs="宋体" w:eastAsia="宋体" w:hint="default"/>
                <w:sz w:val="23"/>
                <w:szCs w:val="23"/>
              </w:rPr>
              <w:t>年</w:t>
            </w:r>
          </w:p>
        </w:tc>
        <w:tc>
          <w:tcPr>
            <w:tcW w:w="566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80"/>
              <w:jc w:val="center"/>
              <w:rPr>
                <w:rFonts w:ascii="Times New Roman" w:hAnsi="Times New Roman" w:cs="Times New Roman" w:eastAsia="Times New Roman" w:hint="default"/>
                <w:sz w:val="23"/>
                <w:szCs w:val="23"/>
              </w:rPr>
            </w:pPr>
            <w:r>
              <w:rPr>
                <w:rFonts w:ascii="Times New Roman"/>
                <w:sz w:val="23"/>
              </w:rPr>
              <w:t>5.00</w:t>
            </w:r>
          </w:p>
        </w:tc>
      </w:tr>
      <w:tr>
        <w:trPr>
          <w:trHeight w:val="455"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317" w:lineRule="exact"/>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2 </w:t>
            </w:r>
            <w:r>
              <w:rPr>
                <w:rFonts w:ascii="宋体" w:hAnsi="宋体" w:cs="宋体" w:eastAsia="宋体" w:hint="default"/>
                <w:sz w:val="23"/>
                <w:szCs w:val="23"/>
              </w:rPr>
              <w:t>至</w:t>
            </w:r>
            <w:r>
              <w:rPr>
                <w:rFonts w:ascii="宋体" w:hAnsi="宋体" w:cs="宋体" w:eastAsia="宋体" w:hint="default"/>
                <w:spacing w:val="-58"/>
                <w:sz w:val="23"/>
                <w:szCs w:val="23"/>
              </w:rPr>
              <w:t> </w:t>
            </w:r>
            <w:r>
              <w:rPr>
                <w:rFonts w:ascii="Times New Roman" w:hAnsi="Times New Roman" w:cs="Times New Roman" w:eastAsia="Times New Roman" w:hint="default"/>
                <w:sz w:val="23"/>
                <w:szCs w:val="23"/>
              </w:rPr>
              <w:t>3 </w:t>
            </w:r>
            <w:r>
              <w:rPr>
                <w:rFonts w:ascii="宋体" w:hAnsi="宋体" w:cs="宋体" w:eastAsia="宋体" w:hint="default"/>
                <w:sz w:val="23"/>
                <w:szCs w:val="23"/>
              </w:rPr>
              <w:t>年</w:t>
            </w:r>
          </w:p>
        </w:tc>
        <w:tc>
          <w:tcPr>
            <w:tcW w:w="566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0"/>
              <w:jc w:val="center"/>
              <w:rPr>
                <w:rFonts w:ascii="Times New Roman" w:hAnsi="Times New Roman" w:cs="Times New Roman" w:eastAsia="Times New Roman" w:hint="default"/>
                <w:sz w:val="23"/>
                <w:szCs w:val="23"/>
              </w:rPr>
            </w:pPr>
            <w:r>
              <w:rPr>
                <w:rFonts w:ascii="Times New Roman"/>
                <w:sz w:val="23"/>
              </w:rPr>
              <w:t>30.00</w:t>
            </w:r>
          </w:p>
        </w:tc>
      </w:tr>
      <w:tr>
        <w:trPr>
          <w:trHeight w:val="454"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316" w:lineRule="exact"/>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3 </w:t>
            </w:r>
            <w:r>
              <w:rPr>
                <w:rFonts w:ascii="宋体" w:hAnsi="宋体" w:cs="宋体" w:eastAsia="宋体" w:hint="default"/>
                <w:sz w:val="23"/>
                <w:szCs w:val="23"/>
              </w:rPr>
              <w:t>至</w:t>
            </w:r>
            <w:r>
              <w:rPr>
                <w:rFonts w:ascii="宋体" w:hAnsi="宋体" w:cs="宋体" w:eastAsia="宋体" w:hint="default"/>
                <w:spacing w:val="-58"/>
                <w:sz w:val="23"/>
                <w:szCs w:val="23"/>
              </w:rPr>
              <w:t> </w:t>
            </w:r>
            <w:r>
              <w:rPr>
                <w:rFonts w:ascii="Times New Roman" w:hAnsi="Times New Roman" w:cs="Times New Roman" w:eastAsia="Times New Roman" w:hint="default"/>
                <w:sz w:val="23"/>
                <w:szCs w:val="23"/>
              </w:rPr>
              <w:t>4 </w:t>
            </w:r>
            <w:r>
              <w:rPr>
                <w:rFonts w:ascii="宋体" w:hAnsi="宋体" w:cs="宋体" w:eastAsia="宋体" w:hint="default"/>
                <w:sz w:val="23"/>
                <w:szCs w:val="23"/>
              </w:rPr>
              <w:t>年</w:t>
            </w:r>
          </w:p>
        </w:tc>
        <w:tc>
          <w:tcPr>
            <w:tcW w:w="566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0"/>
              <w:jc w:val="center"/>
              <w:rPr>
                <w:rFonts w:ascii="Times New Roman" w:hAnsi="Times New Roman" w:cs="Times New Roman" w:eastAsia="Times New Roman" w:hint="default"/>
                <w:sz w:val="23"/>
                <w:szCs w:val="23"/>
              </w:rPr>
            </w:pPr>
            <w:r>
              <w:rPr>
                <w:rFonts w:ascii="Times New Roman"/>
                <w:sz w:val="23"/>
              </w:rPr>
              <w:t>95.00</w:t>
            </w:r>
          </w:p>
        </w:tc>
      </w:tr>
      <w:tr>
        <w:trPr>
          <w:trHeight w:val="455"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316" w:lineRule="exact"/>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4 </w:t>
            </w:r>
            <w:r>
              <w:rPr>
                <w:rFonts w:ascii="宋体" w:hAnsi="宋体" w:cs="宋体" w:eastAsia="宋体" w:hint="default"/>
                <w:sz w:val="23"/>
                <w:szCs w:val="23"/>
              </w:rPr>
              <w:t>至</w:t>
            </w:r>
            <w:r>
              <w:rPr>
                <w:rFonts w:ascii="宋体" w:hAnsi="宋体" w:cs="宋体" w:eastAsia="宋体" w:hint="default"/>
                <w:spacing w:val="-58"/>
                <w:sz w:val="23"/>
                <w:szCs w:val="23"/>
              </w:rPr>
              <w:t> </w:t>
            </w:r>
            <w:r>
              <w:rPr>
                <w:rFonts w:ascii="Times New Roman" w:hAnsi="Times New Roman" w:cs="Times New Roman" w:eastAsia="Times New Roman" w:hint="default"/>
                <w:sz w:val="23"/>
                <w:szCs w:val="23"/>
              </w:rPr>
              <w:t>5 </w:t>
            </w:r>
            <w:r>
              <w:rPr>
                <w:rFonts w:ascii="宋体" w:hAnsi="宋体" w:cs="宋体" w:eastAsia="宋体" w:hint="default"/>
                <w:sz w:val="23"/>
                <w:szCs w:val="23"/>
              </w:rPr>
              <w:t>年</w:t>
            </w:r>
          </w:p>
        </w:tc>
        <w:tc>
          <w:tcPr>
            <w:tcW w:w="566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0"/>
              <w:jc w:val="center"/>
              <w:rPr>
                <w:rFonts w:ascii="Times New Roman" w:hAnsi="Times New Roman" w:cs="Times New Roman" w:eastAsia="Times New Roman" w:hint="default"/>
                <w:sz w:val="23"/>
                <w:szCs w:val="23"/>
              </w:rPr>
            </w:pPr>
            <w:r>
              <w:rPr>
                <w:rFonts w:ascii="Times New Roman"/>
                <w:sz w:val="23"/>
              </w:rPr>
              <w:t>100.00</w:t>
            </w:r>
          </w:p>
        </w:tc>
      </w:tr>
      <w:tr>
        <w:trPr>
          <w:trHeight w:val="503" w:hRule="exact"/>
        </w:trPr>
        <w:tc>
          <w:tcPr>
            <w:tcW w:w="3669" w:type="dxa"/>
            <w:tcBorders>
              <w:top w:val="nil" w:sz="6" w:space="0" w:color="auto"/>
              <w:left w:val="nil" w:sz="6" w:space="0" w:color="auto"/>
              <w:bottom w:val="single" w:sz="8" w:space="0" w:color="000000"/>
              <w:right w:val="nil" w:sz="6" w:space="0" w:color="auto"/>
            </w:tcBorders>
          </w:tcPr>
          <w:p>
            <w:pPr>
              <w:pStyle w:val="TableParagraph"/>
              <w:spacing w:line="317" w:lineRule="exact"/>
              <w:ind w:left="1403"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5</w:t>
            </w:r>
            <w:r>
              <w:rPr>
                <w:rFonts w:ascii="Times New Roman" w:hAnsi="Times New Roman" w:cs="Times New Roman" w:eastAsia="Times New Roman" w:hint="default"/>
                <w:spacing w:val="1"/>
                <w:sz w:val="23"/>
                <w:szCs w:val="23"/>
              </w:rPr>
              <w:t> </w:t>
            </w:r>
            <w:r>
              <w:rPr>
                <w:rFonts w:ascii="宋体" w:hAnsi="宋体" w:cs="宋体" w:eastAsia="宋体" w:hint="default"/>
                <w:sz w:val="23"/>
                <w:szCs w:val="23"/>
              </w:rPr>
              <w:t>年以上</w:t>
            </w:r>
          </w:p>
        </w:tc>
        <w:tc>
          <w:tcPr>
            <w:tcW w:w="5661"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right="280"/>
              <w:jc w:val="center"/>
              <w:rPr>
                <w:rFonts w:ascii="Times New Roman" w:hAnsi="Times New Roman" w:cs="Times New Roman" w:eastAsia="Times New Roman" w:hint="default"/>
                <w:sz w:val="23"/>
                <w:szCs w:val="23"/>
              </w:rPr>
            </w:pPr>
            <w:r>
              <w:rPr>
                <w:rFonts w:ascii="Times New Roman"/>
                <w:sz w:val="23"/>
              </w:rPr>
              <w:t>100.00</w:t>
            </w:r>
          </w:p>
        </w:tc>
      </w:tr>
    </w:tbl>
    <w:p>
      <w:pPr>
        <w:pStyle w:val="BodyText"/>
        <w:spacing w:line="352" w:lineRule="auto" w:before="48"/>
        <w:ind w:left="1954" w:right="0"/>
        <w:jc w:val="left"/>
      </w:pPr>
      <w:bookmarkStart w:name="（6）金融资产和金融负债的抵销" w:id="275"/>
      <w:bookmarkEnd w:id="275"/>
      <w:r>
        <w:rPr/>
      </w:r>
      <w:r>
        <w:rPr/>
        <w:t>（</w:t>
      </w:r>
      <w:r>
        <w:rPr>
          <w:rFonts w:ascii="Times New Roman" w:hAnsi="Times New Roman" w:cs="Times New Roman" w:eastAsia="Times New Roman" w:hint="default"/>
        </w:rPr>
        <w:t>6</w:t>
      </w:r>
      <w:r>
        <w:rPr/>
        <w:t>）金融资产和金融负债的抵销</w:t>
      </w:r>
      <w:r>
        <w:rPr>
          <w:w w:val="100"/>
        </w:rPr>
        <w:t> </w:t>
      </w:r>
      <w:bookmarkStart w:name="当本公司具有抵销已确认金融资产和金融负债的法定权利，且目前可执行该种法定权利，同" w:id="276"/>
      <w:bookmarkEnd w:id="276"/>
      <w:r>
        <w:rPr>
          <w:spacing w:val="-2"/>
        </w:rPr>
        <w:t>当本公司具有抵销</w:t>
      </w:r>
      <w:r>
        <w:rPr>
          <w:spacing w:val="-2"/>
        </w:rPr>
        <w:t>已确认金融资产和金融负债的法定权利，且目前可执行该种法定权利，</w:t>
      </w:r>
    </w:p>
    <w:p>
      <w:pPr>
        <w:pStyle w:val="BodyText"/>
        <w:spacing w:line="372" w:lineRule="auto" w:before="59"/>
        <w:ind w:left="1493" w:right="1137"/>
        <w:jc w:val="both"/>
      </w:pPr>
      <w:r>
        <w:rPr/>
        <w:t>同时本公司计划以净额结算或同时变现该金融资产和清偿该金融负债时，金融资产和金融负</w:t>
      </w:r>
      <w:r>
        <w:rPr>
          <w:spacing w:val="-44"/>
        </w:rPr>
        <w:t> </w:t>
      </w:r>
      <w:r>
        <w:rPr>
          <w:spacing w:val="-44"/>
        </w:rPr>
      </w:r>
      <w:r>
        <w:rPr/>
        <w:t>债以相互抵销后的金额在资产负债表内列示。除此以外，金融资产和金融负债在资产负债表</w:t>
      </w:r>
      <w:r>
        <w:rPr>
          <w:spacing w:val="-44"/>
        </w:rPr>
        <w:t> </w:t>
      </w:r>
      <w:r>
        <w:rPr>
          <w:spacing w:val="-44"/>
        </w:rPr>
      </w:r>
      <w:r>
        <w:rPr/>
        <w:t>内分别列示，不予相互抵销。</w:t>
      </w:r>
    </w:p>
    <w:p>
      <w:pPr>
        <w:pStyle w:val="BodyText"/>
        <w:spacing w:line="352" w:lineRule="auto" w:before="40"/>
        <w:ind w:left="1954" w:right="0"/>
        <w:jc w:val="left"/>
      </w:pPr>
      <w:bookmarkStart w:name="（7）金融工具的公允价值确定" w:id="277"/>
      <w:bookmarkEnd w:id="277"/>
      <w:r>
        <w:rPr/>
      </w:r>
      <w:r>
        <w:rPr/>
        <w:t>（</w:t>
      </w:r>
      <w:r>
        <w:rPr>
          <w:rFonts w:ascii="Times New Roman" w:hAnsi="Times New Roman" w:cs="Times New Roman" w:eastAsia="Times New Roman" w:hint="default"/>
        </w:rPr>
        <w:t>7</w:t>
      </w:r>
      <w:r>
        <w:rPr/>
        <w:t>）金融工具的公允价值确定</w:t>
      </w:r>
      <w:r>
        <w:rPr>
          <w:w w:val="100"/>
        </w:rPr>
        <w:t> </w:t>
      </w:r>
      <w:bookmarkStart w:name="存在活跃市场的金融工具，以市场参与者在计量日发生的有序交易中，出售一项资产所能收" w:id="278"/>
      <w:bookmarkEnd w:id="278"/>
      <w:r>
        <w:rPr/>
        <w:t>存</w:t>
      </w:r>
      <w:r>
        <w:rPr/>
        <w:t>在活跃市场的金融工具，以市场参与者在计量日发生的有序交易中，出售一项资产所</w:t>
      </w:r>
    </w:p>
    <w:p>
      <w:pPr>
        <w:pStyle w:val="BodyText"/>
        <w:spacing w:line="372" w:lineRule="auto" w:before="59"/>
        <w:ind w:left="1493" w:right="1124"/>
        <w:jc w:val="both"/>
      </w:pPr>
      <w:r>
        <w:rPr/>
        <w:t>能收到或者转移一项负债所需支付的价格确定其公允价值。不存在活跃市场的金融工具，采</w:t>
      </w:r>
      <w:r>
        <w:rPr>
          <w:spacing w:val="-44"/>
        </w:rPr>
        <w:t> </w:t>
      </w:r>
      <w:r>
        <w:rPr>
          <w:spacing w:val="-44"/>
        </w:rPr>
      </w:r>
      <w:r>
        <w:rPr/>
        <w:t>用估值技术确定其公允价值。在估值时，本公司采用在当前情况下适用并且有足够可利用数</w:t>
      </w:r>
      <w:r>
        <w:rPr>
          <w:spacing w:val="-32"/>
        </w:rPr>
        <w:t> </w:t>
      </w:r>
      <w:r>
        <w:rPr>
          <w:spacing w:val="-32"/>
        </w:rPr>
      </w:r>
      <w:r>
        <w:rPr/>
        <w:t>据和其他信息支持的估值技术，选择与市场参与者在相关资产或负债的交易中所考虑的资产</w:t>
      </w:r>
      <w:r>
        <w:rPr>
          <w:spacing w:val="-44"/>
        </w:rPr>
        <w:t> </w:t>
      </w:r>
      <w:r>
        <w:rPr>
          <w:spacing w:val="-44"/>
        </w:rPr>
      </w:r>
      <w:r>
        <w:rPr/>
        <w:t>或负债特征相一致的输入值，并尽可能优先使用相关可观察输入值。在相关可观察输入值无</w:t>
      </w:r>
      <w:r>
        <w:rPr>
          <w:spacing w:val="-44"/>
        </w:rPr>
        <w:t> </w:t>
      </w:r>
      <w:r>
        <w:rPr>
          <w:spacing w:val="-44"/>
        </w:rPr>
      </w:r>
      <w:r>
        <w:rPr/>
        <w:t>法取得或取得不切实可行时，使用不可观察输入值。</w:t>
      </w:r>
    </w:p>
    <w:p>
      <w:pPr>
        <w:spacing w:after="0" w:line="372" w:lineRule="auto"/>
        <w:jc w:val="both"/>
        <w:sectPr>
          <w:pgSz w:w="11910" w:h="16840"/>
          <w:pgMar w:header="319" w:footer="1040" w:top="112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7"/>
          <w:szCs w:val="17"/>
        </w:rPr>
      </w:pPr>
    </w:p>
    <w:p>
      <w:pPr>
        <w:pStyle w:val="BodyText"/>
        <w:spacing w:line="240" w:lineRule="auto" w:before="29"/>
        <w:ind w:left="1493" w:right="0"/>
        <w:jc w:val="left"/>
      </w:pPr>
      <w:bookmarkStart w:name="11、存货" w:id="279"/>
      <w:bookmarkEnd w:id="279"/>
      <w:r>
        <w:rPr/>
      </w:r>
      <w:r>
        <w:rPr>
          <w:rFonts w:ascii="Times New Roman" w:hAnsi="Times New Roman" w:cs="Times New Roman" w:eastAsia="Times New Roman" w:hint="default"/>
        </w:rPr>
        <w:t>11</w:t>
      </w:r>
      <w:r>
        <w:rPr/>
        <w:t>、存货</w:t>
      </w:r>
    </w:p>
    <w:p>
      <w:pPr>
        <w:spacing w:line="240" w:lineRule="auto" w:before="10"/>
        <w:rPr>
          <w:rFonts w:ascii="宋体" w:hAnsi="宋体" w:cs="宋体" w:eastAsia="宋体" w:hint="default"/>
          <w:sz w:val="16"/>
          <w:szCs w:val="16"/>
        </w:rPr>
      </w:pPr>
    </w:p>
    <w:p>
      <w:pPr>
        <w:pStyle w:val="BodyText"/>
        <w:spacing w:line="240" w:lineRule="auto"/>
        <w:ind w:left="1910" w:right="0"/>
        <w:jc w:val="left"/>
      </w:pPr>
      <w:r>
        <w:rPr/>
        <w:t>（</w:t>
      </w:r>
      <w:r>
        <w:rPr>
          <w:rFonts w:ascii="Times New Roman" w:hAnsi="Times New Roman" w:cs="Times New Roman" w:eastAsia="Times New Roman" w:hint="default"/>
        </w:rPr>
        <w:t>1</w:t>
      </w:r>
      <w:r>
        <w:rPr/>
        <w:t>）存货的分类</w:t>
      </w:r>
    </w:p>
    <w:p>
      <w:pPr>
        <w:spacing w:line="240" w:lineRule="auto" w:before="9"/>
        <w:rPr>
          <w:rFonts w:ascii="宋体" w:hAnsi="宋体" w:cs="宋体" w:eastAsia="宋体" w:hint="default"/>
          <w:sz w:val="23"/>
          <w:szCs w:val="23"/>
        </w:rPr>
      </w:pPr>
    </w:p>
    <w:p>
      <w:pPr>
        <w:pStyle w:val="BodyText"/>
        <w:spacing w:line="372" w:lineRule="auto"/>
        <w:ind w:left="1493" w:right="1128" w:firstLine="460"/>
        <w:jc w:val="both"/>
      </w:pPr>
      <w:r>
        <w:rPr/>
        <w:t>本公司存货分为原材料、在产品、库存商品、周转材料、发出商品、委托加工物资、未</w:t>
      </w:r>
      <w:r>
        <w:rPr>
          <w:spacing w:val="2"/>
          <w:w w:val="100"/>
        </w:rPr>
        <w:t> </w:t>
      </w:r>
      <w:r>
        <w:rPr/>
        <w:t>到结算期的分期销售收款商品或提供的劳务等。</w:t>
      </w:r>
    </w:p>
    <w:p>
      <w:pPr>
        <w:pStyle w:val="BodyText"/>
        <w:spacing w:line="268" w:lineRule="exact"/>
        <w:ind w:left="1910" w:right="0"/>
        <w:jc w:val="left"/>
      </w:pPr>
      <w:r>
        <w:rPr/>
        <w:t>（</w:t>
      </w:r>
      <w:r>
        <w:rPr>
          <w:rFonts w:ascii="Times New Roman" w:hAnsi="Times New Roman" w:cs="Times New Roman" w:eastAsia="Times New Roman" w:hint="default"/>
        </w:rPr>
        <w:t>2</w:t>
      </w:r>
      <w:r>
        <w:rPr/>
        <w:t>）存货取得和发出的计价方法</w:t>
      </w:r>
    </w:p>
    <w:p>
      <w:pPr>
        <w:spacing w:line="240" w:lineRule="auto" w:before="9"/>
        <w:rPr>
          <w:rFonts w:ascii="宋体" w:hAnsi="宋体" w:cs="宋体" w:eastAsia="宋体" w:hint="default"/>
          <w:sz w:val="23"/>
          <w:szCs w:val="23"/>
        </w:rPr>
      </w:pPr>
    </w:p>
    <w:p>
      <w:pPr>
        <w:pStyle w:val="BodyText"/>
        <w:spacing w:line="372" w:lineRule="auto"/>
        <w:ind w:left="1493" w:right="1137" w:firstLine="460"/>
        <w:jc w:val="both"/>
      </w:pPr>
      <w:r>
        <w:rPr/>
        <w:t>本公司存货盘存制度采用永续盘存制，存货取得时按实际成本计价。原材料、在产品、</w:t>
      </w:r>
      <w:r>
        <w:rPr>
          <w:w w:val="100"/>
        </w:rPr>
        <w:t> </w:t>
      </w:r>
      <w:r>
        <w:rPr/>
        <w:t>库存商品、发出商品等发出时采用月末一次加权平均法计价；低值易耗品领用时采用一次转</w:t>
      </w:r>
      <w:r>
        <w:rPr>
          <w:spacing w:val="-44"/>
        </w:rPr>
        <w:t> </w:t>
      </w:r>
      <w:r>
        <w:rPr>
          <w:spacing w:val="-44"/>
        </w:rPr>
      </w:r>
      <w:r>
        <w:rPr/>
        <w:t>销法摊销；周转用包装物按照预计的使用次数分次计入成本费用。</w:t>
      </w:r>
    </w:p>
    <w:p>
      <w:pPr>
        <w:pStyle w:val="BodyText"/>
        <w:spacing w:line="268" w:lineRule="exact"/>
        <w:ind w:left="1910" w:right="0"/>
        <w:jc w:val="left"/>
      </w:pPr>
      <w:r>
        <w:rPr/>
        <w:t>（</w:t>
      </w:r>
      <w:r>
        <w:rPr>
          <w:rFonts w:ascii="Times New Roman" w:hAnsi="Times New Roman" w:cs="Times New Roman" w:eastAsia="Times New Roman" w:hint="default"/>
        </w:rPr>
        <w:t>3</w:t>
      </w:r>
      <w:r>
        <w:rPr/>
        <w:t>）存货跌价准备计提方法</w:t>
      </w:r>
    </w:p>
    <w:p>
      <w:pPr>
        <w:spacing w:line="240" w:lineRule="auto" w:before="9"/>
        <w:rPr>
          <w:rFonts w:ascii="宋体" w:hAnsi="宋体" w:cs="宋体" w:eastAsia="宋体" w:hint="default"/>
          <w:sz w:val="23"/>
          <w:szCs w:val="23"/>
        </w:rPr>
      </w:pPr>
    </w:p>
    <w:p>
      <w:pPr>
        <w:pStyle w:val="BodyText"/>
        <w:spacing w:line="372" w:lineRule="auto"/>
        <w:ind w:left="1493" w:right="1131" w:firstLine="460"/>
        <w:jc w:val="both"/>
      </w:pPr>
      <w:r>
        <w:rPr/>
        <w:t>本公司期末存货成本高于其可变现净值的，计提存货跌价准备。本公司通常按照单个存</w:t>
      </w:r>
      <w:r>
        <w:rPr>
          <w:w w:val="100"/>
        </w:rPr>
        <w:t> </w:t>
      </w:r>
      <w:r>
        <w:rPr/>
        <w:t>货项目计提存货跌价准备，期末，以前减记存货价值的影响因素已经消失的，存货跌价准备</w:t>
      </w:r>
      <w:r>
        <w:rPr>
          <w:spacing w:val="-44"/>
        </w:rPr>
        <w:t> </w:t>
      </w:r>
      <w:r>
        <w:rPr>
          <w:spacing w:val="-44"/>
        </w:rPr>
      </w:r>
      <w:r>
        <w:rPr/>
        <w:t>在原已计提的金额内转回。</w:t>
      </w:r>
    </w:p>
    <w:p>
      <w:pPr>
        <w:pStyle w:val="BodyText"/>
        <w:spacing w:line="268" w:lineRule="exact"/>
        <w:ind w:left="1910" w:right="0"/>
        <w:jc w:val="left"/>
      </w:pPr>
      <w:r>
        <w:rPr/>
        <w:t>（</w:t>
      </w:r>
      <w:r>
        <w:rPr>
          <w:rFonts w:ascii="Times New Roman" w:hAnsi="Times New Roman" w:cs="Times New Roman" w:eastAsia="Times New Roman" w:hint="default"/>
        </w:rPr>
        <w:t>4</w:t>
      </w:r>
      <w:r>
        <w:rPr/>
        <w:t>）存货可变现净值的确认方法</w:t>
      </w:r>
    </w:p>
    <w:p>
      <w:pPr>
        <w:spacing w:line="240" w:lineRule="auto" w:before="9"/>
        <w:rPr>
          <w:rFonts w:ascii="宋体" w:hAnsi="宋体" w:cs="宋体" w:eastAsia="宋体" w:hint="default"/>
          <w:sz w:val="23"/>
          <w:szCs w:val="23"/>
        </w:rPr>
      </w:pPr>
    </w:p>
    <w:p>
      <w:pPr>
        <w:pStyle w:val="BodyText"/>
        <w:spacing w:line="372" w:lineRule="auto"/>
        <w:ind w:left="1493" w:right="1134" w:firstLine="468"/>
        <w:jc w:val="both"/>
      </w:pPr>
      <w:r>
        <w:rPr/>
        <w:t>存货可变现净值是按存货的估计售价减去至完工时估计将要发生的成本、估计的销售费</w:t>
      </w:r>
      <w:r>
        <w:rPr>
          <w:w w:val="100"/>
        </w:rPr>
        <w:t> </w:t>
      </w:r>
      <w:r>
        <w:rPr/>
        <w:t>用以及相关税费后的金额。</w:t>
      </w:r>
    </w:p>
    <w:p>
      <w:pPr>
        <w:pStyle w:val="BodyText"/>
        <w:spacing w:line="610" w:lineRule="atLeast" w:before="128"/>
        <w:ind w:left="1954" w:right="0" w:hanging="461"/>
        <w:jc w:val="left"/>
      </w:pPr>
      <w:bookmarkStart w:name="12、长期股权投资" w:id="280"/>
      <w:bookmarkEnd w:id="280"/>
      <w:r>
        <w:rPr/>
      </w:r>
      <w:r>
        <w:rPr>
          <w:rFonts w:ascii="Times New Roman" w:hAnsi="Times New Roman" w:cs="Times New Roman" w:eastAsia="Times New Roman" w:hint="default"/>
        </w:rPr>
        <w:t>12</w:t>
      </w:r>
      <w:r>
        <w:rPr/>
        <w:t>、长期股权投资</w:t>
      </w:r>
      <w:r>
        <w:rPr>
          <w:spacing w:val="-112"/>
        </w:rPr>
        <w:t> </w:t>
      </w:r>
      <w:bookmarkStart w:name="本部分所指的长期股权投资，是指本公司对被投资单位具有控制、共同控制或重大影响的长" w:id="281"/>
      <w:bookmarkEnd w:id="281"/>
      <w:r>
        <w:rPr/>
        <w:t>本</w:t>
      </w:r>
      <w:r>
        <w:rPr/>
        <w:t>部分所指的长期股权投资，是指本公司对被投资单位具有控制、共同控制或重大影响</w:t>
      </w:r>
    </w:p>
    <w:p>
      <w:pPr>
        <w:pStyle w:val="BodyText"/>
        <w:spacing w:line="372" w:lineRule="auto" w:before="167"/>
        <w:ind w:left="0" w:right="1137"/>
        <w:jc w:val="right"/>
      </w:pPr>
      <w:r>
        <w:rPr/>
        <w:t>的长期股权投资。本公司对被投资单位不具有控制、共同控制或重大影响的长期股权投资，</w:t>
      </w:r>
      <w:r>
        <w:rPr>
          <w:spacing w:val="-52"/>
        </w:rPr>
        <w:t> </w:t>
      </w:r>
      <w:r>
        <w:rPr>
          <w:spacing w:val="-52"/>
        </w:rPr>
      </w:r>
      <w:r>
        <w:rPr>
          <w:spacing w:val="-1"/>
        </w:rPr>
        <w:t>作为交易性金融资产或其他权益工具投资核算，其会计政策详见附注三、</w:t>
      </w:r>
      <w:r>
        <w:rPr>
          <w:rFonts w:ascii="Times New Roman" w:hAnsi="Times New Roman" w:cs="Times New Roman" w:eastAsia="Times New Roman" w:hint="default"/>
          <w:spacing w:val="-1"/>
        </w:rPr>
        <w:t>10</w:t>
      </w:r>
      <w:r>
        <w:rPr>
          <w:spacing w:val="-1"/>
        </w:rPr>
        <w:t>“金融工具”。</w:t>
      </w:r>
    </w:p>
    <w:p>
      <w:pPr>
        <w:pStyle w:val="BodyText"/>
        <w:spacing w:line="374" w:lineRule="auto" w:before="100"/>
        <w:ind w:left="1493" w:right="1131" w:firstLine="460"/>
        <w:jc w:val="both"/>
      </w:pPr>
      <w:bookmarkStart w:name="共同控制，是指本公司按照相关约定对某项安排所共有的控制，并且该安排的相关活动必须" w:id="282"/>
      <w:bookmarkEnd w:id="282"/>
      <w:r>
        <w:rPr/>
      </w:r>
      <w:r>
        <w:rPr/>
        <w:t>共同控制，是指本公司按照相关约定对某项安排所共有的控制，并且该安排的相关活动</w:t>
      </w:r>
      <w:r>
        <w:rPr>
          <w:w w:val="100"/>
        </w:rPr>
        <w:t> </w:t>
      </w:r>
      <w:r>
        <w:rPr/>
        <w:t>必须经过分享控制权的参与方一致同意后才能决策。重大影响，是指本公司对被投资单位的</w:t>
      </w:r>
      <w:r>
        <w:rPr>
          <w:spacing w:val="-44"/>
        </w:rPr>
        <w:t> </w:t>
      </w:r>
      <w:r>
        <w:rPr>
          <w:spacing w:val="-44"/>
        </w:rPr>
      </w:r>
      <w:r>
        <w:rPr/>
        <w:t>财务和经营政策有参与决策的权力，但并不能够控制或者与其他方一起共同控制这些政策的</w:t>
      </w:r>
      <w:r>
        <w:rPr>
          <w:spacing w:val="-39"/>
        </w:rPr>
        <w:t> </w:t>
      </w:r>
      <w:r>
        <w:rPr>
          <w:spacing w:val="-39"/>
        </w:rPr>
      </w:r>
      <w:r>
        <w:rPr/>
        <w:t>制定。</w:t>
      </w:r>
    </w:p>
    <w:p>
      <w:pPr>
        <w:pStyle w:val="BodyText"/>
        <w:spacing w:line="420" w:lineRule="auto" w:before="127"/>
        <w:ind w:left="1954" w:right="0"/>
        <w:jc w:val="left"/>
      </w:pPr>
      <w:bookmarkStart w:name="（1）投资成本的确定" w:id="283"/>
      <w:bookmarkEnd w:id="283"/>
      <w:r>
        <w:rPr/>
      </w:r>
      <w:r>
        <w:rPr/>
        <w:t>（</w:t>
      </w:r>
      <w:r>
        <w:rPr>
          <w:rFonts w:ascii="Times New Roman" w:hAnsi="Times New Roman" w:cs="Times New Roman" w:eastAsia="Times New Roman" w:hint="default"/>
        </w:rPr>
        <w:t>1</w:t>
      </w:r>
      <w:r>
        <w:rPr/>
        <w:t>）投资成本的确定</w:t>
      </w:r>
      <w:r>
        <w:rPr>
          <w:w w:val="100"/>
        </w:rPr>
        <w:t> </w:t>
      </w:r>
      <w:bookmarkStart w:name="对于同一控制下的企业合并取得的长期股权投资，在合并日按照被合并方所有者权益在最终" w:id="284"/>
      <w:bookmarkEnd w:id="284"/>
      <w:r>
        <w:rPr/>
        <w:t>对</w:t>
      </w:r>
      <w:r>
        <w:rPr/>
        <w:t>于同一控制下的企业合并取得的长期股权投资，在合并日按照被合并方所有者权益在</w:t>
      </w:r>
    </w:p>
    <w:p>
      <w:pPr>
        <w:pStyle w:val="BodyText"/>
        <w:spacing w:line="372" w:lineRule="auto"/>
        <w:ind w:left="0" w:right="1137"/>
        <w:jc w:val="right"/>
      </w:pPr>
      <w:r>
        <w:rPr/>
        <w:t>最终控制方合并财务报表中的账面价值的份额作为长期股权投资的初始投资成本。长期股权</w:t>
      </w:r>
      <w:r>
        <w:rPr>
          <w:spacing w:val="-52"/>
        </w:rPr>
        <w:t> </w:t>
      </w:r>
      <w:r>
        <w:rPr>
          <w:spacing w:val="-52"/>
        </w:rPr>
      </w:r>
      <w:r>
        <w:rPr/>
        <w:t>投资初始投资成本与支付的现金、转让的非现金资产以及所承担债务账面价值之间的差额，</w:t>
      </w:r>
    </w:p>
    <w:p>
      <w:pPr>
        <w:spacing w:after="0" w:line="372" w:lineRule="auto"/>
        <w:jc w:val="right"/>
        <w:sectPr>
          <w:pgSz w:w="11910" w:h="16840"/>
          <w:pgMar w:header="319" w:footer="1040" w:top="1120" w:bottom="1220" w:left="0" w:right="0"/>
        </w:sectPr>
      </w:pPr>
    </w:p>
    <w:p>
      <w:pPr>
        <w:spacing w:line="240" w:lineRule="auto" w:before="9"/>
        <w:rPr>
          <w:rFonts w:ascii="宋体" w:hAnsi="宋体" w:cs="宋体" w:eastAsia="宋体" w:hint="default"/>
          <w:sz w:val="25"/>
          <w:szCs w:val="25"/>
        </w:rPr>
      </w:pPr>
    </w:p>
    <w:p>
      <w:pPr>
        <w:pStyle w:val="BodyText"/>
        <w:spacing w:line="374" w:lineRule="auto" w:before="29"/>
        <w:ind w:left="1493" w:right="1132"/>
        <w:jc w:val="both"/>
      </w:pPr>
      <w:r>
        <w:rPr/>
        <w:t>调整资本公积；资本公积不足冲减的，调整留存收益。以发行权益性证券作为合并对价的，</w:t>
      </w:r>
      <w:r>
        <w:rPr>
          <w:spacing w:val="-44"/>
        </w:rPr>
        <w:t> </w:t>
      </w:r>
      <w:r>
        <w:rPr>
          <w:spacing w:val="-44"/>
        </w:rPr>
      </w:r>
      <w:r>
        <w:rPr/>
        <w:t>在合并日按照被合并方所有者权益在最终控制方合并财务报表中的账面价值的份额作为长期</w:t>
      </w:r>
      <w:r>
        <w:rPr>
          <w:spacing w:val="-40"/>
        </w:rPr>
        <w:t> </w:t>
      </w:r>
      <w:r>
        <w:rPr>
          <w:spacing w:val="-40"/>
        </w:rPr>
      </w:r>
      <w:r>
        <w:rPr/>
        <w:t>股权投资的初始投资成本，按照发行股份的面值总额作为股本，长期股权投资初始投资成本</w:t>
      </w:r>
      <w:r>
        <w:rPr>
          <w:spacing w:val="-44"/>
        </w:rPr>
        <w:t> </w:t>
      </w:r>
      <w:r>
        <w:rPr>
          <w:spacing w:val="-44"/>
        </w:rPr>
      </w:r>
      <w:r>
        <w:rPr/>
        <w:t>与所发行股份面值总额之间的差额，调整资本公积；资本公积不足冲减的，调整留存收益。</w:t>
      </w:r>
    </w:p>
    <w:p>
      <w:pPr>
        <w:pStyle w:val="BodyText"/>
        <w:spacing w:line="372" w:lineRule="auto" w:before="127"/>
        <w:ind w:left="1493" w:right="1137" w:firstLine="460"/>
        <w:jc w:val="both"/>
      </w:pPr>
      <w:bookmarkStart w:name="对于非同一控制下的企业合并取得的长期股权投资，在购买日按照合并成本作为长期股权投" w:id="285"/>
      <w:bookmarkEnd w:id="285"/>
      <w:r>
        <w:rPr/>
      </w:r>
      <w:r>
        <w:rPr/>
        <w:t>对于非同一控制下的企业合并取得的长期股权投资，在购买日按照合并成本作为长期股</w:t>
      </w:r>
      <w:r>
        <w:rPr>
          <w:w w:val="100"/>
        </w:rPr>
        <w:t> </w:t>
      </w:r>
      <w:r>
        <w:rPr/>
        <w:t>权投资的初始投资成本，合并成本包括包括购买方付出的资产、发生或承担的负债、发行的</w:t>
      </w:r>
      <w:r>
        <w:rPr>
          <w:spacing w:val="-44"/>
        </w:rPr>
        <w:t> </w:t>
      </w:r>
      <w:r>
        <w:rPr>
          <w:spacing w:val="-44"/>
        </w:rPr>
      </w:r>
      <w:r>
        <w:rPr/>
        <w:t>权益性证券的公允价值之和。</w:t>
      </w:r>
    </w:p>
    <w:p>
      <w:pPr>
        <w:pStyle w:val="BodyText"/>
        <w:spacing w:line="374" w:lineRule="auto" w:before="131"/>
        <w:ind w:left="1493" w:right="1139" w:firstLine="460"/>
        <w:jc w:val="both"/>
      </w:pPr>
      <w:bookmarkStart w:name="合并方或购买方为企业合并发生的审计、法律服务、评估咨询等中介费用以及其他相关管理" w:id="286"/>
      <w:bookmarkEnd w:id="286"/>
      <w:r>
        <w:rPr/>
      </w:r>
      <w:r>
        <w:rPr/>
        <w:t>合并方或购买方为企业合并发生的审计、法律服务、评估咨询等中介费用以及其他相关</w:t>
      </w:r>
      <w:r>
        <w:rPr>
          <w:w w:val="100"/>
        </w:rPr>
        <w:t> </w:t>
      </w:r>
      <w:r>
        <w:rPr/>
        <w:t>管理费用，于发生时计入当期损益。</w:t>
      </w:r>
    </w:p>
    <w:p>
      <w:pPr>
        <w:pStyle w:val="BodyText"/>
        <w:spacing w:line="372" w:lineRule="auto" w:before="38"/>
        <w:ind w:left="1493" w:right="1137" w:firstLine="460"/>
        <w:jc w:val="both"/>
      </w:pPr>
      <w:bookmarkStart w:name="除企业合并形成的长期股权投资外的其他股权投资，按成本进行初始计量，该成本视长期股" w:id="287"/>
      <w:bookmarkEnd w:id="287"/>
      <w:r>
        <w:rPr/>
      </w:r>
      <w:r>
        <w:rPr/>
        <w:t>除企业合并形成的长期股权投资外的其他股权投资，按成本进行初始计量，该成本视长</w:t>
      </w:r>
      <w:r>
        <w:rPr>
          <w:w w:val="100"/>
        </w:rPr>
        <w:t> </w:t>
      </w:r>
      <w:r>
        <w:rPr/>
        <w:t>期股权投资取得方式的不同，分别按照本公司实际支付的现金购买价款、本公司发行的权益</w:t>
      </w:r>
      <w:r>
        <w:rPr>
          <w:spacing w:val="-44"/>
        </w:rPr>
        <w:t> </w:t>
      </w:r>
      <w:r>
        <w:rPr>
          <w:spacing w:val="-44"/>
        </w:rPr>
      </w:r>
      <w:r>
        <w:rPr/>
        <w:t>性证券的公允价值、投资合同或协议约定的价值、非货币性资产交换交易中换出资产的公允</w:t>
      </w:r>
      <w:r>
        <w:rPr>
          <w:spacing w:val="-44"/>
        </w:rPr>
        <w:t> </w:t>
      </w:r>
      <w:r>
        <w:rPr>
          <w:spacing w:val="-44"/>
        </w:rPr>
      </w:r>
      <w:r>
        <w:rPr/>
        <w:t>价值或原账面价值、该项长期股权投资自身的公允价值等方式确定。与取得长期股权投资直</w:t>
      </w:r>
      <w:r>
        <w:rPr>
          <w:spacing w:val="-44"/>
        </w:rPr>
        <w:t> </w:t>
      </w:r>
      <w:r>
        <w:rPr>
          <w:spacing w:val="-44"/>
        </w:rPr>
      </w:r>
      <w:r>
        <w:rPr/>
        <w:t>接相关的费用、税金及其他必要支出也计入投资成本。</w:t>
      </w:r>
    </w:p>
    <w:p>
      <w:pPr>
        <w:pStyle w:val="BodyText"/>
        <w:spacing w:line="420" w:lineRule="auto" w:before="40"/>
        <w:ind w:left="1954" w:right="0"/>
        <w:jc w:val="left"/>
      </w:pPr>
      <w:bookmarkStart w:name="（2）后续计量及损益确认方法" w:id="288"/>
      <w:bookmarkEnd w:id="288"/>
      <w:r>
        <w:rPr/>
      </w:r>
      <w:r>
        <w:rPr/>
        <w:t>（</w:t>
      </w:r>
      <w:r>
        <w:rPr>
          <w:rFonts w:ascii="Times New Roman" w:hAnsi="Times New Roman" w:cs="Times New Roman" w:eastAsia="Times New Roman" w:hint="default"/>
        </w:rPr>
        <w:t>2</w:t>
      </w:r>
      <w:r>
        <w:rPr/>
        <w:t>）后续计量及损益确认方法</w:t>
      </w:r>
      <w:r>
        <w:rPr>
          <w:w w:val="100"/>
        </w:rPr>
        <w:t> </w:t>
      </w:r>
      <w:bookmarkStart w:name="对被投资单位具有共同控制（构成共同经营者除外）或重大影响的长期股权投资，采用权益" w:id="289"/>
      <w:bookmarkEnd w:id="289"/>
      <w:r>
        <w:rPr/>
        <w:t>对</w:t>
      </w:r>
      <w:r>
        <w:rPr/>
        <w:t>被投资单位具有共同控制（构成共同经营者除外）或重大影响的长期股权投资，采用</w:t>
      </w:r>
    </w:p>
    <w:p>
      <w:pPr>
        <w:pStyle w:val="BodyText"/>
        <w:spacing w:line="372" w:lineRule="auto"/>
        <w:ind w:left="1493" w:right="1130"/>
        <w:jc w:val="both"/>
      </w:pPr>
      <w:r>
        <w:rPr/>
        <w:t>权益法核算。此外，公司财务报表采用成本法核算能够对被投资单位实施控制的长期股权投</w:t>
      </w:r>
      <w:r>
        <w:rPr>
          <w:spacing w:val="-38"/>
        </w:rPr>
        <w:t> </w:t>
      </w:r>
      <w:r>
        <w:rPr>
          <w:spacing w:val="-38"/>
        </w:rPr>
      </w:r>
      <w:r>
        <w:rPr/>
        <w:t>资。</w:t>
      </w:r>
    </w:p>
    <w:p>
      <w:pPr>
        <w:pStyle w:val="BodyText"/>
        <w:spacing w:line="444" w:lineRule="auto" w:before="131"/>
        <w:ind w:left="1954" w:right="0"/>
        <w:jc w:val="left"/>
      </w:pPr>
      <w:bookmarkStart w:name="①成本法核算的长期股权投资" w:id="290"/>
      <w:bookmarkEnd w:id="290"/>
      <w:r>
        <w:rPr/>
      </w:r>
      <w:r>
        <w:rPr/>
        <w:t>①成本法核算的长期股权投资</w:t>
      </w:r>
      <w:r>
        <w:rPr>
          <w:w w:val="100"/>
        </w:rPr>
        <w:t> </w:t>
      </w:r>
      <w:bookmarkStart w:name="采用成本法核算时，长期股权投资按初始投资成本计价，追加或收回投资调整长期股权投资" w:id="291"/>
      <w:bookmarkEnd w:id="291"/>
      <w:r>
        <w:rPr/>
        <w:t>采</w:t>
      </w:r>
      <w:r>
        <w:rPr/>
        <w:t>用成本法核算时，长期股权投资按初始投资成本计价，追加或收回投资调整长期股权</w:t>
      </w:r>
    </w:p>
    <w:p>
      <w:pPr>
        <w:pStyle w:val="BodyText"/>
        <w:spacing w:line="272" w:lineRule="exact"/>
        <w:ind w:left="1493" w:right="0"/>
        <w:jc w:val="both"/>
      </w:pPr>
      <w:r>
        <w:rPr/>
        <w:t>投资的成本。除取得投资时实际支付的价款或者对价中包含的已宣告但尚未发放的现金股利</w:t>
      </w:r>
    </w:p>
    <w:p>
      <w:pPr>
        <w:pStyle w:val="BodyText"/>
        <w:spacing w:line="240" w:lineRule="auto" w:before="167"/>
        <w:ind w:left="1493" w:right="0"/>
        <w:jc w:val="both"/>
      </w:pPr>
      <w:r>
        <w:rPr/>
        <w:t>或者利润外，当期投资收益按照享有被投资单位宣告发放的现金股利或利润确认。</w:t>
      </w:r>
    </w:p>
    <w:p>
      <w:pPr>
        <w:spacing w:line="240" w:lineRule="auto" w:before="10"/>
        <w:rPr>
          <w:rFonts w:ascii="宋体" w:hAnsi="宋体" w:cs="宋体" w:eastAsia="宋体" w:hint="default"/>
          <w:sz w:val="19"/>
          <w:szCs w:val="19"/>
        </w:rPr>
      </w:pPr>
    </w:p>
    <w:p>
      <w:pPr>
        <w:pStyle w:val="BodyText"/>
        <w:spacing w:line="444" w:lineRule="auto"/>
        <w:ind w:left="1954" w:right="0"/>
        <w:jc w:val="left"/>
      </w:pPr>
      <w:bookmarkStart w:name="②权益法核算的长期股权投资" w:id="292"/>
      <w:bookmarkEnd w:id="292"/>
      <w:r>
        <w:rPr/>
      </w:r>
      <w:r>
        <w:rPr/>
        <w:t>②权益法核算的长期股权投资</w:t>
      </w:r>
      <w:r>
        <w:rPr>
          <w:w w:val="100"/>
        </w:rPr>
        <w:t> </w:t>
      </w:r>
      <w:bookmarkStart w:name="采用权益法核算时，长期股权投资的初始投资成本大于投资时应享有被投资单位可辨认净资" w:id="293"/>
      <w:bookmarkEnd w:id="293"/>
      <w:r>
        <w:rPr/>
        <w:t>采</w:t>
      </w:r>
      <w:r>
        <w:rPr/>
        <w:t>用权益法核算时，长期股权投资的初始投资成本大于投资时应享有被投资单位可辨认</w:t>
      </w:r>
    </w:p>
    <w:p>
      <w:pPr>
        <w:pStyle w:val="BodyText"/>
        <w:spacing w:line="272" w:lineRule="exact"/>
        <w:ind w:left="1493" w:right="0"/>
        <w:jc w:val="both"/>
      </w:pPr>
      <w:r>
        <w:rPr/>
        <w:t>净资产公允价值份额的，不调整长期股权投资的初始投资成本；初始投资成本小于投资时应</w:t>
      </w:r>
    </w:p>
    <w:p>
      <w:pPr>
        <w:pStyle w:val="BodyText"/>
        <w:spacing w:line="372" w:lineRule="auto" w:before="167"/>
        <w:ind w:left="1493" w:right="1132"/>
        <w:jc w:val="both"/>
      </w:pPr>
      <w:r>
        <w:rPr/>
        <w:t>享有被投资单位可辨认净资产公允价值份额的，其差额计入当期损益，同时调整长期股权投</w:t>
      </w:r>
      <w:r>
        <w:rPr>
          <w:spacing w:val="-40"/>
        </w:rPr>
        <w:t> </w:t>
      </w:r>
      <w:r>
        <w:rPr>
          <w:spacing w:val="-40"/>
        </w:rPr>
      </w:r>
      <w:r>
        <w:rPr/>
        <w:t>资的成本。</w:t>
      </w:r>
    </w:p>
    <w:p>
      <w:pPr>
        <w:spacing w:after="0" w:line="372" w:lineRule="auto"/>
        <w:jc w:val="both"/>
        <w:sectPr>
          <w:pgSz w:w="11910" w:h="16840"/>
          <w:pgMar w:header="319" w:footer="1040" w:top="1120" w:bottom="1220" w:left="0" w:right="0"/>
        </w:sectPr>
      </w:pPr>
    </w:p>
    <w:p>
      <w:pPr>
        <w:spacing w:line="240" w:lineRule="auto" w:before="9"/>
        <w:rPr>
          <w:rFonts w:ascii="宋体" w:hAnsi="宋体" w:cs="宋体" w:eastAsia="宋体" w:hint="default"/>
          <w:sz w:val="25"/>
          <w:szCs w:val="25"/>
        </w:rPr>
      </w:pPr>
    </w:p>
    <w:p>
      <w:pPr>
        <w:pStyle w:val="BodyText"/>
        <w:spacing w:line="374" w:lineRule="auto" w:before="29"/>
        <w:ind w:left="1493" w:right="0" w:firstLine="460"/>
        <w:jc w:val="left"/>
      </w:pPr>
      <w:bookmarkStart w:name="采用权益法核算时，按照应享有或应分担的被投资单位实现的净损益和其他综合收益的份额" w:id="294"/>
      <w:bookmarkEnd w:id="294"/>
      <w:r>
        <w:rPr/>
      </w:r>
      <w:r>
        <w:rPr/>
        <w:t>采用权益法核算时，按照应享有或应分担的被投资单位实现的净损益和其他综合收益的</w:t>
      </w:r>
      <w:r>
        <w:rPr>
          <w:w w:val="100"/>
        </w:rPr>
        <w:t> </w:t>
      </w:r>
      <w:r>
        <w:rPr/>
        <w:t>份额，分别确认投资收益和其他综合收益，同时调整长期股权投资的账面价值；按照被投资</w:t>
      </w:r>
      <w:r>
        <w:rPr>
          <w:spacing w:val="-44"/>
        </w:rPr>
        <w:t> </w:t>
      </w:r>
      <w:r>
        <w:rPr>
          <w:spacing w:val="-44"/>
        </w:rPr>
      </w:r>
      <w:r>
        <w:rPr/>
        <w:t>单位宣告分派的利润或现金股利计算应享有的部分，相应减少长期股权投资的账面价值；对</w:t>
      </w:r>
      <w:r>
        <w:rPr>
          <w:spacing w:val="-44"/>
        </w:rPr>
        <w:t> </w:t>
      </w:r>
      <w:r>
        <w:rPr>
          <w:spacing w:val="-44"/>
        </w:rPr>
      </w:r>
      <w:r>
        <w:rPr/>
        <w:t>于被投资单位除净损益、其他综合收益和利润分配以外所有者权益的其他变动，调整长期股</w:t>
      </w:r>
      <w:r>
        <w:rPr>
          <w:spacing w:val="-44"/>
        </w:rPr>
        <w:t> </w:t>
      </w:r>
      <w:r>
        <w:rPr>
          <w:spacing w:val="-44"/>
        </w:rPr>
      </w:r>
      <w:r>
        <w:rPr/>
        <w:t>权投资的账面价值并计入资本公积。在确认应享有被投资单位净损益的份额时，以取得投资</w:t>
      </w:r>
      <w:r>
        <w:rPr>
          <w:spacing w:val="-44"/>
        </w:rPr>
        <w:t> </w:t>
      </w:r>
      <w:r>
        <w:rPr>
          <w:spacing w:val="-44"/>
        </w:rPr>
      </w:r>
      <w:r>
        <w:rPr>
          <w:spacing w:val="-2"/>
        </w:rPr>
        <w:t>时被投资单位各项可辨认资产等的公允价值为基础，对被投资单位的净利润进行调整后确认。</w:t>
      </w:r>
      <w:r>
        <w:rPr>
          <w:spacing w:val="-74"/>
        </w:rPr>
        <w:t> </w:t>
      </w:r>
      <w:r>
        <w:rPr>
          <w:spacing w:val="-74"/>
        </w:rPr>
      </w:r>
      <w:r>
        <w:rPr/>
        <w:t>被投资单位采用的会计政策及会计期间与本公司不一致的，按照本公司的会计政策及会计期</w:t>
      </w:r>
      <w:r>
        <w:rPr>
          <w:spacing w:val="-44"/>
        </w:rPr>
        <w:t> </w:t>
      </w:r>
      <w:r>
        <w:rPr>
          <w:spacing w:val="-44"/>
        </w:rPr>
      </w:r>
      <w:r>
        <w:rPr/>
        <w:t>间对被投资单位的财务报表进行调整，并据以确认投资收益和其他综合收益。对于本公司与</w:t>
      </w:r>
      <w:r>
        <w:rPr>
          <w:spacing w:val="-44"/>
        </w:rPr>
        <w:t> </w:t>
      </w:r>
      <w:r>
        <w:rPr>
          <w:spacing w:val="-44"/>
        </w:rPr>
      </w:r>
      <w:r>
        <w:rPr/>
        <w:t>联营企业及合营企业之间发生的交易，投出或出售的资产不构成业务的，未实现内部交易损</w:t>
      </w:r>
      <w:r>
        <w:rPr>
          <w:spacing w:val="-44"/>
        </w:rPr>
        <w:t> </w:t>
      </w:r>
      <w:r>
        <w:rPr>
          <w:spacing w:val="-44"/>
        </w:rPr>
      </w:r>
      <w:r>
        <w:rPr/>
        <w:t>益按照享有的比例计算归属于本公司的部分予以抵销，在此基础上确认投资损益。但本公司</w:t>
      </w:r>
      <w:r>
        <w:rPr>
          <w:spacing w:val="-44"/>
        </w:rPr>
        <w:t> </w:t>
      </w:r>
      <w:r>
        <w:rPr>
          <w:spacing w:val="-44"/>
        </w:rPr>
      </w:r>
      <w:r>
        <w:rPr/>
        <w:t>与被投资单位发生的未实现内部交易损失，属于所转让资产减值损失的，不予以抵销。</w:t>
      </w:r>
    </w:p>
    <w:p>
      <w:pPr>
        <w:pStyle w:val="BodyText"/>
        <w:spacing w:line="372" w:lineRule="auto" w:before="127"/>
        <w:ind w:left="1493" w:right="1135" w:firstLine="460"/>
        <w:jc w:val="both"/>
      </w:pPr>
      <w:bookmarkStart w:name="在确认应分担被投资单位发生的净亏损时，以长期股权投资的账面价值和其他实质上构成对" w:id="295"/>
      <w:bookmarkEnd w:id="295"/>
      <w:r>
        <w:rPr/>
      </w:r>
      <w:r>
        <w:rPr/>
        <w:t>在确认应分担被投资单位发生的净亏损时，以长期股权投资的账面价值和其他实质上构</w:t>
      </w:r>
      <w:r>
        <w:rPr>
          <w:w w:val="100"/>
        </w:rPr>
        <w:t> </w:t>
      </w:r>
      <w:r>
        <w:rPr/>
        <w:t>成对被投资单位净投资的长期权益减记至零为限。此外，如本公司对被投资单位负有承担额</w:t>
      </w:r>
      <w:r>
        <w:rPr>
          <w:spacing w:val="-43"/>
        </w:rPr>
        <w:t> </w:t>
      </w:r>
      <w:r>
        <w:rPr>
          <w:spacing w:val="-43"/>
        </w:rPr>
      </w:r>
      <w:r>
        <w:rPr/>
        <w:t>外损失的义务，则按预计承担的义务确认预计负债，计入当期投资损失。被投资单位以后期</w:t>
      </w:r>
      <w:r>
        <w:rPr>
          <w:spacing w:val="-44"/>
        </w:rPr>
        <w:t> </w:t>
      </w:r>
      <w:r>
        <w:rPr>
          <w:spacing w:val="-44"/>
        </w:rPr>
      </w:r>
      <w:r>
        <w:rPr/>
        <w:t>间实现净利润的，本公司在收益分享额弥补未确认的亏损分担额后，恢复确认收益分享额。</w:t>
      </w:r>
    </w:p>
    <w:p>
      <w:pPr>
        <w:pStyle w:val="BodyText"/>
        <w:spacing w:line="444" w:lineRule="auto" w:before="132"/>
        <w:ind w:left="1954" w:right="0"/>
        <w:jc w:val="left"/>
      </w:pPr>
      <w:bookmarkStart w:name="③收购少数股权" w:id="296"/>
      <w:bookmarkEnd w:id="296"/>
      <w:r>
        <w:rPr/>
      </w:r>
      <w:r>
        <w:rPr/>
        <w:t>③收购少数股权</w:t>
      </w:r>
      <w:r>
        <w:rPr>
          <w:w w:val="100"/>
        </w:rPr>
        <w:t> </w:t>
      </w:r>
      <w:bookmarkStart w:name="在编制合并财务报表时，因购买少数股权新增的长期股权投资与按照新增持股比例计算应享" w:id="297"/>
      <w:bookmarkEnd w:id="297"/>
      <w:r>
        <w:rPr/>
        <w:t>在</w:t>
      </w:r>
      <w:r>
        <w:rPr/>
        <w:t>编制合并财务报表时，因购买少数股权新增的长期股权投资与按照新增持股比例计算</w:t>
      </w:r>
    </w:p>
    <w:p>
      <w:pPr>
        <w:pStyle w:val="BodyText"/>
        <w:spacing w:line="273" w:lineRule="exact"/>
        <w:ind w:left="1493" w:right="0"/>
        <w:jc w:val="left"/>
      </w:pPr>
      <w:r>
        <w:rPr>
          <w:spacing w:val="-5"/>
        </w:rPr>
        <w:t>应享有子公司自购买日（或合并日）开始持续计算的净资产份额之间的差额，调整资本公积，</w:t>
      </w:r>
    </w:p>
    <w:p>
      <w:pPr>
        <w:pStyle w:val="BodyText"/>
        <w:spacing w:line="240" w:lineRule="auto" w:before="167"/>
        <w:ind w:left="1493" w:right="0"/>
        <w:jc w:val="left"/>
      </w:pPr>
      <w:r>
        <w:rPr/>
        <w:t>资本公积不足冲减的，调整留存收益。</w:t>
      </w:r>
    </w:p>
    <w:p>
      <w:pPr>
        <w:spacing w:line="240" w:lineRule="auto" w:before="10"/>
        <w:rPr>
          <w:rFonts w:ascii="宋体" w:hAnsi="宋体" w:cs="宋体" w:eastAsia="宋体" w:hint="default"/>
          <w:sz w:val="19"/>
          <w:szCs w:val="19"/>
        </w:rPr>
      </w:pPr>
    </w:p>
    <w:p>
      <w:pPr>
        <w:pStyle w:val="BodyText"/>
        <w:spacing w:line="444" w:lineRule="auto"/>
        <w:ind w:left="1954" w:right="0"/>
        <w:jc w:val="left"/>
      </w:pPr>
      <w:bookmarkStart w:name="④处置长期股权投资" w:id="298"/>
      <w:bookmarkEnd w:id="298"/>
      <w:r>
        <w:rPr/>
      </w:r>
      <w:r>
        <w:rPr/>
        <w:t>④处置长期股权投资</w:t>
      </w:r>
      <w:r>
        <w:rPr>
          <w:spacing w:val="-113"/>
        </w:rPr>
        <w:t> </w:t>
      </w:r>
      <w:r>
        <w:rPr>
          <w:spacing w:val="-113"/>
        </w:rPr>
      </w:r>
      <w:bookmarkStart w:name="在合并财务报表中，母公司在不丧失控制权的情况下部分处置对子公司的长期股权投资，处" w:id="299"/>
      <w:bookmarkEnd w:id="299"/>
      <w:r>
        <w:rPr>
          <w:spacing w:val="-2"/>
        </w:rPr>
        <w:t>在合并财务报表</w:t>
      </w:r>
      <w:r>
        <w:rPr>
          <w:spacing w:val="-2"/>
        </w:rPr>
        <w:t>中，母公司在不丧失控制权的情况下部分处置对子公司的长期股权投资，</w:t>
      </w:r>
    </w:p>
    <w:p>
      <w:pPr>
        <w:pStyle w:val="BodyText"/>
        <w:spacing w:line="273" w:lineRule="exact"/>
        <w:ind w:left="1493" w:right="0"/>
        <w:jc w:val="left"/>
      </w:pPr>
      <w:r>
        <w:rPr/>
        <w:t>处置价款与处置长期股权投资相对应享有子公司净资产的差额计入股东权益；母公司部分处</w:t>
      </w:r>
    </w:p>
    <w:p>
      <w:pPr>
        <w:pStyle w:val="BodyText"/>
        <w:spacing w:line="352" w:lineRule="auto" w:before="167"/>
        <w:ind w:left="1493" w:right="0"/>
        <w:jc w:val="left"/>
      </w:pPr>
      <w:r>
        <w:rPr>
          <w:spacing w:val="-5"/>
          <w:w w:val="100"/>
        </w:rPr>
        <w:t>置对子公司的长期股权投资导致丧失对子公司控制权的，按本附注三、</w:t>
      </w:r>
      <w:r>
        <w:rPr>
          <w:rFonts w:ascii="Times New Roman" w:hAnsi="Times New Roman" w:cs="Times New Roman" w:eastAsia="Times New Roman" w:hint="default"/>
          <w:spacing w:val="-5"/>
          <w:w w:val="100"/>
        </w:rPr>
        <w:t>6</w:t>
      </w:r>
      <w:r>
        <w:rPr>
          <w:spacing w:val="-5"/>
          <w:w w:val="100"/>
        </w:rPr>
        <w:t>、（</w:t>
      </w:r>
      <w:r>
        <w:rPr>
          <w:rFonts w:ascii="Times New Roman" w:hAnsi="Times New Roman" w:cs="Times New Roman" w:eastAsia="Times New Roman" w:hint="default"/>
          <w:spacing w:val="-5"/>
          <w:w w:val="100"/>
        </w:rPr>
        <w:t>2</w:t>
      </w:r>
      <w:r>
        <w:rPr>
          <w:spacing w:val="-5"/>
          <w:w w:val="100"/>
        </w:rPr>
        <w:t>）“合并财务报</w:t>
      </w:r>
      <w:r>
        <w:rPr>
          <w:spacing w:val="-76"/>
          <w:w w:val="100"/>
        </w:rPr>
        <w:t> </w:t>
      </w:r>
      <w:r>
        <w:rPr>
          <w:spacing w:val="-76"/>
          <w:w w:val="100"/>
        </w:rPr>
      </w:r>
      <w:r>
        <w:rPr/>
        <w:t>表编制的方法”中所述的相关会计政策处理。</w:t>
      </w:r>
    </w:p>
    <w:p>
      <w:pPr>
        <w:pStyle w:val="BodyText"/>
        <w:spacing w:line="372" w:lineRule="auto" w:before="150"/>
        <w:ind w:left="1493" w:right="0" w:firstLine="460"/>
        <w:jc w:val="left"/>
      </w:pPr>
      <w:bookmarkStart w:name="其他情形下的长期股权投资处置，对于处置的股权，其账面价值与实际取得价款的差额，计" w:id="300"/>
      <w:bookmarkEnd w:id="300"/>
      <w:r>
        <w:rPr/>
      </w:r>
      <w:r>
        <w:rPr>
          <w:spacing w:val="-5"/>
        </w:rPr>
        <w:t>其他情形下的长期股权投资处置，对于处置的股权，其账面价值与实际取得价款的差额，</w:t>
      </w:r>
      <w:r>
        <w:rPr>
          <w:w w:val="100"/>
        </w:rPr>
        <w:t> </w:t>
      </w:r>
      <w:r>
        <w:rPr/>
        <w:t>计入当期损益。</w:t>
      </w:r>
    </w:p>
    <w:p>
      <w:pPr>
        <w:pStyle w:val="BodyText"/>
        <w:spacing w:line="372" w:lineRule="auto" w:before="129"/>
        <w:ind w:left="1493" w:right="0" w:firstLine="460"/>
        <w:jc w:val="left"/>
      </w:pPr>
      <w:bookmarkStart w:name="采用权益法核算的长期股权投资，处置后的剩余股权仍采用权益法核算的，在处置时将原计" w:id="301"/>
      <w:bookmarkEnd w:id="301"/>
      <w:r>
        <w:rPr/>
      </w:r>
      <w:r>
        <w:rPr/>
        <w:t>采用权益法核算的长期股权投资，处置后的剩余股权仍采用权益法核算的，在处置时将</w:t>
      </w:r>
      <w:r>
        <w:rPr>
          <w:w w:val="100"/>
        </w:rPr>
        <w:t> </w:t>
      </w:r>
      <w:r>
        <w:rPr/>
        <w:t>原计入股东权益的其他综合收益部分按相应的比例采用与被投资单位直接处置相关资产或负</w:t>
      </w:r>
    </w:p>
    <w:p>
      <w:pPr>
        <w:spacing w:after="0" w:line="372" w:lineRule="auto"/>
        <w:jc w:val="left"/>
        <w:sectPr>
          <w:footerReference w:type="default" r:id="rId43"/>
          <w:pgSz w:w="11910" w:h="16840"/>
          <w:pgMar w:footer="1040" w:header="319" w:top="1120" w:bottom="1220" w:left="0" w:right="0"/>
          <w:pgNumType w:start="140"/>
        </w:sectPr>
      </w:pPr>
    </w:p>
    <w:p>
      <w:pPr>
        <w:spacing w:line="240" w:lineRule="auto" w:before="9"/>
        <w:rPr>
          <w:rFonts w:ascii="宋体" w:hAnsi="宋体" w:cs="宋体" w:eastAsia="宋体" w:hint="default"/>
          <w:sz w:val="25"/>
          <w:szCs w:val="25"/>
        </w:rPr>
      </w:pPr>
    </w:p>
    <w:p>
      <w:pPr>
        <w:pStyle w:val="BodyText"/>
        <w:spacing w:line="374" w:lineRule="auto" w:before="29"/>
        <w:ind w:left="1493" w:right="1137"/>
        <w:jc w:val="both"/>
      </w:pPr>
      <w:r>
        <w:rPr/>
        <w:t>债相同的基础进行会计处理。因被投资方除净损益、其他综合收益和利润分配以外的其他所</w:t>
      </w:r>
      <w:r>
        <w:rPr>
          <w:spacing w:val="-44"/>
        </w:rPr>
        <w:t> </w:t>
      </w:r>
      <w:r>
        <w:rPr>
          <w:spacing w:val="-44"/>
        </w:rPr>
      </w:r>
      <w:r>
        <w:rPr/>
        <w:t>有者权益变动而确认的所有者权益，按比例结转入当期损益。</w:t>
      </w:r>
    </w:p>
    <w:p>
      <w:pPr>
        <w:pStyle w:val="BodyText"/>
        <w:spacing w:line="372" w:lineRule="auto" w:before="127"/>
        <w:ind w:left="1493" w:right="1137" w:firstLine="460"/>
        <w:jc w:val="both"/>
      </w:pPr>
      <w:bookmarkStart w:name="采用成本法核算的长期股权投资，处置后剩余股权仍采用成本法核算的，其在取得对被投资" w:id="302"/>
      <w:bookmarkEnd w:id="302"/>
      <w:r>
        <w:rPr/>
      </w:r>
      <w:r>
        <w:rPr/>
        <w:t>采用成本法核算的长期股权投资，处置后剩余股权仍采用成本法核算的，其在取得对被</w:t>
      </w:r>
      <w:r>
        <w:rPr>
          <w:w w:val="100"/>
        </w:rPr>
        <w:t> </w:t>
      </w:r>
      <w:r>
        <w:rPr/>
        <w:t>投资单位的控制之前因采用权益法核算或金融工具确认和计量准则核算而确认的其他综合收</w:t>
      </w:r>
      <w:r>
        <w:rPr>
          <w:spacing w:val="-44"/>
        </w:rPr>
        <w:t> </w:t>
      </w:r>
      <w:r>
        <w:rPr>
          <w:spacing w:val="-44"/>
        </w:rPr>
      </w:r>
      <w:r>
        <w:rPr/>
        <w:t>益，采用与被投资单位直接处置相关资产或负债相同的基础进行会计处理，并按比例结转当</w:t>
      </w:r>
      <w:r>
        <w:rPr>
          <w:spacing w:val="-44"/>
        </w:rPr>
        <w:t> </w:t>
      </w:r>
      <w:r>
        <w:rPr>
          <w:spacing w:val="-44"/>
        </w:rPr>
      </w:r>
      <w:r>
        <w:rPr/>
        <w:t>期损益；因采用权益法核算而确认的被投资单位净资产中除净损益、其他综合收益和利润分</w:t>
      </w:r>
      <w:r>
        <w:rPr>
          <w:spacing w:val="-44"/>
        </w:rPr>
        <w:t> </w:t>
      </w:r>
      <w:r>
        <w:rPr>
          <w:spacing w:val="-44"/>
        </w:rPr>
      </w:r>
      <w:r>
        <w:rPr/>
        <w:t>配以外的其他所有者权益变动按比例结转当期损益。</w:t>
      </w:r>
    </w:p>
    <w:p>
      <w:pPr>
        <w:spacing w:line="240" w:lineRule="auto" w:before="11"/>
        <w:rPr>
          <w:rFonts w:ascii="宋体" w:hAnsi="宋体" w:cs="宋体" w:eastAsia="宋体" w:hint="default"/>
          <w:sz w:val="16"/>
          <w:szCs w:val="16"/>
        </w:rPr>
      </w:pPr>
    </w:p>
    <w:p>
      <w:pPr>
        <w:pStyle w:val="BodyText"/>
        <w:spacing w:line="610" w:lineRule="atLeast"/>
        <w:ind w:left="1954" w:right="0" w:hanging="461"/>
        <w:jc w:val="left"/>
      </w:pPr>
      <w:bookmarkStart w:name="13、投资性房地产" w:id="303"/>
      <w:bookmarkEnd w:id="303"/>
      <w:r>
        <w:rPr/>
      </w:r>
      <w:r>
        <w:rPr>
          <w:rFonts w:ascii="Times New Roman" w:hAnsi="Times New Roman" w:cs="Times New Roman" w:eastAsia="Times New Roman" w:hint="default"/>
        </w:rPr>
        <w:t>13</w:t>
      </w:r>
      <w:r>
        <w:rPr/>
        <w:t>、投资性房地产</w:t>
      </w:r>
      <w:r>
        <w:rPr>
          <w:spacing w:val="-112"/>
        </w:rPr>
        <w:t> </w:t>
      </w:r>
      <w:r>
        <w:rPr/>
        <w:t>投资性房地产是指为赚取租金或资本增值，或两者兼有而持有的房地产。本公司投资性</w:t>
      </w:r>
    </w:p>
    <w:p>
      <w:pPr>
        <w:pStyle w:val="BodyText"/>
        <w:spacing w:line="372" w:lineRule="auto" w:before="167"/>
        <w:ind w:left="1493" w:right="1130"/>
        <w:jc w:val="both"/>
      </w:pPr>
      <w:r>
        <w:rPr/>
        <w:t>房地产包括已出租的土地使用权、持有并准备增值后转让的土地使用权、已出租的建筑物。</w:t>
      </w:r>
      <w:r>
        <w:rPr>
          <w:spacing w:val="-44"/>
        </w:rPr>
        <w:t> </w:t>
      </w:r>
      <w:r>
        <w:rPr>
          <w:spacing w:val="-44"/>
        </w:rPr>
      </w:r>
      <w:r>
        <w:rPr/>
        <w:t>此外，对于本公司持有以备经营出租的空置建筑物，若董事会或类似机构作出书面决议，明</w:t>
      </w:r>
      <w:r>
        <w:rPr>
          <w:spacing w:val="-38"/>
        </w:rPr>
        <w:t> </w:t>
      </w:r>
      <w:r>
        <w:rPr>
          <w:spacing w:val="-38"/>
        </w:rPr>
      </w:r>
      <w:r>
        <w:rPr/>
        <w:t>确表示将其用于经营出租且持有意图短期内不再发生变化的，也作为投资性房地产列报。</w:t>
      </w:r>
    </w:p>
    <w:p>
      <w:pPr>
        <w:pStyle w:val="BodyText"/>
        <w:spacing w:line="374" w:lineRule="auto" w:before="40"/>
        <w:ind w:left="1493" w:right="1014" w:firstLine="460"/>
        <w:jc w:val="both"/>
      </w:pPr>
      <w:r>
        <w:rPr>
          <w:spacing w:val="-2"/>
        </w:rPr>
        <w:t>本公司投资性房地产按照取得时的成本进行初始计量，与投资性房地产有关的后续支出，</w:t>
      </w:r>
      <w:r>
        <w:rPr>
          <w:w w:val="100"/>
        </w:rPr>
        <w:t> </w:t>
      </w:r>
      <w:r>
        <w:rPr>
          <w:spacing w:val="-2"/>
        </w:rPr>
        <w:t>如果与该资产有关的经济利益很可能流入且其成本能可靠地计量，则计入投资性房地产成本，</w:t>
      </w:r>
      <w:r>
        <w:rPr>
          <w:spacing w:val="-74"/>
        </w:rPr>
        <w:t> </w:t>
      </w:r>
      <w:r>
        <w:rPr>
          <w:spacing w:val="-74"/>
        </w:rPr>
      </w:r>
      <w:r>
        <w:rPr/>
        <w:t>其他后续支出，在发生时计入当期损益。</w:t>
      </w:r>
    </w:p>
    <w:p>
      <w:pPr>
        <w:pStyle w:val="BodyText"/>
        <w:spacing w:line="372" w:lineRule="auto" w:before="38"/>
        <w:ind w:left="1493" w:right="1137" w:firstLine="460"/>
        <w:jc w:val="both"/>
      </w:pPr>
      <w:r>
        <w:rPr/>
        <w:t>本公司投资性房地产采用公允价值模式进行后续计量，不对投资性房地产计提折旧或进</w:t>
      </w:r>
      <w:r>
        <w:rPr>
          <w:w w:val="100"/>
        </w:rPr>
        <w:t> </w:t>
      </w:r>
      <w:r>
        <w:rPr/>
        <w:t>行摊销，以资产负债表日投资性房地产的公允价值为基础调整其账面价值，公允价值与原账</w:t>
      </w:r>
      <w:r>
        <w:rPr>
          <w:spacing w:val="-44"/>
        </w:rPr>
        <w:t> </w:t>
      </w:r>
      <w:r>
        <w:rPr>
          <w:spacing w:val="-44"/>
        </w:rPr>
      </w:r>
      <w:r>
        <w:rPr/>
        <w:t>面价值之间的差额计入当期损益。</w:t>
      </w:r>
    </w:p>
    <w:p>
      <w:pPr>
        <w:pStyle w:val="BodyText"/>
        <w:spacing w:line="372" w:lineRule="auto" w:before="40"/>
        <w:ind w:left="1493" w:right="1137" w:firstLine="460"/>
        <w:jc w:val="both"/>
      </w:pPr>
      <w:r>
        <w:rPr/>
        <w:t>投资性房地产采用公允价值模式进行后续计量的依据为：①投资性房地产所在地有活跃</w:t>
      </w:r>
      <w:r>
        <w:rPr>
          <w:w w:val="100"/>
        </w:rPr>
        <w:t> </w:t>
      </w:r>
      <w:r>
        <w:rPr/>
        <w:t>的房地产交易市场。②本公司能够从房地产交易市场上取得同类或类似房地产的市场价格及</w:t>
      </w:r>
      <w:r>
        <w:rPr>
          <w:spacing w:val="-44"/>
        </w:rPr>
        <w:t> </w:t>
      </w:r>
      <w:r>
        <w:rPr>
          <w:spacing w:val="-44"/>
        </w:rPr>
      </w:r>
      <w:r>
        <w:rPr/>
        <w:t>其他相关信息，从而对投资性房地产的公允价值作出合理的估计。</w:t>
      </w:r>
    </w:p>
    <w:p>
      <w:pPr>
        <w:pStyle w:val="BodyText"/>
        <w:spacing w:line="374" w:lineRule="auto" w:before="40"/>
        <w:ind w:left="1493" w:right="1127" w:firstLine="460"/>
        <w:jc w:val="both"/>
      </w:pPr>
      <w:r>
        <w:rPr/>
        <w:t>本公司确定投资性房地产的公允价值时，参照活跃市场上同类或类似房地产的现行市场</w:t>
      </w:r>
      <w:r>
        <w:rPr>
          <w:w w:val="100"/>
        </w:rPr>
        <w:t> </w:t>
      </w:r>
      <w:r>
        <w:rPr/>
        <w:t>价格；无法取得同类或类似房地产的现行市场价格的，参照活跃市场上同类或类似房地产的</w:t>
      </w:r>
      <w:r>
        <w:rPr>
          <w:spacing w:val="-44"/>
        </w:rPr>
        <w:t> </w:t>
      </w:r>
      <w:r>
        <w:rPr>
          <w:spacing w:val="-44"/>
        </w:rPr>
      </w:r>
      <w:r>
        <w:rPr/>
        <w:t>最近交易价格，并考虑资产状况、所在位置、交易情况、交易日期等因素，从而对投资性房</w:t>
      </w:r>
      <w:r>
        <w:rPr>
          <w:spacing w:val="-44"/>
        </w:rPr>
        <w:t> </w:t>
      </w:r>
      <w:r>
        <w:rPr>
          <w:spacing w:val="-44"/>
        </w:rPr>
      </w:r>
      <w:r>
        <w:rPr/>
        <w:t>地产的公允价值作出合理的估计；或基于预计未来获得的租金收益和有关现金流量的现值确</w:t>
      </w:r>
      <w:r>
        <w:rPr>
          <w:spacing w:val="-34"/>
        </w:rPr>
        <w:t> </w:t>
      </w:r>
      <w:r>
        <w:rPr>
          <w:spacing w:val="-34"/>
        </w:rPr>
      </w:r>
      <w:r>
        <w:rPr/>
        <w:t>定其公允价值。</w:t>
      </w:r>
    </w:p>
    <w:p>
      <w:pPr>
        <w:spacing w:line="240" w:lineRule="auto" w:before="12"/>
        <w:rPr>
          <w:rFonts w:ascii="宋体" w:hAnsi="宋体" w:cs="宋体" w:eastAsia="宋体" w:hint="default"/>
          <w:sz w:val="31"/>
          <w:szCs w:val="31"/>
        </w:rPr>
      </w:pPr>
    </w:p>
    <w:p>
      <w:pPr>
        <w:pStyle w:val="BodyText"/>
        <w:spacing w:line="240" w:lineRule="auto"/>
        <w:ind w:left="1493" w:right="0"/>
        <w:jc w:val="both"/>
      </w:pPr>
      <w:bookmarkStart w:name="14、固定资产及其累计折旧" w:id="304"/>
      <w:bookmarkEnd w:id="304"/>
      <w:r>
        <w:rPr/>
      </w:r>
      <w:r>
        <w:rPr>
          <w:rFonts w:ascii="Times New Roman" w:hAnsi="Times New Roman" w:cs="Times New Roman" w:eastAsia="Times New Roman" w:hint="default"/>
        </w:rPr>
        <w:t>14</w:t>
      </w:r>
      <w:r>
        <w:rPr/>
        <w:t>、固定资产及其累计折旧</w:t>
      </w:r>
    </w:p>
    <w:p>
      <w:pPr>
        <w:spacing w:after="0" w:line="240" w:lineRule="auto"/>
        <w:jc w:val="both"/>
        <w:sectPr>
          <w:pgSz w:w="11910" w:h="16840"/>
          <w:pgMar w:header="319" w:footer="1040" w:top="1120" w:bottom="1220" w:left="0" w:right="0"/>
        </w:sectPr>
      </w:pPr>
    </w:p>
    <w:p>
      <w:pPr>
        <w:spacing w:line="240" w:lineRule="auto" w:before="9"/>
        <w:rPr>
          <w:rFonts w:ascii="宋体" w:hAnsi="宋体" w:cs="宋体" w:eastAsia="宋体" w:hint="default"/>
          <w:sz w:val="25"/>
          <w:szCs w:val="25"/>
        </w:rPr>
      </w:pPr>
    </w:p>
    <w:p>
      <w:pPr>
        <w:pStyle w:val="BodyText"/>
        <w:spacing w:line="352" w:lineRule="auto" w:before="29"/>
        <w:ind w:left="1954" w:right="0"/>
        <w:jc w:val="left"/>
      </w:pPr>
      <w:bookmarkStart w:name="（1）固定资产的确认条件" w:id="305"/>
      <w:bookmarkEnd w:id="305"/>
      <w:r>
        <w:rPr/>
      </w:r>
      <w:r>
        <w:rPr/>
        <w:t>（</w:t>
      </w:r>
      <w:r>
        <w:rPr>
          <w:rFonts w:ascii="Times New Roman" w:hAnsi="Times New Roman" w:cs="Times New Roman" w:eastAsia="Times New Roman" w:hint="default"/>
        </w:rPr>
        <w:t>1</w:t>
      </w:r>
      <w:r>
        <w:rPr/>
        <w:t>）固定资产的确认条件</w:t>
      </w:r>
      <w:r>
        <w:rPr>
          <w:w w:val="100"/>
        </w:rPr>
        <w:t> </w:t>
      </w:r>
      <w:bookmarkStart w:name="本公司固定资产是指为生产商品、提供劳务、出租或经营管理而持有的，使用寿命超过一个" w:id="306"/>
      <w:bookmarkEnd w:id="306"/>
      <w:r>
        <w:rPr/>
        <w:t>本</w:t>
      </w:r>
      <w:r>
        <w:rPr/>
        <w:t>公司固定资产是指为生产商品、提供劳务、出租或经营管理而持有的，使用寿命超过</w:t>
      </w:r>
    </w:p>
    <w:p>
      <w:pPr>
        <w:pStyle w:val="BodyText"/>
        <w:spacing w:line="372" w:lineRule="auto" w:before="59"/>
        <w:ind w:left="1954" w:right="0" w:hanging="461"/>
        <w:jc w:val="left"/>
      </w:pPr>
      <w:r>
        <w:rPr/>
        <w:t>一个会计年度的有形资产。</w:t>
      </w:r>
      <w:r>
        <w:rPr>
          <w:w w:val="100"/>
        </w:rPr>
        <w:t> </w:t>
      </w:r>
      <w:bookmarkStart w:name="与该固定资产有关的经济利益很可能流入企业，并且该固定资产的成本能够可靠地计量时，" w:id="307"/>
      <w:bookmarkEnd w:id="307"/>
      <w:r>
        <w:rPr/>
        <w:t>与</w:t>
      </w:r>
      <w:r>
        <w:rPr/>
        <w:t>该固定资产有关的经济利益很可能流入企业，并且该固定资产的成本能够可靠地计量</w:t>
      </w:r>
    </w:p>
    <w:p>
      <w:pPr>
        <w:pStyle w:val="BodyText"/>
        <w:spacing w:line="372" w:lineRule="auto" w:before="40"/>
        <w:ind w:left="1954" w:right="4025" w:hanging="461"/>
        <w:jc w:val="left"/>
      </w:pPr>
      <w:r>
        <w:rPr/>
        <w:t>时，固定资产才能予以确认。</w:t>
      </w:r>
      <w:r>
        <w:rPr>
          <w:w w:val="100"/>
        </w:rPr>
        <w:t> </w:t>
      </w:r>
      <w:bookmarkStart w:name="本公司固定资产按照取得时的实际成本进行初始计量。" w:id="308"/>
      <w:bookmarkEnd w:id="308"/>
      <w:r>
        <w:rPr>
          <w:spacing w:val="-1"/>
        </w:rPr>
        <w:t>本公司固定资产按</w:t>
      </w:r>
      <w:r>
        <w:rPr>
          <w:spacing w:val="-1"/>
        </w:rPr>
        <w:t>照取得时的实际成本进行初始计量。</w:t>
      </w:r>
    </w:p>
    <w:p>
      <w:pPr>
        <w:pStyle w:val="BodyText"/>
        <w:spacing w:line="352" w:lineRule="auto" w:before="40"/>
        <w:ind w:left="1954" w:right="0"/>
        <w:jc w:val="left"/>
      </w:pPr>
      <w:bookmarkStart w:name="（2）固定资产分类及折旧政策" w:id="309"/>
      <w:bookmarkEnd w:id="309"/>
      <w:r>
        <w:rPr/>
      </w:r>
      <w:r>
        <w:rPr/>
        <w:t>（</w:t>
      </w:r>
      <w:r>
        <w:rPr>
          <w:rFonts w:ascii="Times New Roman" w:hAnsi="Times New Roman" w:cs="Times New Roman" w:eastAsia="Times New Roman" w:hint="default"/>
        </w:rPr>
        <w:t>2</w:t>
      </w:r>
      <w:r>
        <w:rPr/>
        <w:t>）固定资产分类及折旧政策</w:t>
      </w:r>
      <w:r>
        <w:rPr>
          <w:w w:val="100"/>
        </w:rPr>
        <w:t> </w:t>
      </w:r>
      <w:bookmarkStart w:name="本公司采用年限平均法计提折旧。固定资产自达到预定可使用状态时开始计提折旧，终止确" w:id="310"/>
      <w:bookmarkEnd w:id="310"/>
      <w:r>
        <w:rPr/>
        <w:t>本公司采</w:t>
      </w:r>
      <w:r>
        <w:rPr/>
        <w:t>用年限平均法计提折旧。固定资产自达到预定可使用状态时开始计提折旧，终</w:t>
      </w:r>
    </w:p>
    <w:p>
      <w:pPr>
        <w:pStyle w:val="BodyText"/>
        <w:spacing w:line="372" w:lineRule="auto" w:before="59"/>
        <w:ind w:left="1493" w:right="0"/>
        <w:jc w:val="left"/>
      </w:pPr>
      <w:r>
        <w:rPr/>
        <w:t>止确认时或划分为持有待售非流动资产时停止计提折旧。在不考虑减值准备的情况下，按固</w:t>
      </w:r>
      <w:r>
        <w:rPr>
          <w:spacing w:val="-44"/>
        </w:rPr>
        <w:t> </w:t>
      </w:r>
      <w:r>
        <w:rPr>
          <w:spacing w:val="-44"/>
        </w:rPr>
      </w:r>
      <w:r>
        <w:rPr/>
        <w:t>定资产类别、预计使用寿命和预计残值，本公司确定各类固定资产的年折旧率如下：</w:t>
      </w:r>
    </w:p>
    <w:tbl>
      <w:tblPr>
        <w:tblW w:w="0" w:type="auto"/>
        <w:jc w:val="left"/>
        <w:tblInd w:w="1027" w:type="dxa"/>
        <w:tblLayout w:type="fixed"/>
        <w:tblCellMar>
          <w:top w:w="0" w:type="dxa"/>
          <w:left w:w="0" w:type="dxa"/>
          <w:bottom w:w="0" w:type="dxa"/>
          <w:right w:w="0" w:type="dxa"/>
        </w:tblCellMar>
        <w:tblLook w:val="01E0"/>
      </w:tblPr>
      <w:tblGrid>
        <w:gridCol w:w="2798"/>
        <w:gridCol w:w="1609"/>
        <w:gridCol w:w="1579"/>
        <w:gridCol w:w="1716"/>
        <w:gridCol w:w="1461"/>
      </w:tblGrid>
      <w:tr>
        <w:trPr>
          <w:trHeight w:val="742" w:hRule="exact"/>
        </w:trPr>
        <w:tc>
          <w:tcPr>
            <w:tcW w:w="2798" w:type="dxa"/>
            <w:tcBorders>
              <w:top w:val="single" w:sz="8" w:space="0" w:color="000000"/>
              <w:left w:val="nil" w:sz="6" w:space="0" w:color="auto"/>
              <w:bottom w:val="single" w:sz="4" w:space="0" w:color="000000"/>
              <w:right w:val="nil" w:sz="6" w:space="0" w:color="auto"/>
            </w:tcBorders>
          </w:tcPr>
          <w:p>
            <w:pPr>
              <w:pStyle w:val="TableParagraph"/>
              <w:spacing w:line="240" w:lineRule="auto" w:before="139"/>
              <w:ind w:left="470" w:right="0"/>
              <w:jc w:val="left"/>
              <w:rPr>
                <w:rFonts w:ascii="宋体" w:hAnsi="宋体" w:cs="宋体" w:eastAsia="宋体" w:hint="default"/>
                <w:sz w:val="23"/>
                <w:szCs w:val="23"/>
              </w:rPr>
            </w:pPr>
            <w:r>
              <w:rPr>
                <w:rFonts w:ascii="宋体" w:hAnsi="宋体" w:cs="宋体" w:eastAsia="宋体" w:hint="default"/>
                <w:b/>
                <w:bCs/>
                <w:sz w:val="23"/>
                <w:szCs w:val="23"/>
              </w:rPr>
              <w:t>类别</w:t>
            </w:r>
            <w:r>
              <w:rPr>
                <w:rFonts w:ascii="宋体" w:hAnsi="宋体" w:cs="宋体" w:eastAsia="宋体" w:hint="default"/>
                <w:sz w:val="23"/>
                <w:szCs w:val="23"/>
              </w:rPr>
            </w:r>
          </w:p>
        </w:tc>
        <w:tc>
          <w:tcPr>
            <w:tcW w:w="1609" w:type="dxa"/>
            <w:tcBorders>
              <w:top w:val="single" w:sz="8" w:space="0" w:color="000000"/>
              <w:left w:val="nil" w:sz="6" w:space="0" w:color="auto"/>
              <w:bottom w:val="single" w:sz="4" w:space="0" w:color="000000"/>
              <w:right w:val="nil" w:sz="6" w:space="0" w:color="auto"/>
            </w:tcBorders>
          </w:tcPr>
          <w:p>
            <w:pPr>
              <w:pStyle w:val="TableParagraph"/>
              <w:spacing w:line="298" w:lineRule="exact" w:before="20"/>
              <w:ind w:left="253" w:right="403"/>
              <w:jc w:val="left"/>
              <w:rPr>
                <w:rFonts w:ascii="宋体" w:hAnsi="宋体" w:cs="宋体" w:eastAsia="宋体" w:hint="default"/>
                <w:sz w:val="23"/>
                <w:szCs w:val="23"/>
              </w:rPr>
            </w:pPr>
            <w:r>
              <w:rPr>
                <w:rFonts w:ascii="宋体" w:hAnsi="宋体" w:cs="宋体" w:eastAsia="宋体" w:hint="default"/>
                <w:b/>
                <w:bCs/>
                <w:spacing w:val="57"/>
                <w:sz w:val="23"/>
                <w:szCs w:val="23"/>
              </w:rPr>
              <w:t>折旧方</w:t>
            </w:r>
            <w:r>
              <w:rPr>
                <w:rFonts w:ascii="宋体" w:hAnsi="宋体" w:cs="宋体" w:eastAsia="宋体" w:hint="default"/>
                <w:b/>
                <w:bCs/>
                <w:spacing w:val="-30"/>
                <w:sz w:val="23"/>
                <w:szCs w:val="23"/>
              </w:rPr>
              <w:t> </w:t>
            </w:r>
            <w:r>
              <w:rPr>
                <w:rFonts w:ascii="宋体" w:hAnsi="宋体" w:cs="宋体" w:eastAsia="宋体" w:hint="default"/>
                <w:b/>
                <w:bCs/>
                <w:sz w:val="23"/>
                <w:szCs w:val="23"/>
              </w:rPr>
              <w:t>法</w:t>
            </w:r>
            <w:r>
              <w:rPr>
                <w:rFonts w:ascii="宋体" w:hAnsi="宋体" w:cs="宋体" w:eastAsia="宋体" w:hint="default"/>
                <w:sz w:val="23"/>
                <w:szCs w:val="23"/>
              </w:rPr>
            </w:r>
          </w:p>
        </w:tc>
        <w:tc>
          <w:tcPr>
            <w:tcW w:w="1579" w:type="dxa"/>
            <w:tcBorders>
              <w:top w:val="single" w:sz="8" w:space="0" w:color="000000"/>
              <w:left w:val="nil" w:sz="6" w:space="0" w:color="auto"/>
              <w:bottom w:val="single" w:sz="4" w:space="0" w:color="000000"/>
              <w:right w:val="nil" w:sz="6" w:space="0" w:color="auto"/>
            </w:tcBorders>
          </w:tcPr>
          <w:p>
            <w:pPr>
              <w:pStyle w:val="TableParagraph"/>
              <w:spacing w:line="289" w:lineRule="exact"/>
              <w:ind w:left="352" w:right="0"/>
              <w:jc w:val="left"/>
              <w:rPr>
                <w:rFonts w:ascii="宋体" w:hAnsi="宋体" w:cs="宋体" w:eastAsia="宋体" w:hint="default"/>
                <w:sz w:val="23"/>
                <w:szCs w:val="23"/>
              </w:rPr>
            </w:pPr>
            <w:r>
              <w:rPr>
                <w:rFonts w:ascii="宋体" w:hAnsi="宋体" w:cs="宋体" w:eastAsia="宋体" w:hint="default"/>
                <w:b/>
                <w:bCs/>
                <w:spacing w:val="18"/>
                <w:sz w:val="23"/>
                <w:szCs w:val="23"/>
              </w:rPr>
              <w:t>使用年限</w:t>
            </w:r>
            <w:r>
              <w:rPr>
                <w:rFonts w:ascii="宋体" w:hAnsi="宋体" w:cs="宋体" w:eastAsia="宋体" w:hint="default"/>
                <w:spacing w:val="18"/>
                <w:sz w:val="23"/>
                <w:szCs w:val="23"/>
              </w:rPr>
            </w:r>
          </w:p>
          <w:p>
            <w:pPr>
              <w:pStyle w:val="TableParagraph"/>
              <w:spacing w:line="299" w:lineRule="exact"/>
              <w:ind w:left="352" w:right="0"/>
              <w:jc w:val="left"/>
              <w:rPr>
                <w:rFonts w:ascii="宋体" w:hAnsi="宋体" w:cs="宋体" w:eastAsia="宋体" w:hint="default"/>
                <w:sz w:val="23"/>
                <w:szCs w:val="23"/>
              </w:rPr>
            </w:pPr>
            <w:r>
              <w:rPr>
                <w:rFonts w:ascii="宋体" w:hAnsi="宋体" w:cs="宋体" w:eastAsia="宋体" w:hint="default"/>
                <w:b/>
                <w:bCs/>
                <w:sz w:val="23"/>
                <w:szCs w:val="23"/>
              </w:rPr>
              <w:t>（年）</w:t>
            </w:r>
            <w:r>
              <w:rPr>
                <w:rFonts w:ascii="宋体" w:hAnsi="宋体" w:cs="宋体" w:eastAsia="宋体" w:hint="default"/>
                <w:sz w:val="23"/>
                <w:szCs w:val="23"/>
              </w:rPr>
            </w:r>
          </w:p>
        </w:tc>
        <w:tc>
          <w:tcPr>
            <w:tcW w:w="1716" w:type="dxa"/>
            <w:tcBorders>
              <w:top w:val="single" w:sz="8" w:space="0" w:color="000000"/>
              <w:left w:val="nil" w:sz="6" w:space="0" w:color="auto"/>
              <w:bottom w:val="single" w:sz="4" w:space="0" w:color="000000"/>
              <w:right w:val="nil" w:sz="6" w:space="0" w:color="auto"/>
            </w:tcBorders>
          </w:tcPr>
          <w:p>
            <w:pPr>
              <w:pStyle w:val="TableParagraph"/>
              <w:spacing w:line="240" w:lineRule="auto" w:before="146"/>
              <w:ind w:left="466" w:right="0"/>
              <w:jc w:val="left"/>
              <w:rPr>
                <w:rFonts w:ascii="宋体" w:hAnsi="宋体" w:cs="宋体" w:eastAsia="宋体" w:hint="default"/>
                <w:sz w:val="23"/>
                <w:szCs w:val="23"/>
              </w:rPr>
            </w:pPr>
            <w:r>
              <w:rPr>
                <w:rFonts w:ascii="宋体" w:hAnsi="宋体" w:cs="宋体" w:eastAsia="宋体" w:hint="default"/>
                <w:b/>
                <w:bCs/>
                <w:sz w:val="23"/>
                <w:szCs w:val="23"/>
              </w:rPr>
              <w:t>残值率</w:t>
            </w:r>
            <w:r>
              <w:rPr>
                <w:rFonts w:ascii="宋体" w:hAnsi="宋体" w:cs="宋体" w:eastAsia="宋体" w:hint="default"/>
                <w:b/>
                <w:bCs/>
                <w:sz w:val="23"/>
                <w:szCs w:val="23"/>
              </w:rPr>
              <w:t>%</w:t>
            </w:r>
            <w:r>
              <w:rPr>
                <w:rFonts w:ascii="宋体" w:hAnsi="宋体" w:cs="宋体" w:eastAsia="宋体" w:hint="default"/>
                <w:sz w:val="23"/>
                <w:szCs w:val="23"/>
              </w:rPr>
            </w:r>
          </w:p>
        </w:tc>
        <w:tc>
          <w:tcPr>
            <w:tcW w:w="1461" w:type="dxa"/>
            <w:tcBorders>
              <w:top w:val="single" w:sz="8" w:space="0" w:color="000000"/>
              <w:left w:val="nil" w:sz="6" w:space="0" w:color="auto"/>
              <w:bottom w:val="single" w:sz="4" w:space="0" w:color="000000"/>
              <w:right w:val="nil" w:sz="6" w:space="0" w:color="auto"/>
            </w:tcBorders>
          </w:tcPr>
          <w:p>
            <w:pPr>
              <w:pStyle w:val="TableParagraph"/>
              <w:spacing w:line="240" w:lineRule="auto" w:before="146"/>
              <w:ind w:left="217" w:right="0"/>
              <w:jc w:val="left"/>
              <w:rPr>
                <w:rFonts w:ascii="宋体" w:hAnsi="宋体" w:cs="宋体" w:eastAsia="宋体" w:hint="default"/>
                <w:sz w:val="23"/>
                <w:szCs w:val="23"/>
              </w:rPr>
            </w:pPr>
            <w:r>
              <w:rPr>
                <w:rFonts w:ascii="宋体" w:hAnsi="宋体" w:cs="宋体" w:eastAsia="宋体" w:hint="default"/>
                <w:b/>
                <w:bCs/>
                <w:sz w:val="23"/>
                <w:szCs w:val="23"/>
              </w:rPr>
              <w:t>年折旧率</w:t>
            </w:r>
            <w:r>
              <w:rPr>
                <w:rFonts w:ascii="宋体" w:hAnsi="宋体" w:cs="宋体" w:eastAsia="宋体" w:hint="default"/>
                <w:b/>
                <w:bCs/>
                <w:sz w:val="23"/>
                <w:szCs w:val="23"/>
              </w:rPr>
              <w:t>%</w:t>
            </w:r>
            <w:r>
              <w:rPr>
                <w:rFonts w:ascii="宋体" w:hAnsi="宋体" w:cs="宋体" w:eastAsia="宋体" w:hint="default"/>
                <w:sz w:val="23"/>
                <w:szCs w:val="23"/>
              </w:rPr>
            </w:r>
          </w:p>
        </w:tc>
      </w:tr>
      <w:tr>
        <w:trPr>
          <w:trHeight w:val="545" w:hRule="exact"/>
        </w:trPr>
        <w:tc>
          <w:tcPr>
            <w:tcW w:w="2798" w:type="dxa"/>
            <w:tcBorders>
              <w:top w:val="single" w:sz="4" w:space="0" w:color="000000"/>
              <w:left w:val="nil" w:sz="6" w:space="0" w:color="auto"/>
              <w:bottom w:val="nil" w:sz="6" w:space="0" w:color="auto"/>
              <w:right w:val="nil" w:sz="6" w:space="0" w:color="auto"/>
            </w:tcBorders>
          </w:tcPr>
          <w:p>
            <w:pPr>
              <w:pStyle w:val="TableParagraph"/>
              <w:spacing w:line="301" w:lineRule="exact"/>
              <w:ind w:left="470" w:right="0"/>
              <w:jc w:val="left"/>
              <w:rPr>
                <w:rFonts w:ascii="宋体" w:hAnsi="宋体" w:cs="宋体" w:eastAsia="宋体" w:hint="default"/>
                <w:sz w:val="23"/>
                <w:szCs w:val="23"/>
              </w:rPr>
            </w:pPr>
            <w:r>
              <w:rPr>
                <w:rFonts w:ascii="宋体" w:hAnsi="宋体" w:cs="宋体" w:eastAsia="宋体" w:hint="default"/>
                <w:sz w:val="23"/>
                <w:szCs w:val="23"/>
              </w:rPr>
              <w:t>房屋及建筑物</w:t>
            </w:r>
          </w:p>
        </w:tc>
        <w:tc>
          <w:tcPr>
            <w:tcW w:w="1609" w:type="dxa"/>
            <w:tcBorders>
              <w:top w:val="single" w:sz="4" w:space="0" w:color="000000"/>
              <w:left w:val="nil" w:sz="6" w:space="0" w:color="auto"/>
              <w:bottom w:val="nil" w:sz="6" w:space="0" w:color="auto"/>
              <w:right w:val="nil" w:sz="6" w:space="0" w:color="auto"/>
            </w:tcBorders>
          </w:tcPr>
          <w:p>
            <w:pPr>
              <w:pStyle w:val="TableParagraph"/>
              <w:spacing w:line="301" w:lineRule="exact"/>
              <w:ind w:left="49" w:right="0"/>
              <w:jc w:val="center"/>
              <w:rPr>
                <w:rFonts w:ascii="宋体" w:hAnsi="宋体" w:cs="宋体" w:eastAsia="宋体" w:hint="default"/>
                <w:sz w:val="23"/>
                <w:szCs w:val="23"/>
              </w:rPr>
            </w:pPr>
            <w:r>
              <w:rPr>
                <w:rFonts w:ascii="宋体" w:hAnsi="宋体" w:cs="宋体" w:eastAsia="宋体" w:hint="default"/>
                <w:sz w:val="23"/>
                <w:szCs w:val="23"/>
              </w:rPr>
              <w:t>年限平均法</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318" w:lineRule="exact"/>
              <w:ind w:left="203" w:right="0"/>
              <w:jc w:val="left"/>
              <w:rPr>
                <w:rFonts w:ascii="Times New Roman" w:hAnsi="Times New Roman" w:cs="Times New Roman" w:eastAsia="Times New Roman" w:hint="default"/>
                <w:sz w:val="23"/>
                <w:szCs w:val="23"/>
              </w:rPr>
            </w:pPr>
            <w:r>
              <w:rPr>
                <w:rFonts w:ascii="Times New Roman"/>
                <w:sz w:val="23"/>
              </w:rPr>
              <w:t>20</w:t>
            </w:r>
            <w:r>
              <w:rPr>
                <w:rFonts w:ascii="宋体"/>
                <w:sz w:val="23"/>
              </w:rPr>
              <w:t>-</w:t>
            </w:r>
            <w:r>
              <w:rPr>
                <w:rFonts w:ascii="Times New Roman"/>
                <w:sz w:val="23"/>
              </w:rPr>
              <w:t>30</w:t>
            </w: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215"/>
              <w:jc w:val="right"/>
              <w:rPr>
                <w:rFonts w:ascii="Times New Roman" w:hAnsi="Times New Roman" w:cs="Times New Roman" w:eastAsia="Times New Roman" w:hint="default"/>
                <w:sz w:val="23"/>
                <w:szCs w:val="23"/>
              </w:rPr>
            </w:pPr>
            <w:r>
              <w:rPr>
                <w:rFonts w:ascii="Times New Roman"/>
                <w:sz w:val="23"/>
              </w:rPr>
              <w:t>3.00</w:t>
            </w:r>
            <w:r>
              <w:rPr>
                <w:rFonts w:ascii="宋体"/>
                <w:sz w:val="23"/>
              </w:rPr>
              <w:t>-</w:t>
            </w:r>
            <w:r>
              <w:rPr>
                <w:rFonts w:ascii="Times New Roman"/>
                <w:sz w:val="23"/>
              </w:rPr>
              <w:t>5.00</w:t>
            </w:r>
          </w:p>
        </w:tc>
        <w:tc>
          <w:tcPr>
            <w:tcW w:w="1461"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131"/>
              <w:jc w:val="right"/>
              <w:rPr>
                <w:rFonts w:ascii="Times New Roman" w:hAnsi="Times New Roman" w:cs="Times New Roman" w:eastAsia="Times New Roman" w:hint="default"/>
                <w:sz w:val="23"/>
                <w:szCs w:val="23"/>
              </w:rPr>
            </w:pPr>
            <w:r>
              <w:rPr>
                <w:rFonts w:ascii="Times New Roman"/>
                <w:sz w:val="23"/>
              </w:rPr>
              <w:t>3.23-4.85</w:t>
            </w:r>
          </w:p>
        </w:tc>
      </w:tr>
      <w:tr>
        <w:trPr>
          <w:trHeight w:val="598"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70" w:right="0"/>
              <w:jc w:val="left"/>
              <w:rPr>
                <w:rFonts w:ascii="宋体" w:hAnsi="宋体" w:cs="宋体" w:eastAsia="宋体" w:hint="default"/>
                <w:sz w:val="23"/>
                <w:szCs w:val="23"/>
              </w:rPr>
            </w:pPr>
            <w:r>
              <w:rPr>
                <w:rFonts w:ascii="宋体" w:hAnsi="宋体" w:cs="宋体" w:eastAsia="宋体" w:hint="default"/>
                <w:sz w:val="23"/>
                <w:szCs w:val="23"/>
              </w:rPr>
              <w:t>机器设备及工具设备</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9" w:right="0"/>
              <w:jc w:val="center"/>
              <w:rPr>
                <w:rFonts w:ascii="宋体" w:hAnsi="宋体" w:cs="宋体" w:eastAsia="宋体" w:hint="default"/>
                <w:sz w:val="23"/>
                <w:szCs w:val="23"/>
              </w:rPr>
            </w:pPr>
            <w:r>
              <w:rPr>
                <w:rFonts w:ascii="宋体" w:hAnsi="宋体" w:cs="宋体" w:eastAsia="宋体" w:hint="default"/>
                <w:sz w:val="23"/>
                <w:szCs w:val="23"/>
              </w:rPr>
              <w:t>年限平均法</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03" w:right="0"/>
              <w:jc w:val="left"/>
              <w:rPr>
                <w:rFonts w:ascii="Times New Roman" w:hAnsi="Times New Roman" w:cs="Times New Roman" w:eastAsia="Times New Roman" w:hint="default"/>
                <w:sz w:val="23"/>
                <w:szCs w:val="23"/>
              </w:rPr>
            </w:pPr>
            <w:r>
              <w:rPr>
                <w:rFonts w:ascii="Times New Roman"/>
                <w:sz w:val="23"/>
              </w:rPr>
              <w:t>3</w:t>
            </w:r>
            <w:r>
              <w:rPr>
                <w:rFonts w:ascii="宋体"/>
                <w:sz w:val="23"/>
              </w:rPr>
              <w:t>-</w:t>
            </w:r>
            <w:r>
              <w:rPr>
                <w:rFonts w:ascii="Times New Roman"/>
                <w:sz w:val="23"/>
              </w:rPr>
              <w:t>10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15"/>
              <w:jc w:val="right"/>
              <w:rPr>
                <w:rFonts w:ascii="Times New Roman" w:hAnsi="Times New Roman" w:cs="Times New Roman" w:eastAsia="Times New Roman" w:hint="default"/>
                <w:sz w:val="23"/>
                <w:szCs w:val="23"/>
              </w:rPr>
            </w:pPr>
            <w:r>
              <w:rPr>
                <w:rFonts w:ascii="Times New Roman"/>
                <w:sz w:val="23"/>
              </w:rPr>
              <w:t>0.00</w:t>
            </w:r>
            <w:r>
              <w:rPr>
                <w:rFonts w:ascii="宋体"/>
                <w:sz w:val="23"/>
              </w:rPr>
              <w:t>-</w:t>
            </w:r>
            <w:r>
              <w:rPr>
                <w:rFonts w:ascii="Times New Roman"/>
                <w:sz w:val="23"/>
              </w:rPr>
              <w:t>3.00</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90"/>
              <w:ind w:left="217" w:right="0"/>
              <w:jc w:val="left"/>
              <w:rPr>
                <w:rFonts w:ascii="Times New Roman" w:hAnsi="Times New Roman" w:cs="Times New Roman" w:eastAsia="Times New Roman" w:hint="default"/>
                <w:sz w:val="23"/>
                <w:szCs w:val="23"/>
              </w:rPr>
            </w:pPr>
            <w:r>
              <w:rPr>
                <w:rFonts w:ascii="Times New Roman"/>
                <w:sz w:val="23"/>
              </w:rPr>
              <w:t>9.70-33.33</w:t>
            </w:r>
          </w:p>
        </w:tc>
      </w:tr>
      <w:tr>
        <w:trPr>
          <w:trHeight w:val="667" w:hRule="exact"/>
        </w:trPr>
        <w:tc>
          <w:tcPr>
            <w:tcW w:w="2798"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left="470" w:right="0"/>
              <w:jc w:val="left"/>
              <w:rPr>
                <w:rFonts w:ascii="宋体" w:hAnsi="宋体" w:cs="宋体" w:eastAsia="宋体" w:hint="default"/>
                <w:sz w:val="23"/>
                <w:szCs w:val="23"/>
              </w:rPr>
            </w:pPr>
            <w:r>
              <w:rPr>
                <w:rFonts w:ascii="宋体" w:hAnsi="宋体" w:cs="宋体" w:eastAsia="宋体" w:hint="default"/>
                <w:sz w:val="23"/>
                <w:szCs w:val="23"/>
              </w:rPr>
              <w:t>运输工具</w:t>
            </w:r>
          </w:p>
        </w:tc>
        <w:tc>
          <w:tcPr>
            <w:tcW w:w="1609"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left="49" w:right="0"/>
              <w:jc w:val="center"/>
              <w:rPr>
                <w:rFonts w:ascii="宋体" w:hAnsi="宋体" w:cs="宋体" w:eastAsia="宋体" w:hint="default"/>
                <w:sz w:val="23"/>
                <w:szCs w:val="23"/>
              </w:rPr>
            </w:pPr>
            <w:r>
              <w:rPr>
                <w:rFonts w:ascii="宋体" w:hAnsi="宋体" w:cs="宋体" w:eastAsia="宋体" w:hint="default"/>
                <w:sz w:val="23"/>
                <w:szCs w:val="23"/>
              </w:rPr>
              <w:t>年限平均法</w:t>
            </w:r>
          </w:p>
        </w:tc>
        <w:tc>
          <w:tcPr>
            <w:tcW w:w="1579"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left="203" w:right="0"/>
              <w:jc w:val="left"/>
              <w:rPr>
                <w:rFonts w:ascii="Times New Roman" w:hAnsi="Times New Roman" w:cs="Times New Roman" w:eastAsia="Times New Roman" w:hint="default"/>
                <w:sz w:val="23"/>
                <w:szCs w:val="23"/>
              </w:rPr>
            </w:pPr>
            <w:r>
              <w:rPr>
                <w:rFonts w:ascii="Times New Roman"/>
                <w:sz w:val="23"/>
              </w:rPr>
              <w:t>4</w:t>
            </w:r>
            <w:r>
              <w:rPr>
                <w:rFonts w:ascii="宋体"/>
                <w:sz w:val="23"/>
              </w:rPr>
              <w:t>-</w:t>
            </w:r>
            <w:r>
              <w:rPr>
                <w:rFonts w:ascii="Times New Roman"/>
                <w:sz w:val="23"/>
              </w:rPr>
              <w:t>8</w:t>
            </w:r>
          </w:p>
        </w:tc>
        <w:tc>
          <w:tcPr>
            <w:tcW w:w="1716" w:type="dxa"/>
            <w:tcBorders>
              <w:top w:val="nil" w:sz="6" w:space="0" w:color="auto"/>
              <w:left w:val="nil" w:sz="6" w:space="0" w:color="auto"/>
              <w:bottom w:val="single" w:sz="8" w:space="0" w:color="000000"/>
              <w:right w:val="nil" w:sz="6" w:space="0" w:color="auto"/>
            </w:tcBorders>
          </w:tcPr>
          <w:p>
            <w:pPr>
              <w:pStyle w:val="TableParagraph"/>
              <w:spacing w:line="240" w:lineRule="auto" w:before="141"/>
              <w:ind w:left="230" w:right="0"/>
              <w:jc w:val="left"/>
              <w:rPr>
                <w:rFonts w:ascii="Times New Roman" w:hAnsi="Times New Roman" w:cs="Times New Roman" w:eastAsia="Times New Roman" w:hint="default"/>
                <w:sz w:val="23"/>
                <w:szCs w:val="23"/>
              </w:rPr>
            </w:pPr>
            <w:r>
              <w:rPr>
                <w:rFonts w:ascii="Times New Roman"/>
                <w:sz w:val="23"/>
              </w:rPr>
              <w:t>3.00</w:t>
            </w:r>
            <w:r>
              <w:rPr>
                <w:rFonts w:ascii="宋体"/>
                <w:sz w:val="23"/>
              </w:rPr>
              <w:t>-</w:t>
            </w:r>
            <w:r>
              <w:rPr>
                <w:rFonts w:ascii="Times New Roman"/>
                <w:sz w:val="23"/>
              </w:rPr>
              <w:t>5.00</w:t>
            </w:r>
          </w:p>
        </w:tc>
        <w:tc>
          <w:tcPr>
            <w:tcW w:w="1461" w:type="dxa"/>
            <w:tcBorders>
              <w:top w:val="nil" w:sz="6" w:space="0" w:color="auto"/>
              <w:left w:val="nil" w:sz="6" w:space="0" w:color="auto"/>
              <w:bottom w:val="single" w:sz="8" w:space="0" w:color="000000"/>
              <w:right w:val="nil" w:sz="6" w:space="0" w:color="auto"/>
            </w:tcBorders>
          </w:tcPr>
          <w:p>
            <w:pPr>
              <w:pStyle w:val="TableParagraph"/>
              <w:spacing w:line="240" w:lineRule="auto" w:before="192"/>
              <w:ind w:right="137"/>
              <w:jc w:val="right"/>
              <w:rPr>
                <w:rFonts w:ascii="Times New Roman" w:hAnsi="Times New Roman" w:cs="Times New Roman" w:eastAsia="Times New Roman" w:hint="default"/>
                <w:sz w:val="23"/>
                <w:szCs w:val="23"/>
              </w:rPr>
            </w:pPr>
            <w:r>
              <w:rPr>
                <w:rFonts w:ascii="Times New Roman"/>
                <w:spacing w:val="-1"/>
                <w:sz w:val="23"/>
              </w:rPr>
              <w:t>11.88-24.25</w:t>
            </w:r>
          </w:p>
        </w:tc>
      </w:tr>
    </w:tbl>
    <w:p>
      <w:pPr>
        <w:pStyle w:val="BodyText"/>
        <w:spacing w:line="372" w:lineRule="auto" w:before="41"/>
        <w:ind w:left="1493" w:right="1139" w:firstLine="460"/>
        <w:jc w:val="both"/>
      </w:pPr>
      <w:r>
        <w:rPr/>
        <w:t>其中，已计提减值准备的固定资产，还应扣除已计提的固定资产减值准备累计金额计算</w:t>
      </w:r>
      <w:r>
        <w:rPr>
          <w:w w:val="100"/>
        </w:rPr>
        <w:t> </w:t>
      </w:r>
      <w:r>
        <w:rPr/>
        <w:t>确定折旧率。</w:t>
      </w:r>
    </w:p>
    <w:p>
      <w:pPr>
        <w:pStyle w:val="BodyText"/>
        <w:spacing w:line="372" w:lineRule="auto" w:before="40"/>
        <w:ind w:left="1493" w:right="1137" w:firstLine="460"/>
        <w:jc w:val="both"/>
      </w:pPr>
      <w:r>
        <w:rPr/>
        <w:t>每年年度终了，本公司对固定资产的使用寿命、预计净残值和折旧方法进行复核。使用</w:t>
      </w:r>
      <w:r>
        <w:rPr>
          <w:w w:val="100"/>
        </w:rPr>
        <w:t> </w:t>
      </w:r>
      <w:r>
        <w:rPr/>
        <w:t>寿命预计数与原先估计数有差异的，调整固定资产使用寿命；预计净残值预计数与原先估计</w:t>
      </w:r>
      <w:r>
        <w:rPr>
          <w:spacing w:val="-44"/>
        </w:rPr>
        <w:t> </w:t>
      </w:r>
      <w:r>
        <w:rPr>
          <w:spacing w:val="-44"/>
        </w:rPr>
      </w:r>
      <w:r>
        <w:rPr/>
        <w:t>数有差异的，调整预计净残值。</w:t>
      </w:r>
    </w:p>
    <w:p>
      <w:pPr>
        <w:pStyle w:val="BodyText"/>
        <w:spacing w:line="352" w:lineRule="auto" w:before="40"/>
        <w:ind w:left="1954" w:right="0"/>
        <w:jc w:val="left"/>
      </w:pPr>
      <w:r>
        <w:rPr/>
        <w:t>（</w:t>
      </w:r>
      <w:r>
        <w:rPr>
          <w:rFonts w:ascii="Times New Roman" w:hAnsi="Times New Roman" w:cs="Times New Roman" w:eastAsia="Times New Roman" w:hint="default"/>
        </w:rPr>
        <w:t>3</w:t>
      </w:r>
      <w:r>
        <w:rPr/>
        <w:t>）融资租入固定资产的认定依据、计价和折旧方法</w:t>
      </w:r>
      <w:r>
        <w:rPr>
          <w:w w:val="100"/>
        </w:rPr>
        <w:t> </w:t>
      </w:r>
      <w:r>
        <w:rPr>
          <w:spacing w:val="-1"/>
        </w:rPr>
        <w:t>本公司租入的固定资产符合下列一项或数项标准时，确认为融资租入固定资产：</w:t>
      </w:r>
    </w:p>
    <w:p>
      <w:pPr>
        <w:pStyle w:val="BodyText"/>
        <w:spacing w:line="240" w:lineRule="auto" w:before="59"/>
        <w:ind w:left="1954" w:right="0"/>
        <w:jc w:val="left"/>
      </w:pPr>
      <w:r>
        <w:rPr/>
        <w:t>①在租赁期届满时，租赁资产的所有权转移给本公司。</w:t>
      </w:r>
    </w:p>
    <w:p>
      <w:pPr>
        <w:pStyle w:val="BodyText"/>
        <w:spacing w:line="372" w:lineRule="auto" w:before="167"/>
        <w:ind w:left="1493" w:right="1139" w:firstLine="460"/>
        <w:jc w:val="both"/>
      </w:pPr>
      <w:r>
        <w:rPr/>
        <w:t>②本公司有购买租赁资产的选择权，所订立的购买价款预计将远低于行使选择权时租赁</w:t>
      </w:r>
      <w:r>
        <w:rPr>
          <w:w w:val="100"/>
        </w:rPr>
        <w:t> </w:t>
      </w:r>
      <w:r>
        <w:rPr/>
        <w:t>资产的公允价值，因而在租赁开始日就可以合理确定本公司将会行使这种选择权。</w:t>
      </w:r>
    </w:p>
    <w:p>
      <w:pPr>
        <w:pStyle w:val="BodyText"/>
        <w:spacing w:line="240" w:lineRule="auto" w:before="40"/>
        <w:ind w:left="1954" w:right="0"/>
        <w:jc w:val="left"/>
      </w:pPr>
      <w:r>
        <w:rPr/>
        <w:t>③即使资产的所有权不转移，但租赁期占租赁资产使用寿命的大部分。</w:t>
      </w:r>
    </w:p>
    <w:p>
      <w:pPr>
        <w:pStyle w:val="BodyText"/>
        <w:spacing w:line="372" w:lineRule="auto" w:before="167"/>
        <w:ind w:left="1493" w:right="1139" w:firstLine="460"/>
        <w:jc w:val="both"/>
      </w:pPr>
      <w:r>
        <w:rPr/>
        <w:t>④本公司在租赁开始日的最低租赁付款额现值，几乎相当于租赁开始日租赁资产公允价</w:t>
      </w:r>
      <w:r>
        <w:rPr>
          <w:w w:val="100"/>
        </w:rPr>
        <w:t> </w:t>
      </w:r>
      <w:r>
        <w:rPr/>
        <w:t>值。</w:t>
      </w:r>
    </w:p>
    <w:p>
      <w:pPr>
        <w:pStyle w:val="BodyText"/>
        <w:spacing w:line="240" w:lineRule="auto" w:before="40"/>
        <w:ind w:left="1954" w:right="0"/>
        <w:jc w:val="left"/>
      </w:pPr>
      <w:r>
        <w:rPr/>
        <w:t>⑤租赁资产性质特殊，如果不作较大改造，只有本公司才能使用。</w:t>
      </w:r>
    </w:p>
    <w:p>
      <w:pPr>
        <w:spacing w:after="0" w:line="240" w:lineRule="auto"/>
        <w:jc w:val="left"/>
        <w:sectPr>
          <w:pgSz w:w="11910" w:h="16840"/>
          <w:pgMar w:header="319" w:footer="1040" w:top="1120" w:bottom="1220" w:left="0" w:right="0"/>
        </w:sectPr>
      </w:pPr>
    </w:p>
    <w:p>
      <w:pPr>
        <w:spacing w:line="240" w:lineRule="auto" w:before="9"/>
        <w:rPr>
          <w:rFonts w:ascii="宋体" w:hAnsi="宋体" w:cs="宋体" w:eastAsia="宋体" w:hint="default"/>
          <w:sz w:val="25"/>
          <w:szCs w:val="25"/>
        </w:rPr>
      </w:pPr>
    </w:p>
    <w:p>
      <w:pPr>
        <w:pStyle w:val="BodyText"/>
        <w:spacing w:line="374" w:lineRule="auto" w:before="29"/>
        <w:ind w:left="1493" w:right="1137" w:firstLine="460"/>
        <w:jc w:val="both"/>
      </w:pPr>
      <w:r>
        <w:rPr/>
        <w:t>融资租入的固定资产，能够合理确定租赁期届满时将会取得租赁资产所有权的，在租赁</w:t>
      </w:r>
      <w:r>
        <w:rPr>
          <w:w w:val="100"/>
        </w:rPr>
        <w:t> </w:t>
      </w:r>
      <w:r>
        <w:rPr/>
        <w:t>资产尚可使用年限内计提折旧；无法合理确定租赁期届满时能够取得租赁资产所有权的，在</w:t>
      </w:r>
      <w:r>
        <w:rPr>
          <w:spacing w:val="-44"/>
        </w:rPr>
        <w:t> </w:t>
      </w:r>
      <w:r>
        <w:rPr>
          <w:spacing w:val="-44"/>
        </w:rPr>
      </w:r>
      <w:r>
        <w:rPr/>
        <w:t>租赁期与租赁资产尚可使用年限两者中较短的期间内计提折旧。</w:t>
      </w:r>
    </w:p>
    <w:p>
      <w:pPr>
        <w:pStyle w:val="BodyText"/>
        <w:spacing w:line="352" w:lineRule="auto" w:before="38"/>
        <w:ind w:left="1800" w:right="0" w:hanging="8"/>
        <w:jc w:val="left"/>
      </w:pPr>
      <w:r>
        <w:rPr/>
        <w:t>（</w:t>
      </w:r>
      <w:r>
        <w:rPr>
          <w:rFonts w:ascii="Times New Roman" w:hAnsi="Times New Roman" w:cs="Times New Roman" w:eastAsia="Times New Roman" w:hint="default"/>
        </w:rPr>
        <w:t>4</w:t>
      </w:r>
      <w:r>
        <w:rPr/>
        <w:t>）大修理费用</w:t>
      </w:r>
      <w:r>
        <w:rPr>
          <w:spacing w:val="-113"/>
        </w:rPr>
        <w:t> </w:t>
      </w:r>
      <w:r>
        <w:rPr>
          <w:spacing w:val="-1"/>
        </w:rPr>
        <w:t>本公司对固定资产进行定期检查发生的大修理费用，有确凿证据表明符合固定资产确认条</w:t>
      </w:r>
    </w:p>
    <w:p>
      <w:pPr>
        <w:pStyle w:val="BodyText"/>
        <w:spacing w:line="372" w:lineRule="auto" w:before="59"/>
        <w:ind w:left="1493" w:right="0"/>
        <w:jc w:val="left"/>
      </w:pPr>
      <w:r>
        <w:rPr/>
        <w:t>件的部分，计入固定资产成本，不符合固定资产确认条件的计入当期损益。固定资产在定期</w:t>
      </w:r>
      <w:r>
        <w:rPr>
          <w:spacing w:val="-44"/>
        </w:rPr>
        <w:t> </w:t>
      </w:r>
      <w:r>
        <w:rPr>
          <w:spacing w:val="-44"/>
        </w:rPr>
      </w:r>
      <w:r>
        <w:rPr/>
        <w:t>大修理间隔期间，照提折旧。</w:t>
      </w:r>
    </w:p>
    <w:p>
      <w:pPr>
        <w:pStyle w:val="BodyText"/>
        <w:spacing w:line="270" w:lineRule="exact"/>
        <w:ind w:left="1493" w:right="0"/>
        <w:jc w:val="left"/>
      </w:pPr>
      <w:bookmarkStart w:name="15、在建工程" w:id="311"/>
      <w:bookmarkEnd w:id="311"/>
      <w:r>
        <w:rPr/>
      </w:r>
      <w:r>
        <w:rPr>
          <w:rFonts w:ascii="Times New Roman" w:hAnsi="Times New Roman" w:cs="Times New Roman" w:eastAsia="Times New Roman" w:hint="default"/>
        </w:rPr>
        <w:t>15</w:t>
      </w:r>
      <w:r>
        <w:rPr/>
        <w:t>、在建工程</w:t>
      </w:r>
    </w:p>
    <w:p>
      <w:pPr>
        <w:spacing w:line="240" w:lineRule="auto" w:before="10"/>
        <w:rPr>
          <w:rFonts w:ascii="宋体" w:hAnsi="宋体" w:cs="宋体" w:eastAsia="宋体" w:hint="default"/>
          <w:sz w:val="23"/>
          <w:szCs w:val="23"/>
        </w:rPr>
      </w:pPr>
    </w:p>
    <w:p>
      <w:pPr>
        <w:pStyle w:val="BodyText"/>
        <w:spacing w:line="372" w:lineRule="auto"/>
        <w:ind w:left="1493" w:right="1139" w:firstLine="460"/>
        <w:jc w:val="both"/>
      </w:pPr>
      <w:r>
        <w:rPr/>
        <w:t>本公司在建工程成本按实际工程支出确定﹐包括在建期间发生的各项必要工程支出、工</w:t>
      </w:r>
      <w:r>
        <w:rPr>
          <w:w w:val="100"/>
        </w:rPr>
        <w:t> </w:t>
      </w:r>
      <w:r>
        <w:rPr/>
        <w:t>程达到预定可使用状态前的应予资本化的借款费用以及其他相关费用等。</w:t>
      </w:r>
    </w:p>
    <w:p>
      <w:pPr>
        <w:pStyle w:val="BodyText"/>
        <w:spacing w:line="240" w:lineRule="auto" w:before="40"/>
        <w:ind w:left="1954" w:right="0"/>
        <w:jc w:val="left"/>
      </w:pPr>
      <w:r>
        <w:rPr/>
        <w:t>在建工程在达到预定可使用状态时转入固定资产。</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9"/>
          <w:szCs w:val="19"/>
        </w:rPr>
      </w:pPr>
    </w:p>
    <w:p>
      <w:pPr>
        <w:pStyle w:val="BodyText"/>
        <w:spacing w:line="240" w:lineRule="auto"/>
        <w:ind w:left="1493" w:right="0"/>
        <w:jc w:val="left"/>
      </w:pPr>
      <w:bookmarkStart w:name="16、借款费用" w:id="312"/>
      <w:bookmarkEnd w:id="312"/>
      <w:r>
        <w:rPr/>
      </w:r>
      <w:r>
        <w:rPr>
          <w:rFonts w:ascii="Times New Roman" w:hAnsi="Times New Roman" w:cs="Times New Roman" w:eastAsia="Times New Roman" w:hint="default"/>
        </w:rPr>
        <w:t>16</w:t>
      </w:r>
      <w:r>
        <w:rPr/>
        <w:t>、借款费用</w:t>
      </w:r>
    </w:p>
    <w:p>
      <w:pPr>
        <w:spacing w:line="240" w:lineRule="auto" w:before="9"/>
        <w:rPr>
          <w:rFonts w:ascii="宋体" w:hAnsi="宋体" w:cs="宋体" w:eastAsia="宋体" w:hint="default"/>
          <w:sz w:val="23"/>
          <w:szCs w:val="23"/>
        </w:rPr>
      </w:pPr>
    </w:p>
    <w:p>
      <w:pPr>
        <w:pStyle w:val="BodyText"/>
        <w:spacing w:line="374" w:lineRule="auto"/>
        <w:ind w:left="1493" w:right="1137" w:firstLine="460"/>
        <w:jc w:val="both"/>
      </w:pPr>
      <w:r>
        <w:rPr/>
        <w:t>借款费用包括借款利息、折价或溢价的摊销、辅助费用以及因外币借款而发生的汇兑差</w:t>
      </w:r>
      <w:r>
        <w:rPr>
          <w:w w:val="100"/>
        </w:rPr>
        <w:t> </w:t>
      </w:r>
      <w:r>
        <w:rPr/>
        <w:t>额等。可直接归属于符合资本化条件的资产的购建或者生产的借款费用，在资产支出已经发</w:t>
      </w:r>
      <w:r>
        <w:rPr>
          <w:spacing w:val="-44"/>
        </w:rPr>
        <w:t> </w:t>
      </w:r>
      <w:r>
        <w:rPr>
          <w:spacing w:val="-44"/>
        </w:rPr>
      </w:r>
      <w:r>
        <w:rPr/>
        <w:t>生、借款费用已经发生、为使资产达到预定可使用或可销售状态所必要的购建或生产活动已</w:t>
      </w:r>
      <w:r>
        <w:rPr>
          <w:spacing w:val="-44"/>
        </w:rPr>
        <w:t> </w:t>
      </w:r>
      <w:r>
        <w:rPr>
          <w:spacing w:val="-44"/>
        </w:rPr>
      </w:r>
      <w:r>
        <w:rPr/>
        <w:t>经开始时，开始资本化；构建或者生产的符合资本化条件的资产达到预定可使用状态或者可</w:t>
      </w:r>
      <w:r>
        <w:rPr>
          <w:spacing w:val="-44"/>
        </w:rPr>
        <w:t> </w:t>
      </w:r>
      <w:r>
        <w:rPr>
          <w:spacing w:val="-44"/>
        </w:rPr>
      </w:r>
      <w:r>
        <w:rPr/>
        <w:t>销售状态时，停止资本化。其余借款费用在发生当期确认为费用。</w:t>
      </w:r>
    </w:p>
    <w:p>
      <w:pPr>
        <w:pStyle w:val="BodyText"/>
        <w:spacing w:line="372" w:lineRule="auto" w:before="38"/>
        <w:ind w:left="1493" w:right="1129" w:firstLine="420"/>
        <w:jc w:val="both"/>
      </w:pPr>
      <w:r>
        <w:rPr>
          <w:spacing w:val="-4"/>
          <w:w w:val="100"/>
        </w:rPr>
        <w:t>专门借款当期实际发生的利息费用，减去尚未动用的借款资金存入银行取得的利息收入或</w:t>
      </w:r>
      <w:r>
        <w:rPr>
          <w:w w:val="100"/>
        </w:rPr>
        <w:t> </w:t>
      </w:r>
      <w:r>
        <w:rPr/>
        <w:t>进行暂时性投资取得的投资收益后的金额予以资本化；一般借款根据累计资产支出超过专门</w:t>
      </w:r>
      <w:r>
        <w:rPr>
          <w:spacing w:val="-37"/>
        </w:rPr>
        <w:t> </w:t>
      </w:r>
      <w:r>
        <w:rPr>
          <w:spacing w:val="-37"/>
        </w:rPr>
      </w:r>
      <w:r>
        <w:rPr/>
        <w:t>借款部分的资产支出加权平均数乘以所占用一般借款的资本化率，确定资本化金额。资本化</w:t>
      </w:r>
      <w:r>
        <w:rPr>
          <w:spacing w:val="-44"/>
        </w:rPr>
        <w:t> </w:t>
      </w:r>
      <w:r>
        <w:rPr>
          <w:spacing w:val="-44"/>
        </w:rPr>
      </w:r>
      <w:r>
        <w:rPr/>
        <w:t>率根据一般借款的加权平均利率计算确定。</w:t>
      </w:r>
    </w:p>
    <w:p>
      <w:pPr>
        <w:pStyle w:val="BodyText"/>
        <w:spacing w:line="374" w:lineRule="auto" w:before="40"/>
        <w:ind w:left="1493" w:right="1129" w:firstLine="420"/>
        <w:jc w:val="both"/>
      </w:pPr>
      <w:r>
        <w:rPr>
          <w:spacing w:val="-4"/>
        </w:rPr>
        <w:t>资本化期间内，外币专门借款的汇兑差额全部予以资本化；外币一般借款的汇兑差额计入</w:t>
      </w:r>
      <w:r>
        <w:rPr>
          <w:w w:val="100"/>
        </w:rPr>
        <w:t> </w:t>
      </w:r>
      <w:r>
        <w:rPr/>
        <w:t>当期损益。</w:t>
      </w:r>
    </w:p>
    <w:p>
      <w:pPr>
        <w:pStyle w:val="BodyText"/>
        <w:spacing w:line="372" w:lineRule="auto" w:before="38"/>
        <w:ind w:left="1493" w:right="1132" w:firstLine="420"/>
        <w:jc w:val="both"/>
      </w:pPr>
      <w:r>
        <w:rPr>
          <w:spacing w:val="2"/>
        </w:rPr>
        <w:t>符合资本化条件的资产指需要经过相当长时间的购建或者生产活动才能达到预定可使用</w:t>
      </w:r>
      <w:r>
        <w:rPr>
          <w:spacing w:val="2"/>
          <w:w w:val="100"/>
        </w:rPr>
        <w:t> </w:t>
      </w:r>
      <w:r>
        <w:rPr/>
        <w:t>或可销售状态的固定资产、投资性房地产和存货等资产。</w:t>
      </w:r>
    </w:p>
    <w:p>
      <w:pPr>
        <w:pStyle w:val="BodyText"/>
        <w:spacing w:line="240" w:lineRule="auto" w:before="40"/>
        <w:ind w:left="1913" w:right="0"/>
        <w:jc w:val="left"/>
      </w:pPr>
      <w:r>
        <w:rPr>
          <w:w w:val="100"/>
        </w:rPr>
        <w:t>如果符合资本化条</w:t>
      </w:r>
      <w:r>
        <w:rPr>
          <w:spacing w:val="-3"/>
          <w:w w:val="100"/>
        </w:rPr>
        <w:t>件的</w:t>
      </w:r>
      <w:r>
        <w:rPr>
          <w:w w:val="100"/>
        </w:rPr>
        <w:t>资产在购建或生产</w:t>
      </w:r>
      <w:r>
        <w:rPr>
          <w:spacing w:val="-3"/>
          <w:w w:val="100"/>
        </w:rPr>
        <w:t>过程</w:t>
      </w:r>
      <w:r>
        <w:rPr>
          <w:w w:val="100"/>
        </w:rPr>
        <w:t>中发生非正常中</w:t>
      </w:r>
      <w:r>
        <w:rPr>
          <w:spacing w:val="-3"/>
          <w:w w:val="100"/>
        </w:rPr>
        <w:t>断</w:t>
      </w:r>
      <w:r>
        <w:rPr>
          <w:spacing w:val="-111"/>
          <w:w w:val="100"/>
        </w:rPr>
        <w:t>、</w:t>
      </w:r>
      <w:r>
        <w:rPr>
          <w:w w:val="100"/>
        </w:rPr>
        <w:t>并</w:t>
      </w:r>
      <w:r>
        <w:rPr>
          <w:spacing w:val="-3"/>
          <w:w w:val="100"/>
        </w:rPr>
        <w:t>且</w:t>
      </w:r>
      <w:r>
        <w:rPr>
          <w:w w:val="100"/>
        </w:rPr>
        <w:t>中断时间连续超过</w:t>
      </w:r>
    </w:p>
    <w:p>
      <w:pPr>
        <w:pStyle w:val="BodyText"/>
        <w:spacing w:line="352" w:lineRule="auto" w:before="167"/>
        <w:ind w:left="1913" w:right="0" w:hanging="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个月的，暂停借款费用的资本化，直至资产的购建或生产活动重新开始。</w:t>
      </w:r>
      <w:r>
        <w:rPr>
          <w:w w:val="100"/>
        </w:rPr>
        <w:t> </w:t>
      </w:r>
      <w:r>
        <w:rPr>
          <w:spacing w:val="-4"/>
          <w:w w:val="100"/>
        </w:rPr>
        <w:t>专门借款的利息费用（扣除尚未动用的借款资金存入银行取得的利息收入或者进行暂时性</w:t>
      </w:r>
    </w:p>
    <w:p>
      <w:pPr>
        <w:spacing w:after="0" w:line="352" w:lineRule="auto"/>
        <w:jc w:val="left"/>
        <w:sectPr>
          <w:pgSz w:w="11910" w:h="16840"/>
          <w:pgMar w:header="319" w:footer="1040" w:top="1120" w:bottom="1220" w:left="0" w:right="0"/>
        </w:sectPr>
      </w:pPr>
    </w:p>
    <w:p>
      <w:pPr>
        <w:spacing w:line="240" w:lineRule="auto" w:before="9"/>
        <w:rPr>
          <w:rFonts w:ascii="宋体" w:hAnsi="宋体" w:cs="宋体" w:eastAsia="宋体" w:hint="default"/>
          <w:sz w:val="25"/>
          <w:szCs w:val="25"/>
        </w:rPr>
      </w:pPr>
    </w:p>
    <w:p>
      <w:pPr>
        <w:pStyle w:val="BodyText"/>
        <w:spacing w:line="374" w:lineRule="auto" w:before="29"/>
        <w:ind w:left="1493" w:right="0"/>
        <w:jc w:val="left"/>
      </w:pPr>
      <w:r>
        <w:rPr/>
        <w:t>投资取得的投资收益）及其辅助费用在所购建或者生产的符合资本化条件的资产达到预定可</w:t>
      </w:r>
      <w:r>
        <w:rPr>
          <w:spacing w:val="-44"/>
        </w:rPr>
        <w:t> </w:t>
      </w:r>
      <w:r>
        <w:rPr>
          <w:spacing w:val="-44"/>
        </w:rPr>
      </w:r>
      <w:r>
        <w:rPr/>
        <w:t>使用或者可销售状态前，予以资本化。</w:t>
      </w:r>
    </w:p>
    <w:p>
      <w:pPr>
        <w:pStyle w:val="BodyText"/>
        <w:spacing w:line="372" w:lineRule="auto" w:before="38"/>
        <w:ind w:left="1493" w:right="1132" w:firstLine="420"/>
        <w:jc w:val="both"/>
      </w:pPr>
      <w:r>
        <w:rPr>
          <w:spacing w:val="2"/>
        </w:rPr>
        <w:t>根据累计资产支出超过专门借款部分的资产支出加权平均数乘以所占用一般借款的资本</w:t>
      </w:r>
      <w:r>
        <w:rPr>
          <w:spacing w:val="2"/>
          <w:w w:val="100"/>
        </w:rPr>
        <w:t> </w:t>
      </w:r>
      <w:r>
        <w:rPr/>
        <w:t>化率，计算确定一般借款应予资本化的利息金额。资本化率根据一般借款加权平均利率计算</w:t>
      </w:r>
      <w:r>
        <w:rPr>
          <w:spacing w:val="-44"/>
        </w:rPr>
        <w:t> </w:t>
      </w:r>
      <w:r>
        <w:rPr>
          <w:spacing w:val="-44"/>
        </w:rPr>
      </w:r>
      <w:r>
        <w:rPr/>
        <w:t>确定。</w:t>
      </w:r>
    </w:p>
    <w:p>
      <w:pPr>
        <w:pStyle w:val="BodyText"/>
        <w:spacing w:line="374" w:lineRule="auto" w:before="40"/>
        <w:ind w:left="1493" w:right="83" w:firstLine="420"/>
        <w:jc w:val="left"/>
      </w:pPr>
      <w:r>
        <w:rPr>
          <w:spacing w:val="-4"/>
          <w:w w:val="100"/>
        </w:rPr>
        <w:t>借款存在折价或者溢价的，按照实际利率法确定每一会计期间应摊销的折价或者溢价金额，</w:t>
      </w:r>
      <w:r>
        <w:rPr>
          <w:w w:val="100"/>
        </w:rPr>
        <w:t> </w:t>
      </w:r>
      <w:r>
        <w:rPr/>
        <w:t>调整每期利息金额。实际利率法是根据借款实际利率计算其摊余折价或溢价或利息费用的方</w:t>
      </w:r>
      <w:r>
        <w:rPr>
          <w:spacing w:val="-32"/>
        </w:rPr>
        <w:t> </w:t>
      </w:r>
      <w:r>
        <w:rPr>
          <w:spacing w:val="-32"/>
        </w:rPr>
      </w:r>
      <w:r>
        <w:rPr/>
        <w:t>法。其中实际利率是借款在预期存续期间的未来现金流量，折现为该借款当前账面价值所使</w:t>
      </w:r>
      <w:r>
        <w:rPr>
          <w:spacing w:val="-44"/>
        </w:rPr>
        <w:t> </w:t>
      </w:r>
      <w:r>
        <w:rPr>
          <w:spacing w:val="-44"/>
        </w:rPr>
      </w:r>
      <w:r>
        <w:rPr/>
        <w:t>用的利率。</w:t>
      </w:r>
    </w:p>
    <w:p>
      <w:pPr>
        <w:spacing w:line="240" w:lineRule="auto" w:before="12"/>
        <w:rPr>
          <w:rFonts w:ascii="宋体" w:hAnsi="宋体" w:cs="宋体" w:eastAsia="宋体" w:hint="default"/>
          <w:sz w:val="31"/>
          <w:szCs w:val="31"/>
        </w:rPr>
      </w:pPr>
    </w:p>
    <w:p>
      <w:pPr>
        <w:pStyle w:val="BodyText"/>
        <w:spacing w:line="240" w:lineRule="auto"/>
        <w:ind w:left="1493" w:right="0"/>
        <w:jc w:val="left"/>
      </w:pPr>
      <w:bookmarkStart w:name="17、无形资产" w:id="313"/>
      <w:bookmarkEnd w:id="313"/>
      <w:r>
        <w:rPr/>
      </w:r>
      <w:r>
        <w:rPr>
          <w:rFonts w:ascii="Times New Roman" w:hAnsi="Times New Roman" w:cs="Times New Roman" w:eastAsia="Times New Roman" w:hint="default"/>
        </w:rPr>
        <w:t>17</w:t>
      </w:r>
      <w:r>
        <w:rPr/>
        <w:t>、无形资产</w:t>
      </w:r>
    </w:p>
    <w:p>
      <w:pPr>
        <w:spacing w:line="240" w:lineRule="auto" w:before="9"/>
        <w:rPr>
          <w:rFonts w:ascii="宋体" w:hAnsi="宋体" w:cs="宋体" w:eastAsia="宋体" w:hint="default"/>
          <w:sz w:val="23"/>
          <w:szCs w:val="23"/>
        </w:rPr>
      </w:pPr>
    </w:p>
    <w:p>
      <w:pPr>
        <w:pStyle w:val="BodyText"/>
        <w:spacing w:line="372" w:lineRule="auto"/>
        <w:ind w:left="1493" w:right="1137" w:firstLine="460"/>
        <w:jc w:val="both"/>
      </w:pPr>
      <w:r>
        <w:rPr/>
        <w:t>本公司无形资产按照成本进行初始计量，并于取得无形资产时分析判断其使用寿命。使</w:t>
      </w:r>
      <w:r>
        <w:rPr>
          <w:w w:val="100"/>
        </w:rPr>
        <w:t> </w:t>
      </w:r>
      <w:r>
        <w:rPr/>
        <w:t>用寿命为有限的，自无形资产可供使用时起，采用能反映与该资产有关的经济利益的预期实</w:t>
      </w:r>
      <w:r>
        <w:rPr>
          <w:spacing w:val="-44"/>
        </w:rPr>
        <w:t> </w:t>
      </w:r>
      <w:r>
        <w:rPr>
          <w:spacing w:val="-44"/>
        </w:rPr>
      </w:r>
      <w:r>
        <w:rPr/>
        <w:t>现方式的摊销方法，在预计使用年限内摊销；无法可靠确定预期实现方式的，采用直线法摊</w:t>
      </w:r>
      <w:r>
        <w:rPr>
          <w:spacing w:val="-44"/>
        </w:rPr>
        <w:t> </w:t>
      </w:r>
      <w:r>
        <w:rPr>
          <w:spacing w:val="-44"/>
        </w:rPr>
      </w:r>
      <w:r>
        <w:rPr/>
        <w:t>销；使用寿命不确定的无形资产，不作摊销。</w:t>
      </w:r>
    </w:p>
    <w:p>
      <w:pPr>
        <w:pStyle w:val="BodyText"/>
        <w:spacing w:line="374" w:lineRule="auto" w:before="40"/>
        <w:ind w:left="1493" w:right="1129" w:firstLine="460"/>
        <w:jc w:val="both"/>
      </w:pPr>
      <w:r>
        <w:rPr/>
        <w:t>本公司在取得无形资产时分析判断其使用寿命，</w:t>
      </w:r>
      <w:r>
        <w:rPr>
          <w:spacing w:val="-37"/>
        </w:rPr>
        <w:t> </w:t>
      </w:r>
      <w:r>
        <w:rPr/>
        <w:t>对于使用寿命有限的无形资产，在为企</w:t>
      </w:r>
      <w:r>
        <w:rPr>
          <w:w w:val="100"/>
        </w:rPr>
        <w:t> </w:t>
      </w:r>
      <w:r>
        <w:rPr/>
        <w:t>业带来经济</w:t>
      </w:r>
    </w:p>
    <w:p>
      <w:pPr>
        <w:pStyle w:val="BodyText"/>
        <w:spacing w:line="372" w:lineRule="auto" w:before="38"/>
        <w:ind w:left="1493" w:right="1139" w:firstLine="460"/>
        <w:jc w:val="both"/>
      </w:pPr>
      <w:r>
        <w:rPr/>
        <w:t>本公司于每年年度终了，对使用寿命有限的无形资产的使用寿命及摊销方法进行复核，</w:t>
      </w:r>
      <w:r>
        <w:rPr>
          <w:w w:val="100"/>
        </w:rPr>
        <w:t> </w:t>
      </w:r>
      <w:r>
        <w:rPr/>
        <w:t>与以前估计不同的，调整原先估计数，并按会计估计变更处理。</w:t>
      </w:r>
    </w:p>
    <w:p>
      <w:pPr>
        <w:pStyle w:val="BodyText"/>
        <w:spacing w:line="372" w:lineRule="auto" w:before="40"/>
        <w:ind w:left="1493" w:right="1139" w:firstLine="460"/>
        <w:jc w:val="both"/>
      </w:pPr>
      <w:r>
        <w:rPr/>
        <w:t>本公司期末预计某项无形资产已经不能给企业带来未来经济利益的，将该项无形资产的</w:t>
      </w:r>
      <w:r>
        <w:rPr>
          <w:w w:val="100"/>
        </w:rPr>
        <w:t> </w:t>
      </w:r>
      <w:r>
        <w:rPr/>
        <w:t>账面价值全部转入当期损益。</w:t>
      </w:r>
    </w:p>
    <w:p>
      <w:pPr>
        <w:pStyle w:val="BodyText"/>
        <w:spacing w:line="610" w:lineRule="atLeast" w:before="128"/>
        <w:ind w:left="1954" w:right="0" w:hanging="461"/>
        <w:jc w:val="left"/>
      </w:pPr>
      <w:bookmarkStart w:name="18、研究开发支出" w:id="314"/>
      <w:bookmarkEnd w:id="314"/>
      <w:r>
        <w:rPr/>
      </w:r>
      <w:r>
        <w:rPr>
          <w:rFonts w:ascii="Times New Roman" w:hAnsi="Times New Roman" w:cs="Times New Roman" w:eastAsia="Times New Roman" w:hint="default"/>
        </w:rPr>
        <w:t>18</w:t>
      </w:r>
      <w:r>
        <w:rPr/>
        <w:t>、研究开发支出</w:t>
      </w:r>
      <w:r>
        <w:rPr>
          <w:spacing w:val="-112"/>
        </w:rPr>
        <w:t> </w:t>
      </w:r>
      <w:r>
        <w:rPr/>
        <w:t>本公司将内部研究开发项目的支出，区分为研究阶段支出和开发阶段支出。研究阶段的</w:t>
      </w:r>
    </w:p>
    <w:p>
      <w:pPr>
        <w:pStyle w:val="BodyText"/>
        <w:spacing w:line="240" w:lineRule="auto" w:before="167"/>
        <w:ind w:left="1493" w:right="0"/>
        <w:jc w:val="left"/>
      </w:pPr>
      <w:r>
        <w:rPr/>
        <w:t>支出，于发生时计入当期损益。</w:t>
      </w:r>
    </w:p>
    <w:p>
      <w:pPr>
        <w:pStyle w:val="BodyText"/>
        <w:spacing w:line="422" w:lineRule="auto" w:before="167"/>
        <w:ind w:left="1954" w:right="0"/>
        <w:jc w:val="left"/>
      </w:pPr>
      <w:bookmarkStart w:name="（1）划分公司内部研究开发项目的研究阶段和开发阶段具体标准" w:id="315"/>
      <w:bookmarkEnd w:id="315"/>
      <w:r>
        <w:rPr/>
      </w:r>
      <w:r>
        <w:rPr/>
        <w:t>（</w:t>
      </w:r>
      <w:r>
        <w:rPr>
          <w:rFonts w:ascii="Times New Roman" w:hAnsi="Times New Roman" w:cs="Times New Roman" w:eastAsia="Times New Roman" w:hint="default"/>
        </w:rPr>
        <w:t>1</w:t>
      </w:r>
      <w:r>
        <w:rPr/>
        <w:t>）划分公司内部研究开发项目的研究阶段和开发阶段具体标准</w:t>
      </w:r>
      <w:r>
        <w:rPr>
          <w:w w:val="100"/>
        </w:rPr>
        <w:t> </w:t>
      </w:r>
      <w:r>
        <w:rPr/>
        <w:t>研究阶段：为研发项目而进行的前期市场调研和项目可行性论证的阶段，公司以《研发</w:t>
      </w:r>
    </w:p>
    <w:p>
      <w:pPr>
        <w:pStyle w:val="BodyText"/>
        <w:spacing w:line="372" w:lineRule="auto"/>
        <w:ind w:left="1954" w:right="0" w:hanging="461"/>
        <w:jc w:val="left"/>
      </w:pPr>
      <w:r>
        <w:rPr/>
        <w:t>项目立项书》上项目立项申请审核通过时间作为研发项目进入研究阶段的标准。</w:t>
      </w:r>
      <w:r>
        <w:rPr>
          <w:w w:val="100"/>
        </w:rPr>
        <w:t> </w:t>
      </w:r>
      <w:r>
        <w:rPr/>
        <w:t>开发阶段：研发项目投片后即进入开发阶段，开发阶段以《投片评审报告》上的审批时</w:t>
      </w:r>
    </w:p>
    <w:p>
      <w:pPr>
        <w:spacing w:after="0" w:line="372" w:lineRule="auto"/>
        <w:jc w:val="left"/>
        <w:sectPr>
          <w:pgSz w:w="11910" w:h="16840"/>
          <w:pgMar w:header="319" w:footer="1040" w:top="1120" w:bottom="1220" w:left="0" w:right="0"/>
        </w:sectPr>
      </w:pPr>
    </w:p>
    <w:p>
      <w:pPr>
        <w:spacing w:line="240" w:lineRule="auto" w:before="9"/>
        <w:rPr>
          <w:rFonts w:ascii="宋体" w:hAnsi="宋体" w:cs="宋体" w:eastAsia="宋体" w:hint="default"/>
          <w:sz w:val="25"/>
          <w:szCs w:val="25"/>
        </w:rPr>
      </w:pPr>
    </w:p>
    <w:p>
      <w:pPr>
        <w:pStyle w:val="BodyText"/>
        <w:spacing w:line="374" w:lineRule="auto" w:before="29"/>
        <w:ind w:left="1954" w:right="3504" w:hanging="461"/>
        <w:jc w:val="left"/>
      </w:pPr>
      <w:r>
        <w:rPr/>
        <w:t>间作为进入开发阶段的标准。</w:t>
      </w:r>
      <w:r>
        <w:rPr>
          <w:w w:val="100"/>
        </w:rPr>
        <w:t> </w:t>
      </w:r>
      <w:r>
        <w:rPr>
          <w:spacing w:val="-1"/>
        </w:rPr>
        <w:t>内部研究开发项目研究阶段的支出，在发生时计入当期损益。</w:t>
      </w:r>
    </w:p>
    <w:p>
      <w:pPr>
        <w:pStyle w:val="BodyText"/>
        <w:spacing w:line="420" w:lineRule="auto" w:before="38"/>
        <w:ind w:left="1954" w:right="0"/>
        <w:jc w:val="left"/>
      </w:pPr>
      <w:bookmarkStart w:name="（2）开发阶段支出符合资本化的具体标准" w:id="316"/>
      <w:bookmarkEnd w:id="316"/>
      <w:r>
        <w:rPr/>
      </w:r>
      <w:r>
        <w:rPr/>
        <w:t>（</w:t>
      </w:r>
      <w:r>
        <w:rPr>
          <w:rFonts w:ascii="Times New Roman" w:hAnsi="Times New Roman" w:cs="Times New Roman" w:eastAsia="Times New Roman" w:hint="default"/>
        </w:rPr>
        <w:t>2</w:t>
      </w:r>
      <w:r>
        <w:rPr/>
        <w:t>）开发阶段支出符合资本化的具体标准</w:t>
      </w:r>
      <w:r>
        <w:rPr>
          <w:w w:val="100"/>
        </w:rPr>
        <w:t> </w:t>
      </w:r>
      <w:r>
        <w:rPr>
          <w:spacing w:val="-1"/>
        </w:rPr>
        <w:t>内部研究开发项目开发阶段的支出，同时满足下列条件时确认为无形资产：</w:t>
      </w:r>
    </w:p>
    <w:p>
      <w:pPr>
        <w:pStyle w:val="BodyText"/>
        <w:spacing w:line="295" w:lineRule="exact"/>
        <w:ind w:left="1954" w:right="0"/>
        <w:jc w:val="left"/>
      </w:pPr>
      <w:r>
        <w:rPr/>
        <w:t>①完成该无形资产以使其能够使用或出售在技术上具有可行性；</w:t>
      </w:r>
    </w:p>
    <w:p>
      <w:pPr>
        <w:pStyle w:val="BodyText"/>
        <w:spacing w:line="240" w:lineRule="auto" w:before="167"/>
        <w:ind w:left="1954" w:right="0"/>
        <w:jc w:val="left"/>
      </w:pPr>
      <w:r>
        <w:rPr/>
        <w:t>②具有完成该无形资产并使用或出售的意图；</w:t>
      </w:r>
    </w:p>
    <w:p>
      <w:pPr>
        <w:pStyle w:val="BodyText"/>
        <w:spacing w:line="372" w:lineRule="auto" w:before="167"/>
        <w:ind w:left="1493" w:right="0" w:firstLine="460"/>
        <w:jc w:val="left"/>
      </w:pPr>
      <w:r>
        <w:rPr/>
        <w:t>③无形资产产生经济利益的方式，包括能够证明运用该无形资产生产的产品存在市场或</w:t>
      </w:r>
      <w:r>
        <w:rPr>
          <w:w w:val="100"/>
        </w:rPr>
        <w:t> </w:t>
      </w:r>
      <w:r>
        <w:rPr/>
        <w:t>无形资产自身存在市场，无形资产将在内部使用的，能够证明其有用性；</w:t>
      </w:r>
    </w:p>
    <w:p>
      <w:pPr>
        <w:pStyle w:val="BodyText"/>
        <w:spacing w:line="372" w:lineRule="auto" w:before="41"/>
        <w:ind w:left="1493" w:right="0" w:firstLine="460"/>
        <w:jc w:val="left"/>
      </w:pPr>
      <w:r>
        <w:rPr/>
        <w:t>④有足够的技术、财务资源和其他资源支持，以完成该无形资产的开发，并有能力使用</w:t>
      </w:r>
      <w:r>
        <w:rPr>
          <w:w w:val="100"/>
        </w:rPr>
        <w:t> </w:t>
      </w:r>
      <w:r>
        <w:rPr/>
        <w:t>或出售该无形资产；</w:t>
      </w:r>
    </w:p>
    <w:p>
      <w:pPr>
        <w:pStyle w:val="BodyText"/>
        <w:spacing w:line="372" w:lineRule="auto" w:before="40"/>
        <w:ind w:left="1954" w:right="0"/>
        <w:jc w:val="left"/>
      </w:pPr>
      <w:r>
        <w:rPr/>
        <w:t>⑤归属于该无形资产开发阶段的支出能够可靠地计量。</w:t>
      </w:r>
      <w:r>
        <w:rPr>
          <w:w w:val="100"/>
        </w:rPr>
        <w:t> </w:t>
      </w:r>
      <w:r>
        <w:rPr>
          <w:spacing w:val="-5"/>
          <w:w w:val="100"/>
        </w:rPr>
        <w:t>具体到研发项目上，公司以研发项目达到量产，《项目总结报告》审批时间作为开发阶段</w:t>
      </w:r>
    </w:p>
    <w:p>
      <w:pPr>
        <w:pStyle w:val="BodyText"/>
        <w:spacing w:line="372" w:lineRule="auto" w:before="40"/>
        <w:ind w:left="1954" w:right="0" w:hanging="461"/>
        <w:jc w:val="left"/>
      </w:pPr>
      <w:r>
        <w:rPr/>
        <w:t>支出转入无形资产的条件和时点。</w:t>
      </w:r>
      <w:r>
        <w:rPr>
          <w:w w:val="100"/>
        </w:rPr>
        <w:t> </w:t>
      </w:r>
      <w:r>
        <w:rPr/>
        <w:t>不满足上述条件的开发阶段的支出，于发生时计入当期损益。以前期间已计入损益的开</w:t>
      </w:r>
    </w:p>
    <w:p>
      <w:pPr>
        <w:pStyle w:val="BodyText"/>
        <w:spacing w:line="372" w:lineRule="auto" w:before="40"/>
        <w:ind w:left="1493" w:right="1137"/>
        <w:jc w:val="both"/>
      </w:pPr>
      <w:r>
        <w:rPr/>
        <w:t>发支出不在以后期间重新确认为资产。已资本化的开发阶段的支出在资产负债表上列示为开</w:t>
      </w:r>
      <w:r>
        <w:rPr>
          <w:spacing w:val="-44"/>
        </w:rPr>
        <w:t> </w:t>
      </w:r>
      <w:r>
        <w:rPr>
          <w:spacing w:val="-44"/>
        </w:rPr>
      </w:r>
      <w:r>
        <w:rPr/>
        <w:t>发支出，自该项目达到预定用途之日起转为无形资产</w:t>
      </w:r>
    </w:p>
    <w:p>
      <w:pPr>
        <w:pStyle w:val="BodyText"/>
        <w:spacing w:line="610" w:lineRule="atLeast" w:before="152"/>
        <w:ind w:left="1954" w:right="0" w:hanging="461"/>
        <w:jc w:val="left"/>
      </w:pPr>
      <w:bookmarkStart w:name="19、长期待摊费用摊销方法" w:id="317"/>
      <w:bookmarkEnd w:id="317"/>
      <w:r>
        <w:rPr/>
      </w:r>
      <w:r>
        <w:rPr>
          <w:rFonts w:ascii="Times New Roman" w:hAnsi="Times New Roman" w:cs="Times New Roman" w:eastAsia="Times New Roman" w:hint="default"/>
        </w:rPr>
        <w:t>19</w:t>
      </w:r>
      <w:r>
        <w:rPr/>
        <w:t>、长期待摊费用摊销方法</w:t>
      </w:r>
      <w:r>
        <w:rPr>
          <w:w w:val="100"/>
        </w:rPr>
        <w:t> </w:t>
      </w:r>
      <w:bookmarkStart w:name="本公司发生的长期待摊费用按实际成本计价，并按预计受益期限平均摊销。对不能使以后会" w:id="318"/>
      <w:bookmarkEnd w:id="318"/>
      <w:r>
        <w:rPr/>
        <w:t>本</w:t>
      </w:r>
      <w:r>
        <w:rPr/>
        <w:t>公司发生的长期待摊费用按实际成本计价，并按预计受益期限平均摊销。对不能使以</w:t>
      </w:r>
    </w:p>
    <w:p>
      <w:pPr>
        <w:pStyle w:val="BodyText"/>
        <w:spacing w:line="240" w:lineRule="auto" w:before="167"/>
        <w:ind w:left="1493" w:right="0"/>
        <w:jc w:val="left"/>
      </w:pPr>
      <w:r>
        <w:rPr/>
        <w:t>后会计期间受益的长期待摊费用项目，其摊余价值全部计入当期损益。</w:t>
      </w:r>
    </w:p>
    <w:p>
      <w:pPr>
        <w:spacing w:line="240" w:lineRule="auto" w:before="6"/>
        <w:rPr>
          <w:rFonts w:ascii="宋体" w:hAnsi="宋体" w:cs="宋体" w:eastAsia="宋体" w:hint="default"/>
          <w:sz w:val="19"/>
          <w:szCs w:val="19"/>
        </w:rPr>
      </w:pPr>
    </w:p>
    <w:p>
      <w:pPr>
        <w:pStyle w:val="BodyText"/>
        <w:spacing w:line="610" w:lineRule="atLeast"/>
        <w:ind w:left="1954" w:right="0" w:hanging="461"/>
        <w:jc w:val="left"/>
      </w:pPr>
      <w:bookmarkStart w:name="20、长期资产减值" w:id="319"/>
      <w:bookmarkEnd w:id="319"/>
      <w:r>
        <w:rPr/>
      </w:r>
      <w:r>
        <w:rPr>
          <w:rFonts w:ascii="Times New Roman" w:hAnsi="Times New Roman" w:cs="Times New Roman" w:eastAsia="Times New Roman" w:hint="default"/>
        </w:rPr>
        <w:t>20</w:t>
      </w:r>
      <w:r>
        <w:rPr/>
        <w:t>、长期资产减值</w:t>
      </w:r>
      <w:r>
        <w:rPr>
          <w:spacing w:val="-112"/>
        </w:rPr>
        <w:t> </w:t>
      </w:r>
      <w:bookmarkStart w:name="对于固定资产、在建工程、使用寿命有限的无形资产、以成本模式计量的投资性房地产及对" w:id="320"/>
      <w:bookmarkEnd w:id="320"/>
      <w:r>
        <w:rPr/>
        <w:t>对</w:t>
      </w:r>
      <w:r>
        <w:rPr/>
        <w:t>于固定资产、在建工程、使用寿命有限的无形资产、以成本模式计量的投资性房地产</w:t>
      </w:r>
    </w:p>
    <w:p>
      <w:pPr>
        <w:pStyle w:val="BodyText"/>
        <w:spacing w:line="372" w:lineRule="auto" w:before="167"/>
        <w:ind w:left="1493" w:right="1127"/>
        <w:jc w:val="both"/>
      </w:pPr>
      <w:r>
        <w:rPr/>
        <w:t>及对子公司、合营企业、联营企业的长期股权投资等非流动非金融资产，本公司于资产负债</w:t>
      </w:r>
      <w:r>
        <w:rPr>
          <w:spacing w:val="-39"/>
        </w:rPr>
        <w:t> </w:t>
      </w:r>
      <w:r>
        <w:rPr>
          <w:spacing w:val="-39"/>
        </w:rPr>
      </w:r>
      <w:r>
        <w:rPr/>
        <w:t>表日判断是否存在减值迹象。如存在减值迹象的，则估计其可收回金额，进行减值测试。商</w:t>
      </w:r>
      <w:r>
        <w:rPr>
          <w:spacing w:val="-44"/>
        </w:rPr>
        <w:t> </w:t>
      </w:r>
      <w:r>
        <w:rPr>
          <w:spacing w:val="-44"/>
        </w:rPr>
      </w:r>
      <w:r>
        <w:rPr>
          <w:spacing w:val="-5"/>
        </w:rPr>
        <w:t>誉、使用寿命不确定的无形资产和尚未达到可使用状态的无形资产，无论是否存在减值迹象，</w:t>
      </w:r>
      <w:r>
        <w:rPr>
          <w:spacing w:val="-60"/>
        </w:rPr>
        <w:t> </w:t>
      </w:r>
      <w:r>
        <w:rPr>
          <w:spacing w:val="-60"/>
        </w:rPr>
      </w:r>
      <w:r>
        <w:rPr/>
        <w:t>每年均进行减值测试。</w:t>
      </w:r>
    </w:p>
    <w:p>
      <w:pPr>
        <w:pStyle w:val="BodyText"/>
        <w:spacing w:line="372" w:lineRule="auto" w:before="129"/>
        <w:ind w:left="1493" w:right="0" w:firstLine="460"/>
        <w:jc w:val="left"/>
      </w:pPr>
      <w:bookmarkStart w:name="减值测试结果表明资产的可收回金额低于其账面价值的，按其差额计提减值准备并计入减值" w:id="321"/>
      <w:bookmarkEnd w:id="321"/>
      <w:r>
        <w:rPr/>
      </w:r>
      <w:r>
        <w:rPr/>
        <w:t>减值测试结果表明资产的可收回金额低于其账面价值的，按其差额计提减值准备并计入</w:t>
      </w:r>
      <w:r>
        <w:rPr>
          <w:w w:val="100"/>
        </w:rPr>
        <w:t> </w:t>
      </w:r>
      <w:r>
        <w:rPr/>
        <w:t>减值损失。可收回金额为资产的公允价值减去处置费用后的净额与资产预计未来现金流量的</w:t>
      </w:r>
    </w:p>
    <w:p>
      <w:pPr>
        <w:spacing w:after="0" w:line="372" w:lineRule="auto"/>
        <w:jc w:val="left"/>
        <w:sectPr>
          <w:pgSz w:w="11910" w:h="16840"/>
          <w:pgMar w:header="319" w:footer="1040" w:top="1120" w:bottom="1220" w:left="0" w:right="0"/>
        </w:sectPr>
      </w:pPr>
    </w:p>
    <w:p>
      <w:pPr>
        <w:spacing w:line="240" w:lineRule="auto" w:before="9"/>
        <w:rPr>
          <w:rFonts w:ascii="宋体" w:hAnsi="宋体" w:cs="宋体" w:eastAsia="宋体" w:hint="default"/>
          <w:sz w:val="25"/>
          <w:szCs w:val="25"/>
        </w:rPr>
      </w:pPr>
    </w:p>
    <w:p>
      <w:pPr>
        <w:pStyle w:val="BodyText"/>
        <w:spacing w:line="374" w:lineRule="auto" w:before="29"/>
        <w:ind w:left="1493" w:right="1129"/>
        <w:jc w:val="both"/>
      </w:pPr>
      <w:r>
        <w:rPr/>
        <w:t>现值两者之间的较高者。资产的公允价值根据公平交易中销售协议价格确定；不存在销售协</w:t>
      </w:r>
      <w:r>
        <w:rPr>
          <w:spacing w:val="-44"/>
        </w:rPr>
        <w:t> </w:t>
      </w:r>
      <w:r>
        <w:rPr>
          <w:spacing w:val="-44"/>
        </w:rPr>
      </w:r>
      <w:r>
        <w:rPr/>
        <w:t>议但存在资产活跃市场的，公允价值按照该资产的买方出价确定；不存在销售协议和资产活</w:t>
      </w:r>
      <w:r>
        <w:rPr>
          <w:spacing w:val="-37"/>
        </w:rPr>
        <w:t> </w:t>
      </w:r>
      <w:r>
        <w:rPr>
          <w:spacing w:val="-37"/>
        </w:rPr>
      </w:r>
      <w:r>
        <w:rPr/>
        <w:t>跃市场的，则以可获取的最佳信息为基础估计资产的公允价值。处置费用包括与资产处置有</w:t>
      </w:r>
      <w:r>
        <w:rPr>
          <w:spacing w:val="-44"/>
        </w:rPr>
        <w:t> </w:t>
      </w:r>
      <w:r>
        <w:rPr>
          <w:spacing w:val="-44"/>
        </w:rPr>
      </w:r>
      <w:r>
        <w:rPr/>
        <w:t>关的法律费用、相关税费、搬运费以及为使资产达到可销售状态所发生的直接费用。资产预</w:t>
      </w:r>
      <w:r>
        <w:rPr>
          <w:spacing w:val="-44"/>
        </w:rPr>
        <w:t> </w:t>
      </w:r>
      <w:r>
        <w:rPr>
          <w:spacing w:val="-44"/>
        </w:rPr>
      </w:r>
      <w:r>
        <w:rPr/>
        <w:t>计未来现金流量的现值，按照资产在持续使用过程中和最终处置时所产生的预计未来现金流</w:t>
      </w:r>
      <w:r>
        <w:rPr>
          <w:spacing w:val="-44"/>
        </w:rPr>
        <w:t> </w:t>
      </w:r>
      <w:r>
        <w:rPr>
          <w:spacing w:val="-44"/>
        </w:rPr>
      </w:r>
      <w:r>
        <w:rPr/>
        <w:t>量，选择恰当的折现率对其进行折现后的金额加以确定。资产减值准备按单项资产为基础计</w:t>
      </w:r>
      <w:r>
        <w:rPr>
          <w:spacing w:val="-44"/>
        </w:rPr>
        <w:t> </w:t>
      </w:r>
      <w:r>
        <w:rPr>
          <w:spacing w:val="-44"/>
        </w:rPr>
      </w:r>
      <w:r>
        <w:rPr/>
        <w:t>算并确认，如果难以对单项资产的可收回金额进行估计的，以该资产所属的资产组确定资产</w:t>
      </w:r>
      <w:r>
        <w:rPr>
          <w:spacing w:val="-44"/>
        </w:rPr>
        <w:t> </w:t>
      </w:r>
      <w:r>
        <w:rPr>
          <w:spacing w:val="-44"/>
        </w:rPr>
      </w:r>
      <w:r>
        <w:rPr/>
        <w:t>组的可收回金额。资产组是能够独立产生现金流入的最小资产组合。</w:t>
      </w:r>
    </w:p>
    <w:p>
      <w:pPr>
        <w:pStyle w:val="BodyText"/>
        <w:spacing w:line="372" w:lineRule="auto" w:before="127"/>
        <w:ind w:left="1493" w:right="1136" w:firstLine="460"/>
        <w:jc w:val="both"/>
      </w:pPr>
      <w:bookmarkStart w:name="在财务报表中单独列示的商誉，在进行减值测试时，将商誉的账面价值分摊至预期从企业合" w:id="322"/>
      <w:bookmarkEnd w:id="322"/>
      <w:r>
        <w:rPr/>
      </w:r>
      <w:r>
        <w:rPr/>
        <w:t>在财务报表中单独列示的商誉，在进行减值测试时，将商誉的账面价值分摊至预期从企</w:t>
      </w:r>
      <w:r>
        <w:rPr>
          <w:w w:val="100"/>
        </w:rPr>
        <w:t> </w:t>
      </w:r>
      <w:r>
        <w:rPr/>
        <w:t>业合并的协同效应中受益的资产组或资产组组合。测试结果表明包含分摊的商誉的资产组或</w:t>
      </w:r>
      <w:r>
        <w:rPr>
          <w:spacing w:val="-44"/>
        </w:rPr>
        <w:t> </w:t>
      </w:r>
      <w:r>
        <w:rPr>
          <w:spacing w:val="-44"/>
        </w:rPr>
      </w:r>
      <w:r>
        <w:rPr/>
        <w:t>资产组组合的可收回金额低于其账面价值的，确认相应的减值损失。减值损失金额先抵减分</w:t>
      </w:r>
      <w:r>
        <w:rPr>
          <w:spacing w:val="-44"/>
        </w:rPr>
        <w:t> </w:t>
      </w:r>
      <w:r>
        <w:rPr>
          <w:spacing w:val="-44"/>
        </w:rPr>
      </w:r>
      <w:r>
        <w:rPr/>
        <w:t>摊至该资产组或资产组组合的商誉的账面价值，再根据资产组或资产组组合中除商誉以外的</w:t>
      </w:r>
      <w:r>
        <w:rPr>
          <w:spacing w:val="-44"/>
        </w:rPr>
        <w:t> </w:t>
      </w:r>
      <w:r>
        <w:rPr>
          <w:spacing w:val="-44"/>
        </w:rPr>
      </w:r>
      <w:r>
        <w:rPr/>
        <w:t>其他各项资产的账面价值所占比重，按比例抵减其他各项资产的账面价值。</w:t>
      </w:r>
    </w:p>
    <w:p>
      <w:pPr>
        <w:pStyle w:val="BodyText"/>
        <w:spacing w:line="240" w:lineRule="auto" w:before="131"/>
        <w:ind w:left="1954" w:right="0"/>
        <w:jc w:val="left"/>
      </w:pPr>
      <w:bookmarkStart w:name="上述资产减值损失一经确认，以后期间不予转回价值得以恢复的部分。" w:id="323"/>
      <w:bookmarkEnd w:id="323"/>
      <w:r>
        <w:rPr/>
      </w:r>
      <w:r>
        <w:rPr/>
        <w:t>上述资产减值损失一经确认，以后期间不予转回价值得以恢复的部分。</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BodyText"/>
        <w:spacing w:line="240" w:lineRule="auto"/>
        <w:ind w:left="1493" w:right="0"/>
        <w:jc w:val="both"/>
      </w:pPr>
      <w:bookmarkStart w:name="21、职工薪酬" w:id="324"/>
      <w:bookmarkEnd w:id="324"/>
      <w:r>
        <w:rPr/>
      </w:r>
      <w:r>
        <w:rPr>
          <w:rFonts w:ascii="Times New Roman" w:hAnsi="Times New Roman" w:cs="Times New Roman" w:eastAsia="Times New Roman" w:hint="default"/>
        </w:rPr>
        <w:t>21</w:t>
      </w:r>
      <w:r>
        <w:rPr/>
        <w:t>、职工薪酬</w:t>
      </w:r>
    </w:p>
    <w:p>
      <w:pPr>
        <w:spacing w:line="240" w:lineRule="auto" w:before="12"/>
        <w:rPr>
          <w:rFonts w:ascii="宋体" w:hAnsi="宋体" w:cs="宋体" w:eastAsia="宋体" w:hint="default"/>
          <w:sz w:val="23"/>
          <w:szCs w:val="23"/>
        </w:rPr>
      </w:pPr>
    </w:p>
    <w:p>
      <w:pPr>
        <w:pStyle w:val="BodyText"/>
        <w:spacing w:line="372" w:lineRule="auto"/>
        <w:ind w:left="1493" w:right="1009" w:firstLine="460"/>
        <w:jc w:val="left"/>
      </w:pPr>
      <w:r>
        <w:rPr>
          <w:spacing w:val="-2"/>
        </w:rPr>
        <w:t>本公司职工薪酬主要包括短期职工薪酬、离职后福利、辞退福利以及其他长期职工福利。</w:t>
      </w:r>
      <w:r>
        <w:rPr>
          <w:w w:val="100"/>
        </w:rPr>
        <w:t> </w:t>
      </w:r>
      <w:r>
        <w:rPr/>
        <w:t>其中：</w:t>
      </w:r>
    </w:p>
    <w:p>
      <w:pPr>
        <w:pStyle w:val="BodyText"/>
        <w:spacing w:line="372" w:lineRule="auto" w:before="40"/>
        <w:ind w:left="1493" w:right="1137" w:firstLine="460"/>
        <w:jc w:val="both"/>
      </w:pPr>
      <w:r>
        <w:rPr/>
        <w:t>短期薪酬主要包括工资、奖金、津贴和补贴、职工福利费、医疗保险费、生育保险费、</w:t>
      </w:r>
      <w:r>
        <w:rPr>
          <w:w w:val="100"/>
        </w:rPr>
        <w:t> </w:t>
      </w:r>
      <w:r>
        <w:rPr/>
        <w:t>工伤保险费、住房公积金、工会经费和职工教育经费、非货币性福利等。本公司在职工为本</w:t>
      </w:r>
      <w:r>
        <w:rPr>
          <w:spacing w:val="-44"/>
        </w:rPr>
        <w:t> </w:t>
      </w:r>
      <w:r>
        <w:rPr>
          <w:spacing w:val="-44"/>
        </w:rPr>
      </w:r>
      <w:r>
        <w:rPr/>
        <w:t>公司提供服务的会计期间将实际发生的短期职工薪酬确认为负债，并计入当期损益或相关资</w:t>
      </w:r>
      <w:r>
        <w:rPr>
          <w:spacing w:val="-44"/>
        </w:rPr>
        <w:t> </w:t>
      </w:r>
      <w:r>
        <w:rPr>
          <w:spacing w:val="-44"/>
        </w:rPr>
      </w:r>
      <w:r>
        <w:rPr/>
        <w:t>产成本。其中非货币性福利按公允价值计量。</w:t>
      </w:r>
    </w:p>
    <w:p>
      <w:pPr>
        <w:pStyle w:val="BodyText"/>
        <w:spacing w:line="374" w:lineRule="auto" w:before="40"/>
        <w:ind w:left="1493" w:right="1139" w:firstLine="460"/>
        <w:jc w:val="both"/>
      </w:pPr>
      <w:r>
        <w:rPr/>
        <w:t>离职后福利主要包括设定提存计划。其中设定提存计划主要包括基本养老保险、失业保</w:t>
      </w:r>
      <w:r>
        <w:rPr>
          <w:w w:val="100"/>
        </w:rPr>
        <w:t> </w:t>
      </w:r>
      <w:r>
        <w:rPr/>
        <w:t>险等，相应的应缴存金额于发生时计入相关资产成本或当期损益。</w:t>
      </w:r>
    </w:p>
    <w:p>
      <w:pPr>
        <w:pStyle w:val="BodyText"/>
        <w:spacing w:line="372" w:lineRule="auto" w:before="38"/>
        <w:ind w:left="1493" w:right="1137" w:firstLine="460"/>
        <w:jc w:val="both"/>
      </w:pPr>
      <w:r>
        <w:rPr/>
        <w:t>在职工劳动合同到期之前解除与职工的劳动关系，或为鼓励职工自愿接受裁减而提出给</w:t>
      </w:r>
      <w:r>
        <w:rPr>
          <w:w w:val="100"/>
        </w:rPr>
        <w:t> </w:t>
      </w:r>
      <w:r>
        <w:rPr/>
        <w:t>予补偿的建议，在本公司不能单方面撤回因解除劳动关系计划或裁减建议所提供的辞退福利</w:t>
      </w:r>
      <w:r>
        <w:rPr>
          <w:spacing w:val="-44"/>
        </w:rPr>
        <w:t> </w:t>
      </w:r>
      <w:r>
        <w:rPr>
          <w:spacing w:val="-44"/>
        </w:rPr>
      </w:r>
      <w:r>
        <w:rPr/>
        <w:t>时，和本公司确认与涉及支付辞退福利的重组相关的成本两者孰早日，确认辞退福利产生的</w:t>
      </w:r>
      <w:r>
        <w:rPr>
          <w:spacing w:val="-44"/>
        </w:rPr>
        <w:t> </w:t>
      </w:r>
      <w:r>
        <w:rPr>
          <w:spacing w:val="-44"/>
        </w:rPr>
      </w:r>
      <w:r>
        <w:rPr/>
        <w:t>职工薪酬负债，并计入当期损益。但辞退福利预期在年度报告期结束后十二个月不能完全支</w:t>
      </w:r>
      <w:r>
        <w:rPr>
          <w:spacing w:val="-44"/>
        </w:rPr>
        <w:t> </w:t>
      </w:r>
      <w:r>
        <w:rPr>
          <w:spacing w:val="-44"/>
        </w:rPr>
      </w:r>
      <w:r>
        <w:rPr/>
        <w:t>付的，按照其他长期职工薪酬处理。</w:t>
      </w:r>
    </w:p>
    <w:p>
      <w:pPr>
        <w:spacing w:after="0" w:line="372" w:lineRule="auto"/>
        <w:jc w:val="both"/>
        <w:sectPr>
          <w:pgSz w:w="11910" w:h="16840"/>
          <w:pgMar w:header="319" w:footer="1040" w:top="1120" w:bottom="1220" w:left="0" w:right="0"/>
        </w:sectPr>
      </w:pPr>
    </w:p>
    <w:p>
      <w:pPr>
        <w:spacing w:line="240" w:lineRule="auto" w:before="9"/>
        <w:rPr>
          <w:rFonts w:ascii="宋体" w:hAnsi="宋体" w:cs="宋体" w:eastAsia="宋体" w:hint="default"/>
          <w:sz w:val="25"/>
          <w:szCs w:val="25"/>
        </w:rPr>
      </w:pPr>
    </w:p>
    <w:p>
      <w:pPr>
        <w:pStyle w:val="BodyText"/>
        <w:spacing w:line="374" w:lineRule="auto" w:before="29"/>
        <w:ind w:left="1493" w:right="1137" w:firstLine="460"/>
        <w:jc w:val="both"/>
      </w:pPr>
      <w:r>
        <w:rPr/>
        <w:t>职工内部退休计划采用上述辞退福利相同的原则处理。本公司将自职工停止提供服务日</w:t>
      </w:r>
      <w:r>
        <w:rPr>
          <w:w w:val="100"/>
        </w:rPr>
        <w:t> </w:t>
      </w:r>
      <w:r>
        <w:rPr/>
        <w:t>至正常退休日的期间拟支付的内退人员工资和缴纳的社会保险费等，在符合预计负债确认条</w:t>
      </w:r>
      <w:r>
        <w:rPr>
          <w:spacing w:val="-44"/>
        </w:rPr>
        <w:t> </w:t>
      </w:r>
      <w:r>
        <w:rPr>
          <w:spacing w:val="-44"/>
        </w:rPr>
      </w:r>
      <w:r>
        <w:rPr>
          <w:spacing w:val="-8"/>
          <w:w w:val="100"/>
        </w:rPr>
        <w:t>件时，计入当期损益（辞退福利）。</w:t>
      </w:r>
    </w:p>
    <w:p>
      <w:pPr>
        <w:pStyle w:val="BodyText"/>
        <w:spacing w:line="372" w:lineRule="auto" w:before="38"/>
        <w:ind w:left="1493" w:right="1139" w:firstLine="460"/>
        <w:jc w:val="both"/>
      </w:pPr>
      <w:r>
        <w:rPr/>
        <w:t>本公司向职工提供的其他长期职工福利，符合设定提存计划的，按照设定提存计划进行</w:t>
      </w:r>
      <w:r>
        <w:rPr>
          <w:w w:val="100"/>
        </w:rPr>
        <w:t> </w:t>
      </w:r>
      <w:r>
        <w:rPr/>
        <w:t>会计处理，除此之外按照设定受益计划进行会计处理。</w:t>
      </w:r>
    </w:p>
    <w:p>
      <w:pPr>
        <w:spacing w:line="240" w:lineRule="auto" w:before="1"/>
        <w:rPr>
          <w:rFonts w:ascii="宋体" w:hAnsi="宋体" w:cs="宋体" w:eastAsia="宋体" w:hint="default"/>
          <w:sz w:val="32"/>
          <w:szCs w:val="32"/>
        </w:rPr>
      </w:pPr>
    </w:p>
    <w:p>
      <w:pPr>
        <w:pStyle w:val="BodyText"/>
        <w:spacing w:line="240" w:lineRule="auto"/>
        <w:ind w:left="1493" w:right="0"/>
        <w:jc w:val="both"/>
      </w:pPr>
      <w:bookmarkStart w:name="22、收入的确认原则" w:id="325"/>
      <w:bookmarkEnd w:id="325"/>
      <w:r>
        <w:rPr/>
      </w:r>
      <w:r>
        <w:rPr>
          <w:rFonts w:ascii="Times New Roman" w:hAnsi="Times New Roman" w:cs="Times New Roman" w:eastAsia="Times New Roman" w:hint="default"/>
        </w:rPr>
        <w:t>22</w:t>
      </w:r>
      <w:r>
        <w:rPr/>
        <w:t>、收入的确认原则</w:t>
      </w:r>
    </w:p>
    <w:p>
      <w:pPr>
        <w:spacing w:line="240" w:lineRule="auto" w:before="9"/>
        <w:rPr>
          <w:rFonts w:ascii="宋体" w:hAnsi="宋体" w:cs="宋体" w:eastAsia="宋体" w:hint="default"/>
          <w:sz w:val="23"/>
          <w:szCs w:val="23"/>
        </w:rPr>
      </w:pPr>
    </w:p>
    <w:p>
      <w:pPr>
        <w:pStyle w:val="BodyText"/>
        <w:spacing w:line="352" w:lineRule="auto"/>
        <w:ind w:left="1954" w:right="0"/>
        <w:jc w:val="left"/>
      </w:pPr>
      <w:r>
        <w:rPr/>
        <w:t>（</w:t>
      </w:r>
      <w:r>
        <w:rPr>
          <w:rFonts w:ascii="Times New Roman" w:hAnsi="Times New Roman" w:cs="Times New Roman" w:eastAsia="Times New Roman" w:hint="default"/>
        </w:rPr>
        <w:t>1</w:t>
      </w:r>
      <w:r>
        <w:rPr/>
        <w:t>）销售商品</w:t>
      </w:r>
      <w:r>
        <w:rPr>
          <w:w w:val="100"/>
        </w:rPr>
        <w:t> </w:t>
      </w:r>
      <w:r>
        <w:rPr/>
        <w:t>对已将商品所有权上的主要风险或报酬转移给购货方，既没有保留通常与所有权相联系</w:t>
      </w:r>
    </w:p>
    <w:p>
      <w:pPr>
        <w:pStyle w:val="BodyText"/>
        <w:spacing w:line="372" w:lineRule="auto" w:before="59"/>
        <w:ind w:left="1493" w:right="1128"/>
        <w:jc w:val="both"/>
      </w:pPr>
      <w:r>
        <w:rPr/>
        <w:t>的继续管理权，也没有对已售商品实施有效控制，收入的金额能够可靠地计量，相关的经济</w:t>
      </w:r>
      <w:r>
        <w:rPr>
          <w:spacing w:val="-44"/>
        </w:rPr>
        <w:t> </w:t>
      </w:r>
      <w:r>
        <w:rPr>
          <w:spacing w:val="-44"/>
        </w:rPr>
      </w:r>
      <w:r>
        <w:rPr/>
        <w:t>利益很可能流入企业，且相关的已发生或将发生的成本能够可靠地计量时，本公司确认商品</w:t>
      </w:r>
      <w:r>
        <w:rPr>
          <w:spacing w:val="-35"/>
        </w:rPr>
        <w:t> </w:t>
      </w:r>
      <w:r>
        <w:rPr>
          <w:spacing w:val="-35"/>
        </w:rPr>
      </w:r>
      <w:r>
        <w:rPr/>
        <w:t>销售收入的实现。</w:t>
      </w:r>
    </w:p>
    <w:p>
      <w:pPr>
        <w:pStyle w:val="BodyText"/>
        <w:spacing w:line="362" w:lineRule="auto" w:before="40"/>
        <w:ind w:left="1493" w:right="1129" w:firstLine="460"/>
        <w:jc w:val="both"/>
      </w:pPr>
      <w:r>
        <w:rPr/>
        <w:t>公司安全芯片类产品、通讯芯片类产品和合作类产品、负极材料形成的产品收入均属于</w:t>
      </w:r>
      <w:r>
        <w:rPr>
          <w:w w:val="100"/>
        </w:rPr>
        <w:t> </w:t>
      </w:r>
      <w:r>
        <w:rPr/>
        <w:t>销售商品收入，且不含安装，本公司商品销售收入确认时点</w:t>
      </w:r>
      <w:r>
        <w:rPr>
          <w:rFonts w:ascii="Times New Roman" w:hAnsi="Times New Roman" w:cs="Times New Roman" w:eastAsia="Times New Roman" w:hint="default"/>
        </w:rPr>
        <w:t>,</w:t>
      </w:r>
      <w:r>
        <w:rPr/>
        <w:t>以公司将商品所有权转移给购买</w:t>
      </w:r>
      <w:r>
        <w:rPr>
          <w:spacing w:val="-92"/>
        </w:rPr>
        <w:t> </w:t>
      </w:r>
      <w:r>
        <w:rPr>
          <w:spacing w:val="-92"/>
        </w:rPr>
      </w:r>
      <w:r>
        <w:rPr/>
        <w:t>方</w:t>
      </w:r>
      <w:r>
        <w:rPr>
          <w:rFonts w:ascii="Times New Roman" w:hAnsi="Times New Roman" w:cs="Times New Roman" w:eastAsia="Times New Roman" w:hint="default"/>
        </w:rPr>
        <w:t>,</w:t>
      </w:r>
      <w:r>
        <w:rPr/>
        <w:t>即客户签收时点</w:t>
      </w:r>
      <w:r>
        <w:rPr>
          <w:rFonts w:ascii="Times New Roman" w:hAnsi="Times New Roman" w:cs="Times New Roman" w:eastAsia="Times New Roman" w:hint="default"/>
        </w:rPr>
        <w:t>,</w:t>
      </w:r>
      <w:r>
        <w:rPr/>
        <w:t>确认商品销售收入实现。</w:t>
      </w:r>
    </w:p>
    <w:p>
      <w:pPr>
        <w:pStyle w:val="BodyText"/>
        <w:spacing w:line="374" w:lineRule="auto" w:before="19"/>
        <w:ind w:left="1493" w:right="1129" w:firstLine="460"/>
        <w:jc w:val="both"/>
      </w:pPr>
      <w:r>
        <w:rPr/>
        <w:t>针对公司贸易类业务（主要为系统集成）首先确定公司在交易中的地位是委托人还是代</w:t>
      </w:r>
      <w:r>
        <w:rPr>
          <w:w w:val="100"/>
        </w:rPr>
        <w:t> </w:t>
      </w:r>
      <w:r>
        <w:rPr/>
        <w:t>理人。</w:t>
      </w:r>
      <w:r>
        <w:rPr>
          <w:spacing w:val="-37"/>
        </w:rPr>
        <w:t> </w:t>
      </w:r>
      <w:r>
        <w:rPr/>
        <w:t>如果公司承担了与货物销售或劳务提供相关的重大风险和报酬，则其应当认定为委托</w:t>
      </w:r>
      <w:r>
        <w:rPr>
          <w:w w:val="100"/>
        </w:rPr>
        <w:t> </w:t>
      </w:r>
      <w:r>
        <w:rPr/>
        <w:t>方，相应采用总额法确认收入。表明公司处于委托方地位的特征包括：</w:t>
      </w:r>
    </w:p>
    <w:p>
      <w:pPr>
        <w:pStyle w:val="BodyText"/>
        <w:spacing w:line="372" w:lineRule="auto" w:before="38"/>
        <w:ind w:left="1493" w:right="1139" w:firstLine="460"/>
        <w:jc w:val="both"/>
      </w:pPr>
      <w:r>
        <w:rPr/>
        <w:t>①根据所签订的合同条款，公司是首要的义务人，负有向顾客提供商品或服务或者履行</w:t>
      </w:r>
      <w:r>
        <w:rPr>
          <w:w w:val="100"/>
        </w:rPr>
        <w:t> </w:t>
      </w:r>
      <w:r>
        <w:rPr/>
        <w:t>订单的首要责任。例如有责任确保所提供的商品或服务可以被顾客或用户接受。</w:t>
      </w:r>
    </w:p>
    <w:p>
      <w:pPr>
        <w:pStyle w:val="BodyText"/>
        <w:spacing w:line="372" w:lineRule="auto" w:before="40"/>
        <w:ind w:left="1493" w:right="1139" w:firstLine="460"/>
        <w:jc w:val="both"/>
      </w:pPr>
      <w:r>
        <w:rPr/>
        <w:t>②在顾客下订单之前和之后，以及在运输途中，或者在货物退回时，公司均承担了一般</w:t>
      </w:r>
      <w:r>
        <w:rPr>
          <w:w w:val="100"/>
        </w:rPr>
        <w:t> </w:t>
      </w:r>
      <w:r>
        <w:rPr/>
        <w:t>存货风险。</w:t>
      </w:r>
    </w:p>
    <w:p>
      <w:pPr>
        <w:pStyle w:val="BodyText"/>
        <w:spacing w:line="374" w:lineRule="auto" w:before="40"/>
        <w:ind w:left="1493" w:right="1139" w:firstLine="460"/>
        <w:jc w:val="both"/>
      </w:pPr>
      <w:r>
        <w:rPr/>
        <w:t>③公司具有定价自由权，该自由权可以是直接的也可以是间接的，例如通过提供额外的</w:t>
      </w:r>
      <w:r>
        <w:rPr>
          <w:w w:val="100"/>
        </w:rPr>
        <w:t> </w:t>
      </w:r>
      <w:r>
        <w:rPr/>
        <w:t>产品或服务。</w:t>
      </w:r>
    </w:p>
    <w:p>
      <w:pPr>
        <w:pStyle w:val="BodyText"/>
        <w:spacing w:line="372" w:lineRule="auto" w:before="38"/>
        <w:ind w:left="1954" w:right="0"/>
        <w:jc w:val="left"/>
      </w:pPr>
      <w:r>
        <w:rPr/>
        <w:t>④公司就其应向客户收取的款项，承担了源自客户的信用风险</w:t>
      </w:r>
      <w:r>
        <w:rPr>
          <w:w w:val="100"/>
        </w:rPr>
        <w:t> </w:t>
      </w:r>
      <w:r>
        <w:rPr>
          <w:spacing w:val="-1"/>
        </w:rPr>
        <w:t>如果存在以下情况，可能表明公司处于代理人地位，应按净额法确认收入：</w:t>
      </w:r>
    </w:p>
    <w:p>
      <w:pPr>
        <w:pStyle w:val="BodyText"/>
        <w:spacing w:line="240" w:lineRule="auto" w:before="40"/>
        <w:ind w:left="1954" w:right="0"/>
        <w:jc w:val="left"/>
      </w:pPr>
      <w:r>
        <w:rPr/>
        <w:t>①根据所签订的合同条款，首要义务人是供应商而不是本公司。</w:t>
      </w:r>
    </w:p>
    <w:p>
      <w:pPr>
        <w:pStyle w:val="BodyText"/>
        <w:spacing w:line="372" w:lineRule="auto" w:before="167"/>
        <w:ind w:left="1493" w:right="1139" w:firstLine="460"/>
        <w:jc w:val="both"/>
      </w:pPr>
      <w:r>
        <w:rPr/>
        <w:t>②公司在交易中赚取的报酬是事先确定的，或者是固定收益（无论向顾客或用户收取的</w:t>
      </w:r>
      <w:r>
        <w:rPr>
          <w:w w:val="100"/>
        </w:rPr>
        <w:t> </w:t>
      </w:r>
      <w:r>
        <w:rPr>
          <w:spacing w:val="-7"/>
          <w:w w:val="100"/>
        </w:rPr>
        <w:t>价款为多少），或者是按确定比例计算。</w:t>
      </w:r>
    </w:p>
    <w:p>
      <w:pPr>
        <w:spacing w:after="0" w:line="372" w:lineRule="auto"/>
        <w:jc w:val="both"/>
        <w:sectPr>
          <w:pgSz w:w="11910" w:h="16840"/>
          <w:pgMar w:header="319" w:footer="1040" w:top="1120" w:bottom="1220" w:left="0" w:right="0"/>
        </w:sectPr>
      </w:pPr>
    </w:p>
    <w:p>
      <w:pPr>
        <w:spacing w:line="240" w:lineRule="auto" w:before="9"/>
        <w:rPr>
          <w:rFonts w:ascii="宋体" w:hAnsi="宋体" w:cs="宋体" w:eastAsia="宋体" w:hint="default"/>
          <w:sz w:val="25"/>
          <w:szCs w:val="25"/>
        </w:rPr>
      </w:pPr>
    </w:p>
    <w:p>
      <w:pPr>
        <w:pStyle w:val="BodyText"/>
        <w:spacing w:line="374" w:lineRule="auto" w:before="29"/>
        <w:ind w:left="1954" w:right="0"/>
        <w:jc w:val="left"/>
      </w:pPr>
      <w:r>
        <w:rPr/>
        <w:t>③公司不承担信用风险。</w:t>
      </w:r>
      <w:r>
        <w:rPr>
          <w:w w:val="100"/>
        </w:rPr>
        <w:t> </w:t>
      </w:r>
      <w:r>
        <w:rPr/>
        <w:t>合同或协议价款的收取采用递延方式，实质上具有融资性质的，按照应收的合同或协议</w:t>
      </w:r>
    </w:p>
    <w:p>
      <w:pPr>
        <w:pStyle w:val="BodyText"/>
        <w:spacing w:line="240" w:lineRule="auto" w:before="38"/>
        <w:ind w:left="1493" w:right="0"/>
        <w:jc w:val="both"/>
      </w:pPr>
      <w:r>
        <w:rPr/>
        <w:t>价款的公允价值确定销售商品收入金额。</w:t>
      </w:r>
    </w:p>
    <w:p>
      <w:pPr>
        <w:pStyle w:val="BodyText"/>
        <w:spacing w:line="352" w:lineRule="auto" w:before="167"/>
        <w:ind w:left="1954" w:right="0"/>
        <w:jc w:val="left"/>
      </w:pPr>
      <w:r>
        <w:rPr/>
        <w:t>（</w:t>
      </w:r>
      <w:r>
        <w:rPr>
          <w:rFonts w:ascii="Times New Roman" w:hAnsi="Times New Roman" w:cs="Times New Roman" w:eastAsia="Times New Roman" w:hint="default"/>
        </w:rPr>
        <w:t>2</w:t>
      </w:r>
      <w:r>
        <w:rPr/>
        <w:t>）提供劳务</w:t>
      </w:r>
      <w:r>
        <w:rPr>
          <w:w w:val="100"/>
        </w:rPr>
        <w:t> </w:t>
      </w:r>
      <w:r>
        <w:rPr/>
        <w:t>在资产负债表日提供劳务交易的结果能够可靠估计的，采用完工百分比法确认提供劳务</w:t>
      </w:r>
    </w:p>
    <w:p>
      <w:pPr>
        <w:pStyle w:val="BodyText"/>
        <w:spacing w:line="372" w:lineRule="auto" w:before="59"/>
        <w:ind w:left="1954" w:right="0" w:hanging="461"/>
        <w:jc w:val="left"/>
      </w:pPr>
      <w:r>
        <w:rPr/>
        <w:t>收入。提供劳务交易的完工进度，依据已完工作的测量确定。</w:t>
      </w:r>
      <w:r>
        <w:rPr>
          <w:w w:val="100"/>
        </w:rPr>
        <w:t> </w:t>
      </w:r>
      <w:r>
        <w:rPr>
          <w:spacing w:val="-1"/>
        </w:rPr>
        <w:t>提供劳务交易的结果能够可靠估计，是指同时满足下列条件：</w:t>
      </w:r>
    </w:p>
    <w:p>
      <w:pPr>
        <w:pStyle w:val="BodyText"/>
        <w:spacing w:line="240" w:lineRule="auto" w:before="40"/>
        <w:ind w:left="2033" w:right="0"/>
        <w:jc w:val="left"/>
      </w:pPr>
      <w:r>
        <w:rPr/>
        <w:t>①收入的金额能够可靠地计量；</w:t>
      </w:r>
    </w:p>
    <w:p>
      <w:pPr>
        <w:pStyle w:val="BodyText"/>
        <w:spacing w:line="240" w:lineRule="auto" w:before="167"/>
        <w:ind w:left="1954" w:right="0"/>
        <w:jc w:val="left"/>
      </w:pPr>
      <w:r>
        <w:rPr/>
        <w:t>②相关的经济利益很可能流入企业；</w:t>
      </w:r>
    </w:p>
    <w:p>
      <w:pPr>
        <w:pStyle w:val="BodyText"/>
        <w:spacing w:line="240" w:lineRule="auto" w:before="167"/>
        <w:ind w:left="1954" w:right="0"/>
        <w:jc w:val="left"/>
      </w:pPr>
      <w:r>
        <w:rPr/>
        <w:t>③交易的完工进度能够可靠地确定；</w:t>
      </w:r>
    </w:p>
    <w:p>
      <w:pPr>
        <w:pStyle w:val="BodyText"/>
        <w:spacing w:line="372" w:lineRule="auto" w:before="167"/>
        <w:ind w:left="1954" w:right="0"/>
        <w:jc w:val="left"/>
      </w:pPr>
      <w:r>
        <w:rPr/>
        <w:t>④交易中已发生和将发生的成本能够可靠地计量。</w:t>
      </w:r>
      <w:r>
        <w:rPr>
          <w:w w:val="100"/>
        </w:rPr>
        <w:t> </w:t>
      </w:r>
      <w:r>
        <w:rPr/>
        <w:t>按照已收或应收的合同或协议价款确定提供劳务收入总额，但已收或应收的合同或协议</w:t>
      </w:r>
    </w:p>
    <w:p>
      <w:pPr>
        <w:pStyle w:val="BodyText"/>
        <w:spacing w:line="372" w:lineRule="auto" w:before="40"/>
        <w:ind w:left="1493" w:right="1137"/>
        <w:jc w:val="both"/>
      </w:pPr>
      <w:r>
        <w:rPr/>
        <w:t>价款不公允的除外。资产负债表日按照提供劳务收入总额乘以完工进度扣除以前会计期间累</w:t>
      </w:r>
      <w:r>
        <w:rPr>
          <w:spacing w:val="-44"/>
        </w:rPr>
        <w:t> </w:t>
      </w:r>
      <w:r>
        <w:rPr>
          <w:spacing w:val="-44"/>
        </w:rPr>
      </w:r>
      <w:r>
        <w:rPr/>
        <w:t>计已确认提供劳务收入后的金额，确认当期提供劳务收入；同时，按照提供劳务估计总成本</w:t>
      </w:r>
      <w:r>
        <w:rPr>
          <w:spacing w:val="-44"/>
        </w:rPr>
        <w:t> </w:t>
      </w:r>
      <w:r>
        <w:rPr>
          <w:spacing w:val="-44"/>
        </w:rPr>
      </w:r>
      <w:r>
        <w:rPr/>
        <w:t>乘以完工进度扣除以前会计期间累计已确认劳务成本后的金额，结转当期劳务成本。</w:t>
      </w:r>
    </w:p>
    <w:p>
      <w:pPr>
        <w:pStyle w:val="BodyText"/>
        <w:spacing w:line="240" w:lineRule="auto" w:before="40"/>
        <w:ind w:left="1954" w:right="0"/>
        <w:jc w:val="left"/>
      </w:pPr>
      <w:r>
        <w:rPr/>
        <w:t>在资产负债表日提供劳务交易结果不能够可靠估计的，分别下列情况处理：</w:t>
      </w:r>
    </w:p>
    <w:p>
      <w:pPr>
        <w:pStyle w:val="BodyText"/>
        <w:spacing w:line="372" w:lineRule="auto" w:before="167"/>
        <w:ind w:left="2033" w:right="0"/>
        <w:jc w:val="left"/>
      </w:pPr>
      <w:r>
        <w:rPr>
          <w:spacing w:val="-1"/>
        </w:rPr>
        <w:t>①已经发生的劳务成本预计能够得到补偿的，按照已经发生的劳务成本金额确认提供劳</w:t>
      </w:r>
      <w:r>
        <w:rPr>
          <w:spacing w:val="-79"/>
        </w:rPr>
        <w:t> </w:t>
      </w:r>
      <w:r>
        <w:rPr>
          <w:spacing w:val="-79"/>
        </w:rPr>
      </w:r>
      <w:r>
        <w:rPr/>
        <w:t>务收入，并按相同金额结转劳务成本。</w:t>
      </w:r>
    </w:p>
    <w:p>
      <w:pPr>
        <w:pStyle w:val="BodyText"/>
        <w:spacing w:line="372" w:lineRule="auto" w:before="40"/>
        <w:ind w:left="1493" w:right="1126" w:firstLine="460"/>
        <w:jc w:val="both"/>
      </w:pPr>
      <w:r>
        <w:rPr/>
        <w:t>②已经发生的劳务成本预计不能够得到补偿的，将已经发生的劳务成本计入当期损益，</w:t>
      </w:r>
      <w:r>
        <w:rPr>
          <w:spacing w:val="2"/>
          <w:w w:val="100"/>
        </w:rPr>
        <w:t> </w:t>
      </w:r>
      <w:r>
        <w:rPr/>
        <w:t>不确认提供劳务收入。</w:t>
      </w:r>
    </w:p>
    <w:p>
      <w:pPr>
        <w:pStyle w:val="BodyText"/>
        <w:spacing w:line="374" w:lineRule="auto" w:before="40"/>
        <w:ind w:left="1493" w:right="1137" w:firstLine="460"/>
        <w:jc w:val="both"/>
      </w:pPr>
      <w:r>
        <w:rPr/>
        <w:t>本公司与其他企业签订的合同或协议包括销售商品和提供劳务时，销售商品部分和提供</w:t>
      </w:r>
      <w:r>
        <w:rPr>
          <w:w w:val="100"/>
        </w:rPr>
        <w:t> </w:t>
      </w:r>
      <w:r>
        <w:rPr/>
        <w:t>劳务部分能够区分且能够单独计量的，将销售商品的部分作为销售商品处理，将提供劳务的</w:t>
      </w:r>
      <w:r>
        <w:rPr>
          <w:spacing w:val="-44"/>
        </w:rPr>
        <w:t> </w:t>
      </w:r>
      <w:r>
        <w:rPr>
          <w:spacing w:val="-44"/>
        </w:rPr>
      </w:r>
      <w:r>
        <w:rPr/>
        <w:t>部分作为提供劳务处理。销售商品部分和提供劳务部分不能够区分，或虽能区分但不能够单</w:t>
      </w:r>
      <w:r>
        <w:rPr>
          <w:spacing w:val="-44"/>
        </w:rPr>
        <w:t> </w:t>
      </w:r>
      <w:r>
        <w:rPr>
          <w:spacing w:val="-44"/>
        </w:rPr>
      </w:r>
      <w:r>
        <w:rPr/>
        <w:t>独计量的，将销售商品部分和提供劳务部分全部作为销售商品处理。</w:t>
      </w:r>
    </w:p>
    <w:p>
      <w:pPr>
        <w:pStyle w:val="BodyText"/>
        <w:spacing w:line="372" w:lineRule="auto" w:before="38"/>
        <w:ind w:left="1493" w:right="1137" w:firstLine="460"/>
        <w:jc w:val="both"/>
      </w:pPr>
      <w:r>
        <w:rPr/>
        <w:t>本公司为客户提供软件设计和项目整体解决方案设计服务属于提供劳务收入。对于合同</w:t>
      </w:r>
      <w:r>
        <w:rPr>
          <w:w w:val="100"/>
        </w:rPr>
        <w:t> </w:t>
      </w:r>
      <w:r>
        <w:rPr/>
        <w:t>明确约定服务期限的，在合同约定的服务期限内，按进度确认收入；对于合同明确约定服务</w:t>
      </w:r>
      <w:r>
        <w:rPr>
          <w:spacing w:val="-44"/>
        </w:rPr>
        <w:t> </w:t>
      </w:r>
      <w:r>
        <w:rPr>
          <w:spacing w:val="-44"/>
        </w:rPr>
      </w:r>
      <w:r>
        <w:rPr/>
        <w:t>成果需经客户验收确认的，根据进度和客户验收情况确认收入。</w:t>
      </w:r>
    </w:p>
    <w:p>
      <w:pPr>
        <w:pStyle w:val="BodyText"/>
        <w:spacing w:line="352" w:lineRule="auto" w:before="40"/>
        <w:ind w:left="1954" w:right="0"/>
        <w:jc w:val="left"/>
      </w:pPr>
      <w:r>
        <w:rPr/>
        <w:t>（</w:t>
      </w:r>
      <w:r>
        <w:rPr>
          <w:rFonts w:ascii="Times New Roman" w:hAnsi="Times New Roman" w:cs="Times New Roman" w:eastAsia="Times New Roman" w:hint="default"/>
        </w:rPr>
        <w:t>3</w:t>
      </w:r>
      <w:r>
        <w:rPr/>
        <w:t>）让渡资产使用权</w:t>
      </w:r>
      <w:r>
        <w:rPr>
          <w:w w:val="100"/>
        </w:rPr>
        <w:t> </w:t>
      </w:r>
      <w:r>
        <w:rPr/>
        <w:t>与资产使用权让渡相关的经济利益很可能够流入及收入的金额能够可靠地计量时，本公</w:t>
      </w:r>
    </w:p>
    <w:p>
      <w:pPr>
        <w:pStyle w:val="BodyText"/>
        <w:spacing w:line="240" w:lineRule="auto" w:before="59"/>
        <w:ind w:left="1493" w:right="0"/>
        <w:jc w:val="both"/>
      </w:pPr>
      <w:r>
        <w:rPr/>
        <w:t>司确认收入。</w:t>
      </w:r>
    </w:p>
    <w:p>
      <w:pPr>
        <w:spacing w:after="0" w:line="240" w:lineRule="auto"/>
        <w:jc w:val="both"/>
        <w:sectPr>
          <w:pgSz w:w="11910" w:h="16840"/>
          <w:pgMar w:header="319" w:footer="1040" w:top="1120" w:bottom="122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29"/>
        <w:ind w:left="1493" w:right="0"/>
        <w:jc w:val="left"/>
      </w:pPr>
      <w:bookmarkStart w:name="23、政府补助" w:id="326"/>
      <w:bookmarkEnd w:id="326"/>
      <w:r>
        <w:rPr/>
      </w:r>
      <w:r>
        <w:rPr>
          <w:rFonts w:ascii="Times New Roman" w:hAnsi="Times New Roman" w:cs="Times New Roman" w:eastAsia="Times New Roman" w:hint="default"/>
        </w:rPr>
        <w:t>23</w:t>
      </w:r>
      <w:r>
        <w:rPr/>
        <w:t>、政府补助</w:t>
      </w:r>
    </w:p>
    <w:p>
      <w:pPr>
        <w:spacing w:line="240" w:lineRule="auto" w:before="9"/>
        <w:rPr>
          <w:rFonts w:ascii="宋体" w:hAnsi="宋体" w:cs="宋体" w:eastAsia="宋体" w:hint="default"/>
          <w:sz w:val="23"/>
          <w:szCs w:val="23"/>
        </w:rPr>
      </w:pPr>
    </w:p>
    <w:p>
      <w:pPr>
        <w:pStyle w:val="BodyText"/>
        <w:spacing w:line="372" w:lineRule="auto"/>
        <w:ind w:left="1493" w:right="1137" w:firstLine="460"/>
        <w:jc w:val="both"/>
      </w:pPr>
      <w:r>
        <w:rPr/>
        <w:t>政府补助是指本公司从政府无偿取得货币性资产或非货币性资产，不包括政府以投资者</w:t>
      </w:r>
      <w:r>
        <w:rPr>
          <w:w w:val="100"/>
        </w:rPr>
        <w:t> </w:t>
      </w:r>
      <w:r>
        <w:rPr/>
        <w:t>身份并享有相应所有者权益而投入的资本。政府补助为货币性资产的，按照收到或应收的金</w:t>
      </w:r>
      <w:r>
        <w:rPr>
          <w:spacing w:val="-44"/>
        </w:rPr>
        <w:t> </w:t>
      </w:r>
      <w:r>
        <w:rPr>
          <w:spacing w:val="-44"/>
        </w:rPr>
      </w:r>
      <w:r>
        <w:rPr/>
        <w:t>额计量。政府补助为非货币性资产的，应当按照公允价值计量；公允价值不能可靠取得的，</w:t>
      </w:r>
      <w:r>
        <w:rPr>
          <w:spacing w:val="-44"/>
        </w:rPr>
        <w:t> </w:t>
      </w:r>
      <w:r>
        <w:rPr>
          <w:spacing w:val="-44"/>
        </w:rPr>
      </w:r>
      <w:r>
        <w:rPr/>
        <w:t>按照名义金额计量。按照名义金额计量的政府补助，直接计入当期损益。</w:t>
      </w:r>
    </w:p>
    <w:p>
      <w:pPr>
        <w:pStyle w:val="BodyText"/>
        <w:spacing w:line="372" w:lineRule="auto" w:before="40"/>
        <w:ind w:left="1954" w:right="0"/>
        <w:jc w:val="left"/>
      </w:pPr>
      <w:r>
        <w:rPr/>
        <w:t>当本公司能够满足政府补助所附条件，且能够收到政府补助时，才能确认政府补助。</w:t>
      </w:r>
      <w:r>
        <w:rPr>
          <w:w w:val="100"/>
        </w:rPr>
        <w:t> </w:t>
      </w:r>
      <w:r>
        <w:rPr>
          <w:spacing w:val="-2"/>
        </w:rPr>
        <w:t>政府补助分为与资产相关的政府补助和与收益相关的政府补助。与资产相关的政府补助，</w:t>
      </w:r>
    </w:p>
    <w:p>
      <w:pPr>
        <w:pStyle w:val="BodyText"/>
        <w:spacing w:line="372" w:lineRule="auto" w:before="41"/>
        <w:ind w:left="1493" w:right="0"/>
        <w:jc w:val="left"/>
      </w:pPr>
      <w:r>
        <w:rPr>
          <w:spacing w:val="-5"/>
        </w:rPr>
        <w:t>是指公司取得的、用于购建或以其他方式形成长期资产的政府补助。与收益相关的政府补助，</w:t>
      </w:r>
      <w:r>
        <w:rPr>
          <w:spacing w:val="-60"/>
        </w:rPr>
        <w:t> </w:t>
      </w:r>
      <w:r>
        <w:rPr>
          <w:spacing w:val="-60"/>
        </w:rPr>
      </w:r>
      <w:r>
        <w:rPr/>
        <w:t>是指除与资产相关的政府补助之外的政府补助。</w:t>
      </w:r>
    </w:p>
    <w:p>
      <w:pPr>
        <w:pStyle w:val="BodyText"/>
        <w:spacing w:line="372" w:lineRule="auto" w:before="40"/>
        <w:ind w:left="1493" w:right="1124" w:firstLine="460"/>
        <w:jc w:val="both"/>
      </w:pPr>
      <w:r>
        <w:rPr/>
        <w:t>与资产相关的政府补助，采用总额法，确认为递延收益，在相关资产使用寿命内按照合</w:t>
      </w:r>
      <w:r>
        <w:rPr>
          <w:w w:val="100"/>
        </w:rPr>
        <w:t> </w:t>
      </w:r>
      <w:r>
        <w:rPr/>
        <w:t>理、系统的方法分期计入损益，相关资产在使用寿命结束前被出售、转让、报废或发生毁损</w:t>
      </w:r>
      <w:r>
        <w:rPr>
          <w:spacing w:val="-44"/>
        </w:rPr>
        <w:t> </w:t>
      </w:r>
      <w:r>
        <w:rPr>
          <w:spacing w:val="-44"/>
        </w:rPr>
      </w:r>
      <w:r>
        <w:rPr/>
        <w:t>的，将尚未分配的相关递延收益余额转入资产处置当期的损益，已确认的政府补助需要退回</w:t>
      </w:r>
      <w:r>
        <w:rPr>
          <w:spacing w:val="-32"/>
        </w:rPr>
        <w:t> </w:t>
      </w:r>
      <w:r>
        <w:rPr>
          <w:spacing w:val="-32"/>
        </w:rPr>
      </w:r>
      <w:r>
        <w:rPr/>
        <w:t>的，冲减相关递延收益账面余额，超出部分计入当期损益。</w:t>
      </w:r>
    </w:p>
    <w:p>
      <w:pPr>
        <w:pStyle w:val="BodyText"/>
        <w:spacing w:line="374" w:lineRule="auto" w:before="40"/>
        <w:ind w:left="1493" w:right="1129" w:firstLine="691"/>
        <w:jc w:val="both"/>
      </w:pPr>
      <w:r>
        <w:rPr>
          <w:spacing w:val="-5"/>
        </w:rPr>
        <w:t>与收益相关的政府补助，采用总额法，用于补偿公司已发生的相关成本费用或损失时，</w:t>
      </w:r>
      <w:r>
        <w:rPr>
          <w:w w:val="100"/>
        </w:rPr>
        <w:t> </w:t>
      </w:r>
      <w:r>
        <w:rPr/>
        <w:t>直接计入当期损益；用于补偿以后期间的相关成本费用或损失时，确认为递延收益，并在确</w:t>
      </w:r>
      <w:r>
        <w:rPr>
          <w:spacing w:val="-44"/>
        </w:rPr>
        <w:t> </w:t>
      </w:r>
      <w:r>
        <w:rPr>
          <w:spacing w:val="-44"/>
        </w:rPr>
      </w:r>
      <w:r>
        <w:rPr/>
        <w:t>认相关成本费用或损失的期间，计入当期损益。</w:t>
      </w:r>
    </w:p>
    <w:p>
      <w:pPr>
        <w:pStyle w:val="BodyText"/>
        <w:spacing w:line="372" w:lineRule="auto" w:before="38"/>
        <w:ind w:left="1493" w:right="1139" w:firstLine="460"/>
        <w:jc w:val="both"/>
      </w:pPr>
      <w:r>
        <w:rPr/>
        <w:t>对于同时包含与资产相关部分和与收益相关部分的政府补助，区分不同部分分别进行会</w:t>
      </w:r>
      <w:r>
        <w:rPr>
          <w:w w:val="100"/>
        </w:rPr>
        <w:t> </w:t>
      </w:r>
      <w:r>
        <w:rPr/>
        <w:t>计处理；难以区分的，整体归类为与收益相关的政府补助。</w:t>
      </w:r>
    </w:p>
    <w:p>
      <w:pPr>
        <w:pStyle w:val="BodyText"/>
        <w:spacing w:line="372" w:lineRule="auto" w:before="40"/>
        <w:ind w:left="1493" w:right="1139" w:firstLine="460"/>
        <w:jc w:val="both"/>
      </w:pPr>
      <w:r>
        <w:rPr/>
        <w:t>与公司日常活动相关的政府补助，按照经济业务实质，计入其他收益或冲减相关成本费</w:t>
      </w:r>
      <w:r>
        <w:rPr>
          <w:w w:val="100"/>
        </w:rPr>
        <w:t> </w:t>
      </w:r>
      <w:r>
        <w:rPr/>
        <w:t>用。与公司日常活动无关的政府补助，计入营业外收支。</w:t>
      </w:r>
    </w:p>
    <w:p>
      <w:pPr>
        <w:pStyle w:val="BodyText"/>
        <w:spacing w:line="610" w:lineRule="atLeast" w:before="128"/>
        <w:ind w:left="1954" w:right="0" w:hanging="461"/>
        <w:jc w:val="left"/>
      </w:pPr>
      <w:bookmarkStart w:name="24、递延所得税资产/递延所得税负债" w:id="327"/>
      <w:bookmarkEnd w:id="327"/>
      <w:r>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w w:val="100"/>
        </w:rPr>
        <w:t> </w:t>
      </w:r>
      <w:r>
        <w:rPr/>
        <w:t>某些资产、负债项目的账面价值与其计税基础之间的差额，以及未作为资产和负债确认</w:t>
      </w:r>
    </w:p>
    <w:p>
      <w:pPr>
        <w:pStyle w:val="BodyText"/>
        <w:spacing w:line="372" w:lineRule="auto" w:before="167"/>
        <w:ind w:left="1493" w:right="0"/>
        <w:jc w:val="left"/>
      </w:pPr>
      <w:r>
        <w:rPr/>
        <w:t>但按照税法规定可以确定其计税基础的项目的账面价值与计税基础之间的差额产生的暂时性</w:t>
      </w:r>
      <w:r>
        <w:rPr>
          <w:spacing w:val="-44"/>
        </w:rPr>
        <w:t> </w:t>
      </w:r>
      <w:r>
        <w:rPr>
          <w:spacing w:val="-44"/>
        </w:rPr>
      </w:r>
      <w:r>
        <w:rPr/>
        <w:t>差异，采用资产负债表债务法确认递延所得税资产及递延所得税负债。</w:t>
      </w:r>
    </w:p>
    <w:p>
      <w:pPr>
        <w:pStyle w:val="BodyText"/>
        <w:spacing w:line="372" w:lineRule="auto" w:before="40"/>
        <w:ind w:left="1493" w:right="1130" w:firstLine="460"/>
        <w:jc w:val="both"/>
      </w:pPr>
      <w:r>
        <w:rPr/>
        <w:t>与商誉的初始确认有关，以及与既不是企业合并、发生时也不影响会计利润和应纳税所</w:t>
      </w:r>
      <w:r>
        <w:rPr>
          <w:w w:val="100"/>
        </w:rPr>
        <w:t> </w:t>
      </w:r>
      <w:r>
        <w:rPr/>
        <w:t>得额（或可抵扣亏损）的交易中产生的资产或负债的初始确认有关的应纳税暂时性差异，不</w:t>
      </w:r>
      <w:r>
        <w:rPr>
          <w:spacing w:val="-38"/>
        </w:rPr>
        <w:t> </w:t>
      </w:r>
      <w:r>
        <w:rPr>
          <w:spacing w:val="-38"/>
        </w:rPr>
      </w:r>
      <w:r>
        <w:rPr/>
        <w:t>予确认有关的递延所得税负债。此外，对与子公司、联营企业及合营企业投资相关的应纳税</w:t>
      </w:r>
    </w:p>
    <w:p>
      <w:pPr>
        <w:spacing w:after="0" w:line="372" w:lineRule="auto"/>
        <w:jc w:val="both"/>
        <w:sectPr>
          <w:pgSz w:w="11910" w:h="16840"/>
          <w:pgMar w:header="319" w:footer="1040" w:top="1120" w:bottom="1220" w:left="0" w:right="0"/>
        </w:sectPr>
      </w:pPr>
    </w:p>
    <w:p>
      <w:pPr>
        <w:spacing w:line="240" w:lineRule="auto" w:before="9"/>
        <w:rPr>
          <w:rFonts w:ascii="宋体" w:hAnsi="宋体" w:cs="宋体" w:eastAsia="宋体" w:hint="default"/>
          <w:sz w:val="25"/>
          <w:szCs w:val="25"/>
        </w:rPr>
      </w:pPr>
    </w:p>
    <w:p>
      <w:pPr>
        <w:pStyle w:val="BodyText"/>
        <w:spacing w:line="374" w:lineRule="auto" w:before="29"/>
        <w:ind w:left="1493" w:right="1137"/>
        <w:jc w:val="both"/>
      </w:pPr>
      <w:r>
        <w:rPr/>
        <w:t>暂时性差异，如果本公司能够控制暂时性差异转回的时间，而且该暂时性差异在可预见的未</w:t>
      </w:r>
      <w:r>
        <w:rPr>
          <w:spacing w:val="-44"/>
        </w:rPr>
        <w:t> </w:t>
      </w:r>
      <w:r>
        <w:rPr>
          <w:spacing w:val="-44"/>
        </w:rPr>
      </w:r>
      <w:r>
        <w:rPr/>
        <w:t>来很可能不会转回，也不予确认有关的递延所得税负债。除上述例外情况，本公司确认其他</w:t>
      </w:r>
      <w:r>
        <w:rPr>
          <w:spacing w:val="-44"/>
        </w:rPr>
        <w:t> </w:t>
      </w:r>
      <w:r>
        <w:rPr>
          <w:spacing w:val="-44"/>
        </w:rPr>
      </w:r>
      <w:r>
        <w:rPr/>
        <w:t>所有应纳税暂时性差异产生的递延所得税负债。</w:t>
      </w:r>
    </w:p>
    <w:p>
      <w:pPr>
        <w:pStyle w:val="BodyText"/>
        <w:spacing w:line="374" w:lineRule="auto" w:before="38"/>
        <w:ind w:left="1493" w:right="1009" w:firstLine="460"/>
        <w:jc w:val="left"/>
      </w:pPr>
      <w:r>
        <w:rPr/>
        <w:t>与既不是企业合并、发生时也不影响会计利润和应纳税所得额（或可抵扣亏损）的交易</w:t>
      </w:r>
      <w:r>
        <w:rPr>
          <w:w w:val="100"/>
        </w:rPr>
        <w:t> </w:t>
      </w:r>
      <w:r>
        <w:rPr>
          <w:spacing w:val="-2"/>
        </w:rPr>
        <w:t>中产生的资产或负债的初始确认有关的可抵扣暂时性差异，不予确认有关的递延所得税资产。</w:t>
      </w:r>
      <w:r>
        <w:rPr>
          <w:spacing w:val="-74"/>
        </w:rPr>
        <w:t> </w:t>
      </w:r>
      <w:r>
        <w:rPr>
          <w:spacing w:val="-74"/>
        </w:rPr>
      </w:r>
      <w:r>
        <w:rPr/>
        <w:t>此外，对与子公司、联营企业及合营企业投资相关的可抵扣暂时性差异，如果暂时性差异在</w:t>
      </w:r>
      <w:r>
        <w:rPr>
          <w:spacing w:val="-40"/>
        </w:rPr>
        <w:t> </w:t>
      </w:r>
      <w:r>
        <w:rPr>
          <w:spacing w:val="-40"/>
        </w:rPr>
      </w:r>
      <w:r>
        <w:rPr/>
        <w:t>可预见的未来不是很可能转回，或者未来不是很可能获得用来抵扣可抵扣暂时性差异的应纳</w:t>
      </w:r>
      <w:r>
        <w:rPr>
          <w:spacing w:val="-44"/>
        </w:rPr>
        <w:t> </w:t>
      </w:r>
      <w:r>
        <w:rPr>
          <w:spacing w:val="-44"/>
        </w:rPr>
      </w:r>
      <w:r>
        <w:rPr/>
        <w:t>税所得额，不予确认有关的递延所得税资产。除上述例外情况，本公司以很可能取得用来抵</w:t>
      </w:r>
      <w:r>
        <w:rPr>
          <w:spacing w:val="-44"/>
        </w:rPr>
        <w:t> </w:t>
      </w:r>
      <w:r>
        <w:rPr>
          <w:spacing w:val="-44"/>
        </w:rPr>
      </w:r>
      <w:r>
        <w:rPr/>
        <w:t>扣可抵扣暂时性差异的应纳税所得额为限，确认其他可抵扣暂时性差异产生的递延所得税资</w:t>
      </w:r>
      <w:r>
        <w:rPr>
          <w:spacing w:val="-44"/>
        </w:rPr>
        <w:t> </w:t>
      </w:r>
      <w:r>
        <w:rPr>
          <w:spacing w:val="-44"/>
        </w:rPr>
      </w:r>
      <w:r>
        <w:rPr/>
        <w:t>产。</w:t>
      </w:r>
    </w:p>
    <w:p>
      <w:pPr>
        <w:pStyle w:val="BodyText"/>
        <w:spacing w:line="372" w:lineRule="auto" w:before="38"/>
        <w:ind w:left="1493" w:right="1139" w:firstLine="460"/>
        <w:jc w:val="both"/>
      </w:pPr>
      <w:r>
        <w:rPr/>
        <w:t>对于能够结转以后年度的可抵扣亏损和税款抵减，以很可能获得用来抵扣可抵扣亏损和</w:t>
      </w:r>
      <w:r>
        <w:rPr>
          <w:w w:val="100"/>
        </w:rPr>
        <w:t> </w:t>
      </w:r>
      <w:r>
        <w:rPr/>
        <w:t>税款抵减的未来应纳税所得额为限，确认相应的递延所得税资产。</w:t>
      </w:r>
    </w:p>
    <w:p>
      <w:pPr>
        <w:pStyle w:val="BodyText"/>
        <w:spacing w:line="372" w:lineRule="auto" w:before="40"/>
        <w:ind w:left="1493" w:right="1139" w:firstLine="460"/>
        <w:jc w:val="both"/>
      </w:pPr>
      <w:r>
        <w:rPr/>
        <w:t>资产负债表日，对于递延所得税资产和递延所得税负债，根据税法规定，按照预期收回</w:t>
      </w:r>
      <w:r>
        <w:rPr>
          <w:w w:val="100"/>
        </w:rPr>
        <w:t> </w:t>
      </w:r>
      <w:r>
        <w:rPr/>
        <w:t>相关资产或清偿相关负债期间的适用税率计量。</w:t>
      </w:r>
    </w:p>
    <w:p>
      <w:pPr>
        <w:pStyle w:val="BodyText"/>
        <w:spacing w:line="374" w:lineRule="auto" w:before="40"/>
        <w:ind w:left="1493" w:right="1137" w:firstLine="460"/>
        <w:jc w:val="both"/>
      </w:pPr>
      <w:r>
        <w:rPr/>
        <w:t>于资产负债表日，对递延所得税资产的账面价值进行复核，如果未来很可能无法获得足</w:t>
      </w:r>
      <w:r>
        <w:rPr>
          <w:w w:val="100"/>
        </w:rPr>
        <w:t> </w:t>
      </w:r>
      <w:r>
        <w:rPr/>
        <w:t>够的应纳税所得额用以抵扣递延所得税资产的利益，则减记递延所得税资产的账面价值。在</w:t>
      </w:r>
      <w:r>
        <w:rPr>
          <w:spacing w:val="-44"/>
        </w:rPr>
        <w:t> </w:t>
      </w:r>
      <w:r>
        <w:rPr>
          <w:spacing w:val="-44"/>
        </w:rPr>
      </w:r>
      <w:r>
        <w:rPr/>
        <w:t>很可能获得足够的应纳税所得额时，减记的金额予以转回。</w:t>
      </w:r>
    </w:p>
    <w:p>
      <w:pPr>
        <w:spacing w:line="240" w:lineRule="auto" w:before="12"/>
        <w:rPr>
          <w:rFonts w:ascii="宋体" w:hAnsi="宋体" w:cs="宋体" w:eastAsia="宋体" w:hint="default"/>
          <w:sz w:val="31"/>
          <w:szCs w:val="31"/>
        </w:rPr>
      </w:pPr>
    </w:p>
    <w:p>
      <w:pPr>
        <w:pStyle w:val="BodyText"/>
        <w:spacing w:line="240" w:lineRule="auto"/>
        <w:ind w:left="1493" w:right="0"/>
        <w:jc w:val="both"/>
      </w:pPr>
      <w:bookmarkStart w:name="25、所得税" w:id="328"/>
      <w:bookmarkEnd w:id="328"/>
      <w:r>
        <w:rPr/>
      </w:r>
      <w:r>
        <w:rPr>
          <w:rFonts w:ascii="Times New Roman" w:hAnsi="Times New Roman" w:cs="Times New Roman" w:eastAsia="Times New Roman" w:hint="default"/>
        </w:rPr>
        <w:t>25</w:t>
      </w:r>
      <w:r>
        <w:rPr/>
        <w:t>、所得税</w:t>
      </w:r>
    </w:p>
    <w:p>
      <w:pPr>
        <w:spacing w:line="240" w:lineRule="auto" w:before="9"/>
        <w:rPr>
          <w:rFonts w:ascii="宋体" w:hAnsi="宋体" w:cs="宋体" w:eastAsia="宋体" w:hint="default"/>
          <w:sz w:val="23"/>
          <w:szCs w:val="23"/>
        </w:rPr>
      </w:pPr>
    </w:p>
    <w:p>
      <w:pPr>
        <w:pStyle w:val="BodyText"/>
        <w:spacing w:line="372" w:lineRule="auto"/>
        <w:ind w:left="1493" w:right="1137" w:firstLine="460"/>
        <w:jc w:val="both"/>
      </w:pPr>
      <w:r>
        <w:rPr/>
        <w:t>所得税包括当期所得税和递延所得税。除由于企业合并产生的调整商誉，或与直接计入</w:t>
      </w:r>
      <w:r>
        <w:rPr>
          <w:w w:val="100"/>
        </w:rPr>
        <w:t> </w:t>
      </w:r>
      <w:r>
        <w:rPr/>
        <w:t>所有者权益的交易或者事项相关的递延所得税计入所有者权益外，均作为所得税费用计入当</w:t>
      </w:r>
      <w:r>
        <w:rPr>
          <w:spacing w:val="-44"/>
        </w:rPr>
        <w:t> </w:t>
      </w:r>
      <w:r>
        <w:rPr>
          <w:spacing w:val="-44"/>
        </w:rPr>
      </w:r>
      <w:r>
        <w:rPr/>
        <w:t>期损益。</w:t>
      </w:r>
    </w:p>
    <w:p>
      <w:pPr>
        <w:pStyle w:val="BodyText"/>
        <w:spacing w:line="374" w:lineRule="auto" w:before="40"/>
        <w:ind w:left="1493" w:right="1139" w:firstLine="460"/>
        <w:jc w:val="both"/>
      </w:pPr>
      <w:r>
        <w:rPr/>
        <w:t>当期所得税是按照当期应纳税所得额计算的当期应交所得税金额。应纳税所得额系根据</w:t>
      </w:r>
      <w:r>
        <w:rPr>
          <w:w w:val="100"/>
        </w:rPr>
        <w:t> </w:t>
      </w:r>
      <w:r>
        <w:rPr/>
        <w:t>有关税法规定对本年度税前会计利润作相应调整后得出。</w:t>
      </w:r>
    </w:p>
    <w:p>
      <w:pPr>
        <w:pStyle w:val="BodyText"/>
        <w:spacing w:line="372" w:lineRule="auto" w:before="38"/>
        <w:ind w:left="1493" w:right="1139" w:firstLine="460"/>
        <w:jc w:val="both"/>
      </w:pPr>
      <w:r>
        <w:rPr/>
        <w:t>本公司根据资产、负债于资产负债表日的账面价值与计税基础之间的暂时性差异，采用</w:t>
      </w:r>
      <w:r>
        <w:rPr>
          <w:w w:val="100"/>
        </w:rPr>
        <w:t> </w:t>
      </w:r>
      <w:r>
        <w:rPr/>
        <w:t>资产负债表债务法确认递延所得税。</w:t>
      </w:r>
    </w:p>
    <w:p>
      <w:pPr>
        <w:pStyle w:val="BodyText"/>
        <w:spacing w:line="362" w:lineRule="auto" w:before="40"/>
        <w:ind w:left="1493" w:right="1016" w:firstLine="460"/>
        <w:jc w:val="both"/>
      </w:pPr>
      <w:r>
        <w:rPr/>
        <w:t>各项应纳税暂时性差异均确认相关的递延所得税负债，除非该应纳税暂时性差异是在以</w:t>
      </w:r>
      <w:r>
        <w:rPr>
          <w:w w:val="100"/>
        </w:rPr>
        <w:t> </w:t>
      </w:r>
      <w:r>
        <w:rPr>
          <w:spacing w:val="-3"/>
        </w:rPr>
        <w:t>下交易中产生的：</w:t>
      </w:r>
      <w:r>
        <w:rPr>
          <w:rFonts w:ascii="Times New Roman" w:hAnsi="Times New Roman" w:cs="Times New Roman" w:eastAsia="Times New Roman" w:hint="default"/>
          <w:spacing w:val="-3"/>
        </w:rPr>
        <w:t>A</w:t>
      </w:r>
      <w:r>
        <w:rPr>
          <w:spacing w:val="-3"/>
        </w:rPr>
        <w:t>、商誉的初始确认，或者具有以下特征的交易中产生的资产或负债的初始</w:t>
      </w:r>
      <w:r>
        <w:rPr>
          <w:spacing w:val="-85"/>
        </w:rPr>
        <w:t> </w:t>
      </w:r>
      <w:r>
        <w:rPr>
          <w:spacing w:val="-85"/>
        </w:rPr>
      </w:r>
      <w:r>
        <w:rPr/>
        <w:t>确认：该交易不是企业合并，并且交易发生时既不影响会计利润也不影响应纳税所得额；</w:t>
      </w:r>
      <w:r>
        <w:rPr>
          <w:rFonts w:ascii="Times New Roman" w:hAnsi="Times New Roman" w:cs="Times New Roman" w:eastAsia="Times New Roman" w:hint="default"/>
        </w:rPr>
        <w:t>B</w:t>
      </w:r>
      <w:r>
        <w:rPr/>
        <w:t>、</w:t>
      </w:r>
    </w:p>
    <w:p>
      <w:pPr>
        <w:spacing w:after="0" w:line="362" w:lineRule="auto"/>
        <w:jc w:val="both"/>
        <w:sectPr>
          <w:footerReference w:type="default" r:id="rId44"/>
          <w:pgSz w:w="11910" w:h="16840"/>
          <w:pgMar w:footer="1040" w:header="319" w:top="1120" w:bottom="1220" w:left="0" w:right="0"/>
          <w:pgNumType w:start="150"/>
        </w:sectPr>
      </w:pPr>
    </w:p>
    <w:p>
      <w:pPr>
        <w:spacing w:line="240" w:lineRule="auto" w:before="9"/>
        <w:rPr>
          <w:rFonts w:ascii="宋体" w:hAnsi="宋体" w:cs="宋体" w:eastAsia="宋体" w:hint="default"/>
          <w:sz w:val="25"/>
          <w:szCs w:val="25"/>
        </w:rPr>
      </w:pPr>
    </w:p>
    <w:p>
      <w:pPr>
        <w:pStyle w:val="BodyText"/>
        <w:spacing w:line="374" w:lineRule="auto" w:before="29"/>
        <w:ind w:left="1493" w:right="0"/>
        <w:jc w:val="left"/>
      </w:pPr>
      <w:r>
        <w:rPr/>
        <w:t>对于与子公司、合营企业及联营企业投资相关的应纳税暂时性差异，该暂时性差异转回的时</w:t>
      </w:r>
      <w:r>
        <w:rPr>
          <w:spacing w:val="-44"/>
        </w:rPr>
        <w:t> </w:t>
      </w:r>
      <w:r>
        <w:rPr>
          <w:spacing w:val="-44"/>
        </w:rPr>
      </w:r>
      <w:r>
        <w:rPr/>
        <w:t>间能够控制并且该暂时性差异在可预见的未来很可能不会转回。</w:t>
      </w:r>
    </w:p>
    <w:p>
      <w:pPr>
        <w:pStyle w:val="BodyText"/>
        <w:spacing w:line="367" w:lineRule="auto" w:before="38"/>
        <w:ind w:left="1493" w:right="1129" w:firstLine="460"/>
        <w:jc w:val="both"/>
      </w:pPr>
      <w:r>
        <w:rPr/>
        <w:t>对于可抵扣暂时性差异、能够结转以后年度的可抵扣亏损和税款抵减，本公司以很可能</w:t>
      </w:r>
      <w:r>
        <w:rPr>
          <w:w w:val="100"/>
        </w:rPr>
        <w:t> </w:t>
      </w:r>
      <w:r>
        <w:rPr/>
        <w:t>取得用来抵扣可抵扣暂时性差异、可抵扣亏损和税款抵减的未来应纳税所得额为限，确认由</w:t>
      </w:r>
      <w:r>
        <w:rPr>
          <w:spacing w:val="-44"/>
        </w:rPr>
        <w:t> </w:t>
      </w:r>
      <w:r>
        <w:rPr>
          <w:spacing w:val="-44"/>
        </w:rPr>
      </w:r>
      <w:r>
        <w:rPr>
          <w:spacing w:val="-3"/>
        </w:rPr>
        <w:t>此产生的递延所得税资产，除非该可抵扣暂时性差异是在以下交易中产生的：</w:t>
      </w:r>
      <w:r>
        <w:rPr>
          <w:rFonts w:ascii="Times New Roman" w:hAnsi="Times New Roman" w:cs="Times New Roman" w:eastAsia="Times New Roman" w:hint="default"/>
          <w:spacing w:val="-3"/>
        </w:rPr>
        <w:t>A</w:t>
      </w:r>
      <w:r>
        <w:rPr>
          <w:spacing w:val="-3"/>
        </w:rPr>
        <w:t>、该交易不是</w:t>
      </w:r>
      <w:r>
        <w:rPr>
          <w:spacing w:val="-84"/>
        </w:rPr>
        <w:t> </w:t>
      </w:r>
      <w:r>
        <w:rPr>
          <w:spacing w:val="-84"/>
        </w:rPr>
      </w:r>
      <w:r>
        <w:rPr>
          <w:spacing w:val="-3"/>
        </w:rPr>
        <w:t>企业合并，并且交易发生时既不影响会计利润也不影响应纳税所得额；</w:t>
      </w:r>
      <w:r>
        <w:rPr>
          <w:rFonts w:ascii="Times New Roman" w:hAnsi="Times New Roman" w:cs="Times New Roman" w:eastAsia="Times New Roman" w:hint="default"/>
          <w:spacing w:val="-3"/>
        </w:rPr>
        <w:t>B</w:t>
      </w:r>
      <w:r>
        <w:rPr>
          <w:spacing w:val="-3"/>
        </w:rPr>
        <w:t>、对于与子公司、合</w:t>
      </w:r>
      <w:r>
        <w:rPr>
          <w:spacing w:val="-71"/>
        </w:rPr>
        <w:t> </w:t>
      </w:r>
      <w:r>
        <w:rPr>
          <w:spacing w:val="-71"/>
        </w:rPr>
      </w:r>
      <w:r>
        <w:rPr/>
        <w:t>营企业及联营企业投资相关的可抵扣暂时性差异，同时满足下列条件的，确认相应的递延所</w:t>
      </w:r>
      <w:r>
        <w:rPr>
          <w:spacing w:val="-37"/>
        </w:rPr>
        <w:t> </w:t>
      </w:r>
      <w:r>
        <w:rPr>
          <w:spacing w:val="-37"/>
        </w:rPr>
      </w:r>
      <w:r>
        <w:rPr/>
        <w:t>得税资产：暂时性差异在可预见的未来很可能转回，且未来很可能获得用来抵扣可抵扣暂时</w:t>
      </w:r>
      <w:r>
        <w:rPr>
          <w:spacing w:val="-44"/>
        </w:rPr>
        <w:t> </w:t>
      </w:r>
      <w:r>
        <w:rPr>
          <w:spacing w:val="-44"/>
        </w:rPr>
      </w:r>
      <w:r>
        <w:rPr/>
        <w:t>性差异的应纳税所得额。</w:t>
      </w:r>
    </w:p>
    <w:p>
      <w:pPr>
        <w:pStyle w:val="BodyText"/>
        <w:spacing w:line="372" w:lineRule="auto" w:before="45"/>
        <w:ind w:left="1493" w:right="1137" w:firstLine="460"/>
        <w:jc w:val="both"/>
      </w:pPr>
      <w:r>
        <w:rPr/>
        <w:t>于资产负债表日，本公司对递延所得税资产和递延所得税负债，按照预期收回该资产或</w:t>
      </w:r>
      <w:r>
        <w:rPr>
          <w:w w:val="100"/>
        </w:rPr>
        <w:t> </w:t>
      </w:r>
      <w:r>
        <w:rPr/>
        <w:t>清偿该负债期间的适用税率计量，并反映资产负债表日预期收回资产或清偿负债方式的所得</w:t>
      </w:r>
      <w:r>
        <w:rPr>
          <w:spacing w:val="-44"/>
        </w:rPr>
        <w:t> </w:t>
      </w:r>
      <w:r>
        <w:rPr>
          <w:spacing w:val="-44"/>
        </w:rPr>
      </w:r>
      <w:r>
        <w:rPr/>
        <w:t>税影响。</w:t>
      </w:r>
    </w:p>
    <w:p>
      <w:pPr>
        <w:pStyle w:val="BodyText"/>
        <w:spacing w:line="372" w:lineRule="auto" w:before="40"/>
        <w:ind w:left="1493" w:right="1137" w:firstLine="460"/>
        <w:jc w:val="both"/>
      </w:pPr>
      <w:r>
        <w:rPr/>
        <w:t>于资产负债表日，本公司对递延所得税资产的账面价值进行复核。如果未来期间很可能</w:t>
      </w:r>
      <w:r>
        <w:rPr>
          <w:w w:val="100"/>
        </w:rPr>
        <w:t> </w:t>
      </w:r>
      <w:r>
        <w:rPr/>
        <w:t>无法获得足够的应纳税所得额用以抵扣递延所得税资产的利益，减记递延所得税资产的账面</w:t>
      </w:r>
      <w:r>
        <w:rPr>
          <w:spacing w:val="-44"/>
        </w:rPr>
        <w:t> </w:t>
      </w:r>
      <w:r>
        <w:rPr>
          <w:spacing w:val="-44"/>
        </w:rPr>
      </w:r>
      <w:r>
        <w:rPr/>
        <w:t>价值。在很可能获得足够的应纳税所得额时，减记的金额予以转回。</w:t>
      </w:r>
    </w:p>
    <w:p>
      <w:pPr>
        <w:spacing w:line="240" w:lineRule="auto" w:before="1"/>
        <w:rPr>
          <w:rFonts w:ascii="宋体" w:hAnsi="宋体" w:cs="宋体" w:eastAsia="宋体" w:hint="default"/>
          <w:sz w:val="32"/>
          <w:szCs w:val="32"/>
        </w:rPr>
      </w:pPr>
    </w:p>
    <w:p>
      <w:pPr>
        <w:pStyle w:val="BodyText"/>
        <w:spacing w:line="240" w:lineRule="auto"/>
        <w:ind w:left="1493" w:right="0"/>
        <w:jc w:val="left"/>
      </w:pPr>
      <w:bookmarkStart w:name="26、租赁" w:id="329"/>
      <w:bookmarkEnd w:id="329"/>
      <w:r>
        <w:rPr/>
      </w:r>
      <w:r>
        <w:rPr>
          <w:rFonts w:ascii="Times New Roman" w:hAnsi="Times New Roman" w:cs="Times New Roman" w:eastAsia="Times New Roman" w:hint="default"/>
        </w:rPr>
        <w:t>26</w:t>
      </w:r>
      <w:r>
        <w:rPr/>
        <w:t>、租赁</w:t>
      </w:r>
    </w:p>
    <w:p>
      <w:pPr>
        <w:spacing w:line="240" w:lineRule="auto" w:before="9"/>
        <w:rPr>
          <w:rFonts w:ascii="宋体" w:hAnsi="宋体" w:cs="宋体" w:eastAsia="宋体" w:hint="default"/>
          <w:sz w:val="23"/>
          <w:szCs w:val="23"/>
        </w:rPr>
      </w:pPr>
    </w:p>
    <w:p>
      <w:pPr>
        <w:pStyle w:val="BodyText"/>
        <w:spacing w:line="372" w:lineRule="auto"/>
        <w:ind w:left="1493" w:right="1139" w:firstLine="460"/>
        <w:jc w:val="both"/>
      </w:pPr>
      <w:r>
        <w:rPr/>
        <w:t>本公司将实质上转移了与资产所有权有关的全部风险和报酬的租赁确认为融资租赁，除</w:t>
      </w:r>
      <w:r>
        <w:rPr>
          <w:w w:val="100"/>
        </w:rPr>
        <w:t> </w:t>
      </w:r>
      <w:r>
        <w:rPr/>
        <w:t>融资租赁之外的其他租赁确认为经营租赁。</w:t>
      </w:r>
    </w:p>
    <w:p>
      <w:pPr>
        <w:pStyle w:val="BodyText"/>
        <w:spacing w:line="352" w:lineRule="auto" w:before="40"/>
        <w:ind w:left="1954" w:right="0"/>
        <w:jc w:val="left"/>
      </w:pPr>
      <w:r>
        <w:rPr/>
        <w:t>（</w:t>
      </w:r>
      <w:r>
        <w:rPr>
          <w:rFonts w:ascii="Times New Roman" w:hAnsi="Times New Roman" w:cs="Times New Roman" w:eastAsia="Times New Roman" w:hint="default"/>
        </w:rPr>
        <w:t>1</w:t>
      </w:r>
      <w:r>
        <w:rPr/>
        <w:t>）经营租入资产</w:t>
      </w:r>
      <w:r>
        <w:rPr>
          <w:spacing w:val="-113"/>
        </w:rPr>
        <w:t> </w:t>
      </w:r>
      <w:r>
        <w:rPr/>
        <w:t>公司租入资产所支付的租赁费，在不扣除免租期的整个租赁期内，按直线法进行分摊，</w:t>
      </w:r>
    </w:p>
    <w:p>
      <w:pPr>
        <w:pStyle w:val="BodyText"/>
        <w:spacing w:line="372" w:lineRule="auto" w:before="59"/>
        <w:ind w:left="1954" w:right="0" w:hanging="461"/>
        <w:jc w:val="left"/>
      </w:pPr>
      <w:r>
        <w:rPr/>
        <w:t>计入当期费用。公司支付的与租赁交易相关的初始直接费用，计入当期费用。</w:t>
      </w:r>
      <w:r>
        <w:rPr>
          <w:w w:val="100"/>
        </w:rPr>
        <w:t> </w:t>
      </w:r>
      <w:r>
        <w:rPr/>
        <w:t>资产出租方承担了应由公司承担的与租赁相关的费用时，公司将该部分费用从租金总额</w:t>
      </w:r>
    </w:p>
    <w:p>
      <w:pPr>
        <w:pStyle w:val="BodyText"/>
        <w:spacing w:line="240" w:lineRule="auto" w:before="41"/>
        <w:ind w:left="1493" w:right="0"/>
        <w:jc w:val="left"/>
      </w:pPr>
      <w:r>
        <w:rPr/>
        <w:t>中扣除，按扣除后的租金费用在租赁期内分摊，计入当期费用。</w:t>
      </w:r>
    </w:p>
    <w:p>
      <w:pPr>
        <w:pStyle w:val="BodyText"/>
        <w:spacing w:line="352" w:lineRule="auto" w:before="167"/>
        <w:ind w:left="1954" w:right="0"/>
        <w:jc w:val="left"/>
      </w:pPr>
      <w:r>
        <w:rPr/>
        <w:t>（</w:t>
      </w:r>
      <w:r>
        <w:rPr>
          <w:rFonts w:ascii="Times New Roman" w:hAnsi="Times New Roman" w:cs="Times New Roman" w:eastAsia="Times New Roman" w:hint="default"/>
        </w:rPr>
        <w:t>2</w:t>
      </w:r>
      <w:r>
        <w:rPr/>
        <w:t>）经营租出资产</w:t>
      </w:r>
      <w:r>
        <w:rPr>
          <w:spacing w:val="-113"/>
        </w:rPr>
        <w:t> </w:t>
      </w:r>
      <w:r>
        <w:rPr/>
        <w:t>公司出租资产所收取的租赁费，在不扣除免租期的整个租赁期内，按直线法进行分摊，</w:t>
      </w:r>
    </w:p>
    <w:p>
      <w:pPr>
        <w:pStyle w:val="BodyText"/>
        <w:spacing w:line="372" w:lineRule="auto" w:before="59"/>
        <w:ind w:left="0" w:right="1137"/>
        <w:jc w:val="right"/>
      </w:pPr>
      <w:r>
        <w:rPr/>
        <w:t>确认为租赁收入。公司支付的与租赁交易相关的初始直接费用，计入当期费用；如金额较大</w:t>
      </w:r>
      <w:r>
        <w:rPr>
          <w:spacing w:val="-52"/>
        </w:rPr>
        <w:t> </w:t>
      </w:r>
      <w:r>
        <w:rPr>
          <w:spacing w:val="-52"/>
        </w:rPr>
      </w:r>
      <w:r>
        <w:rPr>
          <w:spacing w:val="-1"/>
        </w:rPr>
        <w:t>的，则予以资本化，在整个租赁期间内按照与租赁收入确认相同的基础分期计入当期收益。</w:t>
      </w:r>
      <w:r>
        <w:rPr>
          <w:w w:val="100"/>
        </w:rPr>
        <w:t> </w:t>
      </w:r>
      <w:r>
        <w:rPr/>
        <w:t>公司承担了应由承租方承担的与租赁相关的费用时，公司将该部分费用从租金收入总额</w:t>
      </w:r>
    </w:p>
    <w:p>
      <w:pPr>
        <w:spacing w:after="0" w:line="372" w:lineRule="auto"/>
        <w:jc w:val="right"/>
        <w:sectPr>
          <w:pgSz w:w="11910" w:h="16840"/>
          <w:pgMar w:header="319" w:footer="1040" w:top="1120" w:bottom="1220" w:left="0" w:right="0"/>
        </w:sectPr>
      </w:pPr>
    </w:p>
    <w:p>
      <w:pPr>
        <w:spacing w:line="240" w:lineRule="auto" w:before="9"/>
        <w:rPr>
          <w:rFonts w:ascii="宋体" w:hAnsi="宋体" w:cs="宋体" w:eastAsia="宋体" w:hint="default"/>
          <w:sz w:val="25"/>
          <w:szCs w:val="25"/>
        </w:rPr>
      </w:pPr>
    </w:p>
    <w:p>
      <w:pPr>
        <w:pStyle w:val="BodyText"/>
        <w:spacing w:line="240" w:lineRule="auto" w:before="29"/>
        <w:ind w:left="1493" w:right="0"/>
        <w:jc w:val="left"/>
      </w:pPr>
      <w:r>
        <w:rPr/>
        <w:t>中扣除，按扣除后的租金费用在租赁期内分配。</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9"/>
          <w:szCs w:val="19"/>
        </w:rPr>
      </w:pPr>
    </w:p>
    <w:p>
      <w:pPr>
        <w:pStyle w:val="BodyText"/>
        <w:spacing w:line="240" w:lineRule="auto"/>
        <w:ind w:left="1493" w:right="0"/>
        <w:jc w:val="left"/>
      </w:pPr>
      <w:bookmarkStart w:name="27、重要会计政策和会计估计变更" w:id="330"/>
      <w:bookmarkEnd w:id="330"/>
      <w:r>
        <w:rPr/>
      </w:r>
      <w:r>
        <w:rPr>
          <w:rFonts w:ascii="Times New Roman" w:hAnsi="Times New Roman" w:cs="Times New Roman" w:eastAsia="Times New Roman" w:hint="default"/>
        </w:rPr>
        <w:t>27</w:t>
      </w:r>
      <w:r>
        <w:rPr/>
        <w:t>、重要会计政策和会计估计变更</w:t>
      </w:r>
    </w:p>
    <w:p>
      <w:pPr>
        <w:spacing w:line="240" w:lineRule="auto" w:before="9"/>
        <w:rPr>
          <w:rFonts w:ascii="宋体" w:hAnsi="宋体" w:cs="宋体" w:eastAsia="宋体" w:hint="default"/>
          <w:sz w:val="23"/>
          <w:szCs w:val="23"/>
        </w:rPr>
      </w:pPr>
    </w:p>
    <w:p>
      <w:pPr>
        <w:pStyle w:val="BodyText"/>
        <w:spacing w:line="240" w:lineRule="auto"/>
        <w:ind w:left="1954" w:right="0"/>
        <w:jc w:val="left"/>
      </w:pPr>
      <w:r>
        <w:rPr/>
        <w:t>（</w:t>
      </w:r>
      <w:r>
        <w:rPr>
          <w:rFonts w:ascii="Times New Roman" w:hAnsi="Times New Roman" w:cs="Times New Roman" w:eastAsia="Times New Roman" w:hint="default"/>
        </w:rPr>
        <w:t>1</w:t>
      </w:r>
      <w:r>
        <w:rPr/>
        <w:t>）会计政策变更</w:t>
      </w:r>
    </w:p>
    <w:p>
      <w:pPr>
        <w:pStyle w:val="BodyText"/>
        <w:spacing w:line="240" w:lineRule="auto" w:before="149"/>
        <w:ind w:left="1954" w:right="0"/>
        <w:jc w:val="left"/>
      </w:pPr>
      <w:r>
        <w:rPr/>
        <w:t>①执行修订后的非货币性资产交换会计准则</w:t>
      </w:r>
    </w:p>
    <w:p>
      <w:pPr>
        <w:pStyle w:val="BodyText"/>
        <w:spacing w:line="352" w:lineRule="auto" w:before="167"/>
        <w:ind w:left="1493" w:right="1126" w:firstLine="4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5"/>
        </w:rPr>
        <w:t>日，财政部发布了《关于印发修订</w:t>
      </w:r>
      <w:r>
        <w:rPr>
          <w:rFonts w:ascii="宋体" w:hAnsi="宋体" w:cs="宋体" w:eastAsia="宋体" w:hint="default"/>
          <w:spacing w:val="-5"/>
        </w:rPr>
        <w:t>&lt;</w:t>
      </w:r>
      <w:r>
        <w:rPr>
          <w:spacing w:val="-5"/>
        </w:rPr>
        <w:t>企业会计准则第</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号——非货币性资产</w:t>
      </w:r>
      <w:r>
        <w:rPr>
          <w:w w:val="100"/>
        </w:rPr>
        <w:t> </w:t>
      </w:r>
      <w:r>
        <w:rPr>
          <w:spacing w:val="-14"/>
          <w:w w:val="100"/>
        </w:rPr>
        <w:t>交换</w:t>
      </w:r>
      <w:r>
        <w:rPr>
          <w:rFonts w:ascii="宋体" w:hAnsi="宋体" w:cs="宋体" w:eastAsia="宋体" w:hint="default"/>
          <w:spacing w:val="-14"/>
          <w:w w:val="100"/>
        </w:rPr>
        <w:t>&gt;</w:t>
      </w:r>
      <w:r>
        <w:rPr>
          <w:spacing w:val="-14"/>
          <w:w w:val="100"/>
        </w:rPr>
        <w:t>的通知》（财会【</w:t>
      </w:r>
      <w:r>
        <w:rPr>
          <w:rFonts w:ascii="Times New Roman" w:hAnsi="Times New Roman" w:cs="Times New Roman" w:eastAsia="Times New Roman" w:hint="default"/>
          <w:spacing w:val="-14"/>
          <w:w w:val="100"/>
        </w:rPr>
        <w:t>2019</w:t>
      </w:r>
      <w:r>
        <w:rPr>
          <w:spacing w:val="-14"/>
          <w:w w:val="100"/>
        </w:rPr>
        <w:t>】</w:t>
      </w:r>
      <w:r>
        <w:rPr>
          <w:rFonts w:ascii="Times New Roman" w:hAnsi="Times New Roman" w:cs="Times New Roman" w:eastAsia="Times New Roman" w:hint="default"/>
          <w:spacing w:val="-14"/>
          <w:w w:val="100"/>
        </w:rPr>
        <w:t>8</w:t>
      </w:r>
      <w:r>
        <w:rPr>
          <w:rFonts w:ascii="Times New Roman" w:hAnsi="Times New Roman" w:cs="Times New Roman" w:eastAsia="Times New Roman" w:hint="default"/>
          <w:spacing w:val="15"/>
          <w:w w:val="100"/>
        </w:rPr>
        <w:t> </w:t>
      </w:r>
      <w:r>
        <w:rPr>
          <w:spacing w:val="-8"/>
          <w:w w:val="100"/>
        </w:rPr>
        <w:t>号），对非货币性资产交换的确认、计量和披露作出修订。</w:t>
      </w:r>
      <w:r>
        <w:rPr>
          <w:rFonts w:ascii="Times New Roman" w:hAnsi="Times New Roman" w:cs="Times New Roman" w:eastAsia="Times New Roman" w:hint="default"/>
          <w:spacing w:val="-8"/>
          <w:w w:val="100"/>
        </w:rPr>
        <w:t>2019</w:t>
      </w:r>
      <w:r>
        <w:rPr>
          <w:rFonts w:ascii="Times New Roman" w:hAnsi="Times New Roman" w:cs="Times New Roman" w:eastAsia="Times New Roman" w:hint="default"/>
          <w:spacing w:val="-54"/>
          <w:w w:val="100"/>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日至该准则施行日</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日之间发生的非货币性资产交换，应根据该准则</w:t>
      </w:r>
    </w:p>
    <w:p>
      <w:pPr>
        <w:pStyle w:val="BodyText"/>
        <w:spacing w:line="240" w:lineRule="auto" w:before="30"/>
        <w:ind w:left="1493" w:right="0"/>
        <w:jc w:val="left"/>
      </w:pPr>
      <w:r>
        <w:rPr/>
        <w:t>的规定进行调整；</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日之前发生的非货币性资产交换，不需进行追溯调整。</w:t>
      </w:r>
    </w:p>
    <w:p>
      <w:pPr>
        <w:pStyle w:val="BodyText"/>
        <w:spacing w:line="240" w:lineRule="auto" w:before="149"/>
        <w:ind w:left="1954" w:right="0"/>
        <w:jc w:val="left"/>
      </w:pPr>
      <w:r>
        <w:rPr/>
        <w:t>②执行修订后的债务重组会计准则</w:t>
      </w:r>
    </w:p>
    <w:p>
      <w:pPr>
        <w:pStyle w:val="BodyText"/>
        <w:spacing w:line="352" w:lineRule="auto" w:before="167"/>
        <w:ind w:left="1493" w:right="1126" w:firstLine="460"/>
        <w:jc w:val="both"/>
        <w:rPr>
          <w:rFonts w:ascii="Times New Roman" w:hAnsi="Times New Roman" w:cs="Times New Roman" w:eastAsia="Times New Roman"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日，财政部发布了《关于印发修订</w:t>
      </w:r>
      <w:r>
        <w:rPr>
          <w:rFonts w:ascii="宋体" w:hAnsi="宋体" w:cs="宋体" w:eastAsia="宋体" w:hint="default"/>
        </w:rPr>
        <w:t>&lt;</w:t>
      </w:r>
      <w:r>
        <w:rPr/>
        <w:t>企业会计准则第</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号——债务重组</w:t>
      </w:r>
      <w:r>
        <w:rPr>
          <w:rFonts w:ascii="宋体" w:hAnsi="宋体" w:cs="宋体" w:eastAsia="宋体" w:hint="default"/>
        </w:rPr>
        <w:t>&gt;</w:t>
      </w:r>
      <w:r>
        <w:rPr>
          <w:rFonts w:ascii="宋体" w:hAnsi="宋体" w:cs="宋体" w:eastAsia="宋体" w:hint="default"/>
          <w:w w:val="100"/>
        </w:rPr>
        <w:t> </w:t>
      </w:r>
      <w:r>
        <w:rPr>
          <w:spacing w:val="-9"/>
          <w:w w:val="100"/>
        </w:rPr>
        <w:t>的通知》（财会【</w:t>
      </w:r>
      <w:r>
        <w:rPr>
          <w:rFonts w:ascii="Times New Roman" w:hAnsi="Times New Roman" w:cs="Times New Roman" w:eastAsia="Times New Roman" w:hint="default"/>
          <w:spacing w:val="-9"/>
          <w:w w:val="100"/>
        </w:rPr>
        <w:t>2019</w:t>
      </w:r>
      <w:r>
        <w:rPr>
          <w:spacing w:val="-9"/>
          <w:w w:val="100"/>
        </w:rPr>
        <w:t>】</w:t>
      </w:r>
      <w:r>
        <w:rPr>
          <w:rFonts w:ascii="Times New Roman" w:hAnsi="Times New Roman" w:cs="Times New Roman" w:eastAsia="Times New Roman" w:hint="default"/>
          <w:spacing w:val="-9"/>
          <w:w w:val="100"/>
        </w:rPr>
        <w:t>9</w:t>
      </w:r>
      <w:r>
        <w:rPr>
          <w:rFonts w:ascii="Times New Roman" w:hAnsi="Times New Roman" w:cs="Times New Roman" w:eastAsia="Times New Roman" w:hint="default"/>
          <w:spacing w:val="13"/>
          <w:w w:val="100"/>
        </w:rPr>
        <w:t> </w:t>
      </w:r>
      <w:r>
        <w:rPr>
          <w:spacing w:val="-5"/>
          <w:w w:val="100"/>
        </w:rPr>
        <w:t>号），对债务重组的确认、计量和披露作出修订。</w:t>
      </w:r>
      <w:r>
        <w:rPr>
          <w:rFonts w:ascii="Times New Roman" w:hAnsi="Times New Roman" w:cs="Times New Roman" w:eastAsia="Times New Roman" w:hint="default"/>
          <w:spacing w:val="-5"/>
          <w:w w:val="100"/>
        </w:rPr>
        <w:t>2019</w:t>
      </w:r>
      <w:r>
        <w:rPr>
          <w:rFonts w:ascii="Times New Roman" w:hAnsi="Times New Roman" w:cs="Times New Roman" w:eastAsia="Times New Roman" w:hint="default"/>
          <w:spacing w:val="13"/>
          <w:w w:val="100"/>
        </w:rPr>
        <w:t> </w:t>
      </w:r>
      <w:r>
        <w:rPr>
          <w:w w:val="100"/>
        </w:rPr>
        <w:t>年</w:t>
      </w:r>
      <w:r>
        <w:rPr>
          <w:spacing w:val="-45"/>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3"/>
          <w:w w:val="100"/>
        </w:rPr>
        <w:t> </w:t>
      </w:r>
      <w:r>
        <w:rPr>
          <w:w w:val="100"/>
        </w:rPr>
        <w:t>月</w:t>
      </w:r>
      <w:r>
        <w:rPr>
          <w:spacing w:val="-45"/>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3"/>
          <w:w w:val="100"/>
        </w:rPr>
        <w:t> </w:t>
      </w:r>
      <w:r>
        <w:rPr>
          <w:w w:val="100"/>
        </w:rPr>
        <w:t>日 </w:t>
      </w:r>
      <w:r>
        <w:rPr/>
        <w:t>至该准则施行日</w:t>
      </w:r>
      <w:r>
        <w:rPr>
          <w:spacing w:val="-54"/>
        </w:rPr>
        <w:t> </w:t>
      </w:r>
      <w:r>
        <w:rPr>
          <w:rFonts w:ascii="Times New Roman" w:hAnsi="Times New Roman" w:cs="Times New Roman" w:eastAsia="Times New Roman" w:hint="default"/>
        </w:rPr>
        <w:t>2019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spacing w:val="-6"/>
        </w:rPr>
        <w:t>日之间发生的债务重组，应根据该准则的规定进行调整；</w:t>
      </w:r>
      <w:r>
        <w:rPr>
          <w:rFonts w:ascii="Times New Roman" w:hAnsi="Times New Roman" w:cs="Times New Roman" w:eastAsia="Times New Roman" w:hint="default"/>
          <w:spacing w:val="-6"/>
        </w:rPr>
        <w:t>2019</w:t>
      </w:r>
    </w:p>
    <w:p>
      <w:pPr>
        <w:pStyle w:val="BodyText"/>
        <w:spacing w:line="240" w:lineRule="auto" w:before="30"/>
        <w:ind w:left="1493" w:right="0"/>
        <w:jc w:val="left"/>
      </w:pP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日之前发生的债务重组，不需进行追溯调整。</w:t>
      </w:r>
    </w:p>
    <w:p>
      <w:pPr>
        <w:pStyle w:val="BodyText"/>
        <w:spacing w:line="240" w:lineRule="auto" w:before="149"/>
        <w:ind w:left="2052" w:right="0"/>
        <w:jc w:val="left"/>
      </w:pPr>
      <w:r>
        <w:rPr/>
        <w:t>③采用新的财务报表格式</w:t>
      </w:r>
    </w:p>
    <w:p>
      <w:pPr>
        <w:pStyle w:val="BodyText"/>
        <w:spacing w:line="360" w:lineRule="auto" w:before="167"/>
        <w:ind w:left="1493" w:right="1126" w:firstLine="4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日，财政部发布了《关于修订印发</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年度一般企业财务报表格式的通</w:t>
      </w:r>
      <w:r>
        <w:rPr>
          <w:w w:val="100"/>
        </w:rPr>
        <w:t> </w:t>
      </w:r>
      <w:r>
        <w:rPr>
          <w:spacing w:val="-12"/>
          <w:w w:val="100"/>
        </w:rPr>
        <w:t>知》（财会〔</w:t>
      </w:r>
      <w:r>
        <w:rPr>
          <w:rFonts w:ascii="Times New Roman" w:hAnsi="Times New Roman" w:cs="Times New Roman" w:eastAsia="Times New Roman" w:hint="default"/>
          <w:spacing w:val="-12"/>
          <w:w w:val="100"/>
        </w:rPr>
        <w:t>2019</w:t>
      </w:r>
      <w:r>
        <w:rPr>
          <w:spacing w:val="-12"/>
          <w:w w:val="100"/>
        </w:rPr>
        <w:t>〕</w:t>
      </w:r>
      <w:r>
        <w:rPr>
          <w:rFonts w:ascii="Times New Roman" w:hAnsi="Times New Roman" w:cs="Times New Roman" w:eastAsia="Times New Roman" w:hint="default"/>
          <w:spacing w:val="-12"/>
          <w:w w:val="100"/>
        </w:rPr>
        <w:t>6</w:t>
      </w:r>
      <w:r>
        <w:rPr>
          <w:rFonts w:ascii="Times New Roman" w:hAnsi="Times New Roman" w:cs="Times New Roman" w:eastAsia="Times New Roman" w:hint="default"/>
          <w:spacing w:val="4"/>
          <w:w w:val="100"/>
        </w:rPr>
        <w:t> </w:t>
      </w:r>
      <w:r>
        <w:rPr>
          <w:spacing w:val="-18"/>
          <w:w w:val="100"/>
        </w:rPr>
        <w:t>号）。</w:t>
      </w:r>
      <w:r>
        <w:rPr>
          <w:rFonts w:ascii="Times New Roman" w:hAnsi="Times New Roman" w:cs="Times New Roman" w:eastAsia="Times New Roman" w:hint="default"/>
          <w:spacing w:val="-18"/>
          <w:w w:val="100"/>
        </w:rPr>
        <w:t>2019</w:t>
      </w:r>
      <w:r>
        <w:rPr>
          <w:rFonts w:ascii="Times New Roman" w:hAnsi="Times New Roman" w:cs="Times New Roman" w:eastAsia="Times New Roman" w:hint="default"/>
          <w:spacing w:val="4"/>
          <w:w w:val="100"/>
        </w:rPr>
        <w:t> </w:t>
      </w:r>
      <w:r>
        <w:rPr>
          <w:w w:val="100"/>
        </w:rPr>
        <w:t>年</w:t>
      </w:r>
      <w:r>
        <w:rPr>
          <w:spacing w:val="-54"/>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4"/>
          <w:w w:val="100"/>
        </w:rPr>
        <w:t> </w:t>
      </w:r>
      <w:r>
        <w:rPr>
          <w:w w:val="100"/>
        </w:rPr>
        <w:t>月</w:t>
      </w:r>
      <w:r>
        <w:rPr>
          <w:spacing w:val="-54"/>
          <w:w w:val="100"/>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4"/>
          <w:w w:val="100"/>
        </w:rPr>
        <w:t> </w:t>
      </w:r>
      <w:r>
        <w:rPr>
          <w:spacing w:val="-2"/>
          <w:w w:val="100"/>
        </w:rPr>
        <w:t>日，财政部发布了《关于修订印发合并财务报表格</w:t>
      </w:r>
      <w:r>
        <w:rPr>
          <w:w w:val="100"/>
        </w:rPr>
        <w:t> 式（</w:t>
      </w:r>
      <w:r>
        <w:rPr>
          <w:rFonts w:ascii="Times New Roman" w:hAnsi="Times New Roman" w:cs="Times New Roman" w:eastAsia="Times New Roman" w:hint="default"/>
          <w:w w:val="100"/>
        </w:rPr>
        <w:t>2019 </w:t>
      </w:r>
      <w:r>
        <w:rPr>
          <w:spacing w:val="-7"/>
          <w:w w:val="100"/>
        </w:rPr>
        <w:t>版）的通知》（财会〔</w:t>
      </w:r>
      <w:r>
        <w:rPr>
          <w:rFonts w:ascii="Times New Roman" w:hAnsi="Times New Roman" w:cs="Times New Roman" w:eastAsia="Times New Roman" w:hint="default"/>
          <w:spacing w:val="-7"/>
          <w:w w:val="100"/>
        </w:rPr>
        <w:t>2019</w:t>
      </w:r>
      <w:r>
        <w:rPr>
          <w:spacing w:val="-7"/>
          <w:w w:val="100"/>
        </w:rPr>
        <w:t>〕</w:t>
      </w:r>
      <w:r>
        <w:rPr>
          <w:rFonts w:ascii="Times New Roman" w:hAnsi="Times New Roman" w:cs="Times New Roman" w:eastAsia="Times New Roman" w:hint="default"/>
          <w:spacing w:val="-7"/>
          <w:w w:val="100"/>
        </w:rPr>
        <w:t>16</w:t>
      </w:r>
      <w:r>
        <w:rPr>
          <w:rFonts w:ascii="Times New Roman" w:hAnsi="Times New Roman" w:cs="Times New Roman" w:eastAsia="Times New Roman" w:hint="default"/>
          <w:w w:val="100"/>
        </w:rPr>
        <w:t> </w:t>
      </w:r>
      <w:r>
        <w:rPr>
          <w:spacing w:val="-20"/>
          <w:w w:val="100"/>
        </w:rPr>
        <w:t>号）。本公司</w:t>
      </w:r>
      <w:r>
        <w:rPr>
          <w:w w:val="100"/>
        </w:rPr>
        <w:t> </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29"/>
          <w:w w:val="100"/>
        </w:rPr>
        <w:t> </w:t>
      </w:r>
      <w:r>
        <w:rPr>
          <w:spacing w:val="-1"/>
          <w:w w:val="100"/>
        </w:rPr>
        <w:t>年属于执行新金融工具准则，但</w:t>
      </w:r>
      <w:r>
        <w:rPr>
          <w:w w:val="100"/>
        </w:rPr>
        <w:t> </w:t>
      </w:r>
      <w:r>
        <w:rPr/>
        <w:t>未执行新收入准则和新租赁准则情形，资产负债表、利润表、现金流量表及股东权益变动表</w:t>
      </w:r>
      <w:r>
        <w:rPr>
          <w:spacing w:val="-44"/>
        </w:rPr>
        <w:t> </w:t>
      </w:r>
      <w:r>
        <w:rPr>
          <w:spacing w:val="-44"/>
        </w:rPr>
      </w:r>
      <w:r>
        <w:rPr>
          <w:spacing w:val="-5"/>
        </w:rPr>
        <w:t>列报项目的变化，主要是执新金融工具准则导致的变化，在以下执行新金融工具准则中反映。</w:t>
      </w:r>
      <w:r>
        <w:rPr>
          <w:spacing w:val="-61"/>
        </w:rPr>
        <w:t> </w:t>
      </w:r>
      <w:r>
        <w:rPr>
          <w:spacing w:val="-61"/>
        </w:rPr>
      </w:r>
      <w:r>
        <w:rPr>
          <w:spacing w:val="-1"/>
          <w:w w:val="100"/>
        </w:rPr>
        <w:t>财会〔</w:t>
      </w:r>
      <w:r>
        <w:rPr>
          <w:rFonts w:ascii="Times New Roman" w:hAnsi="Times New Roman" w:cs="Times New Roman" w:eastAsia="Times New Roman" w:hint="default"/>
          <w:spacing w:val="-1"/>
          <w:w w:val="100"/>
        </w:rPr>
        <w:t>2019</w:t>
      </w:r>
      <w:r>
        <w:rPr>
          <w:spacing w:val="-1"/>
          <w:w w:val="100"/>
        </w:rPr>
        <w:t>〕</w:t>
      </w:r>
      <w:r>
        <w:rPr>
          <w:rFonts w:ascii="Times New Roman" w:hAnsi="Times New Roman" w:cs="Times New Roman" w:eastAsia="Times New Roman" w:hint="default"/>
          <w:spacing w:val="-1"/>
          <w:w w:val="100"/>
        </w:rPr>
        <w:t>6</w:t>
      </w:r>
      <w:r>
        <w:rPr>
          <w:rFonts w:ascii="Times New Roman" w:hAnsi="Times New Roman" w:cs="Times New Roman" w:eastAsia="Times New Roman" w:hint="default"/>
          <w:spacing w:val="40"/>
          <w:w w:val="100"/>
        </w:rPr>
        <w:t> </w:t>
      </w:r>
      <w:r>
        <w:rPr>
          <w:spacing w:val="-11"/>
          <w:w w:val="100"/>
        </w:rPr>
        <w:t>号中还将“应收票据及应收账款”拆分为“应收票据”、“应收账款”，将“应</w:t>
      </w:r>
      <w:r>
        <w:rPr>
          <w:spacing w:val="-111"/>
          <w:w w:val="100"/>
        </w:rPr>
        <w:t> </w:t>
      </w:r>
      <w:r>
        <w:rPr>
          <w:spacing w:val="-111"/>
          <w:w w:val="100"/>
        </w:rPr>
      </w:r>
      <w:r>
        <w:rPr>
          <w:spacing w:val="-5"/>
          <w:w w:val="100"/>
        </w:rPr>
        <w:t>付票据及应付账款”拆分为“应付票据”及“应付账款”，分别列示。</w:t>
      </w:r>
    </w:p>
    <w:p>
      <w:pPr>
        <w:pStyle w:val="BodyText"/>
        <w:spacing w:line="240" w:lineRule="auto" w:before="52"/>
        <w:ind w:left="1954" w:right="0"/>
        <w:jc w:val="left"/>
      </w:pPr>
      <w:r>
        <w:rPr/>
        <w:t>④执行新金融工具准则</w:t>
      </w:r>
    </w:p>
    <w:p>
      <w:pPr>
        <w:pStyle w:val="BodyText"/>
        <w:spacing w:line="240" w:lineRule="auto" w:before="167"/>
        <w:ind w:left="1954" w:right="0"/>
        <w:jc w:val="left"/>
      </w:pPr>
      <w:r>
        <w:rPr/>
        <w:t>本公司于</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日起执行财政部于</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4"/>
        </w:rPr>
        <w:t>年修订的《企业会计准则第</w:t>
      </w:r>
      <w:r>
        <w:rPr>
          <w:spacing w:val="-57"/>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号—金融</w:t>
      </w:r>
    </w:p>
    <w:p>
      <w:pPr>
        <w:pStyle w:val="BodyText"/>
        <w:spacing w:line="240" w:lineRule="auto" w:before="149"/>
        <w:ind w:left="1493" w:right="0"/>
        <w:jc w:val="left"/>
      </w:pPr>
      <w:r>
        <w:rPr>
          <w:w w:val="100"/>
        </w:rPr>
        <w:t>工具确认和计量</w:t>
      </w:r>
      <w:r>
        <w:rPr>
          <w:spacing w:val="-116"/>
          <w:w w:val="100"/>
        </w:rPr>
        <w:t>》、</w:t>
      </w:r>
      <w:r>
        <w:rPr>
          <w:spacing w:val="-3"/>
          <w:w w:val="100"/>
        </w:rPr>
        <w:t>《企</w:t>
      </w:r>
      <w:r>
        <w:rPr>
          <w:w w:val="100"/>
        </w:rPr>
        <w:t>业会计准则第</w:t>
      </w:r>
      <w:r>
        <w:rPr>
          <w:spacing w:val="-38"/>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19"/>
        </w:rPr>
        <w:t> </w:t>
      </w:r>
      <w:r>
        <w:rPr>
          <w:w w:val="100"/>
        </w:rPr>
        <w:t>号—</w:t>
      </w:r>
      <w:r>
        <w:rPr>
          <w:spacing w:val="-3"/>
          <w:w w:val="100"/>
        </w:rPr>
        <w:t>金</w:t>
      </w:r>
      <w:r>
        <w:rPr>
          <w:w w:val="100"/>
        </w:rPr>
        <w:t>融资产转移</w:t>
      </w:r>
      <w:r>
        <w:rPr>
          <w:spacing w:val="-116"/>
          <w:w w:val="100"/>
        </w:rPr>
        <w:t>》、</w:t>
      </w:r>
      <w:r>
        <w:rPr>
          <w:w w:val="100"/>
        </w:rPr>
        <w:t>《企</w:t>
      </w:r>
      <w:r>
        <w:rPr>
          <w:spacing w:val="-3"/>
          <w:w w:val="100"/>
        </w:rPr>
        <w:t>业会</w:t>
      </w:r>
      <w:r>
        <w:rPr>
          <w:w w:val="100"/>
        </w:rPr>
        <w:t>计准则第</w:t>
      </w:r>
      <w:r>
        <w:rPr>
          <w:spacing w:val="-38"/>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19"/>
        </w:rPr>
        <w:t> </w:t>
      </w:r>
      <w:r>
        <w:rPr>
          <w:w w:val="100"/>
        </w:rPr>
        <w:t>号—套期</w:t>
      </w:r>
    </w:p>
    <w:p>
      <w:pPr>
        <w:pStyle w:val="BodyText"/>
        <w:spacing w:line="352" w:lineRule="auto" w:before="149"/>
        <w:ind w:left="1493" w:right="1118"/>
        <w:jc w:val="left"/>
      </w:pPr>
      <w:r>
        <w:rPr/>
        <w:t>会计》和《企业会计准则第 </w:t>
      </w:r>
      <w:r>
        <w:rPr>
          <w:rFonts w:ascii="Times New Roman" w:hAnsi="Times New Roman" w:cs="Times New Roman" w:eastAsia="Times New Roman" w:hint="default"/>
        </w:rPr>
        <w:t>37</w:t>
      </w:r>
      <w:r>
        <w:rPr>
          <w:rFonts w:ascii="Times New Roman" w:hAnsi="Times New Roman" w:cs="Times New Roman" w:eastAsia="Times New Roman" w:hint="default"/>
          <w:spacing w:val="17"/>
        </w:rPr>
        <w:t> </w:t>
      </w:r>
      <w:r>
        <w:rPr/>
        <w:t>号—金融工具列报》</w:t>
      </w:r>
      <w:r>
        <w:rPr>
          <w:rFonts w:ascii="宋体" w:hAnsi="宋体" w:cs="宋体" w:eastAsia="宋体" w:hint="default"/>
        </w:rPr>
        <w:t>(</w:t>
      </w:r>
      <w:r>
        <w:rPr/>
        <w:t>以下简称“新金融工具准则”，修订前</w:t>
      </w:r>
      <w:r>
        <w:rPr>
          <w:w w:val="100"/>
        </w:rPr>
        <w:t> </w:t>
      </w:r>
      <w:r>
        <w:rPr/>
        <w:t>的金融工具准则简称“原金融工具准则”)。</w:t>
      </w:r>
    </w:p>
    <w:p>
      <w:pPr>
        <w:pStyle w:val="BodyText"/>
        <w:spacing w:line="372" w:lineRule="auto" w:before="59"/>
        <w:ind w:left="1493" w:right="1137" w:firstLine="460"/>
        <w:jc w:val="both"/>
      </w:pPr>
      <w:r>
        <w:rPr/>
        <w:t>金融资产分类与计量方面，新金融工具准则要求金融资产基于合同现金流量特征及企业</w:t>
      </w:r>
      <w:r>
        <w:rPr>
          <w:w w:val="100"/>
        </w:rPr>
        <w:t> </w:t>
      </w:r>
      <w:r>
        <w:rPr/>
        <w:t>管理该等资产的业务模式分类为以摊余成本计量的金融资产、以公允价值计量且其变动计入</w:t>
      </w:r>
    </w:p>
    <w:p>
      <w:pPr>
        <w:spacing w:after="0" w:line="372" w:lineRule="auto"/>
        <w:jc w:val="both"/>
        <w:sectPr>
          <w:pgSz w:w="11910" w:h="16840"/>
          <w:pgMar w:header="319" w:footer="1040" w:top="1120" w:bottom="1220" w:left="0" w:right="0"/>
        </w:sectPr>
      </w:pPr>
    </w:p>
    <w:p>
      <w:pPr>
        <w:spacing w:line="240" w:lineRule="auto" w:before="9"/>
        <w:rPr>
          <w:rFonts w:ascii="宋体" w:hAnsi="宋体" w:cs="宋体" w:eastAsia="宋体" w:hint="default"/>
          <w:sz w:val="25"/>
          <w:szCs w:val="25"/>
        </w:rPr>
      </w:pPr>
    </w:p>
    <w:p>
      <w:pPr>
        <w:pStyle w:val="BodyText"/>
        <w:spacing w:line="374" w:lineRule="auto" w:before="29"/>
        <w:ind w:left="1493" w:right="1137"/>
        <w:jc w:val="both"/>
      </w:pPr>
      <w:r>
        <w:rPr/>
        <w:t>其他综合收益的金融资产和以公允价值计量且其变动计入当期损益的金融资产三大类别。取</w:t>
      </w:r>
      <w:r>
        <w:rPr>
          <w:spacing w:val="-44"/>
        </w:rPr>
        <w:t> </w:t>
      </w:r>
      <w:r>
        <w:rPr>
          <w:spacing w:val="-44"/>
        </w:rPr>
      </w:r>
      <w:r>
        <w:rPr/>
        <w:t>消了贷款和应收款项、持有至到期投资和可供出售金融资产等原分类。权益工具投资一般分</w:t>
      </w:r>
      <w:r>
        <w:rPr>
          <w:spacing w:val="-44"/>
        </w:rPr>
        <w:t> </w:t>
      </w:r>
      <w:r>
        <w:rPr>
          <w:spacing w:val="-44"/>
        </w:rPr>
      </w:r>
      <w:r>
        <w:rPr/>
        <w:t>类为以公允价值计量且其变动计入当期损益的金融资产，也允许企业将非交易性权益工具投</w:t>
      </w:r>
      <w:r>
        <w:rPr>
          <w:spacing w:val="-44"/>
        </w:rPr>
        <w:t> </w:t>
      </w:r>
      <w:r>
        <w:rPr>
          <w:spacing w:val="-44"/>
        </w:rPr>
      </w:r>
      <w:r>
        <w:rPr/>
        <w:t>资指定为以公允价值计量且其变动计入其他综合收益的金融资产，但该指定不可撤销，且在</w:t>
      </w:r>
      <w:r>
        <w:rPr>
          <w:spacing w:val="-44"/>
        </w:rPr>
        <w:t> </w:t>
      </w:r>
      <w:r>
        <w:rPr>
          <w:spacing w:val="-44"/>
        </w:rPr>
      </w:r>
      <w:r>
        <w:rPr/>
        <w:t>处置时不得将原计入其他综合收益的累计公允价值变动额结转计入当期损益。</w:t>
      </w:r>
    </w:p>
    <w:p>
      <w:pPr>
        <w:pStyle w:val="BodyText"/>
        <w:spacing w:line="374" w:lineRule="auto" w:before="38"/>
        <w:ind w:left="1493" w:right="1129" w:firstLine="460"/>
        <w:jc w:val="both"/>
      </w:pPr>
      <w:r>
        <w:rPr/>
        <w:t>金融资产减值方面，新金融工具准则有关减值的要求适用于以摊余成本计量以及分类为</w:t>
      </w:r>
      <w:r>
        <w:rPr>
          <w:w w:val="100"/>
        </w:rPr>
        <w:t> </w:t>
      </w:r>
      <w:r>
        <w:rPr/>
        <w:t>以公允价值计量且其变动计入其他综合收益的债务工具投资、租赁应收款以及未提用的贷款</w:t>
      </w:r>
      <w:r>
        <w:rPr>
          <w:spacing w:val="-37"/>
        </w:rPr>
        <w:t> </w:t>
      </w:r>
      <w:r>
        <w:rPr>
          <w:spacing w:val="-37"/>
        </w:rPr>
      </w:r>
      <w:r>
        <w:rPr/>
        <w:t>承诺和财务担保合同等。新金融工具准则要求采用预期信用损失模型以替代原先的已发生信</w:t>
      </w:r>
      <w:r>
        <w:rPr>
          <w:spacing w:val="-42"/>
        </w:rPr>
        <w:t> </w:t>
      </w:r>
      <w:r>
        <w:rPr>
          <w:spacing w:val="-42"/>
        </w:rPr>
      </w:r>
      <w:r>
        <w:rPr/>
        <w:t>用损失模型。</w:t>
      </w:r>
    </w:p>
    <w:p>
      <w:pPr>
        <w:pStyle w:val="BodyText"/>
        <w:spacing w:line="367" w:lineRule="auto" w:before="38"/>
        <w:ind w:left="1493" w:right="1129" w:firstLine="4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日之前的金融工具确认和计量与新金融工具准则要求不一致的，本公司按</w:t>
      </w:r>
      <w:r>
        <w:rPr>
          <w:w w:val="100"/>
        </w:rPr>
        <w:t> </w:t>
      </w:r>
      <w:r>
        <w:rPr/>
        <w:t>照新金融工具准则的要求进行衔接调整。涉及前期比较财务报表数据与新金融工具准则要求</w:t>
      </w:r>
      <w:r>
        <w:rPr>
          <w:spacing w:val="-44"/>
        </w:rPr>
        <w:t> </w:t>
      </w:r>
      <w:r>
        <w:rPr>
          <w:spacing w:val="-44"/>
        </w:rPr>
      </w:r>
      <w:r>
        <w:rPr/>
        <w:t>不一致的，本公司不进行调整。金融工具原账面价值和在新金融工具准则施行日的新账面价</w:t>
      </w:r>
      <w:r>
        <w:rPr>
          <w:spacing w:val="-38"/>
        </w:rPr>
        <w:t> </w:t>
      </w:r>
      <w:r>
        <w:rPr>
          <w:spacing w:val="-38"/>
        </w:rPr>
      </w:r>
      <w:r>
        <w:rPr/>
        <w:t>值之间的差额，计入</w:t>
      </w:r>
      <w:r>
        <w:rPr>
          <w:spacing w:val="-60"/>
        </w:rPr>
        <w:t> </w:t>
      </w:r>
      <w:r>
        <w:rPr>
          <w:rFonts w:ascii="Times New Roman" w:hAnsi="Times New Roman" w:cs="Times New Roman" w:eastAsia="Times New Roman" w:hint="default"/>
        </w:rPr>
        <w:t>2019 </w:t>
      </w:r>
      <w:r>
        <w:rPr/>
        <w:t>年</w:t>
      </w:r>
      <w:r>
        <w:rPr>
          <w:spacing w:val="-58"/>
        </w:rPr>
        <w:t> </w:t>
      </w:r>
      <w:r>
        <w:rPr>
          <w:rFonts w:ascii="Times New Roman" w:hAnsi="Times New Roman" w:cs="Times New Roman" w:eastAsia="Times New Roman" w:hint="default"/>
        </w:rPr>
        <w:t>1 </w:t>
      </w:r>
      <w:r>
        <w:rPr/>
        <w:t>月</w:t>
      </w:r>
      <w:r>
        <w:rPr>
          <w:spacing w:val="-58"/>
        </w:rPr>
        <w:t> </w:t>
      </w:r>
      <w:r>
        <w:rPr>
          <w:rFonts w:ascii="Times New Roman" w:hAnsi="Times New Roman" w:cs="Times New Roman" w:eastAsia="Times New Roman" w:hint="default"/>
        </w:rPr>
        <w:t>1 </w:t>
      </w:r>
      <w:r>
        <w:rPr/>
        <w:t>日的留存收益或其他综合收益。</w:t>
      </w:r>
    </w:p>
    <w:p>
      <w:pPr>
        <w:pStyle w:val="BodyText"/>
        <w:spacing w:line="240" w:lineRule="auto" w:before="14"/>
        <w:ind w:left="1954" w:right="0"/>
        <w:jc w:val="left"/>
      </w:pPr>
      <w:r>
        <w:rPr>
          <w:rFonts w:ascii="Times New Roman" w:hAnsi="Times New Roman" w:cs="Times New Roman" w:eastAsia="Times New Roman" w:hint="default"/>
        </w:rPr>
        <w:t>A</w:t>
      </w:r>
      <w:r>
        <w:rPr/>
        <w:t>．新金融工具准则首次执行日，分类与计量的改变对本公司财务报表的影响：</w:t>
      </w: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4200"/>
        <w:gridCol w:w="2256"/>
        <w:gridCol w:w="2490"/>
      </w:tblGrid>
      <w:tr>
        <w:trPr>
          <w:trHeight w:val="783" w:hRule="exact"/>
        </w:trPr>
        <w:tc>
          <w:tcPr>
            <w:tcW w:w="4200" w:type="dxa"/>
            <w:tcBorders>
              <w:top w:val="single" w:sz="8"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22"/>
                <w:szCs w:val="22"/>
              </w:rPr>
            </w:pPr>
            <w:r>
              <w:rPr>
                <w:rFonts w:ascii="宋体" w:hAnsi="宋体" w:cs="宋体" w:eastAsia="宋体" w:hint="default"/>
                <w:b/>
                <w:bCs/>
                <w:sz w:val="22"/>
                <w:szCs w:val="22"/>
              </w:rPr>
              <w:t>报表项目</w:t>
            </w:r>
            <w:r>
              <w:rPr>
                <w:rFonts w:ascii="宋体" w:hAnsi="宋体" w:cs="宋体" w:eastAsia="宋体" w:hint="default"/>
                <w:sz w:val="22"/>
                <w:szCs w:val="22"/>
              </w:rPr>
            </w:r>
          </w:p>
        </w:tc>
        <w:tc>
          <w:tcPr>
            <w:tcW w:w="2256" w:type="dxa"/>
            <w:tcBorders>
              <w:top w:val="single" w:sz="8" w:space="0" w:color="000000"/>
              <w:left w:val="nil" w:sz="6" w:space="0" w:color="auto"/>
              <w:bottom w:val="single" w:sz="4" w:space="0" w:color="000000"/>
              <w:right w:val="nil" w:sz="6" w:space="0" w:color="auto"/>
            </w:tcBorders>
          </w:tcPr>
          <w:p>
            <w:pPr>
              <w:pStyle w:val="TableParagraph"/>
              <w:spacing w:line="283" w:lineRule="exact"/>
              <w:ind w:left="70"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2018</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p>
            <w:pPr>
              <w:pStyle w:val="TableParagraph"/>
              <w:spacing w:line="240" w:lineRule="auto" w:before="132"/>
              <w:ind w:left="70"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2490" w:type="dxa"/>
            <w:tcBorders>
              <w:top w:val="single" w:sz="8" w:space="0" w:color="000000"/>
              <w:left w:val="nil" w:sz="6" w:space="0" w:color="auto"/>
              <w:bottom w:val="single" w:sz="4" w:space="0" w:color="000000"/>
              <w:right w:val="nil" w:sz="6" w:space="0" w:color="auto"/>
            </w:tcBorders>
          </w:tcPr>
          <w:p>
            <w:pPr>
              <w:pStyle w:val="TableParagraph"/>
              <w:spacing w:line="283" w:lineRule="exact"/>
              <w:ind w:left="36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2019</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p>
            <w:pPr>
              <w:pStyle w:val="TableParagraph"/>
              <w:spacing w:line="240" w:lineRule="auto" w:before="132"/>
              <w:ind w:left="365"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415" w:hRule="exact"/>
        </w:trPr>
        <w:tc>
          <w:tcPr>
            <w:tcW w:w="420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2"/>
                <w:szCs w:val="22"/>
              </w:rPr>
            </w:pPr>
            <w:r>
              <w:rPr>
                <w:rFonts w:ascii="宋体" w:hAnsi="宋体" w:cs="宋体" w:eastAsia="宋体" w:hint="default"/>
                <w:sz w:val="22"/>
                <w:szCs w:val="22"/>
              </w:rPr>
              <w:t>资产</w:t>
            </w:r>
          </w:p>
        </w:tc>
        <w:tc>
          <w:tcPr>
            <w:tcW w:w="2256" w:type="dxa"/>
            <w:tcBorders>
              <w:top w:val="single" w:sz="4" w:space="0" w:color="000000"/>
              <w:left w:val="nil" w:sz="6" w:space="0" w:color="auto"/>
              <w:bottom w:val="nil" w:sz="6" w:space="0" w:color="auto"/>
              <w:right w:val="nil" w:sz="6" w:space="0" w:color="auto"/>
            </w:tcBorders>
          </w:tcPr>
          <w:p>
            <w:pPr/>
          </w:p>
        </w:tc>
        <w:tc>
          <w:tcPr>
            <w:tcW w:w="2490" w:type="dxa"/>
            <w:tcBorders>
              <w:top w:val="single" w:sz="4" w:space="0" w:color="000000"/>
              <w:left w:val="nil" w:sz="6" w:space="0" w:color="auto"/>
              <w:bottom w:val="nil" w:sz="6" w:space="0" w:color="auto"/>
              <w:right w:val="nil" w:sz="6" w:space="0" w:color="auto"/>
            </w:tcBorders>
          </w:tcPr>
          <w:p>
            <w:pPr/>
          </w:p>
        </w:tc>
      </w:tr>
      <w:tr>
        <w:trPr>
          <w:trHeight w:val="732"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64" w:lineRule="auto" w:before="50"/>
              <w:ind w:left="674" w:right="68" w:hanging="661"/>
              <w:jc w:val="left"/>
              <w:rPr>
                <w:rFonts w:ascii="宋体" w:hAnsi="宋体" w:cs="宋体" w:eastAsia="宋体" w:hint="default"/>
                <w:sz w:val="22"/>
                <w:szCs w:val="22"/>
              </w:rPr>
            </w:pPr>
            <w:r>
              <w:rPr>
                <w:rFonts w:ascii="宋体" w:hAnsi="宋体" w:cs="宋体" w:eastAsia="宋体" w:hint="default"/>
                <w:spacing w:val="-5"/>
                <w:sz w:val="22"/>
                <w:szCs w:val="22"/>
              </w:rPr>
              <w:t>其中：以公允价值计量且其变动计入当期损</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益的金融资产（</w:t>
            </w:r>
            <w:r>
              <w:rPr>
                <w:rFonts w:ascii="Times New Roman" w:hAnsi="Times New Roman" w:cs="Times New Roman" w:eastAsia="Times New Roman" w:hint="default"/>
                <w:sz w:val="22"/>
                <w:szCs w:val="22"/>
              </w:rPr>
              <w:t>a</w:t>
            </w:r>
            <w:r>
              <w:rPr>
                <w:rFonts w:ascii="宋体" w:hAnsi="宋体" w:cs="宋体" w:eastAsia="宋体" w:hint="default"/>
                <w:sz w:val="22"/>
                <w:szCs w:val="22"/>
              </w:rPr>
              <w:t>）</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98"/>
              <w:ind w:left="70" w:right="0"/>
              <w:jc w:val="left"/>
              <w:rPr>
                <w:rFonts w:ascii="Times New Roman" w:hAnsi="Times New Roman" w:cs="Times New Roman" w:eastAsia="Times New Roman" w:hint="default"/>
                <w:sz w:val="22"/>
                <w:szCs w:val="22"/>
              </w:rPr>
            </w:pPr>
            <w:r>
              <w:rPr>
                <w:rFonts w:ascii="Times New Roman"/>
                <w:sz w:val="22"/>
              </w:rPr>
              <w:t>79,448,729.16</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65" w:right="0"/>
              <w:jc w:val="left"/>
              <w:rPr>
                <w:rFonts w:ascii="宋体" w:hAnsi="宋体" w:cs="宋体" w:eastAsia="宋体" w:hint="default"/>
                <w:sz w:val="22"/>
                <w:szCs w:val="22"/>
              </w:rPr>
            </w:pPr>
            <w:r>
              <w:rPr>
                <w:rFonts w:ascii="宋体" w:hAnsi="宋体" w:cs="宋体" w:eastAsia="宋体" w:hint="default"/>
                <w:w w:val="100"/>
                <w:sz w:val="22"/>
                <w:szCs w:val="22"/>
              </w:rPr>
              <w:t>—</w:t>
            </w:r>
          </w:p>
        </w:tc>
      </w:tr>
      <w:tr>
        <w:trPr>
          <w:trHeight w:val="366"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302" w:lineRule="exact"/>
              <w:ind w:left="502" w:right="0"/>
              <w:jc w:val="left"/>
              <w:rPr>
                <w:rFonts w:ascii="宋体" w:hAnsi="宋体" w:cs="宋体" w:eastAsia="宋体" w:hint="default"/>
                <w:sz w:val="22"/>
                <w:szCs w:val="22"/>
              </w:rPr>
            </w:pPr>
            <w:r>
              <w:rPr>
                <w:rFonts w:ascii="宋体" w:hAnsi="宋体" w:cs="宋体" w:eastAsia="宋体" w:hint="default"/>
                <w:sz w:val="22"/>
                <w:szCs w:val="22"/>
              </w:rPr>
              <w:t>交易性金融资产（</w:t>
            </w:r>
            <w:r>
              <w:rPr>
                <w:rFonts w:ascii="Times New Roman" w:hAnsi="Times New Roman" w:cs="Times New Roman" w:eastAsia="Times New Roman" w:hint="default"/>
                <w:sz w:val="22"/>
                <w:szCs w:val="22"/>
              </w:rPr>
              <w:t>b</w:t>
            </w:r>
            <w:r>
              <w:rPr>
                <w:rFonts w:ascii="宋体" w:hAnsi="宋体" w:cs="宋体" w:eastAsia="宋体" w:hint="default"/>
                <w:sz w:val="22"/>
                <w:szCs w:val="22"/>
              </w:rPr>
              <w:t>）</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70"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65" w:right="0"/>
              <w:jc w:val="left"/>
              <w:rPr>
                <w:rFonts w:ascii="Times New Roman" w:hAnsi="Times New Roman" w:cs="Times New Roman" w:eastAsia="Times New Roman" w:hint="default"/>
                <w:sz w:val="22"/>
                <w:szCs w:val="22"/>
              </w:rPr>
            </w:pPr>
            <w:r>
              <w:rPr>
                <w:rFonts w:ascii="Times New Roman"/>
                <w:sz w:val="22"/>
              </w:rPr>
              <w:t>117,201,510.95</w:t>
            </w:r>
          </w:p>
        </w:tc>
      </w:tr>
      <w:tr>
        <w:trPr>
          <w:trHeight w:val="366"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84" w:lineRule="exact"/>
              <w:ind w:left="502"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0" w:right="0"/>
              <w:jc w:val="left"/>
              <w:rPr>
                <w:rFonts w:ascii="Times New Roman" w:hAnsi="Times New Roman" w:cs="Times New Roman" w:eastAsia="Times New Roman" w:hint="default"/>
                <w:sz w:val="22"/>
                <w:szCs w:val="22"/>
              </w:rPr>
            </w:pPr>
            <w:r>
              <w:rPr>
                <w:rFonts w:ascii="Times New Roman"/>
                <w:sz w:val="22"/>
              </w:rPr>
              <w:t>38,858,448.06</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65" w:right="0"/>
              <w:jc w:val="left"/>
              <w:rPr>
                <w:rFonts w:ascii="Times New Roman" w:hAnsi="Times New Roman" w:cs="Times New Roman" w:eastAsia="Times New Roman" w:hint="default"/>
                <w:sz w:val="22"/>
                <w:szCs w:val="22"/>
              </w:rPr>
            </w:pPr>
            <w:r>
              <w:rPr>
                <w:rFonts w:ascii="Times New Roman"/>
                <w:sz w:val="22"/>
              </w:rPr>
              <w:t>36,276,378.06</w:t>
            </w:r>
          </w:p>
        </w:tc>
      </w:tr>
      <w:tr>
        <w:trPr>
          <w:trHeight w:val="369"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83" w:lineRule="exact"/>
              <w:ind w:left="502"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 w:right="0"/>
              <w:jc w:val="left"/>
              <w:rPr>
                <w:rFonts w:ascii="Times New Roman" w:hAnsi="Times New Roman" w:cs="Times New Roman" w:eastAsia="Times New Roman" w:hint="default"/>
                <w:sz w:val="22"/>
                <w:szCs w:val="22"/>
              </w:rPr>
            </w:pPr>
            <w:r>
              <w:rPr>
                <w:rFonts w:ascii="Times New Roman"/>
                <w:sz w:val="22"/>
              </w:rPr>
              <w:t>488,476,188.79</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65" w:right="0"/>
              <w:jc w:val="left"/>
              <w:rPr>
                <w:rFonts w:ascii="Times New Roman" w:hAnsi="Times New Roman" w:cs="Times New Roman" w:eastAsia="Times New Roman" w:hint="default"/>
                <w:sz w:val="22"/>
                <w:szCs w:val="22"/>
              </w:rPr>
            </w:pPr>
            <w:r>
              <w:rPr>
                <w:rFonts w:ascii="Times New Roman"/>
                <w:sz w:val="22"/>
              </w:rPr>
              <w:t>487,693,385.20</w:t>
            </w:r>
          </w:p>
        </w:tc>
      </w:tr>
      <w:tr>
        <w:trPr>
          <w:trHeight w:val="357"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50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0" w:right="0"/>
              <w:jc w:val="left"/>
              <w:rPr>
                <w:rFonts w:ascii="Arial" w:hAnsi="Arial" w:cs="Arial" w:eastAsia="Arial" w:hint="default"/>
                <w:sz w:val="21"/>
                <w:szCs w:val="21"/>
              </w:rPr>
            </w:pPr>
            <w:r>
              <w:rPr>
                <w:rFonts w:ascii="Arial"/>
                <w:w w:val="90"/>
                <w:sz w:val="21"/>
              </w:rPr>
              <w:t>32,089,572.53</w:t>
            </w:r>
            <w:r>
              <w:rPr>
                <w:rFonts w:ascii="Arial"/>
                <w:sz w:val="21"/>
              </w:rPr>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5" w:right="0"/>
              <w:jc w:val="left"/>
              <w:rPr>
                <w:rFonts w:ascii="Arial" w:hAnsi="Arial" w:cs="Arial" w:eastAsia="Arial" w:hint="default"/>
                <w:sz w:val="21"/>
                <w:szCs w:val="21"/>
              </w:rPr>
            </w:pPr>
            <w:r>
              <w:rPr>
                <w:rFonts w:ascii="Arial"/>
                <w:w w:val="90"/>
                <w:sz w:val="21"/>
              </w:rPr>
              <w:t>32,042,903.40</w:t>
            </w:r>
            <w:r>
              <w:rPr>
                <w:rFonts w:ascii="Arial"/>
                <w:sz w:val="21"/>
              </w:rPr>
            </w:r>
          </w:p>
        </w:tc>
      </w:tr>
      <w:tr>
        <w:trPr>
          <w:trHeight w:val="367"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1"/>
              <w:ind w:left="502" w:right="0"/>
              <w:jc w:val="left"/>
              <w:rPr>
                <w:rFonts w:ascii="宋体" w:hAnsi="宋体" w:cs="宋体" w:eastAsia="宋体" w:hint="default"/>
                <w:sz w:val="22"/>
                <w:szCs w:val="22"/>
              </w:rPr>
            </w:pPr>
            <w:r>
              <w:rPr>
                <w:rFonts w:ascii="宋体" w:hAnsi="宋体" w:cs="宋体" w:eastAsia="宋体" w:hint="default"/>
                <w:sz w:val="22"/>
                <w:szCs w:val="22"/>
              </w:rPr>
              <w:t>应收款项融资</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
              <w:ind w:left="70"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65" w:right="0"/>
              <w:jc w:val="left"/>
              <w:rPr>
                <w:rFonts w:ascii="Times New Roman" w:hAnsi="Times New Roman" w:cs="Times New Roman" w:eastAsia="Times New Roman" w:hint="default"/>
                <w:sz w:val="22"/>
                <w:szCs w:val="22"/>
              </w:rPr>
            </w:pPr>
            <w:r>
              <w:rPr>
                <w:rFonts w:ascii="Times New Roman"/>
                <w:sz w:val="22"/>
              </w:rPr>
              <w:t>2,582,070.00</w:t>
            </w:r>
          </w:p>
        </w:tc>
      </w:tr>
      <w:tr>
        <w:trPr>
          <w:trHeight w:val="376"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301" w:lineRule="exact"/>
              <w:ind w:right="1397"/>
              <w:jc w:val="right"/>
              <w:rPr>
                <w:rFonts w:ascii="宋体" w:hAnsi="宋体" w:cs="宋体" w:eastAsia="宋体" w:hint="default"/>
                <w:sz w:val="22"/>
                <w:szCs w:val="22"/>
              </w:rPr>
            </w:pPr>
            <w:r>
              <w:rPr>
                <w:rFonts w:ascii="宋体" w:hAnsi="宋体" w:cs="宋体" w:eastAsia="宋体" w:hint="default"/>
                <w:spacing w:val="-1"/>
                <w:sz w:val="22"/>
                <w:szCs w:val="22"/>
              </w:rPr>
              <w:t>可供出售金融资产（</w:t>
            </w:r>
            <w:r>
              <w:rPr>
                <w:rFonts w:ascii="Times New Roman" w:hAnsi="Times New Roman" w:cs="Times New Roman" w:eastAsia="Times New Roman" w:hint="default"/>
                <w:spacing w:val="-1"/>
                <w:sz w:val="22"/>
                <w:szCs w:val="22"/>
              </w:rPr>
              <w:t>c</w:t>
            </w:r>
            <w:r>
              <w:rPr>
                <w:rFonts w:ascii="宋体" w:hAnsi="宋体" w:cs="宋体" w:eastAsia="宋体" w:hint="default"/>
                <w:spacing w:val="-1"/>
                <w:sz w:val="22"/>
                <w:szCs w:val="22"/>
              </w:rPr>
              <w:t>）</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0" w:right="0"/>
              <w:jc w:val="left"/>
              <w:rPr>
                <w:rFonts w:ascii="Times New Roman" w:hAnsi="Times New Roman" w:cs="Times New Roman" w:eastAsia="Times New Roman" w:hint="default"/>
                <w:sz w:val="22"/>
                <w:szCs w:val="22"/>
              </w:rPr>
            </w:pPr>
            <w:r>
              <w:rPr>
                <w:rFonts w:ascii="Times New Roman"/>
                <w:sz w:val="22"/>
              </w:rPr>
              <w:t>55,870,699.52</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5" w:right="0"/>
              <w:jc w:val="left"/>
              <w:rPr>
                <w:rFonts w:ascii="宋体" w:hAnsi="宋体" w:cs="宋体" w:eastAsia="宋体" w:hint="default"/>
                <w:sz w:val="22"/>
                <w:szCs w:val="22"/>
              </w:rPr>
            </w:pPr>
            <w:r>
              <w:rPr>
                <w:rFonts w:ascii="宋体" w:hAnsi="宋体" w:cs="宋体" w:eastAsia="宋体" w:hint="default"/>
                <w:w w:val="100"/>
                <w:sz w:val="22"/>
                <w:szCs w:val="22"/>
              </w:rPr>
              <w:t>—</w:t>
            </w:r>
          </w:p>
        </w:tc>
      </w:tr>
      <w:tr>
        <w:trPr>
          <w:trHeight w:val="368" w:hRule="exact"/>
        </w:trPr>
        <w:tc>
          <w:tcPr>
            <w:tcW w:w="4200" w:type="dxa"/>
            <w:tcBorders>
              <w:top w:val="nil" w:sz="6" w:space="0" w:color="auto"/>
              <w:left w:val="nil" w:sz="6" w:space="0" w:color="auto"/>
              <w:bottom w:val="single" w:sz="4" w:space="0" w:color="000000"/>
              <w:right w:val="nil" w:sz="6" w:space="0" w:color="auto"/>
            </w:tcBorders>
          </w:tcPr>
          <w:p>
            <w:pPr>
              <w:pStyle w:val="TableParagraph"/>
              <w:spacing w:line="302" w:lineRule="exact"/>
              <w:ind w:right="1382"/>
              <w:jc w:val="right"/>
              <w:rPr>
                <w:rFonts w:ascii="宋体" w:hAnsi="宋体" w:cs="宋体" w:eastAsia="宋体" w:hint="default"/>
                <w:sz w:val="22"/>
                <w:szCs w:val="22"/>
              </w:rPr>
            </w:pPr>
            <w:r>
              <w:rPr>
                <w:rFonts w:ascii="宋体" w:hAnsi="宋体" w:cs="宋体" w:eastAsia="宋体" w:hint="default"/>
                <w:spacing w:val="-1"/>
                <w:sz w:val="22"/>
                <w:szCs w:val="22"/>
              </w:rPr>
              <w:t>其他权益工具投资（</w:t>
            </w:r>
            <w:r>
              <w:rPr>
                <w:rFonts w:ascii="Times New Roman" w:hAnsi="Times New Roman" w:cs="Times New Roman" w:eastAsia="Times New Roman" w:hint="default"/>
                <w:spacing w:val="-1"/>
                <w:sz w:val="22"/>
                <w:szCs w:val="22"/>
              </w:rPr>
              <w:t>d</w:t>
            </w:r>
            <w:r>
              <w:rPr>
                <w:rFonts w:ascii="宋体" w:hAnsi="宋体" w:cs="宋体" w:eastAsia="宋体" w:hint="default"/>
                <w:spacing w:val="-1"/>
                <w:sz w:val="22"/>
                <w:szCs w:val="22"/>
              </w:rPr>
              <w:t>）</w:t>
            </w:r>
          </w:p>
        </w:tc>
        <w:tc>
          <w:tcPr>
            <w:tcW w:w="225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70"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249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365" w:right="0"/>
              <w:jc w:val="left"/>
              <w:rPr>
                <w:rFonts w:ascii="Times New Roman" w:hAnsi="Times New Roman" w:cs="Times New Roman" w:eastAsia="Times New Roman" w:hint="default"/>
                <w:sz w:val="22"/>
                <w:szCs w:val="22"/>
              </w:rPr>
            </w:pPr>
            <w:r>
              <w:rPr>
                <w:rFonts w:ascii="Times New Roman"/>
                <w:sz w:val="22"/>
              </w:rPr>
              <w:t>18,117,917.73</w:t>
            </w:r>
          </w:p>
        </w:tc>
      </w:tr>
      <w:tr>
        <w:trPr>
          <w:trHeight w:val="372" w:hRule="exact"/>
        </w:trPr>
        <w:tc>
          <w:tcPr>
            <w:tcW w:w="420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4" w:right="0"/>
              <w:jc w:val="left"/>
              <w:rPr>
                <w:rFonts w:ascii="宋体" w:hAnsi="宋体" w:cs="宋体" w:eastAsia="宋体" w:hint="default"/>
                <w:sz w:val="22"/>
                <w:szCs w:val="22"/>
              </w:rPr>
            </w:pPr>
            <w:r>
              <w:rPr>
                <w:rFonts w:ascii="宋体" w:hAnsi="宋体" w:cs="宋体" w:eastAsia="宋体" w:hint="default"/>
                <w:sz w:val="22"/>
                <w:szCs w:val="22"/>
              </w:rPr>
              <w:t>负债</w:t>
            </w:r>
          </w:p>
        </w:tc>
        <w:tc>
          <w:tcPr>
            <w:tcW w:w="2256" w:type="dxa"/>
            <w:tcBorders>
              <w:top w:val="single" w:sz="4" w:space="0" w:color="000000"/>
              <w:left w:val="nil" w:sz="6" w:space="0" w:color="auto"/>
              <w:bottom w:val="nil" w:sz="6" w:space="0" w:color="auto"/>
              <w:right w:val="nil" w:sz="6" w:space="0" w:color="auto"/>
            </w:tcBorders>
          </w:tcPr>
          <w:p>
            <w:pPr/>
          </w:p>
        </w:tc>
        <w:tc>
          <w:tcPr>
            <w:tcW w:w="2490" w:type="dxa"/>
            <w:tcBorders>
              <w:top w:val="single" w:sz="4" w:space="0" w:color="000000"/>
              <w:left w:val="nil" w:sz="6" w:space="0" w:color="auto"/>
              <w:bottom w:val="nil" w:sz="6" w:space="0" w:color="auto"/>
              <w:right w:val="nil" w:sz="6" w:space="0" w:color="auto"/>
            </w:tcBorders>
          </w:tcPr>
          <w:p>
            <w:pPr/>
          </w:p>
        </w:tc>
      </w:tr>
      <w:tr>
        <w:trPr>
          <w:trHeight w:val="382"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2"/>
                <w:szCs w:val="22"/>
              </w:rPr>
            </w:pPr>
            <w:r>
              <w:rPr>
                <w:rFonts w:ascii="宋体" w:hAnsi="宋体" w:cs="宋体" w:eastAsia="宋体" w:hint="default"/>
                <w:sz w:val="22"/>
                <w:szCs w:val="22"/>
              </w:rPr>
              <w:t>其中：短期借款</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0" w:right="0"/>
              <w:jc w:val="left"/>
              <w:rPr>
                <w:rFonts w:ascii="Times New Roman" w:hAnsi="Times New Roman" w:cs="Times New Roman" w:eastAsia="Times New Roman" w:hint="default"/>
                <w:sz w:val="22"/>
                <w:szCs w:val="22"/>
              </w:rPr>
            </w:pPr>
            <w:r>
              <w:rPr>
                <w:rFonts w:ascii="Times New Roman"/>
                <w:sz w:val="22"/>
              </w:rPr>
              <w:t>357,380,658.75</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65" w:right="0"/>
              <w:jc w:val="left"/>
              <w:rPr>
                <w:rFonts w:ascii="Times New Roman" w:hAnsi="Times New Roman" w:cs="Times New Roman" w:eastAsia="Times New Roman" w:hint="default"/>
                <w:sz w:val="22"/>
                <w:szCs w:val="22"/>
              </w:rPr>
            </w:pPr>
            <w:r>
              <w:rPr>
                <w:rFonts w:ascii="Times New Roman"/>
                <w:sz w:val="22"/>
              </w:rPr>
              <w:t>357,809,763.29</w:t>
            </w:r>
          </w:p>
        </w:tc>
      </w:tr>
      <w:tr>
        <w:trPr>
          <w:trHeight w:val="370" w:hRule="exact"/>
        </w:trPr>
        <w:tc>
          <w:tcPr>
            <w:tcW w:w="4200" w:type="dxa"/>
            <w:tcBorders>
              <w:top w:val="nil" w:sz="6" w:space="0" w:color="auto"/>
              <w:left w:val="nil" w:sz="6" w:space="0" w:color="auto"/>
              <w:bottom w:val="single" w:sz="4" w:space="0" w:color="000000"/>
              <w:right w:val="nil" w:sz="6" w:space="0" w:color="auto"/>
            </w:tcBorders>
          </w:tcPr>
          <w:p>
            <w:pPr>
              <w:pStyle w:val="TableParagraph"/>
              <w:spacing w:line="285" w:lineRule="exact"/>
              <w:ind w:left="502"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225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70" w:right="0"/>
              <w:jc w:val="left"/>
              <w:rPr>
                <w:rFonts w:ascii="Times New Roman" w:hAnsi="Times New Roman" w:cs="Times New Roman" w:eastAsia="Times New Roman" w:hint="default"/>
                <w:sz w:val="22"/>
                <w:szCs w:val="22"/>
              </w:rPr>
            </w:pPr>
            <w:r>
              <w:rPr>
                <w:rFonts w:ascii="Times New Roman"/>
                <w:sz w:val="22"/>
              </w:rPr>
              <w:t>929,035,347.75</w:t>
            </w:r>
          </w:p>
        </w:tc>
        <w:tc>
          <w:tcPr>
            <w:tcW w:w="249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365" w:right="0"/>
              <w:jc w:val="left"/>
              <w:rPr>
                <w:rFonts w:ascii="Times New Roman" w:hAnsi="Times New Roman" w:cs="Times New Roman" w:eastAsia="Times New Roman" w:hint="default"/>
                <w:sz w:val="22"/>
                <w:szCs w:val="22"/>
              </w:rPr>
            </w:pPr>
            <w:r>
              <w:rPr>
                <w:rFonts w:ascii="Times New Roman"/>
                <w:sz w:val="22"/>
              </w:rPr>
              <w:t>928,606,243.21</w:t>
            </w:r>
          </w:p>
        </w:tc>
      </w:tr>
      <w:tr>
        <w:trPr>
          <w:trHeight w:val="384" w:hRule="exact"/>
        </w:trPr>
        <w:tc>
          <w:tcPr>
            <w:tcW w:w="420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left="502" w:right="0"/>
              <w:jc w:val="left"/>
              <w:rPr>
                <w:rFonts w:ascii="宋体" w:hAnsi="宋体" w:cs="宋体" w:eastAsia="宋体" w:hint="default"/>
                <w:sz w:val="22"/>
                <w:szCs w:val="22"/>
              </w:rPr>
            </w:pPr>
            <w:r>
              <w:rPr>
                <w:rFonts w:ascii="宋体" w:hAnsi="宋体" w:cs="宋体" w:eastAsia="宋体" w:hint="default"/>
                <w:sz w:val="22"/>
                <w:szCs w:val="22"/>
              </w:rPr>
              <w:t>股东权益</w:t>
            </w:r>
          </w:p>
        </w:tc>
        <w:tc>
          <w:tcPr>
            <w:tcW w:w="2256" w:type="dxa"/>
            <w:tcBorders>
              <w:top w:val="single" w:sz="4" w:space="0" w:color="000000"/>
              <w:left w:val="nil" w:sz="6" w:space="0" w:color="auto"/>
              <w:bottom w:val="single" w:sz="4" w:space="0" w:color="000000"/>
              <w:right w:val="nil" w:sz="6" w:space="0" w:color="auto"/>
            </w:tcBorders>
          </w:tcPr>
          <w:p>
            <w:pPr/>
          </w:p>
        </w:tc>
        <w:tc>
          <w:tcPr>
            <w:tcW w:w="2490" w:type="dxa"/>
            <w:tcBorders>
              <w:top w:val="single" w:sz="4" w:space="0" w:color="000000"/>
              <w:left w:val="nil" w:sz="6" w:space="0" w:color="auto"/>
              <w:bottom w:val="single" w:sz="4" w:space="0" w:color="000000"/>
              <w:right w:val="nil" w:sz="6" w:space="0" w:color="auto"/>
            </w:tcBorders>
          </w:tcPr>
          <w:p>
            <w:pPr/>
          </w:p>
        </w:tc>
      </w:tr>
      <w:tr>
        <w:trPr>
          <w:trHeight w:val="384" w:hRule="exact"/>
        </w:trPr>
        <w:tc>
          <w:tcPr>
            <w:tcW w:w="420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left="502" w:right="0"/>
              <w:jc w:val="left"/>
              <w:rPr>
                <w:rFonts w:ascii="宋体" w:hAnsi="宋体" w:cs="宋体" w:eastAsia="宋体" w:hint="default"/>
                <w:sz w:val="22"/>
                <w:szCs w:val="22"/>
              </w:rPr>
            </w:pPr>
            <w:r>
              <w:rPr>
                <w:rFonts w:ascii="宋体" w:hAnsi="宋体" w:cs="宋体" w:eastAsia="宋体" w:hint="default"/>
                <w:sz w:val="22"/>
                <w:szCs w:val="22"/>
              </w:rPr>
              <w:t>其中：未分配利润</w:t>
            </w:r>
          </w:p>
        </w:tc>
        <w:tc>
          <w:tcPr>
            <w:tcW w:w="2256"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70" w:right="0"/>
              <w:jc w:val="left"/>
              <w:rPr>
                <w:rFonts w:ascii="Times New Roman" w:hAnsi="Times New Roman" w:cs="Times New Roman" w:eastAsia="Times New Roman" w:hint="default"/>
                <w:sz w:val="22"/>
                <w:szCs w:val="22"/>
              </w:rPr>
            </w:pPr>
            <w:r>
              <w:rPr>
                <w:rFonts w:ascii="Times New Roman"/>
                <w:sz w:val="22"/>
              </w:rPr>
              <w:t>-1,747,697,138.16</w:t>
            </w:r>
          </w:p>
        </w:tc>
        <w:tc>
          <w:tcPr>
            <w:tcW w:w="2490"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365" w:right="0"/>
              <w:jc w:val="left"/>
              <w:rPr>
                <w:rFonts w:ascii="Times New Roman" w:hAnsi="Times New Roman" w:cs="Times New Roman" w:eastAsia="Times New Roman" w:hint="default"/>
                <w:sz w:val="22"/>
                <w:szCs w:val="22"/>
              </w:rPr>
            </w:pPr>
            <w:r>
              <w:rPr>
                <w:rFonts w:ascii="Times New Roman"/>
                <w:sz w:val="22"/>
              </w:rPr>
              <w:t>-1,747,492,301.77</w:t>
            </w:r>
          </w:p>
        </w:tc>
      </w:tr>
      <w:tr>
        <w:trPr>
          <w:trHeight w:val="384" w:hRule="exact"/>
        </w:trPr>
        <w:tc>
          <w:tcPr>
            <w:tcW w:w="420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left="502" w:right="0"/>
              <w:jc w:val="left"/>
              <w:rPr>
                <w:rFonts w:ascii="宋体" w:hAnsi="宋体" w:cs="宋体" w:eastAsia="宋体" w:hint="default"/>
                <w:sz w:val="22"/>
                <w:szCs w:val="22"/>
              </w:rPr>
            </w:pPr>
            <w:r>
              <w:rPr>
                <w:rFonts w:ascii="宋体" w:hAnsi="宋体" w:cs="宋体" w:eastAsia="宋体" w:hint="default"/>
                <w:sz w:val="22"/>
                <w:szCs w:val="22"/>
              </w:rPr>
              <w:t>少数股东权益</w:t>
            </w:r>
          </w:p>
        </w:tc>
        <w:tc>
          <w:tcPr>
            <w:tcW w:w="2256"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70" w:right="0"/>
              <w:jc w:val="left"/>
              <w:rPr>
                <w:rFonts w:ascii="Times New Roman" w:hAnsi="Times New Roman" w:cs="Times New Roman" w:eastAsia="Times New Roman" w:hint="default"/>
                <w:sz w:val="22"/>
                <w:szCs w:val="22"/>
              </w:rPr>
            </w:pPr>
            <w:r>
              <w:rPr>
                <w:rFonts w:ascii="Times New Roman"/>
                <w:sz w:val="22"/>
              </w:rPr>
              <w:t>-30,398,422.78</w:t>
            </w:r>
          </w:p>
        </w:tc>
        <w:tc>
          <w:tcPr>
            <w:tcW w:w="2490"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365" w:right="0"/>
              <w:jc w:val="left"/>
              <w:rPr>
                <w:rFonts w:ascii="Times New Roman" w:hAnsi="Times New Roman" w:cs="Times New Roman" w:eastAsia="Times New Roman" w:hint="default"/>
                <w:sz w:val="22"/>
                <w:szCs w:val="22"/>
              </w:rPr>
            </w:pPr>
            <w:r>
              <w:rPr>
                <w:rFonts w:ascii="Times New Roman"/>
                <w:sz w:val="22"/>
              </w:rPr>
              <w:t>-29,867,124.72</w:t>
            </w:r>
          </w:p>
        </w:tc>
      </w:tr>
    </w:tbl>
    <w:p>
      <w:pPr>
        <w:spacing w:after="0" w:line="240" w:lineRule="auto"/>
        <w:jc w:val="left"/>
        <w:rPr>
          <w:rFonts w:ascii="Times New Roman" w:hAnsi="Times New Roman" w:cs="Times New Roman" w:eastAsia="Times New Roman" w:hint="default"/>
          <w:sz w:val="22"/>
          <w:szCs w:val="22"/>
        </w:rPr>
        <w:sectPr>
          <w:pgSz w:w="11910" w:h="16840"/>
          <w:pgMar w:header="319" w:footer="1040" w:top="1120" w:bottom="1220" w:left="0" w:right="0"/>
        </w:sectPr>
      </w:pPr>
    </w:p>
    <w:p>
      <w:pPr>
        <w:spacing w:line="240" w:lineRule="auto" w:before="8"/>
        <w:rPr>
          <w:rFonts w:ascii="宋体" w:hAnsi="宋体" w:cs="宋体" w:eastAsia="宋体" w:hint="default"/>
          <w:sz w:val="19"/>
          <w:szCs w:val="19"/>
        </w:rPr>
      </w:pPr>
    </w:p>
    <w:p>
      <w:pPr>
        <w:pStyle w:val="BodyText"/>
        <w:spacing w:line="315" w:lineRule="exact" w:before="29"/>
        <w:ind w:left="1594" w:right="0"/>
        <w:jc w:val="left"/>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29"/>
        </w:rPr>
        <w:t> </w:t>
      </w:r>
      <w:r>
        <w:rPr>
          <w:w w:val="100"/>
        </w:rPr>
        <w:t>年</w:t>
      </w:r>
      <w:r>
        <w:rPr>
          <w:spacing w:val="-87"/>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9"/>
        </w:rPr>
        <w:t> </w:t>
      </w:r>
      <w:r>
        <w:rPr>
          <w:w w:val="100"/>
        </w:rPr>
        <w:t>月</w:t>
      </w:r>
      <w:r>
        <w:rPr>
          <w:spacing w:val="-87"/>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9"/>
        </w:rPr>
        <w:t> </w:t>
      </w:r>
      <w:r>
        <w:rPr>
          <w:w w:val="100"/>
        </w:rPr>
        <w:t>日首次采用新金融工具准则进</w:t>
      </w:r>
      <w:r>
        <w:rPr>
          <w:spacing w:val="-3"/>
          <w:w w:val="100"/>
        </w:rPr>
        <w:t>行调</w:t>
      </w:r>
      <w:r>
        <w:rPr>
          <w:w w:val="100"/>
        </w:rPr>
        <w:t>整后</w:t>
      </w:r>
      <w:r>
        <w:rPr>
          <w:spacing w:val="-116"/>
          <w:w w:val="100"/>
        </w:rPr>
        <w:t>，</w:t>
      </w:r>
      <w:r>
        <w:rPr>
          <w:w w:val="100"/>
        </w:rPr>
        <w:t>本公司增加</w:t>
      </w:r>
      <w:r>
        <w:rPr>
          <w:spacing w:val="-3"/>
          <w:w w:val="100"/>
        </w:rPr>
        <w:t>未</w:t>
      </w:r>
      <w:r>
        <w:rPr>
          <w:w w:val="100"/>
        </w:rPr>
        <w:t>分</w:t>
      </w:r>
      <w:r>
        <w:rPr>
          <w:spacing w:val="-3"/>
          <w:w w:val="100"/>
        </w:rPr>
        <w:t>配</w:t>
      </w:r>
      <w:r>
        <w:rPr>
          <w:w w:val="100"/>
        </w:rPr>
        <w:t>利润</w:t>
      </w:r>
      <w:r>
        <w:rPr>
          <w:spacing w:val="-85"/>
        </w:rPr>
        <w:t> </w:t>
      </w:r>
      <w:r>
        <w:rPr>
          <w:rFonts w:ascii="Times New Roman" w:hAnsi="Times New Roman" w:cs="Times New Roman" w:eastAsia="Times New Roman" w:hint="default"/>
          <w:w w:val="100"/>
        </w:rPr>
        <w:t>204,836.39</w:t>
      </w:r>
      <w:r>
        <w:rPr>
          <w:rFonts w:ascii="Times New Roman" w:hAnsi="Times New Roman" w:cs="Times New Roman" w:eastAsia="Times New Roman" w:hint="default"/>
          <w:spacing w:val="-29"/>
        </w:rPr>
        <w:t> </w:t>
      </w:r>
      <w:r>
        <w:rPr>
          <w:w w:val="100"/>
        </w:rPr>
        <w:t>元，</w:t>
      </w:r>
    </w:p>
    <w:p>
      <w:pPr>
        <w:pStyle w:val="BodyText"/>
        <w:spacing w:line="315" w:lineRule="exact"/>
        <w:ind w:left="1132" w:right="0"/>
        <w:jc w:val="left"/>
      </w:pPr>
      <w:r>
        <w:rPr/>
        <w:t>增加少数股东权益</w:t>
      </w:r>
      <w:r>
        <w:rPr>
          <w:spacing w:val="-58"/>
        </w:rPr>
        <w:t> </w:t>
      </w:r>
      <w:r>
        <w:rPr>
          <w:rFonts w:ascii="Times New Roman" w:hAnsi="Times New Roman" w:cs="Times New Roman" w:eastAsia="Times New Roman" w:hint="default"/>
        </w:rPr>
        <w:t>531,298.06</w:t>
      </w:r>
      <w:r>
        <w:rPr>
          <w:rFonts w:ascii="Times New Roman" w:hAnsi="Times New Roman" w:cs="Times New Roman" w:eastAsia="Times New Roman" w:hint="default"/>
          <w:spacing w:val="-1"/>
        </w:rPr>
        <w:t> </w:t>
      </w:r>
      <w:r>
        <w:rPr/>
        <w:t>元。</w:t>
      </w:r>
    </w:p>
    <w:p>
      <w:pPr>
        <w:spacing w:line="240" w:lineRule="auto" w:before="5"/>
        <w:rPr>
          <w:rFonts w:ascii="宋体" w:hAnsi="宋体" w:cs="宋体" w:eastAsia="宋体" w:hint="default"/>
          <w:sz w:val="23"/>
          <w:szCs w:val="23"/>
        </w:rPr>
      </w:pPr>
    </w:p>
    <w:p>
      <w:pPr>
        <w:pStyle w:val="BodyText"/>
        <w:spacing w:line="315" w:lineRule="exact"/>
        <w:ind w:left="1954" w:right="0"/>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26"/>
        </w:rPr>
        <w:t> </w:t>
      </w:r>
      <w:r>
        <w:rPr/>
        <w:t>新金融工具准则首次执行日，分类与计量改变对上述金融资产项目账面价值的影响：</w:t>
      </w:r>
    </w:p>
    <w:p>
      <w:pPr>
        <w:pStyle w:val="BodyText"/>
        <w:spacing w:line="315" w:lineRule="exact"/>
        <w:ind w:left="1132" w:right="0"/>
        <w:jc w:val="left"/>
      </w:pPr>
      <w:r>
        <w:rPr/>
        <w:t>（</w:t>
      </w:r>
      <w:r>
        <w:rPr>
          <w:rFonts w:ascii="Times New Roman" w:hAnsi="Times New Roman" w:cs="Times New Roman" w:eastAsia="Times New Roman" w:hint="default"/>
        </w:rPr>
        <w:t>a</w:t>
      </w:r>
      <w:r>
        <w:rPr/>
        <w:t>）以公允价值计量且其变动计入当期损益的金融资产</w:t>
      </w:r>
    </w:p>
    <w:p>
      <w:pPr>
        <w:spacing w:line="240" w:lineRule="auto" w:before="0"/>
        <w:rPr>
          <w:rFonts w:ascii="宋体" w:hAnsi="宋体" w:cs="宋体" w:eastAsia="宋体" w:hint="default"/>
          <w:sz w:val="2"/>
          <w:szCs w:val="2"/>
        </w:rPr>
      </w:pPr>
    </w:p>
    <w:tbl>
      <w:tblPr>
        <w:tblW w:w="0" w:type="auto"/>
        <w:jc w:val="left"/>
        <w:tblInd w:w="691" w:type="dxa"/>
        <w:tblLayout w:type="fixed"/>
        <w:tblCellMar>
          <w:top w:w="0" w:type="dxa"/>
          <w:left w:w="0" w:type="dxa"/>
          <w:bottom w:w="0" w:type="dxa"/>
          <w:right w:w="0" w:type="dxa"/>
        </w:tblCellMar>
        <w:tblLook w:val="01E0"/>
      </w:tblPr>
      <w:tblGrid>
        <w:gridCol w:w="3337"/>
        <w:gridCol w:w="2026"/>
        <w:gridCol w:w="1648"/>
        <w:gridCol w:w="1038"/>
        <w:gridCol w:w="1749"/>
      </w:tblGrid>
      <w:tr>
        <w:trPr>
          <w:trHeight w:val="389" w:hRule="exact"/>
        </w:trPr>
        <w:tc>
          <w:tcPr>
            <w:tcW w:w="3337" w:type="dxa"/>
            <w:tcBorders>
              <w:top w:val="single" w:sz="8" w:space="0" w:color="000000"/>
              <w:left w:val="nil" w:sz="6" w:space="0" w:color="auto"/>
              <w:bottom w:val="nil" w:sz="6" w:space="0" w:color="auto"/>
              <w:right w:val="nil" w:sz="6" w:space="0" w:color="auto"/>
            </w:tcBorders>
          </w:tcPr>
          <w:p>
            <w:pPr/>
          </w:p>
        </w:tc>
        <w:tc>
          <w:tcPr>
            <w:tcW w:w="2026"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left="170"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2018</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1648"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left="37" w:right="0"/>
              <w:jc w:val="left"/>
              <w:rPr>
                <w:rFonts w:ascii="宋体" w:hAnsi="宋体" w:cs="宋体" w:eastAsia="宋体" w:hint="default"/>
                <w:sz w:val="22"/>
                <w:szCs w:val="22"/>
              </w:rPr>
            </w:pPr>
            <w:r>
              <w:rPr>
                <w:rFonts w:ascii="宋体" w:hAnsi="宋体" w:cs="宋体" w:eastAsia="宋体" w:hint="default"/>
                <w:b/>
                <w:bCs/>
                <w:sz w:val="22"/>
                <w:szCs w:val="22"/>
              </w:rPr>
              <w:t>重分类</w:t>
            </w:r>
            <w:r>
              <w:rPr>
                <w:rFonts w:ascii="宋体" w:hAnsi="宋体" w:cs="宋体" w:eastAsia="宋体" w:hint="default"/>
                <w:sz w:val="22"/>
                <w:szCs w:val="22"/>
              </w:rPr>
            </w:r>
          </w:p>
        </w:tc>
        <w:tc>
          <w:tcPr>
            <w:tcW w:w="1038"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left="96" w:right="0"/>
              <w:jc w:val="left"/>
              <w:rPr>
                <w:rFonts w:ascii="宋体" w:hAnsi="宋体" w:cs="宋体" w:eastAsia="宋体" w:hint="default"/>
                <w:sz w:val="22"/>
                <w:szCs w:val="22"/>
              </w:rPr>
            </w:pPr>
            <w:r>
              <w:rPr>
                <w:rFonts w:ascii="宋体" w:hAnsi="宋体" w:cs="宋体" w:eastAsia="宋体" w:hint="default"/>
                <w:b/>
                <w:bCs/>
                <w:sz w:val="22"/>
                <w:szCs w:val="22"/>
              </w:rPr>
              <w:t>重新计量</w:t>
            </w:r>
            <w:r>
              <w:rPr>
                <w:rFonts w:ascii="宋体" w:hAnsi="宋体" w:cs="宋体" w:eastAsia="宋体" w:hint="default"/>
                <w:sz w:val="22"/>
                <w:szCs w:val="22"/>
              </w:rPr>
            </w:r>
          </w:p>
        </w:tc>
        <w:tc>
          <w:tcPr>
            <w:tcW w:w="1749"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left="58"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2019</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31" w:hRule="exact"/>
        </w:trPr>
        <w:tc>
          <w:tcPr>
            <w:tcW w:w="3337" w:type="dxa"/>
            <w:tcBorders>
              <w:top w:val="nil" w:sz="6" w:space="0" w:color="auto"/>
              <w:left w:val="nil" w:sz="6" w:space="0" w:color="auto"/>
              <w:bottom w:val="single" w:sz="4" w:space="0" w:color="000000"/>
              <w:right w:val="nil" w:sz="6" w:space="0" w:color="auto"/>
            </w:tcBorders>
          </w:tcPr>
          <w:p>
            <w:pPr/>
          </w:p>
        </w:tc>
        <w:tc>
          <w:tcPr>
            <w:tcW w:w="2026" w:type="dxa"/>
            <w:tcBorders>
              <w:top w:val="nil" w:sz="6" w:space="0" w:color="auto"/>
              <w:left w:val="nil" w:sz="6" w:space="0" w:color="auto"/>
              <w:bottom w:val="single" w:sz="4" w:space="0" w:color="000000"/>
              <w:right w:val="nil" w:sz="6" w:space="0" w:color="auto"/>
            </w:tcBorders>
          </w:tcPr>
          <w:p>
            <w:pPr>
              <w:pStyle w:val="TableParagraph"/>
              <w:spacing w:line="281" w:lineRule="exact"/>
              <w:ind w:left="650"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648" w:type="dxa"/>
            <w:tcBorders>
              <w:top w:val="nil" w:sz="6" w:space="0" w:color="auto"/>
              <w:left w:val="nil" w:sz="6" w:space="0" w:color="auto"/>
              <w:bottom w:val="single" w:sz="4" w:space="0" w:color="000000"/>
              <w:right w:val="nil" w:sz="6" w:space="0" w:color="auto"/>
            </w:tcBorders>
          </w:tcPr>
          <w:p>
            <w:pPr/>
          </w:p>
        </w:tc>
        <w:tc>
          <w:tcPr>
            <w:tcW w:w="1038" w:type="dxa"/>
            <w:tcBorders>
              <w:top w:val="nil" w:sz="6" w:space="0" w:color="auto"/>
              <w:left w:val="nil" w:sz="6" w:space="0" w:color="auto"/>
              <w:bottom w:val="single" w:sz="4" w:space="0" w:color="000000"/>
              <w:right w:val="nil" w:sz="6" w:space="0" w:color="auto"/>
            </w:tcBorders>
          </w:tcPr>
          <w:p>
            <w:pPr/>
          </w:p>
        </w:tc>
        <w:tc>
          <w:tcPr>
            <w:tcW w:w="1749" w:type="dxa"/>
            <w:tcBorders>
              <w:top w:val="nil" w:sz="6" w:space="0" w:color="auto"/>
              <w:left w:val="nil" w:sz="6" w:space="0" w:color="auto"/>
              <w:bottom w:val="single" w:sz="4" w:space="0" w:color="000000"/>
              <w:right w:val="nil" w:sz="6" w:space="0" w:color="auto"/>
            </w:tcBorders>
          </w:tcPr>
          <w:p>
            <w:pPr>
              <w:pStyle w:val="TableParagraph"/>
              <w:spacing w:line="281" w:lineRule="exact"/>
              <w:ind w:left="498"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672" w:hRule="exact"/>
        </w:trPr>
        <w:tc>
          <w:tcPr>
            <w:tcW w:w="3337" w:type="dxa"/>
            <w:tcBorders>
              <w:top w:val="single" w:sz="4" w:space="0" w:color="000000"/>
              <w:left w:val="nil" w:sz="6" w:space="0" w:color="auto"/>
              <w:bottom w:val="single" w:sz="4" w:space="0" w:color="000000"/>
              <w:right w:val="nil" w:sz="6" w:space="0" w:color="auto"/>
            </w:tcBorders>
          </w:tcPr>
          <w:p>
            <w:pPr>
              <w:pStyle w:val="TableParagraph"/>
              <w:spacing w:line="259" w:lineRule="auto" w:before="19"/>
              <w:ind w:left="26" w:right="208"/>
              <w:jc w:val="left"/>
              <w:rPr>
                <w:rFonts w:ascii="宋体" w:hAnsi="宋体" w:cs="宋体" w:eastAsia="宋体" w:hint="default"/>
                <w:sz w:val="22"/>
                <w:szCs w:val="22"/>
              </w:rPr>
            </w:pPr>
            <w:r>
              <w:rPr>
                <w:rFonts w:ascii="宋体" w:hAnsi="宋体" w:cs="宋体" w:eastAsia="宋体" w:hint="default"/>
                <w:sz w:val="22"/>
                <w:szCs w:val="22"/>
              </w:rPr>
              <w:t>以公允价值计量且其变动计入当</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期损益的金融资产</w:t>
            </w:r>
          </w:p>
        </w:tc>
        <w:tc>
          <w:tcPr>
            <w:tcW w:w="2026"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0" w:right="0"/>
              <w:jc w:val="left"/>
              <w:rPr>
                <w:rFonts w:ascii="Times New Roman" w:hAnsi="Times New Roman" w:cs="Times New Roman" w:eastAsia="Times New Roman" w:hint="default"/>
                <w:sz w:val="22"/>
                <w:szCs w:val="22"/>
              </w:rPr>
            </w:pPr>
            <w:r>
              <w:rPr>
                <w:rFonts w:ascii="Times New Roman"/>
                <w:sz w:val="22"/>
              </w:rPr>
              <w:t>79,448,729.16</w:t>
            </w:r>
          </w:p>
        </w:tc>
        <w:tc>
          <w:tcPr>
            <w:tcW w:w="1648" w:type="dxa"/>
            <w:tcBorders>
              <w:top w:val="single" w:sz="4" w:space="0" w:color="000000"/>
              <w:left w:val="nil" w:sz="6" w:space="0" w:color="auto"/>
              <w:bottom w:val="single" w:sz="4" w:space="0" w:color="000000"/>
              <w:right w:val="nil" w:sz="6" w:space="0" w:color="auto"/>
            </w:tcBorders>
          </w:tcPr>
          <w:p>
            <w:pPr>
              <w:pStyle w:val="TableParagraph"/>
              <w:spacing w:line="240" w:lineRule="auto" w:before="175"/>
              <w:ind w:left="173" w:right="0"/>
              <w:jc w:val="left"/>
              <w:rPr>
                <w:rFonts w:ascii="Times New Roman" w:hAnsi="Times New Roman" w:cs="Times New Roman" w:eastAsia="Times New Roman" w:hint="default"/>
                <w:sz w:val="22"/>
                <w:szCs w:val="22"/>
              </w:rPr>
            </w:pPr>
            <w:r>
              <w:rPr>
                <w:rFonts w:ascii="宋体"/>
                <w:sz w:val="22"/>
              </w:rPr>
              <w:t>-</w:t>
            </w:r>
            <w:r>
              <w:rPr>
                <w:rFonts w:ascii="Times New Roman"/>
                <w:sz w:val="22"/>
              </w:rPr>
              <w:t>79,448,729.16</w:t>
            </w:r>
          </w:p>
        </w:tc>
        <w:tc>
          <w:tcPr>
            <w:tcW w:w="1038" w:type="dxa"/>
            <w:tcBorders>
              <w:top w:val="single" w:sz="4" w:space="0" w:color="000000"/>
              <w:left w:val="nil" w:sz="6" w:space="0" w:color="auto"/>
              <w:bottom w:val="single" w:sz="4" w:space="0" w:color="000000"/>
              <w:right w:val="nil" w:sz="6" w:space="0" w:color="auto"/>
            </w:tcBorders>
          </w:tcPr>
          <w:p>
            <w:pPr/>
          </w:p>
        </w:tc>
        <w:tc>
          <w:tcPr>
            <w:tcW w:w="1749" w:type="dxa"/>
            <w:tcBorders>
              <w:top w:val="single" w:sz="4" w:space="0" w:color="000000"/>
              <w:left w:val="nil" w:sz="6" w:space="0" w:color="auto"/>
              <w:bottom w:val="single" w:sz="4" w:space="0" w:color="000000"/>
              <w:right w:val="nil" w:sz="6" w:space="0" w:color="auto"/>
            </w:tcBorders>
          </w:tcPr>
          <w:p>
            <w:pPr>
              <w:pStyle w:val="TableParagraph"/>
              <w:spacing w:line="240" w:lineRule="auto" w:before="153"/>
              <w:ind w:right="58"/>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370" w:hRule="exact"/>
        </w:trPr>
        <w:tc>
          <w:tcPr>
            <w:tcW w:w="3337" w:type="dxa"/>
            <w:tcBorders>
              <w:top w:val="single" w:sz="4" w:space="0" w:color="000000"/>
              <w:left w:val="nil" w:sz="6" w:space="0" w:color="auto"/>
              <w:bottom w:val="single" w:sz="8" w:space="0" w:color="000000"/>
              <w:right w:val="nil" w:sz="6" w:space="0" w:color="auto"/>
            </w:tcBorders>
          </w:tcPr>
          <w:p>
            <w:pPr>
              <w:pStyle w:val="TableParagraph"/>
              <w:spacing w:line="240" w:lineRule="auto" w:before="21"/>
              <w:ind w:left="247" w:right="0"/>
              <w:jc w:val="left"/>
              <w:rPr>
                <w:rFonts w:ascii="宋体" w:hAnsi="宋体" w:cs="宋体" w:eastAsia="宋体" w:hint="default"/>
                <w:sz w:val="22"/>
                <w:szCs w:val="22"/>
              </w:rPr>
            </w:pPr>
            <w:r>
              <w:rPr>
                <w:rFonts w:ascii="宋体" w:hAnsi="宋体" w:cs="宋体" w:eastAsia="宋体" w:hint="default"/>
                <w:sz w:val="22"/>
                <w:szCs w:val="22"/>
              </w:rPr>
              <w:t>转出至交易性金融资产</w:t>
            </w:r>
          </w:p>
        </w:tc>
        <w:tc>
          <w:tcPr>
            <w:tcW w:w="2026" w:type="dxa"/>
            <w:tcBorders>
              <w:top w:val="single" w:sz="4" w:space="0" w:color="000000"/>
              <w:left w:val="nil" w:sz="6" w:space="0" w:color="auto"/>
              <w:bottom w:val="single" w:sz="8" w:space="0" w:color="000000"/>
              <w:right w:val="nil" w:sz="6" w:space="0" w:color="auto"/>
            </w:tcBorders>
          </w:tcPr>
          <w:p>
            <w:pPr/>
          </w:p>
        </w:tc>
        <w:tc>
          <w:tcPr>
            <w:tcW w:w="1648"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left="229" w:right="0"/>
              <w:jc w:val="left"/>
              <w:rPr>
                <w:rFonts w:ascii="Times New Roman" w:hAnsi="Times New Roman" w:cs="Times New Roman" w:eastAsia="Times New Roman" w:hint="default"/>
                <w:sz w:val="22"/>
                <w:szCs w:val="22"/>
              </w:rPr>
            </w:pPr>
            <w:r>
              <w:rPr>
                <w:rFonts w:ascii="Times New Roman"/>
                <w:sz w:val="22"/>
              </w:rPr>
              <w:t>79,448,729.16</w:t>
            </w:r>
          </w:p>
        </w:tc>
        <w:tc>
          <w:tcPr>
            <w:tcW w:w="1038" w:type="dxa"/>
            <w:tcBorders>
              <w:top w:val="single" w:sz="4" w:space="0" w:color="000000"/>
              <w:left w:val="nil" w:sz="6" w:space="0" w:color="auto"/>
              <w:bottom w:val="single" w:sz="8" w:space="0" w:color="000000"/>
              <w:right w:val="nil" w:sz="6" w:space="0" w:color="auto"/>
            </w:tcBorders>
          </w:tcPr>
          <w:p>
            <w:pPr/>
          </w:p>
        </w:tc>
        <w:tc>
          <w:tcPr>
            <w:tcW w:w="1749"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left="210" w:right="0"/>
              <w:jc w:val="left"/>
              <w:rPr>
                <w:rFonts w:ascii="Times New Roman" w:hAnsi="Times New Roman" w:cs="Times New Roman" w:eastAsia="Times New Roman" w:hint="default"/>
                <w:sz w:val="22"/>
                <w:szCs w:val="22"/>
              </w:rPr>
            </w:pPr>
            <w:r>
              <w:rPr>
                <w:rFonts w:ascii="Times New Roman"/>
                <w:sz w:val="22"/>
              </w:rPr>
              <w:t>79,448,729.16</w:t>
            </w:r>
          </w:p>
        </w:tc>
      </w:tr>
    </w:tbl>
    <w:p>
      <w:pPr>
        <w:spacing w:line="240" w:lineRule="auto" w:before="1"/>
        <w:rPr>
          <w:rFonts w:ascii="宋体" w:hAnsi="宋体" w:cs="宋体" w:eastAsia="宋体" w:hint="default"/>
          <w:sz w:val="19"/>
          <w:szCs w:val="19"/>
        </w:rPr>
      </w:pPr>
    </w:p>
    <w:p>
      <w:pPr>
        <w:pStyle w:val="BodyText"/>
        <w:spacing w:line="240" w:lineRule="auto" w:before="29"/>
        <w:ind w:left="1132" w:right="0"/>
        <w:jc w:val="left"/>
      </w:pPr>
      <w:r>
        <w:rPr/>
        <w:t>（</w:t>
      </w:r>
      <w:r>
        <w:rPr>
          <w:rFonts w:ascii="Times New Roman" w:hAnsi="Times New Roman" w:cs="Times New Roman" w:eastAsia="Times New Roman" w:hint="default"/>
        </w:rPr>
        <w:t>b</w:t>
      </w:r>
      <w:r>
        <w:rPr/>
        <w:t>）交易性金融资产</w:t>
      </w:r>
    </w:p>
    <w:p>
      <w:pPr>
        <w:spacing w:line="240" w:lineRule="auto" w:before="0"/>
        <w:rPr>
          <w:rFonts w:ascii="宋体" w:hAnsi="宋体" w:cs="宋体" w:eastAsia="宋体" w:hint="default"/>
          <w:sz w:val="2"/>
          <w:szCs w:val="2"/>
        </w:rPr>
      </w:pPr>
    </w:p>
    <w:tbl>
      <w:tblPr>
        <w:tblW w:w="0" w:type="auto"/>
        <w:jc w:val="left"/>
        <w:tblInd w:w="691" w:type="dxa"/>
        <w:tblLayout w:type="fixed"/>
        <w:tblCellMar>
          <w:top w:w="0" w:type="dxa"/>
          <w:left w:w="0" w:type="dxa"/>
          <w:bottom w:w="0" w:type="dxa"/>
          <w:right w:w="0" w:type="dxa"/>
        </w:tblCellMar>
        <w:tblLook w:val="01E0"/>
      </w:tblPr>
      <w:tblGrid>
        <w:gridCol w:w="2979"/>
        <w:gridCol w:w="1704"/>
        <w:gridCol w:w="1489"/>
        <w:gridCol w:w="1426"/>
        <w:gridCol w:w="2200"/>
      </w:tblGrid>
      <w:tr>
        <w:trPr>
          <w:trHeight w:val="547" w:hRule="exact"/>
        </w:trPr>
        <w:tc>
          <w:tcPr>
            <w:tcW w:w="4683"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186"/>
              <w:ind w:left="286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489"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b/>
                <w:bCs/>
                <w:sz w:val="21"/>
                <w:szCs w:val="21"/>
              </w:rPr>
              <w:t>重分类</w:t>
            </w:r>
            <w:r>
              <w:rPr>
                <w:rFonts w:ascii="宋体" w:hAnsi="宋体" w:cs="宋体" w:eastAsia="宋体" w:hint="default"/>
                <w:sz w:val="21"/>
                <w:szCs w:val="21"/>
              </w:rPr>
            </w:r>
          </w:p>
        </w:tc>
        <w:tc>
          <w:tcPr>
            <w:tcW w:w="1426"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2" w:right="0"/>
              <w:jc w:val="left"/>
              <w:rPr>
                <w:rFonts w:ascii="宋体" w:hAnsi="宋体" w:cs="宋体" w:eastAsia="宋体" w:hint="default"/>
                <w:sz w:val="21"/>
                <w:szCs w:val="21"/>
              </w:rPr>
            </w:pPr>
            <w:r>
              <w:rPr>
                <w:rFonts w:ascii="宋体" w:hAnsi="宋体" w:cs="宋体" w:eastAsia="宋体" w:hint="default"/>
                <w:b/>
                <w:bCs/>
                <w:sz w:val="21"/>
                <w:szCs w:val="21"/>
              </w:rPr>
              <w:t>重新计量</w:t>
            </w:r>
            <w:r>
              <w:rPr>
                <w:rFonts w:ascii="宋体" w:hAnsi="宋体" w:cs="宋体" w:eastAsia="宋体" w:hint="default"/>
                <w:sz w:val="21"/>
                <w:szCs w:val="21"/>
              </w:rPr>
            </w:r>
          </w:p>
        </w:tc>
        <w:tc>
          <w:tcPr>
            <w:tcW w:w="2200" w:type="dxa"/>
            <w:tcBorders>
              <w:top w:val="single" w:sz="8" w:space="0" w:color="000000"/>
              <w:left w:val="nil" w:sz="6" w:space="0" w:color="auto"/>
              <w:bottom w:val="nil" w:sz="6" w:space="0" w:color="auto"/>
              <w:right w:val="nil" w:sz="6" w:space="0" w:color="auto"/>
            </w:tcBorders>
          </w:tcPr>
          <w:p>
            <w:pPr>
              <w:pStyle w:val="TableParagraph"/>
              <w:spacing w:line="240" w:lineRule="auto" w:before="186"/>
              <w:ind w:left="8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88" w:hRule="exact"/>
        </w:trPr>
        <w:tc>
          <w:tcPr>
            <w:tcW w:w="2979" w:type="dxa"/>
            <w:tcBorders>
              <w:top w:val="nil" w:sz="6" w:space="0" w:color="auto"/>
              <w:left w:val="nil" w:sz="6" w:space="0" w:color="auto"/>
              <w:bottom w:val="single" w:sz="4" w:space="0" w:color="000000"/>
              <w:right w:val="nil" w:sz="6" w:space="0" w:color="auto"/>
            </w:tcBorders>
          </w:tcPr>
          <w:p>
            <w:pP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ind w:left="725"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489" w:type="dxa"/>
            <w:tcBorders>
              <w:top w:val="nil" w:sz="6" w:space="0" w:color="auto"/>
              <w:left w:val="nil" w:sz="6" w:space="0" w:color="auto"/>
              <w:bottom w:val="single" w:sz="4" w:space="0" w:color="000000"/>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
        </w:tc>
        <w:tc>
          <w:tcPr>
            <w:tcW w:w="2200" w:type="dxa"/>
            <w:tcBorders>
              <w:top w:val="nil" w:sz="6" w:space="0" w:color="auto"/>
              <w:left w:val="nil" w:sz="6" w:space="0" w:color="auto"/>
              <w:bottom w:val="single" w:sz="4" w:space="0" w:color="000000"/>
              <w:right w:val="nil" w:sz="6" w:space="0" w:color="auto"/>
            </w:tcBorders>
          </w:tcPr>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37" w:hRule="exact"/>
        </w:trPr>
        <w:tc>
          <w:tcPr>
            <w:tcW w:w="297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223"/>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89"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134" w:right="0"/>
              <w:jc w:val="left"/>
              <w:rPr>
                <w:rFonts w:ascii="Times New Roman" w:hAnsi="Times New Roman" w:cs="Times New Roman" w:eastAsia="Times New Roman" w:hint="default"/>
                <w:sz w:val="21"/>
                <w:szCs w:val="21"/>
              </w:rPr>
            </w:pPr>
            <w:r>
              <w:rPr>
                <w:rFonts w:ascii="Times New Roman"/>
                <w:sz w:val="21"/>
              </w:rPr>
              <w:t>79,448,729.16</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130" w:right="0"/>
              <w:jc w:val="left"/>
              <w:rPr>
                <w:rFonts w:ascii="Times New Roman" w:hAnsi="Times New Roman" w:cs="Times New Roman" w:eastAsia="Times New Roman" w:hint="default"/>
                <w:sz w:val="21"/>
                <w:szCs w:val="21"/>
              </w:rPr>
            </w:pPr>
            <w:r>
              <w:rPr>
                <w:rFonts w:ascii="Times New Roman"/>
                <w:sz w:val="21"/>
              </w:rPr>
              <w:t>37,752,781.79</w:t>
            </w:r>
          </w:p>
        </w:tc>
        <w:tc>
          <w:tcPr>
            <w:tcW w:w="2200"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428" w:right="0"/>
              <w:jc w:val="left"/>
              <w:rPr>
                <w:rFonts w:ascii="Times New Roman" w:hAnsi="Times New Roman" w:cs="Times New Roman" w:eastAsia="Times New Roman" w:hint="default"/>
                <w:sz w:val="21"/>
                <w:szCs w:val="21"/>
              </w:rPr>
            </w:pPr>
            <w:r>
              <w:rPr>
                <w:rFonts w:ascii="Times New Roman"/>
                <w:sz w:val="21"/>
              </w:rPr>
              <w:t>117,201,510.95</w:t>
            </w:r>
          </w:p>
        </w:tc>
      </w:tr>
      <w:tr>
        <w:trPr>
          <w:trHeight w:val="702"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71" w:lineRule="auto" w:before="7"/>
              <w:ind w:left="26" w:right="135"/>
              <w:jc w:val="left"/>
              <w:rPr>
                <w:rFonts w:ascii="宋体" w:hAnsi="宋体" w:cs="宋体" w:eastAsia="宋体" w:hint="default"/>
                <w:sz w:val="21"/>
                <w:szCs w:val="21"/>
              </w:rPr>
            </w:pPr>
            <w:r>
              <w:rPr>
                <w:rFonts w:ascii="宋体" w:hAnsi="宋体" w:cs="宋体" w:eastAsia="宋体" w:hint="default"/>
                <w:spacing w:val="3"/>
                <w:sz w:val="21"/>
                <w:szCs w:val="21"/>
              </w:rPr>
              <w:t>自以公允价值计量且其变动计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入当期损益的金融资产转入</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37" w:right="0"/>
              <w:jc w:val="left"/>
              <w:rPr>
                <w:rFonts w:ascii="Times New Roman" w:hAnsi="Times New Roman" w:cs="Times New Roman" w:eastAsia="Times New Roman" w:hint="default"/>
                <w:sz w:val="21"/>
                <w:szCs w:val="21"/>
              </w:rPr>
            </w:pPr>
            <w:r>
              <w:rPr>
                <w:rFonts w:ascii="Times New Roman"/>
                <w:sz w:val="21"/>
              </w:rPr>
              <w:t>79,448,729.16</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81" w:right="0"/>
              <w:jc w:val="left"/>
              <w:rPr>
                <w:rFonts w:ascii="Times New Roman" w:hAnsi="Times New Roman" w:cs="Times New Roman" w:eastAsia="Times New Roman" w:hint="default"/>
                <w:sz w:val="21"/>
                <w:szCs w:val="21"/>
              </w:rPr>
            </w:pPr>
            <w:r>
              <w:rPr>
                <w:rFonts w:ascii="宋体"/>
                <w:sz w:val="21"/>
              </w:rPr>
              <w:t>-</w:t>
            </w:r>
            <w:r>
              <w:rPr>
                <w:rFonts w:ascii="Times New Roman"/>
                <w:sz w:val="21"/>
              </w:rPr>
              <w:t>79,448,729.16</w:t>
            </w:r>
          </w:p>
        </w:tc>
        <w:tc>
          <w:tcPr>
            <w:tcW w:w="1426"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34"/>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460" w:hRule="exact"/>
        </w:trPr>
        <w:tc>
          <w:tcPr>
            <w:tcW w:w="2979" w:type="dxa"/>
            <w:tcBorders>
              <w:top w:val="nil" w:sz="6" w:space="0" w:color="auto"/>
              <w:left w:val="nil" w:sz="6" w:space="0" w:color="auto"/>
              <w:bottom w:val="single" w:sz="8" w:space="0" w:color="000000"/>
              <w:right w:val="nil" w:sz="6" w:space="0" w:color="auto"/>
            </w:tcBorders>
          </w:tcPr>
          <w:p>
            <w:pPr>
              <w:pStyle w:val="TableParagraph"/>
              <w:spacing w:line="240" w:lineRule="auto" w:before="126"/>
              <w:ind w:left="237" w:right="0"/>
              <w:jc w:val="left"/>
              <w:rPr>
                <w:rFonts w:ascii="宋体" w:hAnsi="宋体" w:cs="宋体" w:eastAsia="宋体" w:hint="default"/>
                <w:sz w:val="21"/>
                <w:szCs w:val="21"/>
              </w:rPr>
            </w:pPr>
            <w:r>
              <w:rPr>
                <w:rFonts w:ascii="宋体" w:hAnsi="宋体" w:cs="宋体" w:eastAsia="宋体" w:hint="default"/>
                <w:sz w:val="21"/>
                <w:szCs w:val="21"/>
              </w:rPr>
              <w:t>自可供出售金融资产转入</w:t>
            </w:r>
          </w:p>
        </w:tc>
        <w:tc>
          <w:tcPr>
            <w:tcW w:w="1704" w:type="dxa"/>
            <w:tcBorders>
              <w:top w:val="nil" w:sz="6" w:space="0" w:color="auto"/>
              <w:left w:val="nil" w:sz="6" w:space="0" w:color="auto"/>
              <w:bottom w:val="single" w:sz="8" w:space="0" w:color="000000"/>
              <w:right w:val="nil" w:sz="6" w:space="0" w:color="auto"/>
            </w:tcBorders>
          </w:tcPr>
          <w:p>
            <w:pPr>
              <w:pStyle w:val="TableParagraph"/>
              <w:spacing w:line="240" w:lineRule="auto" w:before="93"/>
              <w:ind w:left="137" w:right="0"/>
              <w:jc w:val="left"/>
              <w:rPr>
                <w:rFonts w:ascii="Times New Roman" w:hAnsi="Times New Roman" w:cs="Times New Roman" w:eastAsia="Times New Roman" w:hint="default"/>
                <w:sz w:val="21"/>
                <w:szCs w:val="21"/>
              </w:rPr>
            </w:pPr>
            <w:r>
              <w:rPr>
                <w:rFonts w:ascii="Times New Roman"/>
                <w:sz w:val="21"/>
              </w:rPr>
              <w:t>37,752,781.79</w:t>
            </w:r>
          </w:p>
        </w:tc>
        <w:tc>
          <w:tcPr>
            <w:tcW w:w="1489"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81" w:right="0"/>
              <w:jc w:val="left"/>
              <w:rPr>
                <w:rFonts w:ascii="Times New Roman" w:hAnsi="Times New Roman" w:cs="Times New Roman" w:eastAsia="Times New Roman" w:hint="default"/>
                <w:sz w:val="21"/>
                <w:szCs w:val="21"/>
              </w:rPr>
            </w:pPr>
            <w:r>
              <w:rPr>
                <w:rFonts w:ascii="宋体"/>
                <w:sz w:val="21"/>
              </w:rPr>
              <w:t>-</w:t>
            </w:r>
            <w:r>
              <w:rPr>
                <w:rFonts w:ascii="Times New Roman"/>
                <w:sz w:val="21"/>
              </w:rPr>
              <w:t>37,752,781.79</w:t>
            </w:r>
          </w:p>
        </w:tc>
        <w:tc>
          <w:tcPr>
            <w:tcW w:w="1426" w:type="dxa"/>
            <w:tcBorders>
              <w:top w:val="nil" w:sz="6" w:space="0" w:color="auto"/>
              <w:left w:val="nil" w:sz="6" w:space="0" w:color="auto"/>
              <w:bottom w:val="single" w:sz="8" w:space="0" w:color="000000"/>
              <w:right w:val="nil" w:sz="6" w:space="0" w:color="auto"/>
            </w:tcBorders>
          </w:tcPr>
          <w:p>
            <w:pPr/>
          </w:p>
        </w:tc>
        <w:tc>
          <w:tcPr>
            <w:tcW w:w="2200"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34"/>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2"/>
        <w:rPr>
          <w:rFonts w:ascii="宋体" w:hAnsi="宋体" w:cs="宋体" w:eastAsia="宋体" w:hint="default"/>
          <w:sz w:val="19"/>
          <w:szCs w:val="19"/>
        </w:rPr>
      </w:pPr>
    </w:p>
    <w:p>
      <w:pPr>
        <w:pStyle w:val="BodyText"/>
        <w:spacing w:line="240" w:lineRule="auto" w:before="29"/>
        <w:ind w:left="1132" w:right="0"/>
        <w:jc w:val="left"/>
      </w:pPr>
      <w:r>
        <w:rPr/>
        <w:t>（</w:t>
      </w:r>
      <w:r>
        <w:rPr>
          <w:rFonts w:ascii="Times New Roman" w:hAnsi="Times New Roman" w:cs="Times New Roman" w:eastAsia="Times New Roman" w:hint="default"/>
        </w:rPr>
        <w:t>c</w:t>
      </w:r>
      <w:r>
        <w:rPr/>
        <w:t>）可供出售金融资产</w:t>
      </w:r>
    </w:p>
    <w:p>
      <w:pPr>
        <w:spacing w:line="240" w:lineRule="auto" w:before="0"/>
        <w:rPr>
          <w:rFonts w:ascii="宋体" w:hAnsi="宋体" w:cs="宋体" w:eastAsia="宋体" w:hint="default"/>
          <w:sz w:val="2"/>
          <w:szCs w:val="2"/>
        </w:rPr>
      </w:pPr>
    </w:p>
    <w:tbl>
      <w:tblPr>
        <w:tblW w:w="0" w:type="auto"/>
        <w:jc w:val="left"/>
        <w:tblInd w:w="691" w:type="dxa"/>
        <w:tblLayout w:type="fixed"/>
        <w:tblCellMar>
          <w:top w:w="0" w:type="dxa"/>
          <w:left w:w="0" w:type="dxa"/>
          <w:bottom w:w="0" w:type="dxa"/>
          <w:right w:w="0" w:type="dxa"/>
        </w:tblCellMar>
        <w:tblLook w:val="01E0"/>
      </w:tblPr>
      <w:tblGrid>
        <w:gridCol w:w="3003"/>
        <w:gridCol w:w="2066"/>
        <w:gridCol w:w="1051"/>
        <w:gridCol w:w="1780"/>
        <w:gridCol w:w="2043"/>
      </w:tblGrid>
      <w:tr>
        <w:trPr>
          <w:trHeight w:val="389" w:hRule="exact"/>
        </w:trPr>
        <w:tc>
          <w:tcPr>
            <w:tcW w:w="3003" w:type="dxa"/>
            <w:tcBorders>
              <w:top w:val="single" w:sz="8" w:space="0" w:color="000000"/>
              <w:left w:val="nil" w:sz="6" w:space="0" w:color="auto"/>
              <w:bottom w:val="nil" w:sz="6" w:space="0" w:color="auto"/>
              <w:right w:val="nil" w:sz="6" w:space="0" w:color="auto"/>
            </w:tcBorders>
          </w:tcPr>
          <w:p>
            <w:pPr/>
          </w:p>
        </w:tc>
        <w:tc>
          <w:tcPr>
            <w:tcW w:w="2066"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left="2"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2018</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1051"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left="243" w:right="0"/>
              <w:jc w:val="left"/>
              <w:rPr>
                <w:rFonts w:ascii="宋体" w:hAnsi="宋体" w:cs="宋体" w:eastAsia="宋体" w:hint="default"/>
                <w:sz w:val="22"/>
                <w:szCs w:val="22"/>
              </w:rPr>
            </w:pPr>
            <w:r>
              <w:rPr>
                <w:rFonts w:ascii="宋体" w:hAnsi="宋体" w:cs="宋体" w:eastAsia="宋体" w:hint="default"/>
                <w:b/>
                <w:bCs/>
                <w:sz w:val="22"/>
                <w:szCs w:val="22"/>
              </w:rPr>
              <w:t>重分类</w:t>
            </w:r>
            <w:r>
              <w:rPr>
                <w:rFonts w:ascii="宋体" w:hAnsi="宋体" w:cs="宋体" w:eastAsia="宋体" w:hint="default"/>
                <w:sz w:val="22"/>
                <w:szCs w:val="22"/>
              </w:rPr>
            </w:r>
          </w:p>
        </w:tc>
        <w:tc>
          <w:tcPr>
            <w:tcW w:w="1780"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left="145" w:right="0"/>
              <w:jc w:val="left"/>
              <w:rPr>
                <w:rFonts w:ascii="宋体" w:hAnsi="宋体" w:cs="宋体" w:eastAsia="宋体" w:hint="default"/>
                <w:sz w:val="22"/>
                <w:szCs w:val="22"/>
              </w:rPr>
            </w:pPr>
            <w:r>
              <w:rPr>
                <w:rFonts w:ascii="宋体" w:hAnsi="宋体" w:cs="宋体" w:eastAsia="宋体" w:hint="default"/>
                <w:b/>
                <w:bCs/>
                <w:sz w:val="22"/>
                <w:szCs w:val="22"/>
              </w:rPr>
              <w:t>重新计量</w:t>
            </w:r>
            <w:r>
              <w:rPr>
                <w:rFonts w:ascii="宋体" w:hAnsi="宋体" w:cs="宋体" w:eastAsia="宋体" w:hint="default"/>
                <w:sz w:val="22"/>
                <w:szCs w:val="22"/>
              </w:rPr>
            </w:r>
          </w:p>
        </w:tc>
        <w:tc>
          <w:tcPr>
            <w:tcW w:w="2043"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right="233"/>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2019</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31" w:hRule="exact"/>
        </w:trPr>
        <w:tc>
          <w:tcPr>
            <w:tcW w:w="3003" w:type="dxa"/>
            <w:tcBorders>
              <w:top w:val="nil" w:sz="6" w:space="0" w:color="auto"/>
              <w:left w:val="nil" w:sz="6" w:space="0" w:color="auto"/>
              <w:bottom w:val="single" w:sz="4" w:space="0" w:color="000000"/>
              <w:right w:val="nil" w:sz="6" w:space="0" w:color="auto"/>
            </w:tcBorders>
          </w:tcPr>
          <w:p>
            <w:pPr/>
          </w:p>
        </w:tc>
        <w:tc>
          <w:tcPr>
            <w:tcW w:w="2066" w:type="dxa"/>
            <w:tcBorders>
              <w:top w:val="nil" w:sz="6" w:space="0" w:color="auto"/>
              <w:left w:val="nil" w:sz="6" w:space="0" w:color="auto"/>
              <w:bottom w:val="single" w:sz="4" w:space="0" w:color="000000"/>
              <w:right w:val="nil" w:sz="6" w:space="0" w:color="auto"/>
            </w:tcBorders>
          </w:tcPr>
          <w:p>
            <w:pPr>
              <w:pStyle w:val="TableParagraph"/>
              <w:spacing w:line="281"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051" w:type="dxa"/>
            <w:tcBorders>
              <w:top w:val="nil" w:sz="6" w:space="0" w:color="auto"/>
              <w:left w:val="nil" w:sz="6" w:space="0" w:color="auto"/>
              <w:bottom w:val="single" w:sz="4" w:space="0" w:color="000000"/>
              <w:right w:val="nil" w:sz="6" w:space="0" w:color="auto"/>
            </w:tcBorders>
          </w:tcPr>
          <w:p>
            <w:pPr/>
          </w:p>
        </w:tc>
        <w:tc>
          <w:tcPr>
            <w:tcW w:w="1780" w:type="dxa"/>
            <w:tcBorders>
              <w:top w:val="nil" w:sz="6" w:space="0" w:color="auto"/>
              <w:left w:val="nil" w:sz="6" w:space="0" w:color="auto"/>
              <w:bottom w:val="single" w:sz="4" w:space="0" w:color="000000"/>
              <w:right w:val="nil" w:sz="6" w:space="0" w:color="auto"/>
            </w:tcBorders>
          </w:tcPr>
          <w:p>
            <w:pPr/>
          </w:p>
        </w:tc>
        <w:tc>
          <w:tcPr>
            <w:tcW w:w="2043" w:type="dxa"/>
            <w:tcBorders>
              <w:top w:val="nil" w:sz="6" w:space="0" w:color="auto"/>
              <w:left w:val="nil" w:sz="6" w:space="0" w:color="auto"/>
              <w:bottom w:val="single" w:sz="4" w:space="0" w:color="000000"/>
              <w:right w:val="nil" w:sz="6" w:space="0" w:color="auto"/>
            </w:tcBorders>
          </w:tcPr>
          <w:p>
            <w:pPr>
              <w:pStyle w:val="TableParagraph"/>
              <w:spacing w:line="281" w:lineRule="exact"/>
              <w:ind w:left="648"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384" w:hRule="exact"/>
        </w:trPr>
        <w:tc>
          <w:tcPr>
            <w:tcW w:w="3003"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26"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2066"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334" w:right="0"/>
              <w:jc w:val="left"/>
              <w:rPr>
                <w:rFonts w:ascii="Times New Roman" w:hAnsi="Times New Roman" w:cs="Times New Roman" w:eastAsia="Times New Roman" w:hint="default"/>
                <w:sz w:val="22"/>
                <w:szCs w:val="22"/>
              </w:rPr>
            </w:pPr>
            <w:r>
              <w:rPr>
                <w:rFonts w:ascii="Times New Roman"/>
                <w:sz w:val="22"/>
              </w:rPr>
              <w:t>55,870,699.52</w:t>
            </w:r>
          </w:p>
        </w:tc>
        <w:tc>
          <w:tcPr>
            <w:tcW w:w="1051" w:type="dxa"/>
            <w:tcBorders>
              <w:top w:val="single" w:sz="4" w:space="0" w:color="000000"/>
              <w:left w:val="nil" w:sz="6" w:space="0" w:color="auto"/>
              <w:bottom w:val="nil" w:sz="6" w:space="0" w:color="auto"/>
              <w:right w:val="nil" w:sz="6" w:space="0" w:color="auto"/>
            </w:tcBorders>
          </w:tcPr>
          <w:p>
            <w:pPr/>
          </w:p>
        </w:tc>
        <w:tc>
          <w:tcPr>
            <w:tcW w:w="1780"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151"/>
              <w:jc w:val="right"/>
              <w:rPr>
                <w:rFonts w:ascii="Times New Roman" w:hAnsi="Times New Roman" w:cs="Times New Roman" w:eastAsia="Times New Roman" w:hint="default"/>
                <w:sz w:val="22"/>
                <w:szCs w:val="22"/>
              </w:rPr>
            </w:pPr>
            <w:r>
              <w:rPr>
                <w:rFonts w:ascii="宋体"/>
                <w:spacing w:val="-1"/>
                <w:sz w:val="22"/>
              </w:rPr>
              <w:t>-</w:t>
            </w:r>
            <w:r>
              <w:rPr>
                <w:rFonts w:ascii="Times New Roman"/>
                <w:spacing w:val="-1"/>
                <w:sz w:val="22"/>
              </w:rPr>
              <w:t>55,870,699.52</w:t>
            </w:r>
          </w:p>
        </w:tc>
        <w:tc>
          <w:tcPr>
            <w:tcW w:w="2043" w:type="dxa"/>
            <w:tcBorders>
              <w:top w:val="single" w:sz="4" w:space="0" w:color="000000"/>
              <w:left w:val="nil" w:sz="6" w:space="0" w:color="auto"/>
              <w:bottom w:val="nil" w:sz="6" w:space="0" w:color="auto"/>
              <w:right w:val="nil" w:sz="6" w:space="0" w:color="auto"/>
            </w:tcBorders>
          </w:tcPr>
          <w:p>
            <w:pPr/>
          </w:p>
        </w:tc>
      </w:tr>
      <w:tr>
        <w:trPr>
          <w:trHeight w:val="350" w:hRule="exact"/>
        </w:trPr>
        <w:tc>
          <w:tcPr>
            <w:tcW w:w="3003" w:type="dxa"/>
            <w:tcBorders>
              <w:top w:val="nil" w:sz="6" w:space="0" w:color="auto"/>
              <w:left w:val="nil" w:sz="6" w:space="0" w:color="auto"/>
              <w:bottom w:val="nil" w:sz="6" w:space="0" w:color="auto"/>
              <w:right w:val="nil" w:sz="6" w:space="0" w:color="auto"/>
            </w:tcBorders>
          </w:tcPr>
          <w:p>
            <w:pPr>
              <w:pStyle w:val="TableParagraph"/>
              <w:spacing w:line="281" w:lineRule="exact"/>
              <w:ind w:left="247" w:right="0"/>
              <w:jc w:val="left"/>
              <w:rPr>
                <w:rFonts w:ascii="宋体" w:hAnsi="宋体" w:cs="宋体" w:eastAsia="宋体" w:hint="default"/>
                <w:sz w:val="22"/>
                <w:szCs w:val="22"/>
              </w:rPr>
            </w:pPr>
            <w:r>
              <w:rPr>
                <w:rFonts w:ascii="宋体" w:hAnsi="宋体" w:cs="宋体" w:eastAsia="宋体" w:hint="default"/>
                <w:sz w:val="22"/>
                <w:szCs w:val="22"/>
              </w:rPr>
              <w:t>转出至交易性金融资产</w:t>
            </w:r>
          </w:p>
        </w:tc>
        <w:tc>
          <w:tcPr>
            <w:tcW w:w="206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6"/>
              <w:jc w:val="right"/>
              <w:rPr>
                <w:rFonts w:ascii="Times New Roman" w:hAnsi="Times New Roman" w:cs="Times New Roman" w:eastAsia="Times New Roman" w:hint="default"/>
                <w:sz w:val="22"/>
                <w:szCs w:val="22"/>
              </w:rPr>
            </w:pPr>
            <w:r>
              <w:rPr>
                <w:rFonts w:ascii="Times New Roman"/>
                <w:spacing w:val="-1"/>
                <w:sz w:val="22"/>
              </w:rPr>
              <w:t>37,752,781.79</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16"/>
              <w:jc w:val="right"/>
              <w:rPr>
                <w:rFonts w:ascii="Times New Roman" w:hAnsi="Times New Roman" w:cs="Times New Roman" w:eastAsia="Times New Roman" w:hint="default"/>
                <w:sz w:val="22"/>
                <w:szCs w:val="22"/>
              </w:rPr>
            </w:pPr>
            <w:r>
              <w:rPr>
                <w:rFonts w:ascii="Times New Roman"/>
                <w:spacing w:val="-1"/>
                <w:sz w:val="22"/>
              </w:rPr>
              <w:t>37,752,781.79</w:t>
            </w:r>
          </w:p>
        </w:tc>
      </w:tr>
      <w:tr>
        <w:trPr>
          <w:trHeight w:val="336" w:hRule="exact"/>
        </w:trPr>
        <w:tc>
          <w:tcPr>
            <w:tcW w:w="3003" w:type="dxa"/>
            <w:tcBorders>
              <w:top w:val="nil" w:sz="6" w:space="0" w:color="auto"/>
              <w:left w:val="nil" w:sz="6" w:space="0" w:color="auto"/>
              <w:bottom w:val="single" w:sz="8" w:space="0" w:color="000000"/>
              <w:right w:val="nil" w:sz="6" w:space="0" w:color="auto"/>
            </w:tcBorders>
          </w:tcPr>
          <w:p>
            <w:pPr>
              <w:pStyle w:val="TableParagraph"/>
              <w:spacing w:line="281" w:lineRule="exact"/>
              <w:ind w:left="247" w:right="0"/>
              <w:jc w:val="left"/>
              <w:rPr>
                <w:rFonts w:ascii="宋体" w:hAnsi="宋体" w:cs="宋体" w:eastAsia="宋体" w:hint="default"/>
                <w:sz w:val="22"/>
                <w:szCs w:val="22"/>
              </w:rPr>
            </w:pPr>
            <w:r>
              <w:rPr>
                <w:rFonts w:ascii="宋体" w:hAnsi="宋体" w:cs="宋体" w:eastAsia="宋体" w:hint="default"/>
                <w:sz w:val="22"/>
                <w:szCs w:val="22"/>
              </w:rPr>
              <w:t>转出至其他权益工具投资</w:t>
            </w:r>
          </w:p>
        </w:tc>
        <w:tc>
          <w:tcPr>
            <w:tcW w:w="2066" w:type="dxa"/>
            <w:tcBorders>
              <w:top w:val="nil" w:sz="6" w:space="0" w:color="auto"/>
              <w:left w:val="nil" w:sz="6" w:space="0" w:color="auto"/>
              <w:bottom w:val="single" w:sz="8" w:space="0" w:color="000000"/>
              <w:right w:val="nil" w:sz="6" w:space="0" w:color="auto"/>
            </w:tcBorders>
          </w:tcPr>
          <w:p>
            <w:pPr/>
          </w:p>
        </w:tc>
        <w:tc>
          <w:tcPr>
            <w:tcW w:w="1051" w:type="dxa"/>
            <w:tcBorders>
              <w:top w:val="nil" w:sz="6" w:space="0" w:color="auto"/>
              <w:left w:val="nil" w:sz="6" w:space="0" w:color="auto"/>
              <w:bottom w:val="single" w:sz="8" w:space="0" w:color="000000"/>
              <w:right w:val="nil" w:sz="6" w:space="0" w:color="auto"/>
            </w:tcBorders>
          </w:tcPr>
          <w:p>
            <w:pPr/>
          </w:p>
        </w:tc>
        <w:tc>
          <w:tcPr>
            <w:tcW w:w="1780"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right="211"/>
              <w:jc w:val="right"/>
              <w:rPr>
                <w:rFonts w:ascii="Times New Roman" w:hAnsi="Times New Roman" w:cs="Times New Roman" w:eastAsia="Times New Roman" w:hint="default"/>
                <w:sz w:val="22"/>
                <w:szCs w:val="22"/>
              </w:rPr>
            </w:pPr>
            <w:r>
              <w:rPr>
                <w:rFonts w:ascii="Times New Roman"/>
                <w:spacing w:val="-1"/>
                <w:sz w:val="22"/>
              </w:rPr>
              <w:t>18,117,917.73</w:t>
            </w:r>
          </w:p>
        </w:tc>
        <w:tc>
          <w:tcPr>
            <w:tcW w:w="2043"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right="221"/>
              <w:jc w:val="right"/>
              <w:rPr>
                <w:rFonts w:ascii="Times New Roman" w:hAnsi="Times New Roman" w:cs="Times New Roman" w:eastAsia="Times New Roman" w:hint="default"/>
                <w:sz w:val="22"/>
                <w:szCs w:val="22"/>
              </w:rPr>
            </w:pPr>
            <w:r>
              <w:rPr>
                <w:rFonts w:ascii="Times New Roman"/>
                <w:spacing w:val="-1"/>
                <w:sz w:val="22"/>
              </w:rPr>
              <w:t>18,117,917.73</w:t>
            </w:r>
          </w:p>
        </w:tc>
      </w:tr>
    </w:tbl>
    <w:p>
      <w:pPr>
        <w:spacing w:line="240" w:lineRule="auto" w:before="1"/>
        <w:rPr>
          <w:rFonts w:ascii="宋体" w:hAnsi="宋体" w:cs="宋体" w:eastAsia="宋体" w:hint="default"/>
          <w:sz w:val="19"/>
          <w:szCs w:val="19"/>
        </w:rPr>
      </w:pPr>
    </w:p>
    <w:p>
      <w:pPr>
        <w:pStyle w:val="BodyText"/>
        <w:spacing w:line="240" w:lineRule="auto" w:before="29"/>
        <w:ind w:left="1132" w:right="0"/>
        <w:jc w:val="left"/>
      </w:pPr>
      <w:r>
        <w:rPr/>
        <w:t>（</w:t>
      </w:r>
      <w:r>
        <w:rPr>
          <w:rFonts w:ascii="Times New Roman" w:hAnsi="Times New Roman" w:cs="Times New Roman" w:eastAsia="Times New Roman" w:hint="default"/>
        </w:rPr>
        <w:t>d</w:t>
      </w:r>
      <w:r>
        <w:rPr/>
        <w:t>）其他权益工具投资</w:t>
      </w:r>
    </w:p>
    <w:p>
      <w:pPr>
        <w:spacing w:line="240" w:lineRule="auto" w:before="0"/>
        <w:rPr>
          <w:rFonts w:ascii="宋体" w:hAnsi="宋体" w:cs="宋体" w:eastAsia="宋体" w:hint="default"/>
          <w:sz w:val="2"/>
          <w:szCs w:val="2"/>
        </w:rPr>
      </w:pPr>
    </w:p>
    <w:tbl>
      <w:tblPr>
        <w:tblW w:w="0" w:type="auto"/>
        <w:jc w:val="left"/>
        <w:tblInd w:w="691" w:type="dxa"/>
        <w:tblLayout w:type="fixed"/>
        <w:tblCellMar>
          <w:top w:w="0" w:type="dxa"/>
          <w:left w:w="0" w:type="dxa"/>
          <w:bottom w:w="0" w:type="dxa"/>
          <w:right w:w="0" w:type="dxa"/>
        </w:tblCellMar>
        <w:tblLook w:val="01E0"/>
      </w:tblPr>
      <w:tblGrid>
        <w:gridCol w:w="3207"/>
        <w:gridCol w:w="2179"/>
        <w:gridCol w:w="1144"/>
        <w:gridCol w:w="1458"/>
        <w:gridCol w:w="1955"/>
      </w:tblGrid>
      <w:tr>
        <w:trPr>
          <w:trHeight w:val="390" w:hRule="exact"/>
        </w:trPr>
        <w:tc>
          <w:tcPr>
            <w:tcW w:w="3207" w:type="dxa"/>
            <w:tcBorders>
              <w:top w:val="single" w:sz="8" w:space="0" w:color="000000"/>
              <w:left w:val="nil" w:sz="6" w:space="0" w:color="auto"/>
              <w:bottom w:val="nil" w:sz="6" w:space="0" w:color="auto"/>
              <w:right w:val="nil" w:sz="6" w:space="0" w:color="auto"/>
            </w:tcBorders>
          </w:tcPr>
          <w:p>
            <w:pPr/>
          </w:p>
        </w:tc>
        <w:tc>
          <w:tcPr>
            <w:tcW w:w="2179"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right="274"/>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2018</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1144"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left="274" w:right="0"/>
              <w:jc w:val="left"/>
              <w:rPr>
                <w:rFonts w:ascii="宋体" w:hAnsi="宋体" w:cs="宋体" w:eastAsia="宋体" w:hint="default"/>
                <w:sz w:val="22"/>
                <w:szCs w:val="22"/>
              </w:rPr>
            </w:pPr>
            <w:r>
              <w:rPr>
                <w:rFonts w:ascii="宋体" w:hAnsi="宋体" w:cs="宋体" w:eastAsia="宋体" w:hint="default"/>
                <w:b/>
                <w:bCs/>
                <w:sz w:val="22"/>
                <w:szCs w:val="22"/>
              </w:rPr>
              <w:t>重分类</w:t>
            </w:r>
            <w:r>
              <w:rPr>
                <w:rFonts w:ascii="宋体" w:hAnsi="宋体" w:cs="宋体" w:eastAsia="宋体" w:hint="default"/>
                <w:sz w:val="22"/>
                <w:szCs w:val="22"/>
              </w:rPr>
            </w:r>
          </w:p>
        </w:tc>
        <w:tc>
          <w:tcPr>
            <w:tcW w:w="1458"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left="206" w:right="0"/>
              <w:jc w:val="left"/>
              <w:rPr>
                <w:rFonts w:ascii="宋体" w:hAnsi="宋体" w:cs="宋体" w:eastAsia="宋体" w:hint="default"/>
                <w:sz w:val="22"/>
                <w:szCs w:val="22"/>
              </w:rPr>
            </w:pPr>
            <w:r>
              <w:rPr>
                <w:rFonts w:ascii="宋体" w:hAnsi="宋体" w:cs="宋体" w:eastAsia="宋体" w:hint="default"/>
                <w:b/>
                <w:bCs/>
                <w:sz w:val="22"/>
                <w:szCs w:val="22"/>
              </w:rPr>
              <w:t>重新计量</w:t>
            </w:r>
            <w:r>
              <w:rPr>
                <w:rFonts w:ascii="宋体" w:hAnsi="宋体" w:cs="宋体" w:eastAsia="宋体" w:hint="default"/>
                <w:sz w:val="22"/>
                <w:szCs w:val="22"/>
              </w:rPr>
            </w:r>
          </w:p>
        </w:tc>
        <w:tc>
          <w:tcPr>
            <w:tcW w:w="1955"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right="335"/>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2019</w:t>
            </w:r>
            <w:r>
              <w:rPr>
                <w:rFonts w:ascii="Times New Roman" w:hAnsi="Times New Roman" w:cs="Times New Roman" w:eastAsia="Times New Roman" w:hint="default"/>
                <w:b/>
                <w:bCs/>
                <w:spacing w:val="-2"/>
                <w:sz w:val="22"/>
                <w:szCs w:val="22"/>
              </w:rPr>
              <w:t> </w:t>
            </w:r>
            <w:r>
              <w:rPr>
                <w:rFonts w:ascii="宋体" w:hAnsi="宋体" w:cs="宋体" w:eastAsia="宋体" w:hint="default"/>
                <w:b/>
                <w:bCs/>
                <w:sz w:val="22"/>
                <w:szCs w:val="22"/>
              </w:rPr>
              <w:t>年</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30" w:hRule="exact"/>
        </w:trPr>
        <w:tc>
          <w:tcPr>
            <w:tcW w:w="3207" w:type="dxa"/>
            <w:tcBorders>
              <w:top w:val="nil" w:sz="6" w:space="0" w:color="auto"/>
              <w:left w:val="nil" w:sz="6" w:space="0" w:color="auto"/>
              <w:bottom w:val="single" w:sz="4" w:space="0" w:color="000000"/>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Style w:val="TableParagraph"/>
              <w:spacing w:line="279" w:lineRule="exact"/>
              <w:ind w:right="322"/>
              <w:jc w:val="right"/>
              <w:rPr>
                <w:rFonts w:ascii="宋体" w:hAnsi="宋体" w:cs="宋体" w:eastAsia="宋体" w:hint="default"/>
                <w:sz w:val="22"/>
                <w:szCs w:val="22"/>
              </w:rPr>
            </w:pPr>
            <w:r>
              <w:rPr>
                <w:rFonts w:ascii="宋体" w:hAnsi="宋体" w:cs="宋体" w:eastAsia="宋体" w:hint="default"/>
                <w:b/>
                <w:bCs/>
                <w:w w:val="95"/>
                <w:sz w:val="22"/>
                <w:szCs w:val="22"/>
              </w:rPr>
              <w:t>账面价值</w:t>
            </w:r>
            <w:r>
              <w:rPr>
                <w:rFonts w:ascii="宋体" w:hAnsi="宋体" w:cs="宋体" w:eastAsia="宋体" w:hint="default"/>
                <w:sz w:val="22"/>
                <w:szCs w:val="22"/>
              </w:rPr>
            </w:r>
          </w:p>
        </w:tc>
        <w:tc>
          <w:tcPr>
            <w:tcW w:w="1144" w:type="dxa"/>
            <w:tcBorders>
              <w:top w:val="nil" w:sz="6" w:space="0" w:color="auto"/>
              <w:left w:val="nil" w:sz="6" w:space="0" w:color="auto"/>
              <w:bottom w:val="single" w:sz="4" w:space="0" w:color="000000"/>
              <w:right w:val="nil" w:sz="6" w:space="0" w:color="auto"/>
            </w:tcBorders>
          </w:tcPr>
          <w:p>
            <w:pPr/>
          </w:p>
        </w:tc>
        <w:tc>
          <w:tcPr>
            <w:tcW w:w="1458" w:type="dxa"/>
            <w:tcBorders>
              <w:top w:val="nil" w:sz="6" w:space="0" w:color="auto"/>
              <w:left w:val="nil" w:sz="6" w:space="0" w:color="auto"/>
              <w:bottom w:val="single" w:sz="4" w:space="0" w:color="000000"/>
              <w:right w:val="nil" w:sz="6" w:space="0" w:color="auto"/>
            </w:tcBorders>
          </w:tcPr>
          <w:p>
            <w:pPr/>
          </w:p>
        </w:tc>
        <w:tc>
          <w:tcPr>
            <w:tcW w:w="1955" w:type="dxa"/>
            <w:tcBorders>
              <w:top w:val="nil" w:sz="6" w:space="0" w:color="auto"/>
              <w:left w:val="nil" w:sz="6" w:space="0" w:color="auto"/>
              <w:bottom w:val="single" w:sz="4" w:space="0" w:color="000000"/>
              <w:right w:val="nil" w:sz="6" w:space="0" w:color="auto"/>
            </w:tcBorders>
          </w:tcPr>
          <w:p>
            <w:pPr>
              <w:pStyle w:val="TableParagraph"/>
              <w:spacing w:line="279" w:lineRule="exact"/>
              <w:ind w:left="599"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362" w:hRule="exact"/>
        </w:trPr>
        <w:tc>
          <w:tcPr>
            <w:tcW w:w="3207"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696" w:right="0"/>
              <w:jc w:val="left"/>
              <w:rPr>
                <w:rFonts w:ascii="宋体" w:hAnsi="宋体" w:cs="宋体" w:eastAsia="宋体" w:hint="default"/>
                <w:sz w:val="22"/>
                <w:szCs w:val="22"/>
              </w:rPr>
            </w:pPr>
            <w:r>
              <w:rPr>
                <w:rFonts w:ascii="宋体" w:hAnsi="宋体" w:cs="宋体" w:eastAsia="宋体" w:hint="default"/>
                <w:sz w:val="22"/>
                <w:szCs w:val="22"/>
              </w:rPr>
              <w:t>其他权益工具投资</w:t>
            </w:r>
          </w:p>
        </w:tc>
        <w:tc>
          <w:tcPr>
            <w:tcW w:w="2179"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303"/>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144" w:type="dxa"/>
            <w:tcBorders>
              <w:top w:val="single" w:sz="4" w:space="0" w:color="000000"/>
              <w:left w:val="nil" w:sz="6" w:space="0" w:color="auto"/>
              <w:bottom w:val="single" w:sz="4" w:space="0" w:color="000000"/>
              <w:right w:val="nil" w:sz="6" w:space="0" w:color="auto"/>
            </w:tcBorders>
          </w:tcPr>
          <w:p>
            <w:pP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left="177" w:right="0"/>
              <w:jc w:val="left"/>
              <w:rPr>
                <w:rFonts w:ascii="Times New Roman" w:hAnsi="Times New Roman" w:cs="Times New Roman" w:eastAsia="Times New Roman" w:hint="default"/>
                <w:sz w:val="22"/>
                <w:szCs w:val="22"/>
              </w:rPr>
            </w:pPr>
            <w:r>
              <w:rPr>
                <w:rFonts w:ascii="Times New Roman"/>
                <w:sz w:val="22"/>
              </w:rPr>
              <w:t>18,117,917.73</w:t>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274"/>
              <w:jc w:val="right"/>
              <w:rPr>
                <w:rFonts w:ascii="Times New Roman" w:hAnsi="Times New Roman" w:cs="Times New Roman" w:eastAsia="Times New Roman" w:hint="default"/>
                <w:sz w:val="22"/>
                <w:szCs w:val="22"/>
              </w:rPr>
            </w:pPr>
            <w:r>
              <w:rPr>
                <w:rFonts w:ascii="Times New Roman"/>
                <w:spacing w:val="-1"/>
                <w:sz w:val="22"/>
              </w:rPr>
              <w:t>18,117,917.73</w:t>
            </w:r>
          </w:p>
        </w:tc>
      </w:tr>
      <w:tr>
        <w:trPr>
          <w:trHeight w:val="368" w:hRule="exact"/>
        </w:trPr>
        <w:tc>
          <w:tcPr>
            <w:tcW w:w="3207" w:type="dxa"/>
            <w:tcBorders>
              <w:top w:val="single" w:sz="4" w:space="0" w:color="000000"/>
              <w:left w:val="nil" w:sz="6" w:space="0" w:color="auto"/>
              <w:bottom w:val="single" w:sz="8" w:space="0" w:color="000000"/>
              <w:right w:val="nil" w:sz="6" w:space="0" w:color="auto"/>
            </w:tcBorders>
          </w:tcPr>
          <w:p>
            <w:pPr>
              <w:pStyle w:val="TableParagraph"/>
              <w:spacing w:line="240" w:lineRule="auto" w:before="19"/>
              <w:ind w:left="477" w:right="0"/>
              <w:jc w:val="left"/>
              <w:rPr>
                <w:rFonts w:ascii="宋体" w:hAnsi="宋体" w:cs="宋体" w:eastAsia="宋体" w:hint="default"/>
                <w:sz w:val="22"/>
                <w:szCs w:val="22"/>
              </w:rPr>
            </w:pPr>
            <w:r>
              <w:rPr>
                <w:rFonts w:ascii="宋体" w:hAnsi="宋体" w:cs="宋体" w:eastAsia="宋体" w:hint="default"/>
                <w:sz w:val="22"/>
                <w:szCs w:val="22"/>
              </w:rPr>
              <w:t>自可供出售金融资产转入</w:t>
            </w:r>
          </w:p>
        </w:tc>
        <w:tc>
          <w:tcPr>
            <w:tcW w:w="2179"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left="307" w:right="0"/>
              <w:jc w:val="left"/>
              <w:rPr>
                <w:rFonts w:ascii="Times New Roman" w:hAnsi="Times New Roman" w:cs="Times New Roman" w:eastAsia="Times New Roman" w:hint="default"/>
                <w:sz w:val="22"/>
                <w:szCs w:val="22"/>
              </w:rPr>
            </w:pPr>
            <w:r>
              <w:rPr>
                <w:rFonts w:ascii="Times New Roman"/>
                <w:sz w:val="22"/>
              </w:rPr>
              <w:t>18,117,917.73</w:t>
            </w:r>
          </w:p>
        </w:tc>
        <w:tc>
          <w:tcPr>
            <w:tcW w:w="1144" w:type="dxa"/>
            <w:tcBorders>
              <w:top w:val="single" w:sz="4" w:space="0" w:color="000000"/>
              <w:left w:val="nil" w:sz="6" w:space="0" w:color="auto"/>
              <w:bottom w:val="single" w:sz="8" w:space="0" w:color="000000"/>
              <w:right w:val="nil" w:sz="6" w:space="0" w:color="auto"/>
            </w:tcBorders>
          </w:tcPr>
          <w:p>
            <w:pPr/>
          </w:p>
        </w:tc>
        <w:tc>
          <w:tcPr>
            <w:tcW w:w="1458" w:type="dxa"/>
            <w:tcBorders>
              <w:top w:val="single" w:sz="4" w:space="0" w:color="000000"/>
              <w:left w:val="nil" w:sz="6" w:space="0" w:color="auto"/>
              <w:bottom w:val="single" w:sz="8" w:space="0" w:color="000000"/>
              <w:right w:val="nil" w:sz="6" w:space="0" w:color="auto"/>
            </w:tcBorders>
          </w:tcPr>
          <w:p>
            <w:pPr>
              <w:pStyle w:val="TableParagraph"/>
              <w:spacing w:line="240" w:lineRule="auto" w:before="19"/>
              <w:ind w:left="122" w:right="-35"/>
              <w:jc w:val="left"/>
              <w:rPr>
                <w:rFonts w:ascii="Times New Roman" w:hAnsi="Times New Roman" w:cs="Times New Roman" w:eastAsia="Times New Roman" w:hint="default"/>
                <w:sz w:val="22"/>
                <w:szCs w:val="22"/>
              </w:rPr>
            </w:pPr>
            <w:r>
              <w:rPr>
                <w:rFonts w:ascii="宋体"/>
                <w:spacing w:val="-1"/>
                <w:sz w:val="22"/>
              </w:rPr>
              <w:t>-</w:t>
            </w:r>
            <w:r>
              <w:rPr>
                <w:rFonts w:ascii="Times New Roman"/>
                <w:spacing w:val="-1"/>
                <w:sz w:val="22"/>
              </w:rPr>
              <w:t>18,117,917.73</w:t>
            </w:r>
          </w:p>
        </w:tc>
        <w:tc>
          <w:tcPr>
            <w:tcW w:w="1955" w:type="dxa"/>
            <w:tcBorders>
              <w:top w:val="single" w:sz="4" w:space="0" w:color="000000"/>
              <w:left w:val="nil" w:sz="6" w:space="0" w:color="auto"/>
              <w:bottom w:val="single" w:sz="8" w:space="0" w:color="000000"/>
              <w:right w:val="nil" w:sz="6" w:space="0" w:color="auto"/>
            </w:tcBorders>
          </w:tcPr>
          <w:p>
            <w:pPr/>
          </w:p>
        </w:tc>
      </w:tr>
    </w:tbl>
    <w:p>
      <w:pPr>
        <w:spacing w:line="240" w:lineRule="auto" w:before="1"/>
        <w:rPr>
          <w:rFonts w:ascii="宋体" w:hAnsi="宋体" w:cs="宋体" w:eastAsia="宋体" w:hint="default"/>
          <w:sz w:val="19"/>
          <w:szCs w:val="19"/>
        </w:rPr>
      </w:pPr>
    </w:p>
    <w:p>
      <w:pPr>
        <w:pStyle w:val="BodyText"/>
        <w:spacing w:line="240" w:lineRule="auto" w:before="29"/>
        <w:ind w:left="1954" w:right="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52"/>
        </w:rPr>
        <w:t> </w:t>
      </w:r>
      <w:r>
        <w:rPr/>
        <w:t>新金融工具准则首次执行日，分类与计量的改变对金融资产减值准备的影响：</w:t>
      </w:r>
    </w:p>
    <w:p>
      <w:pPr>
        <w:spacing w:line="240" w:lineRule="auto" w:before="0"/>
        <w:rPr>
          <w:rFonts w:ascii="宋体" w:hAnsi="宋体" w:cs="宋体" w:eastAsia="宋体" w:hint="default"/>
          <w:sz w:val="2"/>
          <w:szCs w:val="2"/>
        </w:rPr>
      </w:pPr>
    </w:p>
    <w:tbl>
      <w:tblPr>
        <w:tblW w:w="0" w:type="auto"/>
        <w:jc w:val="left"/>
        <w:tblInd w:w="1430" w:type="dxa"/>
        <w:tblLayout w:type="fixed"/>
        <w:tblCellMar>
          <w:top w:w="0" w:type="dxa"/>
          <w:left w:w="0" w:type="dxa"/>
          <w:bottom w:w="0" w:type="dxa"/>
          <w:right w:w="0" w:type="dxa"/>
        </w:tblCellMar>
        <w:tblLook w:val="01E0"/>
      </w:tblPr>
      <w:tblGrid>
        <w:gridCol w:w="1620"/>
        <w:gridCol w:w="2265"/>
        <w:gridCol w:w="1176"/>
        <w:gridCol w:w="1426"/>
        <w:gridCol w:w="2555"/>
      </w:tblGrid>
      <w:tr>
        <w:trPr>
          <w:trHeight w:val="1056" w:hRule="exact"/>
        </w:trPr>
        <w:tc>
          <w:tcPr>
            <w:tcW w:w="162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9"/>
              <w:jc w:val="right"/>
              <w:rPr>
                <w:rFonts w:ascii="宋体" w:hAnsi="宋体" w:cs="宋体" w:eastAsia="宋体" w:hint="default"/>
                <w:sz w:val="22"/>
                <w:szCs w:val="22"/>
              </w:rPr>
            </w:pPr>
            <w:r>
              <w:rPr>
                <w:rFonts w:ascii="宋体" w:hAnsi="宋体" w:cs="宋体" w:eastAsia="宋体" w:hint="default"/>
                <w:b/>
                <w:bCs/>
                <w:w w:val="95"/>
                <w:sz w:val="22"/>
                <w:szCs w:val="22"/>
              </w:rPr>
              <w:t>计量类别</w:t>
            </w:r>
            <w:r>
              <w:rPr>
                <w:rFonts w:ascii="宋体" w:hAnsi="宋体" w:cs="宋体" w:eastAsia="宋体" w:hint="default"/>
                <w:sz w:val="22"/>
                <w:szCs w:val="22"/>
              </w:rPr>
            </w:r>
          </w:p>
        </w:tc>
        <w:tc>
          <w:tcPr>
            <w:tcW w:w="2265"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59" w:lineRule="auto"/>
              <w:ind w:left="381" w:right="225" w:hanging="111"/>
              <w:jc w:val="left"/>
              <w:rPr>
                <w:rFonts w:ascii="宋体" w:hAnsi="宋体" w:cs="宋体" w:eastAsia="宋体" w:hint="default"/>
                <w:sz w:val="22"/>
                <w:szCs w:val="22"/>
              </w:rPr>
            </w:pPr>
            <w:r>
              <w:rPr>
                <w:rFonts w:ascii="宋体" w:hAnsi="宋体" w:cs="宋体" w:eastAsia="宋体" w:hint="default"/>
                <w:b/>
                <w:bCs/>
                <w:sz w:val="22"/>
                <w:szCs w:val="22"/>
              </w:rPr>
              <w:t>按原金融工具准则</w:t>
            </w:r>
            <w:r>
              <w:rPr>
                <w:rFonts w:ascii="宋体" w:hAnsi="宋体" w:cs="宋体" w:eastAsia="宋体" w:hint="default"/>
                <w:b/>
                <w:bCs/>
                <w:w w:val="99"/>
                <w:sz w:val="22"/>
                <w:szCs w:val="22"/>
              </w:rPr>
              <w:t> </w:t>
            </w:r>
            <w:r>
              <w:rPr>
                <w:rFonts w:ascii="宋体" w:hAnsi="宋体" w:cs="宋体" w:eastAsia="宋体" w:hint="default"/>
                <w:b/>
                <w:bCs/>
                <w:sz w:val="22"/>
                <w:szCs w:val="22"/>
              </w:rPr>
              <w:t>确认的减值准备</w:t>
            </w:r>
            <w:r>
              <w:rPr>
                <w:rFonts w:ascii="宋体" w:hAnsi="宋体" w:cs="宋体" w:eastAsia="宋体" w:hint="default"/>
                <w:sz w:val="22"/>
                <w:szCs w:val="22"/>
              </w:rPr>
            </w:r>
          </w:p>
        </w:tc>
        <w:tc>
          <w:tcPr>
            <w:tcW w:w="1176"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227" w:right="0"/>
              <w:jc w:val="left"/>
              <w:rPr>
                <w:rFonts w:ascii="宋体" w:hAnsi="宋体" w:cs="宋体" w:eastAsia="宋体" w:hint="default"/>
                <w:sz w:val="22"/>
                <w:szCs w:val="22"/>
              </w:rPr>
            </w:pPr>
            <w:r>
              <w:rPr>
                <w:rFonts w:ascii="宋体" w:hAnsi="宋体" w:cs="宋体" w:eastAsia="宋体" w:hint="default"/>
                <w:b/>
                <w:bCs/>
                <w:sz w:val="22"/>
                <w:szCs w:val="22"/>
              </w:rPr>
              <w:t>重分类</w:t>
            </w:r>
            <w:r>
              <w:rPr>
                <w:rFonts w:ascii="宋体" w:hAnsi="宋体" w:cs="宋体" w:eastAsia="宋体" w:hint="default"/>
                <w:sz w:val="22"/>
                <w:szCs w:val="22"/>
              </w:rPr>
            </w:r>
          </w:p>
        </w:tc>
        <w:tc>
          <w:tcPr>
            <w:tcW w:w="1426"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253"/>
              <w:jc w:val="right"/>
              <w:rPr>
                <w:rFonts w:ascii="宋体" w:hAnsi="宋体" w:cs="宋体" w:eastAsia="宋体" w:hint="default"/>
                <w:sz w:val="22"/>
                <w:szCs w:val="22"/>
              </w:rPr>
            </w:pPr>
            <w:r>
              <w:rPr>
                <w:rFonts w:ascii="宋体" w:hAnsi="宋体" w:cs="宋体" w:eastAsia="宋体" w:hint="default"/>
                <w:b/>
                <w:bCs/>
                <w:w w:val="95"/>
                <w:sz w:val="22"/>
                <w:szCs w:val="22"/>
              </w:rPr>
              <w:t>重新计量</w:t>
            </w:r>
            <w:r>
              <w:rPr>
                <w:rFonts w:ascii="宋体" w:hAnsi="宋体" w:cs="宋体" w:eastAsia="宋体" w:hint="default"/>
                <w:sz w:val="22"/>
                <w:szCs w:val="22"/>
              </w:rPr>
            </w:r>
          </w:p>
        </w:tc>
        <w:tc>
          <w:tcPr>
            <w:tcW w:w="2555" w:type="dxa"/>
            <w:tcBorders>
              <w:top w:val="single" w:sz="8"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59" w:lineRule="auto"/>
              <w:ind w:left="841" w:right="106" w:hanging="603"/>
              <w:jc w:val="left"/>
              <w:rPr>
                <w:rFonts w:ascii="宋体" w:hAnsi="宋体" w:cs="宋体" w:eastAsia="宋体" w:hint="default"/>
                <w:sz w:val="22"/>
                <w:szCs w:val="22"/>
              </w:rPr>
            </w:pPr>
            <w:r>
              <w:rPr>
                <w:rFonts w:ascii="宋体" w:hAnsi="宋体" w:cs="宋体" w:eastAsia="宋体" w:hint="default"/>
                <w:b/>
                <w:bCs/>
                <w:sz w:val="22"/>
                <w:szCs w:val="22"/>
              </w:rPr>
              <w:t>按新金融工具准则确认</w:t>
            </w:r>
            <w:r>
              <w:rPr>
                <w:rFonts w:ascii="宋体" w:hAnsi="宋体" w:cs="宋体" w:eastAsia="宋体" w:hint="default"/>
                <w:b/>
                <w:bCs/>
                <w:w w:val="99"/>
                <w:sz w:val="22"/>
                <w:szCs w:val="22"/>
              </w:rPr>
              <w:t> </w:t>
            </w:r>
            <w:r>
              <w:rPr>
                <w:rFonts w:ascii="宋体" w:hAnsi="宋体" w:cs="宋体" w:eastAsia="宋体" w:hint="default"/>
                <w:b/>
                <w:bCs/>
                <w:sz w:val="22"/>
                <w:szCs w:val="22"/>
              </w:rPr>
              <w:t>的损失准备</w:t>
            </w:r>
            <w:r>
              <w:rPr>
                <w:rFonts w:ascii="宋体" w:hAnsi="宋体" w:cs="宋体" w:eastAsia="宋体" w:hint="default"/>
                <w:sz w:val="22"/>
                <w:szCs w:val="22"/>
              </w:rPr>
            </w:r>
          </w:p>
        </w:tc>
      </w:tr>
      <w:tr>
        <w:trPr>
          <w:trHeight w:val="417" w:hRule="exact"/>
        </w:trPr>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269"/>
              <w:jc w:val="right"/>
              <w:rPr>
                <w:rFonts w:ascii="宋体" w:hAnsi="宋体" w:cs="宋体" w:eastAsia="宋体" w:hint="default"/>
                <w:sz w:val="22"/>
                <w:szCs w:val="22"/>
              </w:rPr>
            </w:pPr>
            <w:r>
              <w:rPr>
                <w:rFonts w:ascii="宋体" w:hAnsi="宋体" w:cs="宋体" w:eastAsia="宋体" w:hint="default"/>
                <w:sz w:val="22"/>
                <w:szCs w:val="22"/>
              </w:rPr>
              <w:t>应收票据</w:t>
            </w:r>
          </w:p>
        </w:tc>
        <w:tc>
          <w:tcPr>
            <w:tcW w:w="2265"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97"/>
              <w:jc w:val="center"/>
              <w:rPr>
                <w:rFonts w:ascii="Times New Roman" w:hAnsi="Times New Roman" w:cs="Times New Roman" w:eastAsia="Times New Roman" w:hint="default"/>
                <w:sz w:val="22"/>
                <w:szCs w:val="22"/>
              </w:rPr>
            </w:pPr>
            <w:r>
              <w:rPr>
                <w:rFonts w:ascii="Times New Roman"/>
                <w:sz w:val="22"/>
              </w:rPr>
              <w:t>167,918.58</w:t>
            </w:r>
          </w:p>
        </w:tc>
        <w:tc>
          <w:tcPr>
            <w:tcW w:w="1176" w:type="dxa"/>
            <w:tcBorders>
              <w:top w:val="single" w:sz="4" w:space="0" w:color="000000"/>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
        </w:tc>
        <w:tc>
          <w:tcPr>
            <w:tcW w:w="2555"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51"/>
              <w:jc w:val="center"/>
              <w:rPr>
                <w:rFonts w:ascii="Times New Roman" w:hAnsi="Times New Roman" w:cs="Times New Roman" w:eastAsia="Times New Roman" w:hint="default"/>
                <w:sz w:val="22"/>
                <w:szCs w:val="22"/>
              </w:rPr>
            </w:pPr>
            <w:r>
              <w:rPr>
                <w:rFonts w:ascii="Times New Roman"/>
                <w:sz w:val="22"/>
              </w:rPr>
              <w:t>167,918.58</w:t>
            </w:r>
          </w:p>
        </w:tc>
      </w:tr>
      <w:tr>
        <w:trPr>
          <w:trHeight w:val="310"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69"/>
              <w:jc w:val="right"/>
              <w:rPr>
                <w:rFonts w:ascii="宋体" w:hAnsi="宋体" w:cs="宋体" w:eastAsia="宋体" w:hint="default"/>
                <w:sz w:val="22"/>
                <w:szCs w:val="22"/>
              </w:rPr>
            </w:pPr>
            <w:r>
              <w:rPr>
                <w:rFonts w:ascii="宋体" w:hAnsi="宋体" w:cs="宋体" w:eastAsia="宋体" w:hint="default"/>
                <w:sz w:val="22"/>
                <w:szCs w:val="22"/>
              </w:rPr>
              <w:t>应收账款</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center"/>
              <w:rPr>
                <w:rFonts w:ascii="Times New Roman" w:hAnsi="Times New Roman" w:cs="Times New Roman" w:eastAsia="Times New Roman" w:hint="default"/>
                <w:sz w:val="22"/>
                <w:szCs w:val="22"/>
              </w:rPr>
            </w:pPr>
            <w:r>
              <w:rPr>
                <w:rFonts w:ascii="Times New Roman"/>
                <w:sz w:val="22"/>
              </w:rPr>
              <w:t>843,448,601.72</w:t>
            </w:r>
          </w:p>
        </w:tc>
        <w:tc>
          <w:tcPr>
            <w:tcW w:w="11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36"/>
              <w:jc w:val="right"/>
              <w:rPr>
                <w:rFonts w:ascii="Times New Roman" w:hAnsi="Times New Roman" w:cs="Times New Roman" w:eastAsia="Times New Roman" w:hint="default"/>
                <w:sz w:val="22"/>
                <w:szCs w:val="22"/>
              </w:rPr>
            </w:pPr>
            <w:r>
              <w:rPr>
                <w:rFonts w:ascii="宋体"/>
                <w:spacing w:val="-1"/>
                <w:sz w:val="22"/>
              </w:rPr>
              <w:t>-</w:t>
            </w:r>
            <w:r>
              <w:rPr>
                <w:rFonts w:ascii="Times New Roman"/>
                <w:spacing w:val="-1"/>
                <w:sz w:val="22"/>
              </w:rPr>
              <w:t>782,803.59</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0"/>
              <w:jc w:val="center"/>
              <w:rPr>
                <w:rFonts w:ascii="Times New Roman" w:hAnsi="Times New Roman" w:cs="Times New Roman" w:eastAsia="Times New Roman" w:hint="default"/>
                <w:sz w:val="22"/>
                <w:szCs w:val="22"/>
              </w:rPr>
            </w:pPr>
            <w:r>
              <w:rPr>
                <w:rFonts w:ascii="Times New Roman"/>
                <w:sz w:val="22"/>
              </w:rPr>
              <w:t>842,665,798.13</w:t>
            </w:r>
          </w:p>
        </w:tc>
      </w:tr>
    </w:tbl>
    <w:p>
      <w:pPr>
        <w:spacing w:after="0" w:line="240" w:lineRule="auto"/>
        <w:jc w:val="center"/>
        <w:rPr>
          <w:rFonts w:ascii="Times New Roman" w:hAnsi="Times New Roman" w:cs="Times New Roman" w:eastAsia="Times New Roman" w:hint="default"/>
          <w:sz w:val="22"/>
          <w:szCs w:val="22"/>
        </w:rPr>
        <w:sectPr>
          <w:pgSz w:w="11910" w:h="16840"/>
          <w:pgMar w:header="319" w:footer="1040" w:top="1120" w:bottom="1220" w:left="0" w:right="0"/>
        </w:sectPr>
      </w:pPr>
    </w:p>
    <w:tbl>
      <w:tblPr>
        <w:tblW w:w="0" w:type="auto"/>
        <w:jc w:val="left"/>
        <w:tblInd w:w="1104" w:type="dxa"/>
        <w:tblLayout w:type="fixed"/>
        <w:tblCellMar>
          <w:top w:w="0" w:type="dxa"/>
          <w:left w:w="0" w:type="dxa"/>
          <w:bottom w:w="0" w:type="dxa"/>
          <w:right w:w="0" w:type="dxa"/>
        </w:tblCellMar>
        <w:tblLook w:val="01E0"/>
      </w:tblPr>
      <w:tblGrid>
        <w:gridCol w:w="320"/>
        <w:gridCol w:w="1744"/>
        <w:gridCol w:w="2532"/>
        <w:gridCol w:w="2380"/>
        <w:gridCol w:w="2393"/>
        <w:gridCol w:w="329"/>
      </w:tblGrid>
      <w:tr>
        <w:trPr>
          <w:trHeight w:val="672" w:hRule="exact"/>
        </w:trPr>
        <w:tc>
          <w:tcPr>
            <w:tcW w:w="320" w:type="dxa"/>
            <w:tcBorders>
              <w:top w:val="single" w:sz="6" w:space="0" w:color="000000"/>
              <w:left w:val="nil" w:sz="6" w:space="0" w:color="auto"/>
              <w:bottom w:val="nil" w:sz="6" w:space="0" w:color="auto"/>
              <w:right w:val="nil" w:sz="6" w:space="0" w:color="auto"/>
            </w:tcBorders>
          </w:tcPr>
          <w:p>
            <w:pPr/>
          </w:p>
        </w:tc>
        <w:tc>
          <w:tcPr>
            <w:tcW w:w="1744" w:type="dxa"/>
            <w:tcBorders>
              <w:top w:val="single" w:sz="6"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64"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2532" w:type="dxa"/>
            <w:tcBorders>
              <w:top w:val="single" w:sz="6"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277" w:right="0"/>
              <w:jc w:val="left"/>
              <w:rPr>
                <w:rFonts w:ascii="Times New Roman" w:hAnsi="Times New Roman" w:cs="Times New Roman" w:eastAsia="Times New Roman" w:hint="default"/>
                <w:sz w:val="22"/>
                <w:szCs w:val="22"/>
              </w:rPr>
            </w:pPr>
            <w:r>
              <w:rPr>
                <w:rFonts w:ascii="Times New Roman"/>
                <w:sz w:val="22"/>
              </w:rPr>
              <w:t>129,648,486.56</w:t>
            </w:r>
          </w:p>
        </w:tc>
        <w:tc>
          <w:tcPr>
            <w:tcW w:w="2380" w:type="dxa"/>
            <w:tcBorders>
              <w:top w:val="single" w:sz="6"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506"/>
              <w:jc w:val="right"/>
              <w:rPr>
                <w:rFonts w:ascii="Times New Roman" w:hAnsi="Times New Roman" w:cs="Times New Roman" w:eastAsia="Times New Roman" w:hint="default"/>
                <w:sz w:val="22"/>
                <w:szCs w:val="22"/>
              </w:rPr>
            </w:pPr>
            <w:r>
              <w:rPr>
                <w:rFonts w:ascii="Times New Roman"/>
                <w:sz w:val="22"/>
              </w:rPr>
              <w:t>46,669.13</w:t>
            </w:r>
          </w:p>
        </w:tc>
        <w:tc>
          <w:tcPr>
            <w:tcW w:w="2393" w:type="dxa"/>
            <w:tcBorders>
              <w:top w:val="single" w:sz="6"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400" w:right="0"/>
              <w:jc w:val="left"/>
              <w:rPr>
                <w:rFonts w:ascii="Times New Roman" w:hAnsi="Times New Roman" w:cs="Times New Roman" w:eastAsia="Times New Roman" w:hint="default"/>
                <w:sz w:val="22"/>
                <w:szCs w:val="22"/>
              </w:rPr>
            </w:pPr>
            <w:r>
              <w:rPr>
                <w:rFonts w:ascii="Times New Roman"/>
                <w:sz w:val="22"/>
              </w:rPr>
              <w:t>129,695,155.69</w:t>
            </w:r>
          </w:p>
        </w:tc>
        <w:tc>
          <w:tcPr>
            <w:tcW w:w="329" w:type="dxa"/>
            <w:tcBorders>
              <w:top w:val="single" w:sz="6" w:space="0" w:color="000000"/>
              <w:left w:val="nil" w:sz="6" w:space="0" w:color="auto"/>
              <w:bottom w:val="nil" w:sz="6" w:space="0" w:color="auto"/>
              <w:right w:val="nil" w:sz="6" w:space="0" w:color="auto"/>
            </w:tcBorders>
          </w:tcPr>
          <w:p>
            <w:pPr/>
          </w:p>
        </w:tc>
      </w:tr>
      <w:tr>
        <w:trPr>
          <w:trHeight w:val="509" w:hRule="exact"/>
        </w:trPr>
        <w:tc>
          <w:tcPr>
            <w:tcW w:w="320" w:type="dxa"/>
            <w:tcBorders>
              <w:top w:val="nil" w:sz="6" w:space="0" w:color="auto"/>
              <w:left w:val="nil" w:sz="6" w:space="0" w:color="auto"/>
              <w:bottom w:val="nil" w:sz="6" w:space="0" w:color="auto"/>
              <w:right w:val="nil" w:sz="6" w:space="0" w:color="auto"/>
            </w:tcBorders>
          </w:tcPr>
          <w:p>
            <w:pPr/>
          </w:p>
        </w:tc>
        <w:tc>
          <w:tcPr>
            <w:tcW w:w="1744" w:type="dxa"/>
            <w:tcBorders>
              <w:top w:val="single" w:sz="4" w:space="0" w:color="000000"/>
              <w:left w:val="nil" w:sz="6" w:space="0" w:color="auto"/>
              <w:bottom w:val="single" w:sz="8" w:space="0" w:color="000000"/>
              <w:right w:val="nil" w:sz="6" w:space="0" w:color="auto"/>
            </w:tcBorders>
          </w:tcPr>
          <w:p>
            <w:pPr>
              <w:pStyle w:val="TableParagraph"/>
              <w:spacing w:line="240" w:lineRule="auto" w:before="100"/>
              <w:ind w:left="803"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32"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277" w:right="0"/>
              <w:jc w:val="left"/>
              <w:rPr>
                <w:rFonts w:ascii="Times New Roman" w:hAnsi="Times New Roman" w:cs="Times New Roman" w:eastAsia="Times New Roman" w:hint="default"/>
                <w:sz w:val="22"/>
                <w:szCs w:val="22"/>
              </w:rPr>
            </w:pPr>
            <w:r>
              <w:rPr>
                <w:rFonts w:ascii="Times New Roman"/>
                <w:sz w:val="22"/>
              </w:rPr>
              <w:t>973,265,006.86</w:t>
            </w:r>
          </w:p>
        </w:tc>
        <w:tc>
          <w:tcPr>
            <w:tcW w:w="2380" w:type="dxa"/>
            <w:tcBorders>
              <w:top w:val="single" w:sz="4" w:space="0" w:color="000000"/>
              <w:left w:val="nil" w:sz="6" w:space="0" w:color="auto"/>
              <w:bottom w:val="single" w:sz="8" w:space="0" w:color="000000"/>
              <w:right w:val="nil" w:sz="6" w:space="0" w:color="auto"/>
            </w:tcBorders>
          </w:tcPr>
          <w:p>
            <w:pPr>
              <w:pStyle w:val="TableParagraph"/>
              <w:spacing w:line="240" w:lineRule="auto" w:before="103"/>
              <w:ind w:right="398"/>
              <w:jc w:val="right"/>
              <w:rPr>
                <w:rFonts w:ascii="Times New Roman" w:hAnsi="Times New Roman" w:cs="Times New Roman" w:eastAsia="Times New Roman" w:hint="default"/>
                <w:sz w:val="22"/>
                <w:szCs w:val="22"/>
              </w:rPr>
            </w:pPr>
            <w:r>
              <w:rPr>
                <w:rFonts w:ascii="宋体"/>
                <w:spacing w:val="-1"/>
                <w:sz w:val="22"/>
              </w:rPr>
              <w:t>-</w:t>
            </w:r>
            <w:r>
              <w:rPr>
                <w:rFonts w:ascii="Times New Roman"/>
                <w:spacing w:val="-1"/>
                <w:sz w:val="22"/>
              </w:rPr>
              <w:t>736,134.46</w:t>
            </w:r>
          </w:p>
        </w:tc>
        <w:tc>
          <w:tcPr>
            <w:tcW w:w="2393"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400" w:right="0"/>
              <w:jc w:val="left"/>
              <w:rPr>
                <w:rFonts w:ascii="Times New Roman" w:hAnsi="Times New Roman" w:cs="Times New Roman" w:eastAsia="Times New Roman" w:hint="default"/>
                <w:sz w:val="22"/>
                <w:szCs w:val="22"/>
              </w:rPr>
            </w:pPr>
            <w:r>
              <w:rPr>
                <w:rFonts w:ascii="Times New Roman"/>
                <w:sz w:val="22"/>
              </w:rPr>
              <w:t>972,528,872.40</w:t>
            </w:r>
          </w:p>
        </w:tc>
        <w:tc>
          <w:tcPr>
            <w:tcW w:w="329"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19"/>
          <w:szCs w:val="19"/>
        </w:rPr>
      </w:pPr>
    </w:p>
    <w:p>
      <w:pPr>
        <w:pStyle w:val="Heading5"/>
        <w:spacing w:line="240" w:lineRule="auto" w:before="29"/>
        <w:ind w:left="1493" w:right="0"/>
        <w:jc w:val="left"/>
        <w:rPr>
          <w:b w:val="0"/>
          <w:bCs w:val="0"/>
        </w:rPr>
      </w:pPr>
      <w:bookmarkStart w:name="四、 税项" w:id="331"/>
      <w:bookmarkEnd w:id="331"/>
      <w:r>
        <w:rPr>
          <w:b w:val="0"/>
          <w:bCs w:val="0"/>
        </w:rPr>
      </w:r>
      <w:r>
        <w:rPr/>
        <w:t>四、</w:t>
      </w:r>
      <w:r>
        <w:rPr>
          <w:spacing w:val="-1"/>
        </w:rPr>
        <w:t> </w:t>
      </w:r>
      <w:r>
        <w:rPr/>
        <w:t>税项</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left="1793" w:right="0"/>
        <w:jc w:val="left"/>
      </w:pPr>
      <w:bookmarkStart w:name="1、主要税种及税率" w:id="332"/>
      <w:bookmarkEnd w:id="332"/>
      <w:r>
        <w:rPr/>
      </w:r>
      <w:r>
        <w:rPr>
          <w:rFonts w:ascii="Times New Roman" w:hAnsi="Times New Roman" w:cs="Times New Roman" w:eastAsia="Times New Roman" w:hint="default"/>
        </w:rPr>
        <w:t>1</w:t>
      </w:r>
      <w:r>
        <w:rPr/>
        <w:t>、主要税种及税率</w:t>
      </w:r>
    </w:p>
    <w:p>
      <w:pPr>
        <w:spacing w:line="240" w:lineRule="auto" w:before="2"/>
        <w:rPr>
          <w:rFonts w:ascii="宋体" w:hAnsi="宋体" w:cs="宋体" w:eastAsia="宋体" w:hint="default"/>
          <w:sz w:val="23"/>
          <w:szCs w:val="23"/>
        </w:rPr>
      </w:pPr>
    </w:p>
    <w:tbl>
      <w:tblPr>
        <w:tblW w:w="0" w:type="auto"/>
        <w:jc w:val="left"/>
        <w:tblInd w:w="1132" w:type="dxa"/>
        <w:tblLayout w:type="fixed"/>
        <w:tblCellMar>
          <w:top w:w="0" w:type="dxa"/>
          <w:left w:w="0" w:type="dxa"/>
          <w:bottom w:w="0" w:type="dxa"/>
          <w:right w:w="0" w:type="dxa"/>
        </w:tblCellMar>
        <w:tblLook w:val="01E0"/>
      </w:tblPr>
      <w:tblGrid>
        <w:gridCol w:w="2552"/>
        <w:gridCol w:w="3687"/>
        <w:gridCol w:w="2794"/>
      </w:tblGrid>
      <w:tr>
        <w:trPr>
          <w:trHeight w:val="444" w:hRule="exact"/>
        </w:trPr>
        <w:tc>
          <w:tcPr>
            <w:tcW w:w="2552" w:type="dxa"/>
            <w:tcBorders>
              <w:top w:val="single" w:sz="8" w:space="0" w:color="000000"/>
              <w:left w:val="nil" w:sz="6" w:space="0" w:color="auto"/>
              <w:bottom w:val="single" w:sz="4" w:space="0" w:color="000000"/>
              <w:right w:val="nil" w:sz="6" w:space="0" w:color="auto"/>
            </w:tcBorders>
          </w:tcPr>
          <w:p>
            <w:pPr>
              <w:pStyle w:val="TableParagraph"/>
              <w:spacing w:line="299" w:lineRule="exact"/>
              <w:ind w:left="468" w:right="0"/>
              <w:jc w:val="left"/>
              <w:rPr>
                <w:rFonts w:ascii="宋体" w:hAnsi="宋体" w:cs="宋体" w:eastAsia="宋体" w:hint="default"/>
                <w:sz w:val="23"/>
                <w:szCs w:val="23"/>
              </w:rPr>
            </w:pPr>
            <w:r>
              <w:rPr>
                <w:rFonts w:ascii="宋体" w:hAnsi="宋体" w:cs="宋体" w:eastAsia="宋体" w:hint="default"/>
                <w:b/>
                <w:bCs/>
                <w:sz w:val="23"/>
                <w:szCs w:val="23"/>
              </w:rPr>
              <w:t>税 种</w:t>
            </w:r>
            <w:r>
              <w:rPr>
                <w:rFonts w:ascii="宋体" w:hAnsi="宋体" w:cs="宋体" w:eastAsia="宋体" w:hint="default"/>
                <w:sz w:val="23"/>
                <w:szCs w:val="23"/>
              </w:rPr>
            </w:r>
          </w:p>
        </w:tc>
        <w:tc>
          <w:tcPr>
            <w:tcW w:w="3687" w:type="dxa"/>
            <w:tcBorders>
              <w:top w:val="single" w:sz="8" w:space="0" w:color="000000"/>
              <w:left w:val="nil" w:sz="6" w:space="0" w:color="auto"/>
              <w:bottom w:val="single" w:sz="4" w:space="0" w:color="000000"/>
              <w:right w:val="nil" w:sz="6" w:space="0" w:color="auto"/>
            </w:tcBorders>
          </w:tcPr>
          <w:p>
            <w:pPr>
              <w:pStyle w:val="TableParagraph"/>
              <w:spacing w:line="299" w:lineRule="exact"/>
              <w:ind w:left="890" w:right="0"/>
              <w:jc w:val="left"/>
              <w:rPr>
                <w:rFonts w:ascii="宋体" w:hAnsi="宋体" w:cs="宋体" w:eastAsia="宋体" w:hint="default"/>
                <w:sz w:val="23"/>
                <w:szCs w:val="23"/>
              </w:rPr>
            </w:pPr>
            <w:r>
              <w:rPr>
                <w:rFonts w:ascii="宋体" w:hAnsi="宋体" w:cs="宋体" w:eastAsia="宋体" w:hint="default"/>
                <w:b/>
                <w:bCs/>
                <w:sz w:val="23"/>
                <w:szCs w:val="23"/>
              </w:rPr>
              <w:t>计税依据</w:t>
            </w:r>
            <w:r>
              <w:rPr>
                <w:rFonts w:ascii="宋体" w:hAnsi="宋体" w:cs="宋体" w:eastAsia="宋体" w:hint="default"/>
                <w:sz w:val="23"/>
                <w:szCs w:val="23"/>
              </w:rPr>
            </w:r>
          </w:p>
        </w:tc>
        <w:tc>
          <w:tcPr>
            <w:tcW w:w="2794" w:type="dxa"/>
            <w:tcBorders>
              <w:top w:val="single" w:sz="8" w:space="0" w:color="000000"/>
              <w:left w:val="nil" w:sz="6" w:space="0" w:color="auto"/>
              <w:bottom w:val="single" w:sz="4" w:space="0" w:color="000000"/>
              <w:right w:val="nil" w:sz="6" w:space="0" w:color="auto"/>
            </w:tcBorders>
          </w:tcPr>
          <w:p>
            <w:pPr>
              <w:pStyle w:val="TableParagraph"/>
              <w:spacing w:line="299" w:lineRule="exact"/>
              <w:ind w:left="467" w:right="0"/>
              <w:jc w:val="left"/>
              <w:rPr>
                <w:rFonts w:ascii="宋体" w:hAnsi="宋体" w:cs="宋体" w:eastAsia="宋体" w:hint="default"/>
                <w:sz w:val="23"/>
                <w:szCs w:val="23"/>
              </w:rPr>
            </w:pPr>
            <w:r>
              <w:rPr>
                <w:rFonts w:ascii="宋体" w:hAnsi="宋体" w:cs="宋体" w:eastAsia="宋体" w:hint="default"/>
                <w:b/>
                <w:bCs/>
                <w:sz w:val="23"/>
                <w:szCs w:val="23"/>
              </w:rPr>
              <w:t>税率</w:t>
            </w:r>
            <w:r>
              <w:rPr>
                <w:rFonts w:ascii="宋体" w:hAnsi="宋体" w:cs="宋体" w:eastAsia="宋体" w:hint="default"/>
                <w:b/>
                <w:bCs/>
                <w:sz w:val="23"/>
                <w:szCs w:val="23"/>
              </w:rPr>
              <w:t>%</w:t>
            </w:r>
            <w:r>
              <w:rPr>
                <w:rFonts w:ascii="宋体" w:hAnsi="宋体" w:cs="宋体" w:eastAsia="宋体" w:hint="default"/>
                <w:sz w:val="23"/>
                <w:szCs w:val="23"/>
              </w:rPr>
            </w:r>
          </w:p>
        </w:tc>
      </w:tr>
      <w:tr>
        <w:trPr>
          <w:trHeight w:val="410" w:hRule="exact"/>
        </w:trPr>
        <w:tc>
          <w:tcPr>
            <w:tcW w:w="2552" w:type="dxa"/>
            <w:tcBorders>
              <w:top w:val="single" w:sz="4" w:space="0" w:color="000000"/>
              <w:left w:val="nil" w:sz="6" w:space="0" w:color="auto"/>
              <w:bottom w:val="nil" w:sz="6" w:space="0" w:color="auto"/>
              <w:right w:val="nil" w:sz="6" w:space="0" w:color="auto"/>
            </w:tcBorders>
          </w:tcPr>
          <w:p>
            <w:pPr>
              <w:pStyle w:val="TableParagraph"/>
              <w:spacing w:line="299" w:lineRule="exact"/>
              <w:ind w:left="468" w:right="0"/>
              <w:jc w:val="left"/>
              <w:rPr>
                <w:rFonts w:ascii="宋体" w:hAnsi="宋体" w:cs="宋体" w:eastAsia="宋体" w:hint="default"/>
                <w:sz w:val="23"/>
                <w:szCs w:val="23"/>
              </w:rPr>
            </w:pPr>
            <w:r>
              <w:rPr>
                <w:rFonts w:ascii="宋体" w:hAnsi="宋体" w:cs="宋体" w:eastAsia="宋体" w:hint="default"/>
                <w:sz w:val="23"/>
                <w:szCs w:val="23"/>
              </w:rPr>
              <w:t>增值税</w:t>
            </w:r>
          </w:p>
        </w:tc>
        <w:tc>
          <w:tcPr>
            <w:tcW w:w="3687" w:type="dxa"/>
            <w:tcBorders>
              <w:top w:val="single" w:sz="4" w:space="0" w:color="000000"/>
              <w:left w:val="nil" w:sz="6" w:space="0" w:color="auto"/>
              <w:bottom w:val="nil" w:sz="6" w:space="0" w:color="auto"/>
              <w:right w:val="nil" w:sz="6" w:space="0" w:color="auto"/>
            </w:tcBorders>
          </w:tcPr>
          <w:p>
            <w:pPr>
              <w:pStyle w:val="TableParagraph"/>
              <w:spacing w:line="299" w:lineRule="exact"/>
              <w:ind w:left="470" w:right="0"/>
              <w:jc w:val="left"/>
              <w:rPr>
                <w:rFonts w:ascii="宋体" w:hAnsi="宋体" w:cs="宋体" w:eastAsia="宋体" w:hint="default"/>
                <w:sz w:val="23"/>
                <w:szCs w:val="23"/>
              </w:rPr>
            </w:pPr>
            <w:r>
              <w:rPr>
                <w:rFonts w:ascii="宋体" w:hAnsi="宋体" w:cs="宋体" w:eastAsia="宋体" w:hint="default"/>
                <w:sz w:val="23"/>
                <w:szCs w:val="23"/>
              </w:rPr>
              <w:t>应税收入</w:t>
            </w:r>
          </w:p>
        </w:tc>
        <w:tc>
          <w:tcPr>
            <w:tcW w:w="2794" w:type="dxa"/>
            <w:tcBorders>
              <w:top w:val="single" w:sz="4" w:space="0" w:color="000000"/>
              <w:left w:val="nil" w:sz="6" w:space="0" w:color="auto"/>
              <w:bottom w:val="nil" w:sz="6" w:space="0" w:color="auto"/>
              <w:right w:val="nil" w:sz="6" w:space="0" w:color="auto"/>
            </w:tcBorders>
          </w:tcPr>
          <w:p>
            <w:pPr>
              <w:pStyle w:val="TableParagraph"/>
              <w:spacing w:line="316" w:lineRule="exact"/>
              <w:ind w:left="107" w:right="0"/>
              <w:jc w:val="left"/>
              <w:rPr>
                <w:rFonts w:ascii="Times New Roman" w:hAnsi="Times New Roman" w:cs="Times New Roman" w:eastAsia="Times New Roman" w:hint="default"/>
                <w:sz w:val="23"/>
                <w:szCs w:val="23"/>
              </w:rPr>
            </w:pPr>
            <w:r>
              <w:rPr>
                <w:rFonts w:ascii="Times New Roman" w:hAnsi="Times New Roman" w:cs="Times New Roman" w:eastAsia="Times New Roman" w:hint="default"/>
                <w:sz w:val="23"/>
                <w:szCs w:val="23"/>
              </w:rPr>
              <w:t>16</w:t>
            </w:r>
            <w:r>
              <w:rPr>
                <w:rFonts w:ascii="宋体" w:hAnsi="宋体" w:cs="宋体" w:eastAsia="宋体" w:hint="default"/>
                <w:sz w:val="23"/>
                <w:szCs w:val="23"/>
              </w:rPr>
              <w:t>、</w:t>
            </w:r>
            <w:r>
              <w:rPr>
                <w:rFonts w:ascii="Times New Roman" w:hAnsi="Times New Roman" w:cs="Times New Roman" w:eastAsia="Times New Roman" w:hint="default"/>
                <w:sz w:val="23"/>
                <w:szCs w:val="23"/>
              </w:rPr>
              <w:t>13</w:t>
            </w:r>
            <w:r>
              <w:rPr>
                <w:rFonts w:ascii="宋体" w:hAnsi="宋体" w:cs="宋体" w:eastAsia="宋体" w:hint="default"/>
                <w:sz w:val="23"/>
                <w:szCs w:val="23"/>
              </w:rPr>
              <w:t>、</w:t>
            </w:r>
            <w:r>
              <w:rPr>
                <w:rFonts w:ascii="Times New Roman" w:hAnsi="Times New Roman" w:cs="Times New Roman" w:eastAsia="Times New Roman" w:hint="default"/>
                <w:sz w:val="23"/>
                <w:szCs w:val="23"/>
              </w:rPr>
              <w:t>10</w:t>
            </w:r>
            <w:r>
              <w:rPr>
                <w:rFonts w:ascii="宋体" w:hAnsi="宋体" w:cs="宋体" w:eastAsia="宋体" w:hint="default"/>
                <w:sz w:val="23"/>
                <w:szCs w:val="23"/>
              </w:rPr>
              <w:t>、</w:t>
            </w:r>
            <w:r>
              <w:rPr>
                <w:rFonts w:ascii="Times New Roman" w:hAnsi="Times New Roman" w:cs="Times New Roman" w:eastAsia="Times New Roman" w:hint="default"/>
                <w:sz w:val="23"/>
                <w:szCs w:val="23"/>
              </w:rPr>
              <w:t>9</w:t>
            </w:r>
            <w:r>
              <w:rPr>
                <w:rFonts w:ascii="宋体" w:hAnsi="宋体" w:cs="宋体" w:eastAsia="宋体" w:hint="default"/>
                <w:sz w:val="23"/>
                <w:szCs w:val="23"/>
              </w:rPr>
              <w:t>、</w:t>
            </w:r>
            <w:r>
              <w:rPr>
                <w:rFonts w:ascii="Times New Roman" w:hAnsi="Times New Roman" w:cs="Times New Roman" w:eastAsia="Times New Roman" w:hint="default"/>
                <w:sz w:val="23"/>
                <w:szCs w:val="23"/>
              </w:rPr>
              <w:t>6</w:t>
            </w:r>
            <w:r>
              <w:rPr>
                <w:rFonts w:ascii="宋体" w:hAnsi="宋体" w:cs="宋体" w:eastAsia="宋体" w:hint="default"/>
                <w:sz w:val="23"/>
                <w:szCs w:val="23"/>
              </w:rPr>
              <w:t>、</w:t>
            </w:r>
            <w:r>
              <w:rPr>
                <w:rFonts w:ascii="Times New Roman" w:hAnsi="Times New Roman" w:cs="Times New Roman" w:eastAsia="Times New Roman" w:hint="default"/>
                <w:sz w:val="23"/>
                <w:szCs w:val="23"/>
              </w:rPr>
              <w:t>5</w:t>
            </w:r>
          </w:p>
        </w:tc>
      </w:tr>
      <w:tr>
        <w:trPr>
          <w:trHeight w:val="429"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68" w:right="0"/>
              <w:jc w:val="left"/>
              <w:rPr>
                <w:rFonts w:ascii="宋体" w:hAnsi="宋体" w:cs="宋体" w:eastAsia="宋体" w:hint="default"/>
                <w:sz w:val="23"/>
                <w:szCs w:val="23"/>
              </w:rPr>
            </w:pPr>
            <w:r>
              <w:rPr>
                <w:rFonts w:ascii="宋体" w:hAnsi="宋体" w:cs="宋体" w:eastAsia="宋体" w:hint="default"/>
                <w:sz w:val="23"/>
                <w:szCs w:val="23"/>
              </w:rPr>
              <w:t>城市维护建设税</w:t>
            </w:r>
          </w:p>
        </w:tc>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12"/>
              <w:jc w:val="right"/>
              <w:rPr>
                <w:rFonts w:ascii="宋体" w:hAnsi="宋体" w:cs="宋体" w:eastAsia="宋体" w:hint="default"/>
                <w:sz w:val="23"/>
                <w:szCs w:val="23"/>
              </w:rPr>
            </w:pPr>
            <w:r>
              <w:rPr>
                <w:rFonts w:ascii="宋体" w:hAnsi="宋体" w:cs="宋体" w:eastAsia="宋体" w:hint="default"/>
                <w:sz w:val="23"/>
                <w:szCs w:val="23"/>
              </w:rPr>
              <w:t>应纳流转税额</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67" w:right="0"/>
              <w:jc w:val="left"/>
              <w:rPr>
                <w:rFonts w:ascii="Times New Roman" w:hAnsi="Times New Roman" w:cs="Times New Roman" w:eastAsia="Times New Roman" w:hint="default"/>
                <w:sz w:val="23"/>
                <w:szCs w:val="23"/>
              </w:rPr>
            </w:pPr>
            <w:r>
              <w:rPr>
                <w:rFonts w:ascii="Times New Roman" w:hAnsi="Times New Roman" w:cs="Times New Roman" w:eastAsia="Times New Roman" w:hint="default"/>
                <w:sz w:val="23"/>
                <w:szCs w:val="23"/>
              </w:rPr>
              <w:t>7</w:t>
            </w:r>
            <w:r>
              <w:rPr>
                <w:rFonts w:ascii="宋体" w:hAnsi="宋体" w:cs="宋体" w:eastAsia="宋体" w:hint="default"/>
                <w:sz w:val="23"/>
                <w:szCs w:val="23"/>
              </w:rPr>
              <w:t>、</w:t>
            </w:r>
            <w:r>
              <w:rPr>
                <w:rFonts w:ascii="Times New Roman" w:hAnsi="Times New Roman" w:cs="Times New Roman" w:eastAsia="Times New Roman" w:hint="default"/>
                <w:sz w:val="23"/>
                <w:szCs w:val="23"/>
              </w:rPr>
              <w:t>5</w:t>
            </w:r>
          </w:p>
        </w:tc>
      </w:tr>
      <w:tr>
        <w:trPr>
          <w:trHeight w:val="426"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68" w:right="0"/>
              <w:jc w:val="left"/>
              <w:rPr>
                <w:rFonts w:ascii="宋体" w:hAnsi="宋体" w:cs="宋体" w:eastAsia="宋体" w:hint="default"/>
                <w:sz w:val="23"/>
                <w:szCs w:val="23"/>
              </w:rPr>
            </w:pPr>
            <w:r>
              <w:rPr>
                <w:rFonts w:ascii="宋体" w:hAnsi="宋体" w:cs="宋体" w:eastAsia="宋体" w:hint="default"/>
                <w:sz w:val="23"/>
                <w:szCs w:val="23"/>
              </w:rPr>
              <w:t>教育费附加</w:t>
            </w:r>
          </w:p>
        </w:tc>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12"/>
              <w:jc w:val="right"/>
              <w:rPr>
                <w:rFonts w:ascii="宋体" w:hAnsi="宋体" w:cs="宋体" w:eastAsia="宋体" w:hint="default"/>
                <w:sz w:val="23"/>
                <w:szCs w:val="23"/>
              </w:rPr>
            </w:pPr>
            <w:r>
              <w:rPr>
                <w:rFonts w:ascii="宋体" w:hAnsi="宋体" w:cs="宋体" w:eastAsia="宋体" w:hint="default"/>
                <w:sz w:val="23"/>
                <w:szCs w:val="23"/>
              </w:rPr>
              <w:t>应纳流转税额</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67" w:right="0"/>
              <w:jc w:val="left"/>
              <w:rPr>
                <w:rFonts w:ascii="Times New Roman" w:hAnsi="Times New Roman" w:cs="Times New Roman" w:eastAsia="Times New Roman" w:hint="default"/>
                <w:sz w:val="23"/>
                <w:szCs w:val="23"/>
              </w:rPr>
            </w:pPr>
            <w:r>
              <w:rPr>
                <w:rFonts w:ascii="Times New Roman"/>
                <w:w w:val="100"/>
                <w:sz w:val="23"/>
              </w:rPr>
              <w:t>3</w:t>
            </w:r>
          </w:p>
        </w:tc>
      </w:tr>
      <w:tr>
        <w:trPr>
          <w:trHeight w:val="428"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68" w:right="0"/>
              <w:jc w:val="left"/>
              <w:rPr>
                <w:rFonts w:ascii="宋体" w:hAnsi="宋体" w:cs="宋体" w:eastAsia="宋体" w:hint="default"/>
                <w:sz w:val="23"/>
                <w:szCs w:val="23"/>
              </w:rPr>
            </w:pPr>
            <w:r>
              <w:rPr>
                <w:rFonts w:ascii="宋体" w:hAnsi="宋体" w:cs="宋体" w:eastAsia="宋体" w:hint="default"/>
                <w:sz w:val="23"/>
                <w:szCs w:val="23"/>
              </w:rPr>
              <w:t>地方教育附加</w:t>
            </w:r>
          </w:p>
        </w:tc>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12"/>
              <w:jc w:val="right"/>
              <w:rPr>
                <w:rFonts w:ascii="宋体" w:hAnsi="宋体" w:cs="宋体" w:eastAsia="宋体" w:hint="default"/>
                <w:sz w:val="23"/>
                <w:szCs w:val="23"/>
              </w:rPr>
            </w:pPr>
            <w:r>
              <w:rPr>
                <w:rFonts w:ascii="宋体" w:hAnsi="宋体" w:cs="宋体" w:eastAsia="宋体" w:hint="default"/>
                <w:sz w:val="23"/>
                <w:szCs w:val="23"/>
              </w:rPr>
              <w:t>应纳流转税额</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7" w:right="0"/>
              <w:jc w:val="left"/>
              <w:rPr>
                <w:rFonts w:ascii="Times New Roman" w:hAnsi="Times New Roman" w:cs="Times New Roman" w:eastAsia="Times New Roman" w:hint="default"/>
                <w:sz w:val="23"/>
                <w:szCs w:val="23"/>
              </w:rPr>
            </w:pPr>
            <w:r>
              <w:rPr>
                <w:rFonts w:ascii="Times New Roman"/>
                <w:w w:val="100"/>
                <w:sz w:val="23"/>
              </w:rPr>
              <w:t>2</w:t>
            </w:r>
          </w:p>
        </w:tc>
      </w:tr>
      <w:tr>
        <w:trPr>
          <w:trHeight w:val="430"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68" w:right="0"/>
              <w:jc w:val="left"/>
              <w:rPr>
                <w:rFonts w:ascii="宋体" w:hAnsi="宋体" w:cs="宋体" w:eastAsia="宋体" w:hint="default"/>
                <w:sz w:val="23"/>
                <w:szCs w:val="23"/>
              </w:rPr>
            </w:pPr>
            <w:r>
              <w:rPr>
                <w:rFonts w:ascii="宋体" w:hAnsi="宋体" w:cs="宋体" w:eastAsia="宋体" w:hint="default"/>
                <w:sz w:val="23"/>
                <w:szCs w:val="23"/>
              </w:rPr>
              <w:t>企业所得税</w:t>
            </w:r>
          </w:p>
        </w:tc>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12"/>
              <w:jc w:val="right"/>
              <w:rPr>
                <w:rFonts w:ascii="宋体" w:hAnsi="宋体" w:cs="宋体" w:eastAsia="宋体" w:hint="default"/>
                <w:sz w:val="23"/>
                <w:szCs w:val="23"/>
              </w:rPr>
            </w:pPr>
            <w:r>
              <w:rPr>
                <w:rFonts w:ascii="宋体" w:hAnsi="宋体" w:cs="宋体" w:eastAsia="宋体" w:hint="default"/>
                <w:sz w:val="23"/>
                <w:szCs w:val="23"/>
              </w:rPr>
              <w:t>应纳税所得额</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Times New Roman" w:hAnsi="Times New Roman" w:cs="Times New Roman" w:eastAsia="Times New Roman" w:hint="default"/>
                <w:sz w:val="23"/>
                <w:szCs w:val="23"/>
              </w:rPr>
            </w:pPr>
            <w:r>
              <w:rPr>
                <w:rFonts w:ascii="Times New Roman" w:hAnsi="Times New Roman" w:cs="Times New Roman" w:eastAsia="Times New Roman" w:hint="default"/>
                <w:sz w:val="23"/>
                <w:szCs w:val="23"/>
              </w:rPr>
              <w:t>25</w:t>
            </w:r>
            <w:r>
              <w:rPr>
                <w:rFonts w:ascii="宋体" w:hAnsi="宋体" w:cs="宋体" w:eastAsia="宋体" w:hint="default"/>
                <w:sz w:val="23"/>
                <w:szCs w:val="23"/>
              </w:rPr>
              <w:t>、</w:t>
            </w:r>
            <w:r>
              <w:rPr>
                <w:rFonts w:ascii="Times New Roman" w:hAnsi="Times New Roman" w:cs="Times New Roman" w:eastAsia="Times New Roman" w:hint="default"/>
                <w:sz w:val="23"/>
                <w:szCs w:val="23"/>
              </w:rPr>
              <w:t>20</w:t>
            </w:r>
            <w:r>
              <w:rPr>
                <w:rFonts w:ascii="宋体" w:hAnsi="宋体" w:cs="宋体" w:eastAsia="宋体" w:hint="default"/>
                <w:sz w:val="23"/>
                <w:szCs w:val="23"/>
              </w:rPr>
              <w:t>、</w:t>
            </w:r>
            <w:r>
              <w:rPr>
                <w:rFonts w:ascii="Times New Roman" w:hAnsi="Times New Roman" w:cs="Times New Roman" w:eastAsia="Times New Roman" w:hint="default"/>
                <w:sz w:val="23"/>
                <w:szCs w:val="23"/>
              </w:rPr>
              <w:t>17</w:t>
            </w:r>
            <w:r>
              <w:rPr>
                <w:rFonts w:ascii="宋体" w:hAnsi="宋体" w:cs="宋体" w:eastAsia="宋体" w:hint="default"/>
                <w:sz w:val="23"/>
                <w:szCs w:val="23"/>
              </w:rPr>
              <w:t>、</w:t>
            </w:r>
            <w:r>
              <w:rPr>
                <w:rFonts w:ascii="Times New Roman" w:hAnsi="Times New Roman" w:cs="Times New Roman" w:eastAsia="Times New Roman" w:hint="default"/>
                <w:sz w:val="23"/>
                <w:szCs w:val="23"/>
              </w:rPr>
              <w:t>16.5</w:t>
            </w:r>
            <w:r>
              <w:rPr>
                <w:rFonts w:ascii="宋体" w:hAnsi="宋体" w:cs="宋体" w:eastAsia="宋体" w:hint="default"/>
                <w:sz w:val="23"/>
                <w:szCs w:val="23"/>
              </w:rPr>
              <w:t>、</w:t>
            </w:r>
            <w:r>
              <w:rPr>
                <w:rFonts w:ascii="Times New Roman" w:hAnsi="Times New Roman" w:cs="Times New Roman" w:eastAsia="Times New Roman" w:hint="default"/>
                <w:sz w:val="23"/>
                <w:szCs w:val="23"/>
              </w:rPr>
              <w:t>15</w:t>
            </w:r>
          </w:p>
        </w:tc>
      </w:tr>
      <w:tr>
        <w:trPr>
          <w:trHeight w:val="760" w:hRule="exact"/>
        </w:trPr>
        <w:tc>
          <w:tcPr>
            <w:tcW w:w="2552" w:type="dxa"/>
            <w:tcBorders>
              <w:top w:val="nil" w:sz="6" w:space="0" w:color="auto"/>
              <w:left w:val="nil" w:sz="6" w:space="0" w:color="auto"/>
              <w:bottom w:val="single" w:sz="8" w:space="0" w:color="000000"/>
              <w:right w:val="nil" w:sz="6" w:space="0" w:color="auto"/>
            </w:tcBorders>
          </w:tcPr>
          <w:p>
            <w:pPr>
              <w:pStyle w:val="TableParagraph"/>
              <w:spacing w:line="240" w:lineRule="auto" w:before="170"/>
              <w:ind w:left="468" w:right="0"/>
              <w:jc w:val="left"/>
              <w:rPr>
                <w:rFonts w:ascii="宋体" w:hAnsi="宋体" w:cs="宋体" w:eastAsia="宋体" w:hint="default"/>
                <w:sz w:val="23"/>
                <w:szCs w:val="23"/>
              </w:rPr>
            </w:pPr>
            <w:r>
              <w:rPr>
                <w:rFonts w:ascii="宋体" w:hAnsi="宋体" w:cs="宋体" w:eastAsia="宋体" w:hint="default"/>
                <w:sz w:val="23"/>
                <w:szCs w:val="23"/>
              </w:rPr>
              <w:t>房产税</w:t>
            </w:r>
          </w:p>
        </w:tc>
        <w:tc>
          <w:tcPr>
            <w:tcW w:w="3687" w:type="dxa"/>
            <w:tcBorders>
              <w:top w:val="nil" w:sz="6" w:space="0" w:color="auto"/>
              <w:left w:val="nil" w:sz="6" w:space="0" w:color="auto"/>
              <w:bottom w:val="single" w:sz="8" w:space="0" w:color="000000"/>
              <w:right w:val="nil" w:sz="6" w:space="0" w:color="auto"/>
            </w:tcBorders>
          </w:tcPr>
          <w:p>
            <w:pPr>
              <w:pStyle w:val="TableParagraph"/>
              <w:spacing w:line="298" w:lineRule="exact" w:before="51"/>
              <w:ind w:left="890" w:right="105"/>
              <w:jc w:val="left"/>
              <w:rPr>
                <w:rFonts w:ascii="宋体" w:hAnsi="宋体" w:cs="宋体" w:eastAsia="宋体" w:hint="default"/>
                <w:sz w:val="23"/>
                <w:szCs w:val="23"/>
              </w:rPr>
            </w:pPr>
            <w:r>
              <w:rPr>
                <w:rFonts w:ascii="宋体" w:hAnsi="宋体" w:cs="宋体" w:eastAsia="宋体" w:hint="default"/>
                <w:sz w:val="23"/>
                <w:szCs w:val="23"/>
              </w:rPr>
              <w:t>按照房产原值的</w:t>
            </w:r>
            <w:r>
              <w:rPr>
                <w:rFonts w:ascii="宋体" w:hAnsi="宋体" w:cs="宋体" w:eastAsia="宋体" w:hint="default"/>
                <w:spacing w:val="4"/>
                <w:sz w:val="23"/>
                <w:szCs w:val="23"/>
              </w:rPr>
              <w:t> </w:t>
            </w:r>
            <w:r>
              <w:rPr>
                <w:rFonts w:ascii="Times New Roman" w:hAnsi="Times New Roman" w:cs="Times New Roman" w:eastAsia="Times New Roman" w:hint="default"/>
                <w:spacing w:val="-13"/>
                <w:sz w:val="23"/>
                <w:szCs w:val="23"/>
              </w:rPr>
              <w:t>70</w:t>
            </w:r>
            <w:r>
              <w:rPr>
                <w:rFonts w:ascii="宋体" w:hAnsi="宋体" w:cs="宋体" w:eastAsia="宋体" w:hint="default"/>
                <w:spacing w:val="-13"/>
                <w:sz w:val="23"/>
                <w:szCs w:val="23"/>
              </w:rPr>
              <w:t>%</w:t>
            </w:r>
            <w:r>
              <w:rPr>
                <w:rFonts w:ascii="宋体" w:hAnsi="宋体" w:cs="宋体" w:eastAsia="宋体" w:hint="default"/>
                <w:spacing w:val="-13"/>
                <w:sz w:val="23"/>
                <w:szCs w:val="23"/>
              </w:rPr>
              <w:t>（或租</w:t>
            </w:r>
            <w:r>
              <w:rPr>
                <w:rFonts w:ascii="宋体" w:hAnsi="宋体" w:cs="宋体" w:eastAsia="宋体" w:hint="default"/>
                <w:w w:val="100"/>
                <w:sz w:val="23"/>
                <w:szCs w:val="23"/>
              </w:rPr>
              <w:t> </w:t>
            </w:r>
            <w:r>
              <w:rPr>
                <w:rFonts w:ascii="宋体" w:hAnsi="宋体" w:cs="宋体" w:eastAsia="宋体" w:hint="default"/>
                <w:sz w:val="23"/>
                <w:szCs w:val="23"/>
              </w:rPr>
              <w:t>金收入）为纳税基准</w:t>
            </w:r>
          </w:p>
        </w:tc>
        <w:tc>
          <w:tcPr>
            <w:tcW w:w="2794" w:type="dxa"/>
            <w:tcBorders>
              <w:top w:val="nil" w:sz="6" w:space="0" w:color="auto"/>
              <w:left w:val="nil" w:sz="6" w:space="0" w:color="auto"/>
              <w:bottom w:val="single" w:sz="8" w:space="0" w:color="000000"/>
              <w:right w:val="nil" w:sz="6" w:space="0" w:color="auto"/>
            </w:tcBorders>
          </w:tcPr>
          <w:p>
            <w:pPr>
              <w:pStyle w:val="TableParagraph"/>
              <w:spacing w:line="240" w:lineRule="auto" w:before="170"/>
              <w:ind w:left="467" w:right="0"/>
              <w:jc w:val="left"/>
              <w:rPr>
                <w:rFonts w:ascii="Times New Roman" w:hAnsi="Times New Roman" w:cs="Times New Roman" w:eastAsia="Times New Roman" w:hint="default"/>
                <w:sz w:val="23"/>
                <w:szCs w:val="23"/>
              </w:rPr>
            </w:pPr>
            <w:r>
              <w:rPr>
                <w:rFonts w:ascii="Times New Roman" w:hAnsi="Times New Roman" w:cs="Times New Roman" w:eastAsia="Times New Roman" w:hint="default"/>
                <w:sz w:val="23"/>
                <w:szCs w:val="23"/>
              </w:rPr>
              <w:t>1.2</w:t>
            </w:r>
            <w:r>
              <w:rPr>
                <w:rFonts w:ascii="宋体" w:hAnsi="宋体" w:cs="宋体" w:eastAsia="宋体" w:hint="default"/>
                <w:sz w:val="23"/>
                <w:szCs w:val="23"/>
              </w:rPr>
              <w:t>、</w:t>
            </w:r>
            <w:r>
              <w:rPr>
                <w:rFonts w:ascii="Times New Roman" w:hAnsi="Times New Roman" w:cs="Times New Roman" w:eastAsia="Times New Roman" w:hint="default"/>
                <w:sz w:val="23"/>
                <w:szCs w:val="23"/>
              </w:rPr>
              <w:t>12</w:t>
            </w:r>
          </w:p>
        </w:tc>
      </w:tr>
    </w:tbl>
    <w:p>
      <w:pPr>
        <w:pStyle w:val="BodyText"/>
        <w:spacing w:line="270" w:lineRule="exact"/>
        <w:ind w:left="1954" w:right="0"/>
        <w:jc w:val="left"/>
      </w:pPr>
      <w:r>
        <w:rPr/>
        <w:t>不同纳税主体所得税税率说明：</w:t>
      </w:r>
    </w:p>
    <w:p>
      <w:pPr>
        <w:spacing w:line="240" w:lineRule="auto" w:before="3"/>
        <w:rPr>
          <w:rFonts w:ascii="宋体" w:hAnsi="宋体" w:cs="宋体" w:eastAsia="宋体" w:hint="default"/>
          <w:sz w:val="3"/>
          <w:szCs w:val="3"/>
        </w:rPr>
      </w:pPr>
    </w:p>
    <w:tbl>
      <w:tblPr>
        <w:tblW w:w="0" w:type="auto"/>
        <w:jc w:val="left"/>
        <w:tblInd w:w="1132" w:type="dxa"/>
        <w:tblLayout w:type="fixed"/>
        <w:tblCellMar>
          <w:top w:w="0" w:type="dxa"/>
          <w:left w:w="0" w:type="dxa"/>
          <w:bottom w:w="0" w:type="dxa"/>
          <w:right w:w="0" w:type="dxa"/>
        </w:tblCellMar>
        <w:tblLook w:val="01E0"/>
      </w:tblPr>
      <w:tblGrid>
        <w:gridCol w:w="5495"/>
        <w:gridCol w:w="3541"/>
      </w:tblGrid>
      <w:tr>
        <w:trPr>
          <w:trHeight w:val="490" w:hRule="exact"/>
        </w:trPr>
        <w:tc>
          <w:tcPr>
            <w:tcW w:w="5495" w:type="dxa"/>
            <w:tcBorders>
              <w:top w:val="single" w:sz="8" w:space="0" w:color="000000"/>
              <w:left w:val="nil" w:sz="6" w:space="0" w:color="auto"/>
              <w:bottom w:val="single" w:sz="4" w:space="0" w:color="000000"/>
              <w:right w:val="nil" w:sz="6" w:space="0" w:color="auto"/>
            </w:tcBorders>
          </w:tcPr>
          <w:p>
            <w:pPr>
              <w:pStyle w:val="TableParagraph"/>
              <w:spacing w:line="240" w:lineRule="auto"/>
              <w:ind w:left="468" w:right="0"/>
              <w:jc w:val="left"/>
              <w:rPr>
                <w:rFonts w:ascii="宋体" w:hAnsi="宋体" w:cs="宋体" w:eastAsia="宋体" w:hint="default"/>
                <w:sz w:val="23"/>
                <w:szCs w:val="23"/>
              </w:rPr>
            </w:pPr>
            <w:r>
              <w:rPr>
                <w:rFonts w:ascii="宋体" w:hAnsi="宋体" w:cs="宋体" w:eastAsia="宋体" w:hint="default"/>
                <w:b/>
                <w:bCs/>
                <w:sz w:val="23"/>
                <w:szCs w:val="23"/>
              </w:rPr>
              <w:t>纳税主体名称</w:t>
            </w:r>
            <w:r>
              <w:rPr>
                <w:rFonts w:ascii="宋体" w:hAnsi="宋体" w:cs="宋体" w:eastAsia="宋体" w:hint="default"/>
                <w:sz w:val="23"/>
                <w:szCs w:val="23"/>
              </w:rPr>
            </w:r>
          </w:p>
        </w:tc>
        <w:tc>
          <w:tcPr>
            <w:tcW w:w="3541"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449"/>
              <w:jc w:val="center"/>
              <w:rPr>
                <w:rFonts w:ascii="宋体" w:hAnsi="宋体" w:cs="宋体" w:eastAsia="宋体" w:hint="default"/>
                <w:sz w:val="23"/>
                <w:szCs w:val="23"/>
              </w:rPr>
            </w:pPr>
            <w:r>
              <w:rPr>
                <w:rFonts w:ascii="宋体" w:hAnsi="宋体" w:cs="宋体" w:eastAsia="宋体" w:hint="default"/>
                <w:b/>
                <w:bCs/>
                <w:sz w:val="23"/>
                <w:szCs w:val="23"/>
              </w:rPr>
              <w:t>所得税税率</w:t>
            </w:r>
            <w:r>
              <w:rPr>
                <w:rFonts w:ascii="宋体" w:hAnsi="宋体" w:cs="宋体" w:eastAsia="宋体" w:hint="default"/>
                <w:b/>
                <w:bCs/>
                <w:sz w:val="23"/>
                <w:szCs w:val="23"/>
              </w:rPr>
              <w:t>%</w:t>
            </w:r>
            <w:r>
              <w:rPr>
                <w:rFonts w:ascii="宋体" w:hAnsi="宋体" w:cs="宋体" w:eastAsia="宋体" w:hint="default"/>
                <w:sz w:val="23"/>
                <w:szCs w:val="23"/>
              </w:rPr>
            </w:r>
          </w:p>
        </w:tc>
      </w:tr>
      <w:tr>
        <w:trPr>
          <w:trHeight w:val="430" w:hRule="exact"/>
        </w:trPr>
        <w:tc>
          <w:tcPr>
            <w:tcW w:w="5495" w:type="dxa"/>
            <w:tcBorders>
              <w:top w:val="single" w:sz="4" w:space="0" w:color="000000"/>
              <w:left w:val="nil" w:sz="6" w:space="0" w:color="auto"/>
              <w:bottom w:val="nil" w:sz="6" w:space="0" w:color="auto"/>
              <w:right w:val="nil" w:sz="6" w:space="0" w:color="auto"/>
            </w:tcBorders>
          </w:tcPr>
          <w:p>
            <w:pPr>
              <w:pStyle w:val="TableParagraph"/>
              <w:spacing w:line="299" w:lineRule="exact"/>
              <w:ind w:left="468" w:right="0"/>
              <w:jc w:val="left"/>
              <w:rPr>
                <w:rFonts w:ascii="宋体" w:hAnsi="宋体" w:cs="宋体" w:eastAsia="宋体" w:hint="default"/>
                <w:sz w:val="23"/>
                <w:szCs w:val="23"/>
              </w:rPr>
            </w:pPr>
            <w:r>
              <w:rPr>
                <w:rFonts w:ascii="宋体" w:hAnsi="宋体" w:cs="宋体" w:eastAsia="宋体" w:hint="default"/>
                <w:sz w:val="23"/>
                <w:szCs w:val="23"/>
              </w:rPr>
              <w:t>国民技术股份有限公司（母公司）</w:t>
            </w:r>
          </w:p>
        </w:tc>
        <w:tc>
          <w:tcPr>
            <w:tcW w:w="354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451"/>
              <w:jc w:val="center"/>
              <w:rPr>
                <w:rFonts w:ascii="Times New Roman" w:hAnsi="Times New Roman" w:cs="Times New Roman" w:eastAsia="Times New Roman" w:hint="default"/>
                <w:sz w:val="23"/>
                <w:szCs w:val="23"/>
              </w:rPr>
            </w:pPr>
            <w:r>
              <w:rPr>
                <w:rFonts w:ascii="Times New Roman"/>
                <w:sz w:val="23"/>
              </w:rPr>
              <w:t>15</w:t>
            </w:r>
          </w:p>
        </w:tc>
      </w:tr>
      <w:tr>
        <w:trPr>
          <w:trHeight w:val="473" w:hRule="exact"/>
        </w:trPr>
        <w:tc>
          <w:tcPr>
            <w:tcW w:w="549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68" w:right="0"/>
              <w:jc w:val="left"/>
              <w:rPr>
                <w:rFonts w:ascii="宋体" w:hAnsi="宋体" w:cs="宋体" w:eastAsia="宋体" w:hint="default"/>
                <w:sz w:val="23"/>
                <w:szCs w:val="23"/>
              </w:rPr>
            </w:pPr>
            <w:r>
              <w:rPr>
                <w:rFonts w:ascii="宋体" w:hAnsi="宋体" w:cs="宋体" w:eastAsia="宋体" w:hint="default"/>
                <w:sz w:val="23"/>
                <w:szCs w:val="23"/>
              </w:rPr>
              <w:t>国民科技（深圳）有限公司</w:t>
            </w: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51"/>
              <w:jc w:val="center"/>
              <w:rPr>
                <w:rFonts w:ascii="Times New Roman" w:hAnsi="Times New Roman" w:cs="Times New Roman" w:eastAsia="Times New Roman" w:hint="default"/>
                <w:sz w:val="23"/>
                <w:szCs w:val="23"/>
              </w:rPr>
            </w:pPr>
            <w:r>
              <w:rPr>
                <w:rFonts w:ascii="Times New Roman"/>
                <w:sz w:val="23"/>
              </w:rPr>
              <w:t>15</w:t>
            </w:r>
          </w:p>
        </w:tc>
      </w:tr>
      <w:tr>
        <w:trPr>
          <w:trHeight w:val="473" w:hRule="exact"/>
        </w:trPr>
        <w:tc>
          <w:tcPr>
            <w:tcW w:w="549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68" w:right="0"/>
              <w:jc w:val="left"/>
              <w:rPr>
                <w:rFonts w:ascii="宋体" w:hAnsi="宋体" w:cs="宋体" w:eastAsia="宋体" w:hint="default"/>
                <w:sz w:val="23"/>
                <w:szCs w:val="23"/>
              </w:rPr>
            </w:pPr>
            <w:r>
              <w:rPr>
                <w:rFonts w:ascii="宋体" w:hAnsi="宋体" w:cs="宋体" w:eastAsia="宋体" w:hint="default"/>
                <w:sz w:val="23"/>
                <w:szCs w:val="23"/>
              </w:rPr>
              <w:t>深圳前海国民投资管理有限公司</w:t>
            </w: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51"/>
              <w:jc w:val="center"/>
              <w:rPr>
                <w:rFonts w:ascii="Times New Roman" w:hAnsi="Times New Roman" w:cs="Times New Roman" w:eastAsia="Times New Roman" w:hint="default"/>
                <w:sz w:val="23"/>
                <w:szCs w:val="23"/>
              </w:rPr>
            </w:pPr>
            <w:r>
              <w:rPr>
                <w:rFonts w:ascii="Times New Roman"/>
                <w:sz w:val="23"/>
              </w:rPr>
              <w:t>25</w:t>
            </w:r>
          </w:p>
        </w:tc>
      </w:tr>
      <w:tr>
        <w:trPr>
          <w:trHeight w:val="473" w:hRule="exact"/>
        </w:trPr>
        <w:tc>
          <w:tcPr>
            <w:tcW w:w="549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68" w:right="0"/>
              <w:jc w:val="left"/>
              <w:rPr>
                <w:rFonts w:ascii="宋体" w:hAnsi="宋体" w:cs="宋体" w:eastAsia="宋体" w:hint="default"/>
                <w:sz w:val="23"/>
                <w:szCs w:val="23"/>
              </w:rPr>
            </w:pPr>
            <w:r>
              <w:rPr>
                <w:rFonts w:ascii="宋体" w:hAnsi="宋体" w:cs="宋体" w:eastAsia="宋体" w:hint="default"/>
                <w:sz w:val="23"/>
                <w:szCs w:val="23"/>
              </w:rPr>
              <w:t>国民技术（香港）有限公司</w:t>
            </w: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51"/>
              <w:jc w:val="center"/>
              <w:rPr>
                <w:rFonts w:ascii="Times New Roman" w:hAnsi="Times New Roman" w:cs="Times New Roman" w:eastAsia="Times New Roman" w:hint="default"/>
                <w:sz w:val="23"/>
                <w:szCs w:val="23"/>
              </w:rPr>
            </w:pPr>
            <w:r>
              <w:rPr>
                <w:rFonts w:ascii="Times New Roman"/>
                <w:sz w:val="23"/>
              </w:rPr>
              <w:t>16.5</w:t>
            </w:r>
          </w:p>
        </w:tc>
      </w:tr>
      <w:tr>
        <w:trPr>
          <w:trHeight w:val="811" w:hRule="exact"/>
        </w:trPr>
        <w:tc>
          <w:tcPr>
            <w:tcW w:w="5495" w:type="dxa"/>
            <w:tcBorders>
              <w:top w:val="nil" w:sz="6" w:space="0" w:color="auto"/>
              <w:left w:val="nil" w:sz="6" w:space="0" w:color="auto"/>
              <w:bottom w:val="nil" w:sz="6" w:space="0" w:color="auto"/>
              <w:right w:val="nil" w:sz="6" w:space="0" w:color="auto"/>
            </w:tcBorders>
          </w:tcPr>
          <w:p>
            <w:pPr>
              <w:pStyle w:val="TableParagraph"/>
              <w:spacing w:line="273" w:lineRule="auto" w:before="45"/>
              <w:ind w:left="468" w:right="907"/>
              <w:jc w:val="left"/>
              <w:rPr>
                <w:rFonts w:ascii="宋体" w:hAnsi="宋体" w:cs="宋体" w:eastAsia="宋体" w:hint="default"/>
                <w:sz w:val="23"/>
                <w:szCs w:val="23"/>
              </w:rPr>
            </w:pPr>
            <w:r>
              <w:rPr>
                <w:rFonts w:ascii="宋体" w:hAnsi="宋体" w:cs="宋体" w:eastAsia="宋体" w:hint="default"/>
                <w:spacing w:val="10"/>
                <w:sz w:val="23"/>
                <w:szCs w:val="23"/>
              </w:rPr>
              <w:t>福建省星民易付多卡融合信息科技有限</w:t>
            </w:r>
            <w:r>
              <w:rPr>
                <w:rFonts w:ascii="宋体" w:hAnsi="宋体" w:cs="宋体" w:eastAsia="宋体" w:hint="default"/>
                <w:spacing w:val="-81"/>
                <w:sz w:val="23"/>
                <w:szCs w:val="23"/>
              </w:rPr>
              <w:t> </w:t>
            </w:r>
            <w:r>
              <w:rPr>
                <w:rFonts w:ascii="宋体" w:hAnsi="宋体" w:cs="宋体" w:eastAsia="宋体" w:hint="default"/>
                <w:spacing w:val="-81"/>
                <w:sz w:val="23"/>
                <w:szCs w:val="23"/>
              </w:rPr>
            </w:r>
            <w:r>
              <w:rPr>
                <w:rFonts w:ascii="宋体" w:hAnsi="宋体" w:cs="宋体" w:eastAsia="宋体" w:hint="default"/>
                <w:sz w:val="23"/>
                <w:szCs w:val="23"/>
              </w:rPr>
              <w:t>公司</w:t>
            </w: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51"/>
              <w:jc w:val="center"/>
              <w:rPr>
                <w:rFonts w:ascii="Times New Roman" w:hAnsi="Times New Roman" w:cs="Times New Roman" w:eastAsia="Times New Roman" w:hint="default"/>
                <w:sz w:val="23"/>
                <w:szCs w:val="23"/>
              </w:rPr>
            </w:pPr>
            <w:r>
              <w:rPr>
                <w:rFonts w:ascii="Times New Roman"/>
                <w:sz w:val="23"/>
              </w:rPr>
              <w:t>25</w:t>
            </w:r>
          </w:p>
        </w:tc>
      </w:tr>
      <w:tr>
        <w:trPr>
          <w:trHeight w:val="475" w:hRule="exact"/>
        </w:trPr>
        <w:tc>
          <w:tcPr>
            <w:tcW w:w="54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Times New Roman" w:hAnsi="Times New Roman" w:cs="Times New Roman" w:eastAsia="Times New Roman" w:hint="default"/>
                <w:sz w:val="23"/>
                <w:szCs w:val="23"/>
              </w:rPr>
            </w:pPr>
            <w:r>
              <w:rPr>
                <w:rFonts w:ascii="Times New Roman" w:hAnsi="Times New Roman" w:cs="Times New Roman" w:eastAsia="Times New Roman" w:hint="default"/>
                <w:sz w:val="23"/>
                <w:szCs w:val="23"/>
              </w:rPr>
              <w:t>Nations</w:t>
            </w:r>
            <w:r>
              <w:rPr>
                <w:rFonts w:ascii="Times New Roman" w:hAnsi="Times New Roman" w:cs="Times New Roman" w:eastAsia="Times New Roman" w:hint="default"/>
                <w:spacing w:val="30"/>
                <w:sz w:val="23"/>
                <w:szCs w:val="23"/>
              </w:rPr>
              <w:t> </w:t>
            </w:r>
            <w:r>
              <w:rPr>
                <w:rFonts w:ascii="Times New Roman" w:hAnsi="Times New Roman" w:cs="Times New Roman" w:eastAsia="Times New Roman" w:hint="default"/>
                <w:sz w:val="23"/>
                <w:szCs w:val="23"/>
              </w:rPr>
              <w:t>Technologies</w:t>
            </w:r>
            <w:r>
              <w:rPr>
                <w:rFonts w:ascii="宋体" w:hAnsi="宋体" w:cs="宋体" w:eastAsia="宋体" w:hint="default"/>
                <w:sz w:val="23"/>
                <w:szCs w:val="23"/>
              </w:rPr>
              <w:t>（</w:t>
            </w:r>
            <w:r>
              <w:rPr>
                <w:rFonts w:ascii="Times New Roman" w:hAnsi="Times New Roman" w:cs="Times New Roman" w:eastAsia="Times New Roman" w:hint="default"/>
                <w:sz w:val="23"/>
                <w:szCs w:val="23"/>
              </w:rPr>
              <w:t>USA</w:t>
            </w:r>
            <w:r>
              <w:rPr>
                <w:rFonts w:ascii="宋体" w:hAnsi="宋体" w:cs="宋体" w:eastAsia="宋体" w:hint="default"/>
                <w:sz w:val="23"/>
                <w:szCs w:val="23"/>
              </w:rPr>
              <w:t>）</w:t>
            </w:r>
            <w:r>
              <w:rPr>
                <w:rFonts w:ascii="Times New Roman" w:hAnsi="Times New Roman" w:cs="Times New Roman" w:eastAsia="Times New Roman" w:hint="default"/>
                <w:sz w:val="23"/>
                <w:szCs w:val="23"/>
              </w:rPr>
              <w:t>Inc</w:t>
            </w: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451"/>
              <w:jc w:val="center"/>
              <w:rPr>
                <w:rFonts w:ascii="Times New Roman" w:hAnsi="Times New Roman" w:cs="Times New Roman" w:eastAsia="Times New Roman" w:hint="default"/>
                <w:sz w:val="23"/>
                <w:szCs w:val="23"/>
              </w:rPr>
            </w:pPr>
            <w:r>
              <w:rPr>
                <w:rFonts w:ascii="Times New Roman"/>
                <w:sz w:val="23"/>
              </w:rPr>
              <w:t>20</w:t>
            </w:r>
          </w:p>
        </w:tc>
      </w:tr>
      <w:tr>
        <w:trPr>
          <w:trHeight w:val="447" w:hRule="exact"/>
        </w:trPr>
        <w:tc>
          <w:tcPr>
            <w:tcW w:w="549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68" w:right="0"/>
              <w:jc w:val="left"/>
              <w:rPr>
                <w:rFonts w:ascii="Times New Roman" w:hAnsi="Times New Roman" w:cs="Times New Roman" w:eastAsia="Times New Roman" w:hint="default"/>
                <w:sz w:val="23"/>
                <w:szCs w:val="23"/>
              </w:rPr>
            </w:pPr>
            <w:r>
              <w:rPr>
                <w:rFonts w:ascii="Times New Roman"/>
                <w:sz w:val="23"/>
              </w:rPr>
              <w:t>Nations  Innovation  Technologies</w:t>
            </w:r>
            <w:r>
              <w:rPr>
                <w:rFonts w:ascii="Times New Roman"/>
                <w:spacing w:val="27"/>
                <w:sz w:val="23"/>
              </w:rPr>
              <w:t> </w:t>
            </w:r>
            <w:r>
              <w:rPr>
                <w:rFonts w:ascii="Times New Roman"/>
                <w:sz w:val="23"/>
              </w:rPr>
              <w:t>Pte.Ltd</w:t>
            </w: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51"/>
              <w:jc w:val="center"/>
              <w:rPr>
                <w:rFonts w:ascii="Times New Roman" w:hAnsi="Times New Roman" w:cs="Times New Roman" w:eastAsia="Times New Roman" w:hint="default"/>
                <w:sz w:val="23"/>
                <w:szCs w:val="23"/>
              </w:rPr>
            </w:pPr>
            <w:r>
              <w:rPr>
                <w:rFonts w:ascii="Times New Roman"/>
                <w:sz w:val="23"/>
              </w:rPr>
              <w:t>17</w:t>
            </w:r>
          </w:p>
        </w:tc>
      </w:tr>
      <w:tr>
        <w:trPr>
          <w:trHeight w:val="463" w:hRule="exact"/>
        </w:trPr>
        <w:tc>
          <w:tcPr>
            <w:tcW w:w="549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68" w:right="0"/>
              <w:jc w:val="left"/>
              <w:rPr>
                <w:rFonts w:ascii="宋体" w:hAnsi="宋体" w:cs="宋体" w:eastAsia="宋体" w:hint="default"/>
                <w:sz w:val="23"/>
                <w:szCs w:val="23"/>
              </w:rPr>
            </w:pPr>
            <w:r>
              <w:rPr>
                <w:rFonts w:ascii="宋体" w:hAnsi="宋体" w:cs="宋体" w:eastAsia="宋体" w:hint="default"/>
                <w:sz w:val="23"/>
                <w:szCs w:val="23"/>
              </w:rPr>
              <w:t>深圳市斯诺实业发展有限公司</w:t>
            </w: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51"/>
              <w:jc w:val="center"/>
              <w:rPr>
                <w:rFonts w:ascii="Times New Roman" w:hAnsi="Times New Roman" w:cs="Times New Roman" w:eastAsia="Times New Roman" w:hint="default"/>
                <w:sz w:val="23"/>
                <w:szCs w:val="23"/>
              </w:rPr>
            </w:pPr>
            <w:r>
              <w:rPr>
                <w:rFonts w:ascii="Times New Roman"/>
                <w:sz w:val="23"/>
              </w:rPr>
              <w:t>15</w:t>
            </w:r>
          </w:p>
        </w:tc>
      </w:tr>
      <w:tr>
        <w:trPr>
          <w:trHeight w:val="475" w:hRule="exact"/>
        </w:trPr>
        <w:tc>
          <w:tcPr>
            <w:tcW w:w="549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68" w:right="0"/>
              <w:jc w:val="left"/>
              <w:rPr>
                <w:rFonts w:ascii="宋体" w:hAnsi="宋体" w:cs="宋体" w:eastAsia="宋体" w:hint="default"/>
                <w:sz w:val="23"/>
                <w:szCs w:val="23"/>
              </w:rPr>
            </w:pPr>
            <w:r>
              <w:rPr>
                <w:rFonts w:ascii="宋体" w:hAnsi="宋体" w:cs="宋体" w:eastAsia="宋体" w:hint="default"/>
                <w:sz w:val="23"/>
                <w:szCs w:val="23"/>
              </w:rPr>
              <w:t>江西斯诺新能源有限公司</w:t>
            </w: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51"/>
              <w:jc w:val="center"/>
              <w:rPr>
                <w:rFonts w:ascii="Times New Roman" w:hAnsi="Times New Roman" w:cs="Times New Roman" w:eastAsia="Times New Roman" w:hint="default"/>
                <w:sz w:val="23"/>
                <w:szCs w:val="23"/>
              </w:rPr>
            </w:pPr>
            <w:r>
              <w:rPr>
                <w:rFonts w:ascii="Times New Roman"/>
                <w:sz w:val="23"/>
              </w:rPr>
              <w:t>25</w:t>
            </w:r>
          </w:p>
        </w:tc>
      </w:tr>
      <w:tr>
        <w:trPr>
          <w:trHeight w:val="526" w:hRule="exact"/>
        </w:trPr>
        <w:tc>
          <w:tcPr>
            <w:tcW w:w="5495"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468" w:right="0"/>
              <w:jc w:val="left"/>
              <w:rPr>
                <w:rFonts w:ascii="宋体" w:hAnsi="宋体" w:cs="宋体" w:eastAsia="宋体" w:hint="default"/>
                <w:sz w:val="23"/>
                <w:szCs w:val="23"/>
              </w:rPr>
            </w:pPr>
            <w:r>
              <w:rPr>
                <w:rFonts w:ascii="宋体" w:hAnsi="宋体" w:cs="宋体" w:eastAsia="宋体" w:hint="default"/>
                <w:sz w:val="23"/>
                <w:szCs w:val="23"/>
              </w:rPr>
              <w:t>内蒙古斯诺新材料科技有限公司</w:t>
            </w:r>
          </w:p>
        </w:tc>
        <w:tc>
          <w:tcPr>
            <w:tcW w:w="3541"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451"/>
              <w:jc w:val="center"/>
              <w:rPr>
                <w:rFonts w:ascii="Times New Roman" w:hAnsi="Times New Roman" w:cs="Times New Roman" w:eastAsia="Times New Roman" w:hint="default"/>
                <w:sz w:val="23"/>
                <w:szCs w:val="23"/>
              </w:rPr>
            </w:pPr>
            <w:r>
              <w:rPr>
                <w:rFonts w:ascii="Times New Roman"/>
                <w:sz w:val="23"/>
              </w:rPr>
              <w:t>25</w:t>
            </w:r>
          </w:p>
        </w:tc>
      </w:tr>
    </w:tbl>
    <w:p>
      <w:pPr>
        <w:spacing w:line="240" w:lineRule="auto" w:before="10"/>
        <w:rPr>
          <w:rFonts w:ascii="宋体" w:hAnsi="宋体" w:cs="宋体" w:eastAsia="宋体" w:hint="default"/>
          <w:sz w:val="28"/>
          <w:szCs w:val="28"/>
        </w:rPr>
      </w:pPr>
    </w:p>
    <w:p>
      <w:pPr>
        <w:pStyle w:val="BodyText"/>
        <w:spacing w:line="240" w:lineRule="auto" w:before="29"/>
        <w:ind w:left="1954" w:right="0"/>
        <w:jc w:val="left"/>
      </w:pPr>
      <w:r>
        <w:rPr>
          <w:rFonts w:ascii="Times New Roman" w:hAnsi="Times New Roman" w:cs="Times New Roman" w:eastAsia="Times New Roman" w:hint="default"/>
        </w:rPr>
        <w:t>2</w:t>
      </w:r>
      <w:r>
        <w:rPr/>
        <w:t>、优惠税负及批文</w:t>
      </w:r>
    </w:p>
    <w:p>
      <w:pPr>
        <w:pStyle w:val="BodyText"/>
        <w:spacing w:line="352" w:lineRule="auto" w:before="149"/>
        <w:ind w:left="1954" w:right="1121" w:hanging="245"/>
        <w:jc w:val="left"/>
      </w:pPr>
      <w:r>
        <w:rPr/>
        <w:t>（</w:t>
      </w:r>
      <w:r>
        <w:rPr>
          <w:rFonts w:ascii="Times New Roman" w:hAnsi="Times New Roman" w:cs="Times New Roman" w:eastAsia="Times New Roman" w:hint="default"/>
        </w:rPr>
        <w:t>1</w:t>
      </w:r>
      <w:r>
        <w:rPr/>
        <w:t>）增值税税收优惠</w:t>
      </w:r>
      <w:r>
        <w:rPr>
          <w:w w:val="100"/>
        </w:rPr>
        <w:t> </w:t>
      </w:r>
      <w:r>
        <w:rPr>
          <w:spacing w:val="-5"/>
          <w:w w:val="100"/>
        </w:rPr>
        <w:t>根据财政部、国家税务总局《关于软件产品增值税政策的通知》（财税</w:t>
      </w:r>
      <w:r>
        <w:rPr>
          <w:rFonts w:ascii="宋体" w:hAnsi="宋体" w:cs="宋体" w:eastAsia="宋体" w:hint="default"/>
          <w:spacing w:val="-5"/>
          <w:w w:val="100"/>
        </w:rPr>
        <w:t>[</w:t>
      </w:r>
      <w:r>
        <w:rPr>
          <w:rFonts w:ascii="Times New Roman" w:hAnsi="Times New Roman" w:cs="Times New Roman" w:eastAsia="Times New Roman" w:hint="default"/>
          <w:spacing w:val="-5"/>
          <w:w w:val="100"/>
        </w:rPr>
        <w:t>2011</w:t>
      </w:r>
      <w:r>
        <w:rPr>
          <w:rFonts w:ascii="宋体" w:hAnsi="宋体" w:cs="宋体" w:eastAsia="宋体" w:hint="default"/>
          <w:spacing w:val="-5"/>
          <w:w w:val="100"/>
        </w:rPr>
        <w:t>]</w:t>
      </w:r>
      <w:r>
        <w:rPr>
          <w:rFonts w:ascii="Times New Roman" w:hAnsi="Times New Roman" w:cs="Times New Roman" w:eastAsia="Times New Roman" w:hint="default"/>
          <w:spacing w:val="-5"/>
          <w:w w:val="100"/>
        </w:rPr>
        <w:t>100</w:t>
      </w:r>
      <w:r>
        <w:rPr>
          <w:rFonts w:ascii="Times New Roman" w:hAnsi="Times New Roman" w:cs="Times New Roman" w:eastAsia="Times New Roman" w:hint="default"/>
          <w:w w:val="100"/>
        </w:rPr>
        <w:t> </w:t>
      </w:r>
      <w:r>
        <w:rPr>
          <w:rFonts w:ascii="Times New Roman" w:hAnsi="Times New Roman" w:cs="Times New Roman" w:eastAsia="Times New Roman" w:hint="default"/>
          <w:spacing w:val="34"/>
          <w:w w:val="100"/>
        </w:rPr>
        <w:t> </w:t>
      </w:r>
      <w:r>
        <w:rPr>
          <w:spacing w:val="-3"/>
          <w:w w:val="100"/>
        </w:rPr>
        <w:t>号）规</w:t>
      </w:r>
    </w:p>
    <w:p>
      <w:pPr>
        <w:pStyle w:val="BodyText"/>
        <w:spacing w:line="240" w:lineRule="auto" w:before="30"/>
        <w:ind w:left="1493" w:right="0"/>
        <w:jc w:val="left"/>
      </w:pPr>
      <w:r>
        <w:rPr/>
        <w:t>定，增值税一般纳税人销售其自行开发生产的软件产品，按</w:t>
      </w:r>
      <w:r>
        <w:rPr>
          <w:spacing w:val="-40"/>
        </w:rPr>
        <w:t> </w:t>
      </w:r>
      <w:r>
        <w:rPr>
          <w:rFonts w:ascii="Times New Roman" w:hAnsi="Times New Roman" w:cs="Times New Roman" w:eastAsia="Times New Roman" w:hint="default"/>
        </w:rPr>
        <w:t>16</w:t>
      </w:r>
      <w:r>
        <w:rPr>
          <w:rFonts w:ascii="宋体" w:hAnsi="宋体" w:cs="宋体" w:eastAsia="宋体" w:hint="default"/>
        </w:rPr>
        <w:t>%</w:t>
      </w:r>
      <w:r>
        <w:rPr/>
        <w:t>、</w:t>
      </w:r>
      <w:r>
        <w:rPr>
          <w:rFonts w:ascii="Times New Roman" w:hAnsi="Times New Roman" w:cs="Times New Roman" w:eastAsia="Times New Roman" w:hint="default"/>
        </w:rPr>
        <w:t>13</w:t>
      </w:r>
      <w:r>
        <w:rPr>
          <w:rFonts w:ascii="宋体" w:hAnsi="宋体" w:cs="宋体" w:eastAsia="宋体" w:hint="default"/>
        </w:rPr>
        <w:t>%</w:t>
      </w:r>
      <w:r>
        <w:rPr/>
        <w:t>税率征收增值税后，对</w:t>
      </w:r>
    </w:p>
    <w:p>
      <w:pPr>
        <w:spacing w:after="0" w:line="240" w:lineRule="auto"/>
        <w:jc w:val="left"/>
        <w:sectPr>
          <w:pgSz w:w="11910" w:h="16840"/>
          <w:pgMar w:header="319" w:footer="1040" w:top="112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p>
      <w:pPr>
        <w:pStyle w:val="BodyText"/>
        <w:spacing w:line="352" w:lineRule="auto" w:before="29"/>
        <w:ind w:left="1493" w:right="1118"/>
        <w:jc w:val="left"/>
      </w:pPr>
      <w:r>
        <w:rPr/>
        <w:t>其增值税实际税负超过</w:t>
      </w:r>
      <w:r>
        <w:rPr>
          <w:spacing w:val="-40"/>
        </w:rPr>
        <w:t> </w:t>
      </w:r>
      <w:r>
        <w:rPr>
          <w:rFonts w:ascii="Times New Roman" w:hAnsi="Times New Roman" w:cs="Times New Roman" w:eastAsia="Times New Roman" w:hint="default"/>
        </w:rPr>
        <w:t>3</w:t>
      </w:r>
      <w:r>
        <w:rPr>
          <w:rFonts w:ascii="宋体" w:hAnsi="宋体" w:cs="宋体" w:eastAsia="宋体" w:hint="default"/>
        </w:rPr>
        <w:t>%</w:t>
      </w:r>
      <w:r>
        <w:rPr/>
        <w:t>的部分实行即征即退政策。本公司及全资子公司国民科技（深圳）</w:t>
      </w:r>
      <w:r>
        <w:rPr>
          <w:w w:val="100"/>
        </w:rPr>
        <w:t> </w:t>
      </w:r>
      <w:r>
        <w:rPr/>
        <w:t>有限公司享受上述税收优惠。</w:t>
      </w:r>
    </w:p>
    <w:p>
      <w:pPr>
        <w:pStyle w:val="BodyText"/>
        <w:spacing w:line="362" w:lineRule="auto" w:before="59"/>
        <w:ind w:left="1493" w:right="1009" w:firstLine="460"/>
        <w:jc w:val="left"/>
      </w:pPr>
      <w:r>
        <w:rPr>
          <w:spacing w:val="-13"/>
          <w:w w:val="100"/>
        </w:rPr>
        <w:t>根据财政部、国家税务总局《关于出口货物劳务增值税和消费税政策的通知》（财税［</w:t>
      </w:r>
      <w:r>
        <w:rPr>
          <w:rFonts w:ascii="Times New Roman" w:hAnsi="Times New Roman" w:cs="Times New Roman" w:eastAsia="Times New Roman" w:hint="default"/>
          <w:spacing w:val="-13"/>
          <w:w w:val="100"/>
        </w:rPr>
        <w:t>2012</w:t>
      </w:r>
      <w:r>
        <w:rPr>
          <w:spacing w:val="-13"/>
          <w:w w:val="100"/>
        </w:rPr>
        <w:t>］</w:t>
      </w:r>
      <w:r>
        <w:rPr>
          <w:w w:val="100"/>
        </w:rPr>
        <w:t> </w:t>
      </w:r>
      <w:r>
        <w:rPr>
          <w:rFonts w:ascii="Times New Roman" w:hAnsi="Times New Roman" w:cs="Times New Roman" w:eastAsia="Times New Roman" w:hint="default"/>
        </w:rPr>
        <w:t>39</w:t>
      </w:r>
      <w:r>
        <w:rPr>
          <w:rFonts w:ascii="Times New Roman" w:hAnsi="Times New Roman" w:cs="Times New Roman" w:eastAsia="Times New Roman" w:hint="default"/>
          <w:spacing w:val="19"/>
        </w:rPr>
        <w:t> </w:t>
      </w:r>
      <w:r>
        <w:rPr/>
        <w:t>号）规定，生产企业出口自产货物和视同自产货物及对外提供加工修理修配劳务，以及列</w:t>
      </w:r>
      <w:r>
        <w:rPr>
          <w:w w:val="100"/>
        </w:rPr>
        <w:t> </w:t>
      </w:r>
      <w:r>
        <w:rPr/>
        <w:t>名生产企业出口非自产货物，免征增值税，相应的进项税额抵减应纳增值税额（不包括适用</w:t>
      </w:r>
      <w:r>
        <w:rPr>
          <w:spacing w:val="-44"/>
        </w:rPr>
        <w:t> </w:t>
      </w:r>
      <w:r>
        <w:rPr>
          <w:spacing w:val="-44"/>
        </w:rPr>
      </w:r>
      <w:r>
        <w:rPr>
          <w:spacing w:val="-5"/>
          <w:w w:val="100"/>
        </w:rPr>
        <w:t>增值税即征即退、先征后退政策的应纳增值税额），未抵减完的部分予以退还（以上简称免抵</w:t>
      </w:r>
      <w:r>
        <w:rPr>
          <w:spacing w:val="-84"/>
          <w:w w:val="100"/>
        </w:rPr>
        <w:t> </w:t>
      </w:r>
      <w:r>
        <w:rPr>
          <w:spacing w:val="-84"/>
          <w:w w:val="100"/>
        </w:rPr>
      </w:r>
      <w:r>
        <w:rPr>
          <w:spacing w:val="-7"/>
          <w:w w:val="100"/>
        </w:rPr>
        <w:t>退税办法）。本公司享受上述税收优惠。</w:t>
      </w:r>
    </w:p>
    <w:p>
      <w:pPr>
        <w:pStyle w:val="BodyText"/>
        <w:spacing w:line="240" w:lineRule="auto" w:before="49"/>
        <w:ind w:left="0" w:right="5840"/>
        <w:jc w:val="center"/>
      </w:pPr>
      <w:r>
        <w:rPr/>
        <w:t>（</w:t>
      </w:r>
      <w:r>
        <w:rPr>
          <w:rFonts w:ascii="Times New Roman" w:hAnsi="Times New Roman" w:cs="Times New Roman" w:eastAsia="Times New Roman" w:hint="default"/>
        </w:rPr>
        <w:t>2</w:t>
      </w:r>
      <w:r>
        <w:rPr/>
        <w:t>）企业所得税税收优惠</w:t>
      </w:r>
    </w:p>
    <w:p>
      <w:pPr>
        <w:pStyle w:val="BodyText"/>
        <w:spacing w:line="352" w:lineRule="auto" w:before="150"/>
        <w:ind w:left="1493" w:right="1129" w:firstLine="4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spacing w:val="-4"/>
        </w:rPr>
        <w:t>日，本公司取得深圳市科技创新委员会、深圳市财政委员会、国家税务总</w:t>
      </w:r>
      <w:r>
        <w:rPr>
          <w:w w:val="100"/>
        </w:rPr>
        <w:t> </w:t>
      </w:r>
      <w:r>
        <w:rPr/>
        <w:t>局深圳市税务局联合颁发的高新技术企业证书，证书编号 </w:t>
      </w:r>
      <w:r>
        <w:rPr>
          <w:rFonts w:ascii="Times New Roman" w:hAnsi="Times New Roman" w:cs="Times New Roman" w:eastAsia="Times New Roman" w:hint="default"/>
        </w:rPr>
        <w:t>GR201744201587,</w:t>
      </w:r>
      <w:r>
        <w:rPr/>
        <w:t>有效期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年，企</w:t>
      </w:r>
      <w:r>
        <w:rPr>
          <w:w w:val="100"/>
        </w:rPr>
        <w:t> </w:t>
      </w:r>
      <w:r>
        <w:rPr/>
        <w:t>业所得税税率为</w:t>
      </w:r>
      <w:r>
        <w:rPr>
          <w:spacing w:val="-58"/>
        </w:rPr>
        <w:t> </w:t>
      </w:r>
      <w:r>
        <w:rPr>
          <w:rFonts w:ascii="Times New Roman" w:hAnsi="Times New Roman" w:cs="Times New Roman" w:eastAsia="Times New Roman" w:hint="default"/>
        </w:rPr>
        <w:t>15</w:t>
      </w:r>
      <w:r>
        <w:rPr>
          <w:rFonts w:ascii="宋体" w:hAnsi="宋体" w:cs="宋体" w:eastAsia="宋体" w:hint="default"/>
        </w:rPr>
        <w:t>%</w:t>
      </w:r>
      <w:r>
        <w:rPr/>
        <w:t>。</w:t>
      </w:r>
    </w:p>
    <w:p>
      <w:pPr>
        <w:pStyle w:val="BodyText"/>
        <w:spacing w:line="362" w:lineRule="auto" w:before="30"/>
        <w:ind w:left="1493" w:right="1129" w:firstLine="4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日，子公司国民科技（深圳）有限公司取得深圳市科技创新委员会、深</w:t>
      </w:r>
      <w:r>
        <w:rPr>
          <w:w w:val="100"/>
        </w:rPr>
        <w:t> </w:t>
      </w:r>
      <w:r>
        <w:rPr/>
        <w:t>圳市财政委员会、深圳市国家税务局、深圳市地方税务局联合颁发的高新技术企业证书，证</w:t>
      </w:r>
      <w:r>
        <w:rPr>
          <w:spacing w:val="-44"/>
        </w:rPr>
        <w:t> </w:t>
      </w:r>
      <w:r>
        <w:rPr>
          <w:spacing w:val="-44"/>
        </w:rPr>
      </w:r>
      <w:r>
        <w:rPr/>
        <w:t>书编号</w:t>
      </w:r>
      <w:r>
        <w:rPr>
          <w:spacing w:val="-58"/>
        </w:rPr>
        <w:t> </w:t>
      </w:r>
      <w:r>
        <w:rPr>
          <w:rFonts w:ascii="Times New Roman" w:hAnsi="Times New Roman" w:cs="Times New Roman" w:eastAsia="Times New Roman" w:hint="default"/>
        </w:rPr>
        <w:t>GR201744204863</w:t>
      </w:r>
      <w:r>
        <w:rPr/>
        <w:t>，有效期</w:t>
      </w:r>
      <w:r>
        <w:rPr>
          <w:spacing w:val="-58"/>
        </w:rPr>
        <w:t> </w:t>
      </w:r>
      <w:r>
        <w:rPr>
          <w:rFonts w:ascii="Times New Roman" w:hAnsi="Times New Roman" w:cs="Times New Roman" w:eastAsia="Times New Roman" w:hint="default"/>
        </w:rPr>
        <w:t>3 </w:t>
      </w:r>
      <w:r>
        <w:rPr/>
        <w:t>年，企业所得税税率</w:t>
      </w:r>
      <w:r>
        <w:rPr>
          <w:spacing w:val="-58"/>
        </w:rPr>
        <w:t> </w:t>
      </w:r>
      <w:r>
        <w:rPr>
          <w:rFonts w:ascii="Times New Roman" w:hAnsi="Times New Roman" w:cs="Times New Roman" w:eastAsia="Times New Roman" w:hint="default"/>
        </w:rPr>
        <w:t>15</w:t>
      </w:r>
      <w:r>
        <w:rPr>
          <w:rFonts w:ascii="宋体" w:hAnsi="宋体" w:cs="宋体" w:eastAsia="宋体" w:hint="default"/>
        </w:rPr>
        <w:t>%</w:t>
      </w:r>
      <w:r>
        <w:rPr/>
        <w:t>。</w:t>
      </w:r>
    </w:p>
    <w:p>
      <w:pPr>
        <w:pStyle w:val="BodyText"/>
        <w:spacing w:line="240" w:lineRule="auto" w:before="19"/>
        <w:ind w:left="1954" w:right="0"/>
        <w:jc w:val="left"/>
      </w:pPr>
      <w:r>
        <w:rPr>
          <w:rFonts w:ascii="Times New Roman" w:hAnsi="Times New Roman" w:cs="Times New Roman" w:eastAsia="Times New Roman" w:hint="default"/>
          <w:w w:val="100"/>
        </w:rPr>
        <w:t>2019</w:t>
      </w:r>
      <w:r>
        <w:rPr>
          <w:rFonts w:ascii="Times New Roman" w:hAnsi="Times New Roman" w:cs="Times New Roman" w:eastAsia="Times New Roman" w:hint="default"/>
        </w:rPr>
        <w:t> </w:t>
      </w:r>
      <w:r>
        <w:rPr>
          <w:w w:val="100"/>
        </w:rPr>
        <w:t>年</w:t>
      </w:r>
      <w:r>
        <w:rPr>
          <w:spacing w:val="-58"/>
        </w:rPr>
        <w:t> </w:t>
      </w: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w w:val="100"/>
        </w:rPr>
        <w:t>月</w:t>
      </w:r>
      <w:r>
        <w:rPr>
          <w:spacing w:val="-58"/>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日</w:t>
      </w:r>
      <w:r>
        <w:rPr>
          <w:spacing w:val="-3"/>
          <w:w w:val="100"/>
        </w:rPr>
        <w:t>全国</w:t>
      </w:r>
      <w:r>
        <w:rPr>
          <w:w w:val="100"/>
        </w:rPr>
        <w:t>高新技术企业认定</w:t>
      </w:r>
      <w:r>
        <w:rPr>
          <w:spacing w:val="-3"/>
          <w:w w:val="100"/>
        </w:rPr>
        <w:t>管理</w:t>
      </w:r>
      <w:r>
        <w:rPr>
          <w:w w:val="100"/>
        </w:rPr>
        <w:t>工作领导小组办公</w:t>
      </w:r>
      <w:r>
        <w:rPr>
          <w:spacing w:val="-3"/>
          <w:w w:val="100"/>
        </w:rPr>
        <w:t>室发</w:t>
      </w:r>
      <w:r>
        <w:rPr>
          <w:spacing w:val="-94"/>
          <w:w w:val="100"/>
        </w:rPr>
        <w:t>布</w:t>
      </w:r>
      <w:r>
        <w:rPr>
          <w:w w:val="100"/>
        </w:rPr>
        <w:t>“关于公示</w:t>
      </w:r>
      <w:r>
        <w:rPr>
          <w:spacing w:val="-3"/>
          <w:w w:val="100"/>
        </w:rPr>
        <w:t>深</w:t>
      </w:r>
      <w:r>
        <w:rPr>
          <w:w w:val="100"/>
        </w:rPr>
        <w:t>圳市</w:t>
      </w:r>
    </w:p>
    <w:p>
      <w:pPr>
        <w:pStyle w:val="BodyText"/>
        <w:spacing w:line="352" w:lineRule="auto" w:before="149"/>
        <w:ind w:left="1493" w:right="1117"/>
        <w:jc w:val="left"/>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6"/>
          <w:w w:val="100"/>
        </w:rPr>
        <w:t> </w:t>
      </w:r>
      <w:r>
        <w:rPr>
          <w:spacing w:val="-6"/>
          <w:w w:val="100"/>
        </w:rPr>
        <w:t>年第二批拟认定高新技术企业名单的通知”，子公司深圳市斯诺实业发展有限公司通过高</w:t>
      </w:r>
      <w:r>
        <w:rPr>
          <w:w w:val="100"/>
        </w:rPr>
        <w:t> </w:t>
      </w:r>
      <w:r>
        <w:rPr/>
        <w:t>新技术企业认定，证书编号</w:t>
      </w:r>
      <w:r>
        <w:rPr>
          <w:spacing w:val="-59"/>
        </w:rPr>
        <w:t> </w:t>
      </w:r>
      <w:r>
        <w:rPr>
          <w:rFonts w:ascii="Times New Roman" w:hAnsi="Times New Roman" w:cs="Times New Roman" w:eastAsia="Times New Roman" w:hint="default"/>
        </w:rPr>
        <w:t>GR201944200893</w:t>
      </w:r>
      <w:r>
        <w:rPr/>
        <w:t>，有效期</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年，企业所得税税率为</w:t>
      </w:r>
      <w:r>
        <w:rPr>
          <w:spacing w:val="-58"/>
        </w:rPr>
        <w:t> </w:t>
      </w:r>
      <w:r>
        <w:rPr>
          <w:rFonts w:ascii="Times New Roman" w:hAnsi="Times New Roman" w:cs="Times New Roman" w:eastAsia="Times New Roman" w:hint="default"/>
        </w:rPr>
        <w:t>15</w:t>
      </w:r>
      <w:r>
        <w:rPr>
          <w:rFonts w:ascii="宋体" w:hAnsi="宋体" w:cs="宋体" w:eastAsia="宋体" w:hint="default"/>
        </w:rPr>
        <w:t>%</w:t>
      </w:r>
      <w:r>
        <w:rPr/>
        <w:t>。</w:t>
      </w:r>
    </w:p>
    <w:p>
      <w:pPr>
        <w:pStyle w:val="BodyText"/>
        <w:spacing w:line="352" w:lineRule="auto" w:before="30"/>
        <w:ind w:left="1954" w:right="0"/>
        <w:jc w:val="left"/>
      </w:pPr>
      <w:r>
        <w:rPr/>
        <w:t>（</w:t>
      </w:r>
      <w:r>
        <w:rPr>
          <w:rFonts w:ascii="Times New Roman" w:hAnsi="Times New Roman" w:cs="Times New Roman" w:eastAsia="Times New Roman" w:hint="default"/>
        </w:rPr>
        <w:t>3</w:t>
      </w:r>
      <w:r>
        <w:rPr/>
        <w:t>）房产税优惠</w:t>
      </w:r>
      <w:r>
        <w:rPr>
          <w:spacing w:val="-113"/>
        </w:rPr>
        <w:t> </w:t>
      </w:r>
      <w:r>
        <w:rPr/>
        <w:t>根据《深圳经济特区房产税实施办法》纳税单位新建或购置的新建房屋（不包括违章建</w:t>
      </w:r>
    </w:p>
    <w:p>
      <w:pPr>
        <w:pStyle w:val="BodyText"/>
        <w:spacing w:line="240" w:lineRule="auto" w:before="59"/>
        <w:ind w:left="1493" w:right="0"/>
        <w:jc w:val="left"/>
      </w:pPr>
      <w:r>
        <w:rPr>
          <w:w w:val="100"/>
        </w:rPr>
        <w:t>造的房屋</w:t>
      </w:r>
      <w:r>
        <w:rPr>
          <w:spacing w:val="-116"/>
          <w:w w:val="100"/>
        </w:rPr>
        <w:t>）</w:t>
      </w:r>
      <w:r>
        <w:rPr>
          <w:spacing w:val="-77"/>
          <w:w w:val="100"/>
        </w:rPr>
        <w:t>，</w:t>
      </w:r>
      <w:r>
        <w:rPr>
          <w:w w:val="100"/>
        </w:rPr>
        <w:t>自建成或</w:t>
      </w:r>
      <w:r>
        <w:rPr>
          <w:spacing w:val="-3"/>
          <w:w w:val="100"/>
        </w:rPr>
        <w:t>购</w:t>
      </w:r>
      <w:r>
        <w:rPr>
          <w:w w:val="100"/>
        </w:rPr>
        <w:t>置之月起免纳房产</w:t>
      </w:r>
      <w:r>
        <w:rPr>
          <w:spacing w:val="-3"/>
          <w:w w:val="100"/>
        </w:rPr>
        <w:t>税三</w:t>
      </w:r>
      <w:r>
        <w:rPr>
          <w:w w:val="100"/>
        </w:rPr>
        <w:t>年</w:t>
      </w:r>
      <w:r>
        <w:rPr>
          <w:spacing w:val="-77"/>
          <w:w w:val="100"/>
        </w:rPr>
        <w:t>。</w:t>
      </w:r>
      <w:r>
        <w:rPr>
          <w:w w:val="100"/>
        </w:rPr>
        <w:t>本公司于</w:t>
      </w:r>
      <w:r>
        <w:rPr/>
        <w:t> </w:t>
      </w:r>
      <w:r>
        <w:rPr>
          <w:rFonts w:ascii="Times New Roman" w:hAnsi="Times New Roman" w:cs="Times New Roman" w:eastAsia="Times New Roman" w:hint="default"/>
          <w:w w:val="100"/>
        </w:rPr>
        <w:t>2018</w:t>
      </w:r>
      <w:r>
        <w:rPr>
          <w:rFonts w:ascii="Times New Roman" w:hAnsi="Times New Roman" w:cs="Times New Roman" w:eastAsia="Times New Roman" w:hint="default"/>
        </w:rPr>
        <w:t>  </w:t>
      </w:r>
      <w:r>
        <w:rPr>
          <w:w w:val="100"/>
        </w:rPr>
        <w:t>年</w:t>
      </w:r>
      <w:r>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w w:val="100"/>
        </w:rPr>
        <w:t>月</w:t>
      </w:r>
      <w:r>
        <w:rPr/>
        <w:t> </w:t>
      </w:r>
      <w:r>
        <w:rPr>
          <w:rFonts w:ascii="Times New Roman" w:hAnsi="Times New Roman" w:cs="Times New Roman" w:eastAsia="Times New Roman" w:hint="default"/>
          <w:w w:val="100"/>
        </w:rPr>
        <w:t>30</w:t>
      </w:r>
      <w:r>
        <w:rPr>
          <w:rFonts w:ascii="Times New Roman" w:hAnsi="Times New Roman" w:cs="Times New Roman" w:eastAsia="Times New Roman" w:hint="default"/>
        </w:rPr>
        <w:t>  </w:t>
      </w:r>
      <w:r>
        <w:rPr>
          <w:w w:val="100"/>
        </w:rPr>
        <w:t>日至</w:t>
      </w:r>
      <w:r>
        <w:rPr/>
        <w:t> </w:t>
      </w:r>
      <w:r>
        <w:rPr>
          <w:rFonts w:ascii="Times New Roman" w:hAnsi="Times New Roman" w:cs="Times New Roman" w:eastAsia="Times New Roman" w:hint="default"/>
          <w:w w:val="100"/>
        </w:rPr>
        <w:t>2021</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w w:val="100"/>
        </w:rPr>
        <w:t>年</w:t>
      </w:r>
    </w:p>
    <w:p>
      <w:pPr>
        <w:pStyle w:val="BodyText"/>
        <w:spacing w:line="240" w:lineRule="auto" w:before="149"/>
        <w:ind w:left="1493" w:right="0"/>
        <w:jc w:val="left"/>
      </w:pPr>
      <w:r>
        <w:rPr>
          <w:rFonts w:ascii="Times New Roman" w:hAnsi="Times New Roman" w:cs="Times New Roman" w:eastAsia="Times New Roman" w:hint="default"/>
        </w:rPr>
        <w:t>9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57"/>
        </w:rPr>
        <w:t> </w:t>
      </w:r>
      <w:r>
        <w:rPr/>
        <w:t>日期间享受上述税收优惠。</w:t>
      </w:r>
    </w:p>
    <w:p>
      <w:pPr>
        <w:spacing w:line="240" w:lineRule="auto" w:before="0"/>
        <w:rPr>
          <w:rFonts w:ascii="宋体" w:hAnsi="宋体" w:cs="宋体" w:eastAsia="宋体" w:hint="default"/>
          <w:sz w:val="24"/>
          <w:szCs w:val="24"/>
        </w:rPr>
      </w:pPr>
    </w:p>
    <w:p>
      <w:pPr>
        <w:pStyle w:val="Heading3"/>
        <w:spacing w:line="240" w:lineRule="auto" w:before="215"/>
        <w:ind w:left="1493" w:right="0"/>
        <w:jc w:val="left"/>
        <w:rPr>
          <w:b w:val="0"/>
          <w:bCs w:val="0"/>
        </w:rPr>
      </w:pPr>
      <w:bookmarkStart w:name="五、合并财务报表项目注释" w:id="333"/>
      <w:bookmarkEnd w:id="333"/>
      <w:r>
        <w:rPr>
          <w:b w:val="0"/>
          <w:bCs w:val="0"/>
        </w:rPr>
      </w:r>
      <w:r>
        <w:rPr/>
        <w:t>五、合并财务报表项目注释</w:t>
      </w:r>
      <w:r>
        <w:rPr>
          <w:b w:val="0"/>
          <w:bCs w:val="0"/>
        </w:rPr>
      </w: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17"/>
          <w:szCs w:val="17"/>
        </w:rPr>
      </w:pPr>
    </w:p>
    <w:p>
      <w:pPr>
        <w:spacing w:before="0"/>
        <w:ind w:left="1913" w:right="0" w:firstLine="0"/>
        <w:jc w:val="left"/>
        <w:rPr>
          <w:rFonts w:ascii="宋体" w:hAnsi="宋体" w:cs="宋体" w:eastAsia="宋体" w:hint="default"/>
          <w:sz w:val="21"/>
          <w:szCs w:val="21"/>
        </w:rPr>
      </w:pPr>
      <w:bookmarkStart w:name="以下注释项目除非特别指出，期初指【2019年1月1日】，期末指【2019年12月" w:id="334"/>
      <w:bookmarkEnd w:id="334"/>
      <w:r>
        <w:rPr/>
      </w:r>
      <w:r>
        <w:rPr>
          <w:rFonts w:ascii="宋体" w:hAnsi="宋体" w:cs="宋体" w:eastAsia="宋体" w:hint="default"/>
          <w:w w:val="100"/>
          <w:sz w:val="21"/>
          <w:szCs w:val="21"/>
        </w:rPr>
        <w:t>以下</w:t>
      </w:r>
      <w:r>
        <w:rPr>
          <w:rFonts w:ascii="宋体" w:hAnsi="宋体" w:cs="宋体" w:eastAsia="宋体" w:hint="default"/>
          <w:spacing w:val="-3"/>
          <w:w w:val="100"/>
          <w:sz w:val="21"/>
          <w:szCs w:val="21"/>
        </w:rPr>
        <w:t>注</w:t>
      </w:r>
      <w:r>
        <w:rPr>
          <w:rFonts w:ascii="宋体" w:hAnsi="宋体" w:cs="宋体" w:eastAsia="宋体" w:hint="default"/>
          <w:w w:val="100"/>
          <w:sz w:val="21"/>
          <w:szCs w:val="21"/>
        </w:rPr>
        <w:t>释</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除</w:t>
      </w:r>
      <w:r>
        <w:rPr>
          <w:rFonts w:ascii="宋体" w:hAnsi="宋体" w:cs="宋体" w:eastAsia="宋体" w:hint="default"/>
          <w:w w:val="100"/>
          <w:sz w:val="21"/>
          <w:szCs w:val="21"/>
        </w:rPr>
        <w:t>非</w:t>
      </w:r>
      <w:r>
        <w:rPr>
          <w:rFonts w:ascii="宋体" w:hAnsi="宋体" w:cs="宋体" w:eastAsia="宋体" w:hint="default"/>
          <w:spacing w:val="-3"/>
          <w:w w:val="100"/>
          <w:sz w:val="21"/>
          <w:szCs w:val="21"/>
        </w:rPr>
        <w:t>特</w:t>
      </w:r>
      <w:r>
        <w:rPr>
          <w:rFonts w:ascii="宋体" w:hAnsi="宋体" w:cs="宋体" w:eastAsia="宋体" w:hint="default"/>
          <w:w w:val="100"/>
          <w:sz w:val="21"/>
          <w:szCs w:val="21"/>
        </w:rPr>
        <w:t>别</w:t>
      </w:r>
      <w:r>
        <w:rPr>
          <w:rFonts w:ascii="宋体" w:hAnsi="宋体" w:cs="宋体" w:eastAsia="宋体" w:hint="default"/>
          <w:spacing w:val="-3"/>
          <w:w w:val="100"/>
          <w:sz w:val="21"/>
          <w:szCs w:val="21"/>
        </w:rPr>
        <w:t>指</w:t>
      </w:r>
      <w:r>
        <w:rPr>
          <w:rFonts w:ascii="宋体" w:hAnsi="宋体" w:cs="宋体" w:eastAsia="宋体" w:hint="default"/>
          <w:w w:val="100"/>
          <w:sz w:val="21"/>
          <w:szCs w:val="21"/>
        </w:rPr>
        <w:t>出</w:t>
      </w:r>
      <w:r>
        <w:rPr>
          <w:rFonts w:ascii="宋体" w:hAnsi="宋体" w:cs="宋体" w:eastAsia="宋体" w:hint="default"/>
          <w:spacing w:val="-15"/>
          <w:w w:val="100"/>
          <w:sz w:val="21"/>
          <w:szCs w:val="21"/>
        </w:rPr>
        <w:t>，</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15"/>
          <w:w w:val="100"/>
          <w:sz w:val="21"/>
          <w:szCs w:val="21"/>
        </w:rPr>
        <w:t>指</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spacing w:val="-17"/>
          <w:w w:val="100"/>
          <w:sz w:val="21"/>
          <w:szCs w:val="21"/>
        </w:rPr>
        <w:t>，</w:t>
      </w:r>
      <w:r>
        <w:rPr>
          <w:rFonts w:ascii="宋体" w:hAnsi="宋体" w:cs="宋体" w:eastAsia="宋体" w:hint="default"/>
          <w:w w:val="100"/>
          <w:sz w:val="21"/>
          <w:szCs w:val="21"/>
        </w:rPr>
        <w:t>期</w:t>
      </w:r>
      <w:r>
        <w:rPr>
          <w:rFonts w:ascii="宋体" w:hAnsi="宋体" w:cs="宋体" w:eastAsia="宋体" w:hint="default"/>
          <w:spacing w:val="-3"/>
          <w:w w:val="100"/>
          <w:sz w:val="21"/>
          <w:szCs w:val="21"/>
        </w:rPr>
        <w:t>末</w:t>
      </w:r>
      <w:r>
        <w:rPr>
          <w:rFonts w:ascii="宋体" w:hAnsi="宋体" w:cs="宋体" w:eastAsia="宋体" w:hint="default"/>
          <w:spacing w:val="-15"/>
          <w:w w:val="100"/>
          <w:sz w:val="21"/>
          <w:szCs w:val="21"/>
        </w:rPr>
        <w:t>指</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spacing w:val="-17"/>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指</w:t>
      </w:r>
    </w:p>
    <w:p>
      <w:pPr>
        <w:spacing w:before="177"/>
        <w:ind w:left="149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年度，上期指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p>
      <w:pPr>
        <w:spacing w:before="76"/>
        <w:ind w:left="1493" w:right="0" w:firstLine="0"/>
        <w:jc w:val="left"/>
        <w:rPr>
          <w:rFonts w:ascii="宋体" w:hAnsi="宋体" w:cs="宋体" w:eastAsia="宋体" w:hint="default"/>
          <w:sz w:val="21"/>
          <w:szCs w:val="21"/>
        </w:rPr>
      </w:pPr>
      <w:bookmarkStart w:name="1、货币资金" w:id="335"/>
      <w:bookmarkEnd w:id="335"/>
      <w:r>
        <w:rPr/>
      </w:r>
      <w:r>
        <w:rPr>
          <w:rFonts w:ascii="Times New Roman" w:hAnsi="Times New Roman" w:cs="Times New Roman" w:eastAsia="Times New Roman" w:hint="default"/>
          <w:sz w:val="21"/>
          <w:szCs w:val="21"/>
        </w:rPr>
        <w:t>1</w:t>
      </w:r>
      <w:r>
        <w:rPr>
          <w:rFonts w:ascii="宋体" w:hAnsi="宋体" w:cs="宋体" w:eastAsia="宋体" w:hint="default"/>
          <w:sz w:val="21"/>
          <w:szCs w:val="21"/>
        </w:rPr>
        <w:t>、货币资金</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027" w:type="dxa"/>
        <w:tblLayout w:type="fixed"/>
        <w:tblCellMar>
          <w:top w:w="0" w:type="dxa"/>
          <w:left w:w="0" w:type="dxa"/>
          <w:bottom w:w="0" w:type="dxa"/>
          <w:right w:w="0" w:type="dxa"/>
        </w:tblCellMar>
        <w:tblLook w:val="01E0"/>
      </w:tblPr>
      <w:tblGrid>
        <w:gridCol w:w="3027"/>
        <w:gridCol w:w="3503"/>
        <w:gridCol w:w="2733"/>
      </w:tblGrid>
      <w:tr>
        <w:trPr>
          <w:trHeight w:val="506" w:hRule="exact"/>
        </w:trPr>
        <w:tc>
          <w:tcPr>
            <w:tcW w:w="3027" w:type="dxa"/>
            <w:tcBorders>
              <w:top w:val="single" w:sz="8" w:space="0" w:color="000000"/>
              <w:left w:val="nil" w:sz="6" w:space="0" w:color="auto"/>
              <w:bottom w:val="single" w:sz="4" w:space="0" w:color="000000"/>
              <w:right w:val="nil" w:sz="6" w:space="0" w:color="auto"/>
            </w:tcBorders>
          </w:tcPr>
          <w:p>
            <w:pPr>
              <w:pStyle w:val="TableParagraph"/>
              <w:tabs>
                <w:tab w:pos="926" w:val="left" w:leader="none"/>
              </w:tabs>
              <w:spacing w:line="240" w:lineRule="auto" w:before="95"/>
              <w:ind w:left="504"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503"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right="872"/>
              <w:jc w:val="right"/>
              <w:rPr>
                <w:rFonts w:ascii="Times New Roman" w:hAnsi="Times New Roman" w:cs="Times New Roman" w:eastAsia="Times New Roman" w:hint="default"/>
                <w:sz w:val="21"/>
                <w:szCs w:val="21"/>
              </w:rPr>
            </w:pPr>
            <w:r>
              <w:rPr>
                <w:rFonts w:ascii="Times New Roman"/>
                <w:b/>
                <w:spacing w:val="-1"/>
                <w:sz w:val="21"/>
              </w:rPr>
              <w:t>2019.12.31</w:t>
            </w:r>
            <w:r>
              <w:rPr>
                <w:rFonts w:ascii="Times New Roman"/>
                <w:spacing w:val="-1"/>
                <w:sz w:val="21"/>
              </w:rPr>
            </w:r>
          </w:p>
        </w:tc>
        <w:tc>
          <w:tcPr>
            <w:tcW w:w="2733"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left="874"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509" w:hRule="exact"/>
        </w:trPr>
        <w:tc>
          <w:tcPr>
            <w:tcW w:w="3027"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504"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503"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right="872"/>
              <w:jc w:val="right"/>
              <w:rPr>
                <w:rFonts w:ascii="Times New Roman" w:hAnsi="Times New Roman" w:cs="Times New Roman" w:eastAsia="Times New Roman" w:hint="default"/>
                <w:sz w:val="21"/>
                <w:szCs w:val="21"/>
              </w:rPr>
            </w:pPr>
            <w:r>
              <w:rPr>
                <w:rFonts w:ascii="Times New Roman"/>
                <w:spacing w:val="-1"/>
                <w:sz w:val="21"/>
              </w:rPr>
              <w:t>237,329.85</w:t>
            </w:r>
          </w:p>
        </w:tc>
        <w:tc>
          <w:tcPr>
            <w:tcW w:w="2733"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left="874" w:right="0"/>
              <w:jc w:val="left"/>
              <w:rPr>
                <w:rFonts w:ascii="Times New Roman" w:hAnsi="Times New Roman" w:cs="Times New Roman" w:eastAsia="Times New Roman" w:hint="default"/>
                <w:sz w:val="21"/>
                <w:szCs w:val="21"/>
              </w:rPr>
            </w:pPr>
            <w:r>
              <w:rPr>
                <w:rFonts w:ascii="Times New Roman"/>
                <w:sz w:val="21"/>
              </w:rPr>
              <w:t>124,879.22</w:t>
            </w:r>
          </w:p>
        </w:tc>
      </w:tr>
    </w:tbl>
    <w:p>
      <w:pPr>
        <w:spacing w:after="0" w:line="240" w:lineRule="auto"/>
        <w:jc w:val="left"/>
        <w:rPr>
          <w:rFonts w:ascii="Times New Roman" w:hAnsi="Times New Roman" w:cs="Times New Roman" w:eastAsia="Times New Roman" w:hint="default"/>
          <w:sz w:val="21"/>
          <w:szCs w:val="21"/>
        </w:rPr>
        <w:sectPr>
          <w:pgSz w:w="11910" w:h="16840"/>
          <w:pgMar w:header="319" w:footer="1040" w:top="1120" w:bottom="1220" w:left="0" w:right="0"/>
        </w:sectPr>
      </w:pPr>
    </w:p>
    <w:p>
      <w:pPr>
        <w:spacing w:line="240" w:lineRule="auto" w:before="3"/>
        <w:rPr>
          <w:rFonts w:ascii="宋体" w:hAnsi="宋体" w:cs="宋体" w:eastAsia="宋体" w:hint="default"/>
          <w:sz w:val="24"/>
          <w:szCs w:val="24"/>
        </w:rPr>
      </w:pPr>
    </w:p>
    <w:tbl>
      <w:tblPr>
        <w:tblW w:w="0" w:type="auto"/>
        <w:jc w:val="left"/>
        <w:tblInd w:w="1027" w:type="dxa"/>
        <w:tblLayout w:type="fixed"/>
        <w:tblCellMar>
          <w:top w:w="0" w:type="dxa"/>
          <w:left w:w="0" w:type="dxa"/>
          <w:bottom w:w="0" w:type="dxa"/>
          <w:right w:w="0" w:type="dxa"/>
        </w:tblCellMar>
        <w:tblLook w:val="01E0"/>
      </w:tblPr>
      <w:tblGrid>
        <w:gridCol w:w="3881"/>
        <w:gridCol w:w="2650"/>
        <w:gridCol w:w="2733"/>
      </w:tblGrid>
      <w:tr>
        <w:trPr>
          <w:trHeight w:val="539" w:hRule="exact"/>
        </w:trPr>
        <w:tc>
          <w:tcPr>
            <w:tcW w:w="3881"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504"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650" w:type="dxa"/>
            <w:tcBorders>
              <w:top w:val="single" w:sz="4" w:space="0" w:color="000000"/>
              <w:left w:val="nil" w:sz="6" w:space="0" w:color="auto"/>
              <w:bottom w:val="nil" w:sz="6" w:space="0" w:color="auto"/>
              <w:right w:val="nil" w:sz="6" w:space="0" w:color="auto"/>
            </w:tcBorders>
          </w:tcPr>
          <w:p>
            <w:pPr>
              <w:pStyle w:val="TableParagraph"/>
              <w:spacing w:line="240" w:lineRule="auto" w:before="150"/>
              <w:ind w:right="690"/>
              <w:jc w:val="right"/>
              <w:rPr>
                <w:rFonts w:ascii="Times New Roman" w:hAnsi="Times New Roman" w:cs="Times New Roman" w:eastAsia="Times New Roman" w:hint="default"/>
                <w:sz w:val="21"/>
                <w:szCs w:val="21"/>
              </w:rPr>
            </w:pPr>
            <w:r>
              <w:rPr>
                <w:rFonts w:ascii="Times New Roman"/>
                <w:spacing w:val="-1"/>
                <w:sz w:val="21"/>
              </w:rPr>
              <w:t>210,985,567.33</w:t>
            </w:r>
          </w:p>
        </w:tc>
        <w:tc>
          <w:tcPr>
            <w:tcW w:w="2733" w:type="dxa"/>
            <w:tcBorders>
              <w:top w:val="single" w:sz="4" w:space="0" w:color="000000"/>
              <w:left w:val="nil" w:sz="6" w:space="0" w:color="auto"/>
              <w:bottom w:val="nil" w:sz="6" w:space="0" w:color="auto"/>
              <w:right w:val="nil" w:sz="6" w:space="0" w:color="auto"/>
            </w:tcBorders>
          </w:tcPr>
          <w:p>
            <w:pPr>
              <w:pStyle w:val="TableParagraph"/>
              <w:spacing w:line="240" w:lineRule="auto" w:before="150"/>
              <w:ind w:right="30"/>
              <w:jc w:val="center"/>
              <w:rPr>
                <w:rFonts w:ascii="Times New Roman" w:hAnsi="Times New Roman" w:cs="Times New Roman" w:eastAsia="Times New Roman" w:hint="default"/>
                <w:sz w:val="21"/>
                <w:szCs w:val="21"/>
              </w:rPr>
            </w:pPr>
            <w:r>
              <w:rPr>
                <w:rFonts w:ascii="Times New Roman"/>
                <w:sz w:val="21"/>
              </w:rPr>
              <w:t>482,900,139.67</w:t>
            </w:r>
          </w:p>
        </w:tc>
      </w:tr>
      <w:tr>
        <w:trPr>
          <w:trHeight w:val="491" w:hRule="exact"/>
        </w:trPr>
        <w:tc>
          <w:tcPr>
            <w:tcW w:w="3881"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504"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650"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right="743"/>
              <w:jc w:val="right"/>
              <w:rPr>
                <w:rFonts w:ascii="Times New Roman" w:hAnsi="Times New Roman" w:cs="Times New Roman" w:eastAsia="Times New Roman" w:hint="default"/>
                <w:sz w:val="21"/>
                <w:szCs w:val="21"/>
              </w:rPr>
            </w:pPr>
            <w:r>
              <w:rPr>
                <w:rFonts w:ascii="Times New Roman"/>
                <w:spacing w:val="-1"/>
                <w:sz w:val="21"/>
              </w:rPr>
              <w:t>28,326,865.00</w:t>
            </w:r>
          </w:p>
        </w:tc>
        <w:tc>
          <w:tcPr>
            <w:tcW w:w="2733"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right="34"/>
              <w:jc w:val="center"/>
              <w:rPr>
                <w:rFonts w:ascii="Times New Roman" w:hAnsi="Times New Roman" w:cs="Times New Roman" w:eastAsia="Times New Roman" w:hint="default"/>
                <w:sz w:val="21"/>
                <w:szCs w:val="21"/>
              </w:rPr>
            </w:pPr>
            <w:r>
              <w:rPr>
                <w:rFonts w:ascii="Times New Roman"/>
                <w:sz w:val="21"/>
              </w:rPr>
              <w:t>9,000.00</w:t>
            </w:r>
          </w:p>
        </w:tc>
      </w:tr>
      <w:tr>
        <w:trPr>
          <w:trHeight w:val="511" w:hRule="exact"/>
        </w:trPr>
        <w:tc>
          <w:tcPr>
            <w:tcW w:w="3881" w:type="dxa"/>
            <w:tcBorders>
              <w:top w:val="single" w:sz="4" w:space="0" w:color="000000"/>
              <w:left w:val="nil" w:sz="6" w:space="0" w:color="auto"/>
              <w:bottom w:val="single" w:sz="4" w:space="0" w:color="000000"/>
              <w:right w:val="nil" w:sz="6" w:space="0" w:color="auto"/>
            </w:tcBorders>
          </w:tcPr>
          <w:p>
            <w:pPr>
              <w:pStyle w:val="TableParagraph"/>
              <w:tabs>
                <w:tab w:pos="926" w:val="left" w:leader="none"/>
              </w:tabs>
              <w:spacing w:line="240" w:lineRule="auto" w:before="100"/>
              <w:ind w:left="504"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650"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690"/>
              <w:jc w:val="right"/>
              <w:rPr>
                <w:rFonts w:ascii="Times New Roman" w:hAnsi="Times New Roman" w:cs="Times New Roman" w:eastAsia="Times New Roman" w:hint="default"/>
                <w:sz w:val="21"/>
                <w:szCs w:val="21"/>
              </w:rPr>
            </w:pPr>
            <w:r>
              <w:rPr>
                <w:rFonts w:ascii="Times New Roman"/>
                <w:b/>
                <w:spacing w:val="-1"/>
                <w:sz w:val="21"/>
              </w:rPr>
              <w:t>239,549,762.18</w:t>
            </w:r>
            <w:r>
              <w:rPr>
                <w:rFonts w:ascii="Times New Roman"/>
                <w:spacing w:val="-1"/>
                <w:sz w:val="21"/>
              </w:rPr>
            </w:r>
          </w:p>
        </w:tc>
        <w:tc>
          <w:tcPr>
            <w:tcW w:w="2733"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30"/>
              <w:jc w:val="center"/>
              <w:rPr>
                <w:rFonts w:ascii="Times New Roman" w:hAnsi="Times New Roman" w:cs="Times New Roman" w:eastAsia="Times New Roman" w:hint="default"/>
                <w:sz w:val="21"/>
                <w:szCs w:val="21"/>
              </w:rPr>
            </w:pPr>
            <w:r>
              <w:rPr>
                <w:rFonts w:ascii="Times New Roman"/>
                <w:b/>
                <w:sz w:val="21"/>
              </w:rPr>
              <w:t>483,034,018.89</w:t>
            </w:r>
            <w:r>
              <w:rPr>
                <w:rFonts w:ascii="Times New Roman"/>
                <w:sz w:val="21"/>
              </w:rPr>
            </w:r>
          </w:p>
        </w:tc>
      </w:tr>
      <w:tr>
        <w:trPr>
          <w:trHeight w:val="516" w:hRule="exact"/>
        </w:trPr>
        <w:tc>
          <w:tcPr>
            <w:tcW w:w="3881" w:type="dxa"/>
            <w:tcBorders>
              <w:top w:val="single" w:sz="4" w:space="0" w:color="000000"/>
              <w:left w:val="nil" w:sz="6" w:space="0" w:color="auto"/>
              <w:bottom w:val="single" w:sz="8" w:space="0" w:color="000000"/>
              <w:right w:val="nil" w:sz="6" w:space="0" w:color="auto"/>
            </w:tcBorders>
          </w:tcPr>
          <w:p>
            <w:pPr>
              <w:pStyle w:val="TableParagraph"/>
              <w:spacing w:line="240" w:lineRule="auto" w:before="102"/>
              <w:ind w:left="504"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650" w:type="dxa"/>
            <w:tcBorders>
              <w:top w:val="single" w:sz="4" w:space="0" w:color="000000"/>
              <w:left w:val="nil" w:sz="6" w:space="0" w:color="auto"/>
              <w:bottom w:val="single" w:sz="8" w:space="0" w:color="000000"/>
              <w:right w:val="nil" w:sz="6" w:space="0" w:color="auto"/>
            </w:tcBorders>
          </w:tcPr>
          <w:p>
            <w:pPr>
              <w:pStyle w:val="TableParagraph"/>
              <w:spacing w:line="240" w:lineRule="auto" w:before="147"/>
              <w:ind w:right="743"/>
              <w:jc w:val="right"/>
              <w:rPr>
                <w:rFonts w:ascii="Times New Roman" w:hAnsi="Times New Roman" w:cs="Times New Roman" w:eastAsia="Times New Roman" w:hint="default"/>
                <w:sz w:val="21"/>
                <w:szCs w:val="21"/>
              </w:rPr>
            </w:pPr>
            <w:r>
              <w:rPr>
                <w:rFonts w:ascii="Times New Roman"/>
                <w:b/>
                <w:spacing w:val="-1"/>
                <w:sz w:val="21"/>
              </w:rPr>
              <w:t>12,543,010.84</w:t>
            </w:r>
            <w:r>
              <w:rPr>
                <w:rFonts w:ascii="Times New Roman"/>
                <w:spacing w:val="-1"/>
                <w:sz w:val="21"/>
              </w:rPr>
            </w:r>
          </w:p>
        </w:tc>
        <w:tc>
          <w:tcPr>
            <w:tcW w:w="2733" w:type="dxa"/>
            <w:tcBorders>
              <w:top w:val="single" w:sz="4" w:space="0" w:color="000000"/>
              <w:left w:val="nil" w:sz="6" w:space="0" w:color="auto"/>
              <w:bottom w:val="single" w:sz="8" w:space="0" w:color="000000"/>
              <w:right w:val="nil" w:sz="6" w:space="0" w:color="auto"/>
            </w:tcBorders>
          </w:tcPr>
          <w:p>
            <w:pPr>
              <w:pStyle w:val="TableParagraph"/>
              <w:spacing w:line="240" w:lineRule="auto" w:before="147"/>
              <w:ind w:right="30"/>
              <w:jc w:val="center"/>
              <w:rPr>
                <w:rFonts w:ascii="Times New Roman" w:hAnsi="Times New Roman" w:cs="Times New Roman" w:eastAsia="Times New Roman" w:hint="default"/>
                <w:sz w:val="21"/>
                <w:szCs w:val="21"/>
              </w:rPr>
            </w:pPr>
            <w:r>
              <w:rPr>
                <w:rFonts w:ascii="Times New Roman"/>
                <w:b/>
                <w:sz w:val="21"/>
              </w:rPr>
              <w:t>7,624,235.05</w:t>
            </w:r>
            <w:r>
              <w:rPr>
                <w:rFonts w:ascii="Times New Roman"/>
                <w:sz w:val="21"/>
              </w:rPr>
            </w:r>
          </w:p>
        </w:tc>
      </w:tr>
    </w:tbl>
    <w:p>
      <w:pPr>
        <w:spacing w:before="4"/>
        <w:ind w:left="1493" w:right="0" w:firstLine="0"/>
        <w:jc w:val="left"/>
        <w:rPr>
          <w:rFonts w:ascii="宋体" w:hAnsi="宋体" w:cs="宋体" w:eastAsia="宋体" w:hint="default"/>
          <w:sz w:val="21"/>
          <w:szCs w:val="21"/>
        </w:rPr>
      </w:pPr>
      <w:bookmarkStart w:name="其中受限制的货币资金明细如下：" w:id="336"/>
      <w:bookmarkEnd w:id="336"/>
      <w:r>
        <w:rPr/>
      </w:r>
      <w:r>
        <w:rPr>
          <w:rFonts w:ascii="宋体" w:hAnsi="宋体" w:cs="宋体" w:eastAsia="宋体" w:hint="default"/>
          <w:sz w:val="21"/>
          <w:szCs w:val="21"/>
        </w:rPr>
        <w:t>其中受限制的货币资金明细如下：</w:t>
      </w:r>
    </w:p>
    <w:p>
      <w:pPr>
        <w:spacing w:line="240" w:lineRule="auto" w:before="10"/>
        <w:rPr>
          <w:rFonts w:ascii="宋体" w:hAnsi="宋体" w:cs="宋体" w:eastAsia="宋体" w:hint="default"/>
          <w:sz w:val="23"/>
          <w:szCs w:val="23"/>
        </w:rPr>
      </w:pPr>
    </w:p>
    <w:tbl>
      <w:tblPr>
        <w:tblW w:w="0" w:type="auto"/>
        <w:jc w:val="left"/>
        <w:tblInd w:w="1012" w:type="dxa"/>
        <w:tblLayout w:type="fixed"/>
        <w:tblCellMar>
          <w:top w:w="0" w:type="dxa"/>
          <w:left w:w="0" w:type="dxa"/>
          <w:bottom w:w="0" w:type="dxa"/>
          <w:right w:w="0" w:type="dxa"/>
        </w:tblCellMar>
        <w:tblLook w:val="01E0"/>
      </w:tblPr>
      <w:tblGrid>
        <w:gridCol w:w="3501"/>
        <w:gridCol w:w="3070"/>
        <w:gridCol w:w="2707"/>
      </w:tblGrid>
      <w:tr>
        <w:trPr>
          <w:trHeight w:val="506" w:hRule="exact"/>
        </w:trPr>
        <w:tc>
          <w:tcPr>
            <w:tcW w:w="3501" w:type="dxa"/>
            <w:tcBorders>
              <w:top w:val="single" w:sz="8" w:space="0" w:color="000000"/>
              <w:left w:val="nil" w:sz="6" w:space="0" w:color="auto"/>
              <w:bottom w:val="single" w:sz="4" w:space="0" w:color="000000"/>
              <w:right w:val="nil" w:sz="6" w:space="0" w:color="auto"/>
            </w:tcBorders>
          </w:tcPr>
          <w:p>
            <w:pPr>
              <w:pStyle w:val="TableParagraph"/>
              <w:tabs>
                <w:tab w:pos="941" w:val="left" w:leader="none"/>
              </w:tabs>
              <w:spacing w:line="240" w:lineRule="auto" w:before="98"/>
              <w:ind w:left="518"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070"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right="899"/>
              <w:jc w:val="right"/>
              <w:rPr>
                <w:rFonts w:ascii="Times New Roman" w:hAnsi="Times New Roman" w:cs="Times New Roman" w:eastAsia="Times New Roman" w:hint="default"/>
                <w:sz w:val="21"/>
                <w:szCs w:val="21"/>
              </w:rPr>
            </w:pPr>
            <w:r>
              <w:rPr>
                <w:rFonts w:ascii="Times New Roman"/>
                <w:b/>
                <w:spacing w:val="-1"/>
                <w:sz w:val="21"/>
              </w:rPr>
              <w:t>2019.12.31</w:t>
            </w:r>
            <w:r>
              <w:rPr>
                <w:rFonts w:ascii="Times New Roman"/>
                <w:spacing w:val="-1"/>
                <w:sz w:val="21"/>
              </w:rPr>
            </w:r>
          </w:p>
        </w:tc>
        <w:tc>
          <w:tcPr>
            <w:tcW w:w="2707"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right="59"/>
              <w:jc w:val="center"/>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483" w:hRule="exact"/>
        </w:trPr>
        <w:tc>
          <w:tcPr>
            <w:tcW w:w="350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518"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070"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769"/>
              <w:jc w:val="right"/>
              <w:rPr>
                <w:rFonts w:ascii="Times New Roman" w:hAnsi="Times New Roman" w:cs="Times New Roman" w:eastAsia="Times New Roman" w:hint="default"/>
                <w:sz w:val="21"/>
                <w:szCs w:val="21"/>
              </w:rPr>
            </w:pPr>
            <w:r>
              <w:rPr>
                <w:rFonts w:ascii="Times New Roman"/>
                <w:spacing w:val="-1"/>
                <w:sz w:val="21"/>
              </w:rPr>
              <w:t>28,324,564.79</w:t>
            </w:r>
          </w:p>
        </w:tc>
        <w:tc>
          <w:tcPr>
            <w:tcW w:w="2707" w:type="dxa"/>
            <w:tcBorders>
              <w:top w:val="single" w:sz="4" w:space="0" w:color="000000"/>
              <w:left w:val="nil" w:sz="6" w:space="0" w:color="auto"/>
              <w:bottom w:val="nil" w:sz="6" w:space="0" w:color="auto"/>
              <w:right w:val="nil" w:sz="6" w:space="0" w:color="auto"/>
            </w:tcBorders>
          </w:tcPr>
          <w:p>
            <w:pPr/>
          </w:p>
        </w:tc>
      </w:tr>
      <w:tr>
        <w:trPr>
          <w:trHeight w:val="537" w:hRule="exact"/>
        </w:trPr>
        <w:tc>
          <w:tcPr>
            <w:tcW w:w="3501"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518" w:right="0"/>
              <w:jc w:val="left"/>
              <w:rPr>
                <w:rFonts w:ascii="宋体" w:hAnsi="宋体" w:cs="宋体" w:eastAsia="宋体" w:hint="default"/>
                <w:sz w:val="21"/>
                <w:szCs w:val="21"/>
              </w:rPr>
            </w:pPr>
            <w:r>
              <w:rPr>
                <w:rFonts w:ascii="宋体" w:hAnsi="宋体" w:cs="宋体" w:eastAsia="宋体" w:hint="default"/>
                <w:sz w:val="21"/>
                <w:szCs w:val="21"/>
              </w:rPr>
              <w:t>法院冻结资金</w:t>
            </w:r>
          </w:p>
        </w:tc>
        <w:tc>
          <w:tcPr>
            <w:tcW w:w="3070"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1141" w:right="0"/>
              <w:jc w:val="left"/>
              <w:rPr>
                <w:rFonts w:ascii="Times New Roman" w:hAnsi="Times New Roman" w:cs="Times New Roman" w:eastAsia="Times New Roman" w:hint="default"/>
                <w:sz w:val="21"/>
                <w:szCs w:val="21"/>
              </w:rPr>
            </w:pPr>
            <w:r>
              <w:rPr>
                <w:rFonts w:ascii="Times New Roman"/>
                <w:sz w:val="21"/>
              </w:rPr>
              <w:t>2,612,583.82</w:t>
            </w:r>
          </w:p>
        </w:tc>
        <w:tc>
          <w:tcPr>
            <w:tcW w:w="2707"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56"/>
              <w:jc w:val="center"/>
              <w:rPr>
                <w:rFonts w:ascii="Times New Roman" w:hAnsi="Times New Roman" w:cs="Times New Roman" w:eastAsia="Times New Roman" w:hint="default"/>
                <w:sz w:val="21"/>
                <w:szCs w:val="21"/>
              </w:rPr>
            </w:pPr>
            <w:r>
              <w:rPr>
                <w:rFonts w:ascii="Times New Roman"/>
                <w:sz w:val="21"/>
              </w:rPr>
              <w:t>1,213,390.18</w:t>
            </w:r>
          </w:p>
        </w:tc>
      </w:tr>
      <w:tr>
        <w:trPr>
          <w:trHeight w:val="509" w:hRule="exact"/>
        </w:trPr>
        <w:tc>
          <w:tcPr>
            <w:tcW w:w="3501" w:type="dxa"/>
            <w:tcBorders>
              <w:top w:val="single" w:sz="4" w:space="0" w:color="000000"/>
              <w:left w:val="nil" w:sz="6" w:space="0" w:color="auto"/>
              <w:bottom w:val="single" w:sz="4" w:space="0" w:color="000000"/>
              <w:right w:val="nil" w:sz="6" w:space="0" w:color="auto"/>
            </w:tcBorders>
          </w:tcPr>
          <w:p>
            <w:pPr>
              <w:pStyle w:val="TableParagraph"/>
              <w:tabs>
                <w:tab w:pos="941" w:val="left" w:leader="none"/>
              </w:tabs>
              <w:spacing w:line="240" w:lineRule="auto" w:before="52"/>
              <w:ind w:left="51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07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769"/>
              <w:jc w:val="right"/>
              <w:rPr>
                <w:rFonts w:ascii="Times New Roman" w:hAnsi="Times New Roman" w:cs="Times New Roman" w:eastAsia="Times New Roman" w:hint="default"/>
                <w:sz w:val="21"/>
                <w:szCs w:val="21"/>
              </w:rPr>
            </w:pPr>
            <w:r>
              <w:rPr>
                <w:rFonts w:ascii="Times New Roman"/>
                <w:b/>
                <w:spacing w:val="-1"/>
                <w:sz w:val="21"/>
              </w:rPr>
              <w:t>30,937,148.61</w:t>
            </w:r>
            <w:r>
              <w:rPr>
                <w:rFonts w:ascii="Times New Roman"/>
                <w:spacing w:val="-1"/>
                <w:sz w:val="21"/>
              </w:rPr>
            </w:r>
          </w:p>
        </w:tc>
        <w:tc>
          <w:tcPr>
            <w:tcW w:w="270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56"/>
              <w:jc w:val="center"/>
              <w:rPr>
                <w:rFonts w:ascii="Times New Roman" w:hAnsi="Times New Roman" w:cs="Times New Roman" w:eastAsia="Times New Roman" w:hint="default"/>
                <w:sz w:val="21"/>
                <w:szCs w:val="21"/>
              </w:rPr>
            </w:pPr>
            <w:r>
              <w:rPr>
                <w:rFonts w:ascii="Times New Roman"/>
                <w:b/>
                <w:sz w:val="21"/>
              </w:rPr>
              <w:t>1,213,390.18</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2、以公允价值计量且其变动计入当期损益的金融资产" w:id="337"/>
      <w:bookmarkEnd w:id="337"/>
      <w:r>
        <w:rPr/>
      </w:r>
      <w:r>
        <w:rPr>
          <w:rFonts w:ascii="Times New Roman" w:hAnsi="Times New Roman" w:cs="Times New Roman" w:eastAsia="Times New Roman" w:hint="default"/>
          <w:sz w:val="21"/>
          <w:szCs w:val="21"/>
        </w:rPr>
        <w:t>2</w:t>
      </w:r>
      <w:r>
        <w:rPr>
          <w:rFonts w:ascii="宋体" w:hAnsi="宋体" w:cs="宋体" w:eastAsia="宋体" w:hint="default"/>
          <w:sz w:val="21"/>
          <w:szCs w:val="21"/>
        </w:rPr>
        <w:t>、以公允价值计量且其变动计入当期损益的金融资产</w:t>
      </w:r>
    </w:p>
    <w:p>
      <w:pPr>
        <w:spacing w:line="240" w:lineRule="auto" w:before="7"/>
        <w:rPr>
          <w:rFonts w:ascii="宋体" w:hAnsi="宋体" w:cs="宋体" w:eastAsia="宋体" w:hint="default"/>
          <w:sz w:val="22"/>
          <w:szCs w:val="22"/>
        </w:rPr>
      </w:pPr>
    </w:p>
    <w:tbl>
      <w:tblPr>
        <w:tblW w:w="0" w:type="auto"/>
        <w:jc w:val="left"/>
        <w:tblInd w:w="1024" w:type="dxa"/>
        <w:tblLayout w:type="fixed"/>
        <w:tblCellMar>
          <w:top w:w="0" w:type="dxa"/>
          <w:left w:w="0" w:type="dxa"/>
          <w:bottom w:w="0" w:type="dxa"/>
          <w:right w:w="0" w:type="dxa"/>
        </w:tblCellMar>
        <w:tblLook w:val="01E0"/>
      </w:tblPr>
      <w:tblGrid>
        <w:gridCol w:w="3303"/>
        <w:gridCol w:w="3342"/>
        <w:gridCol w:w="2615"/>
      </w:tblGrid>
      <w:tr>
        <w:trPr>
          <w:trHeight w:val="506" w:hRule="exact"/>
        </w:trPr>
        <w:tc>
          <w:tcPr>
            <w:tcW w:w="3303" w:type="dxa"/>
            <w:tcBorders>
              <w:top w:val="single" w:sz="8" w:space="0" w:color="000000"/>
              <w:left w:val="nil" w:sz="6" w:space="0" w:color="auto"/>
              <w:bottom w:val="single" w:sz="4" w:space="0" w:color="000000"/>
              <w:right w:val="nil" w:sz="6" w:space="0" w:color="auto"/>
            </w:tcBorders>
          </w:tcPr>
          <w:p>
            <w:pPr>
              <w:pStyle w:val="TableParagraph"/>
              <w:tabs>
                <w:tab w:pos="890" w:val="left" w:leader="none"/>
              </w:tabs>
              <w:spacing w:line="240" w:lineRule="auto" w:before="98"/>
              <w:ind w:left="468"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342"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left="750" w:right="0"/>
              <w:jc w:val="center"/>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2615"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left="241" w:right="0"/>
              <w:jc w:val="center"/>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509" w:hRule="exact"/>
        </w:trPr>
        <w:tc>
          <w:tcPr>
            <w:tcW w:w="330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468" w:right="0"/>
              <w:jc w:val="left"/>
              <w:rPr>
                <w:rFonts w:ascii="宋体" w:hAnsi="宋体" w:cs="宋体" w:eastAsia="宋体" w:hint="default"/>
                <w:sz w:val="21"/>
                <w:szCs w:val="21"/>
              </w:rPr>
            </w:pPr>
            <w:r>
              <w:rPr>
                <w:rFonts w:ascii="宋体" w:hAnsi="宋体" w:cs="宋体" w:eastAsia="宋体" w:hint="default"/>
                <w:sz w:val="21"/>
                <w:szCs w:val="21"/>
              </w:rPr>
              <w:t>业绩对赌补偿</w:t>
            </w:r>
          </w:p>
        </w:tc>
        <w:tc>
          <w:tcPr>
            <w:tcW w:w="334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747"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2615"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left="238" w:right="0"/>
              <w:jc w:val="center"/>
              <w:rPr>
                <w:rFonts w:ascii="Times New Roman" w:hAnsi="Times New Roman" w:cs="Times New Roman" w:eastAsia="Times New Roman" w:hint="default"/>
                <w:sz w:val="21"/>
                <w:szCs w:val="21"/>
              </w:rPr>
            </w:pPr>
            <w:r>
              <w:rPr>
                <w:rFonts w:ascii="Times New Roman"/>
                <w:sz w:val="21"/>
              </w:rPr>
              <w:t>79,448,729.16</w:t>
            </w:r>
          </w:p>
        </w:tc>
      </w:tr>
      <w:tr>
        <w:trPr>
          <w:trHeight w:val="516" w:hRule="exact"/>
        </w:trPr>
        <w:tc>
          <w:tcPr>
            <w:tcW w:w="3303" w:type="dxa"/>
            <w:tcBorders>
              <w:top w:val="single" w:sz="4" w:space="0" w:color="000000"/>
              <w:left w:val="nil" w:sz="6" w:space="0" w:color="auto"/>
              <w:bottom w:val="single" w:sz="8" w:space="0" w:color="000000"/>
              <w:right w:val="nil" w:sz="6" w:space="0" w:color="auto"/>
            </w:tcBorders>
          </w:tcPr>
          <w:p>
            <w:pPr>
              <w:pStyle w:val="TableParagraph"/>
              <w:tabs>
                <w:tab w:pos="890" w:val="left" w:leader="none"/>
              </w:tabs>
              <w:spacing w:line="240" w:lineRule="auto" w:before="30"/>
              <w:ind w:left="46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342"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left="747"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2615" w:type="dxa"/>
            <w:tcBorders>
              <w:top w:val="single" w:sz="4" w:space="0" w:color="000000"/>
              <w:left w:val="nil" w:sz="6" w:space="0" w:color="auto"/>
              <w:bottom w:val="single" w:sz="8" w:space="0" w:color="000000"/>
              <w:right w:val="nil" w:sz="6" w:space="0" w:color="auto"/>
            </w:tcBorders>
          </w:tcPr>
          <w:p>
            <w:pPr>
              <w:pStyle w:val="TableParagraph"/>
              <w:spacing w:line="240" w:lineRule="auto" w:before="149"/>
              <w:ind w:left="238" w:right="0"/>
              <w:jc w:val="center"/>
              <w:rPr>
                <w:rFonts w:ascii="Times New Roman" w:hAnsi="Times New Roman" w:cs="Times New Roman" w:eastAsia="Times New Roman" w:hint="default"/>
                <w:sz w:val="21"/>
                <w:szCs w:val="21"/>
              </w:rPr>
            </w:pPr>
            <w:r>
              <w:rPr>
                <w:rFonts w:ascii="Times New Roman"/>
                <w:b/>
                <w:sz w:val="21"/>
              </w:rPr>
              <w:t>79,448,729.16</w:t>
            </w:r>
            <w:r>
              <w:rPr>
                <w:rFonts w:ascii="Times New Roman"/>
                <w:sz w:val="21"/>
              </w:rPr>
            </w:r>
          </w:p>
        </w:tc>
      </w:tr>
    </w:tbl>
    <w:p>
      <w:pPr>
        <w:spacing w:before="4"/>
        <w:ind w:left="1493" w:right="0" w:firstLine="0"/>
        <w:jc w:val="left"/>
        <w:rPr>
          <w:rFonts w:ascii="宋体" w:hAnsi="宋体" w:cs="宋体" w:eastAsia="宋体" w:hint="default"/>
          <w:sz w:val="21"/>
          <w:szCs w:val="21"/>
        </w:rPr>
      </w:pPr>
      <w:bookmarkStart w:name="3、交易性金融资产" w:id="338"/>
      <w:bookmarkEnd w:id="338"/>
      <w:r>
        <w:rPr/>
      </w:r>
      <w:r>
        <w:rPr>
          <w:rFonts w:ascii="Times New Roman" w:hAnsi="Times New Roman" w:cs="Times New Roman" w:eastAsia="Times New Roman" w:hint="default"/>
          <w:sz w:val="21"/>
          <w:szCs w:val="21"/>
        </w:rPr>
        <w:t>3</w:t>
      </w:r>
      <w:r>
        <w:rPr>
          <w:rFonts w:ascii="宋体" w:hAnsi="宋体" w:cs="宋体" w:eastAsia="宋体" w:hint="default"/>
          <w:sz w:val="21"/>
          <w:szCs w:val="21"/>
        </w:rPr>
        <w:t>、交易性金融资产</w:t>
      </w:r>
    </w:p>
    <w:p>
      <w:pPr>
        <w:spacing w:line="240" w:lineRule="auto" w:before="2"/>
        <w:rPr>
          <w:rFonts w:ascii="宋体" w:hAnsi="宋体" w:cs="宋体" w:eastAsia="宋体" w:hint="default"/>
          <w:sz w:val="20"/>
          <w:szCs w:val="20"/>
        </w:rPr>
      </w:pPr>
    </w:p>
    <w:p>
      <w:pPr>
        <w:spacing w:before="0"/>
        <w:ind w:left="1553" w:right="0" w:firstLine="0"/>
        <w:jc w:val="left"/>
        <w:rPr>
          <w:rFonts w:ascii="宋体" w:hAnsi="宋体" w:cs="宋体" w:eastAsia="宋体" w:hint="default"/>
          <w:sz w:val="21"/>
          <w:szCs w:val="21"/>
        </w:rPr>
      </w:pPr>
      <w:bookmarkStart w:name="（1）交易性金融资产分类列示：" w:id="339"/>
      <w:bookmarkEnd w:id="339"/>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）交易性金融资产分类列示：</w:t>
      </w:r>
    </w:p>
    <w:p>
      <w:pPr>
        <w:spacing w:line="240" w:lineRule="auto" w:before="7"/>
        <w:rPr>
          <w:rFonts w:ascii="宋体" w:hAnsi="宋体" w:cs="宋体" w:eastAsia="宋体" w:hint="default"/>
          <w:sz w:val="22"/>
          <w:szCs w:val="22"/>
        </w:rPr>
      </w:pPr>
    </w:p>
    <w:tbl>
      <w:tblPr>
        <w:tblW w:w="0" w:type="auto"/>
        <w:jc w:val="left"/>
        <w:tblInd w:w="1010" w:type="dxa"/>
        <w:tblLayout w:type="fixed"/>
        <w:tblCellMar>
          <w:top w:w="0" w:type="dxa"/>
          <w:left w:w="0" w:type="dxa"/>
          <w:bottom w:w="0" w:type="dxa"/>
          <w:right w:w="0" w:type="dxa"/>
        </w:tblCellMar>
        <w:tblLook w:val="01E0"/>
      </w:tblPr>
      <w:tblGrid>
        <w:gridCol w:w="4817"/>
        <w:gridCol w:w="2315"/>
        <w:gridCol w:w="2064"/>
      </w:tblGrid>
      <w:tr>
        <w:trPr>
          <w:trHeight w:val="506" w:hRule="exact"/>
        </w:trPr>
        <w:tc>
          <w:tcPr>
            <w:tcW w:w="4817" w:type="dxa"/>
            <w:tcBorders>
              <w:top w:val="single" w:sz="8" w:space="0" w:color="000000"/>
              <w:left w:val="nil" w:sz="6" w:space="0" w:color="auto"/>
              <w:bottom w:val="single" w:sz="4" w:space="0" w:color="000000"/>
              <w:right w:val="nil" w:sz="6" w:space="0" w:color="auto"/>
            </w:tcBorders>
          </w:tcPr>
          <w:p>
            <w:pPr>
              <w:pStyle w:val="TableParagraph"/>
              <w:tabs>
                <w:tab w:pos="905" w:val="left" w:leader="none"/>
              </w:tabs>
              <w:spacing w:line="240" w:lineRule="auto" w:before="98"/>
              <w:ind w:left="482"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315"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right="138"/>
              <w:jc w:val="center"/>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2064"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left="696"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615" w:hRule="exact"/>
        </w:trPr>
        <w:tc>
          <w:tcPr>
            <w:tcW w:w="4817" w:type="dxa"/>
            <w:tcBorders>
              <w:top w:val="single" w:sz="4" w:space="0" w:color="000000"/>
              <w:left w:val="nil" w:sz="6" w:space="0" w:color="auto"/>
              <w:bottom w:val="nil" w:sz="6" w:space="0" w:color="auto"/>
              <w:right w:val="nil" w:sz="6" w:space="0" w:color="auto"/>
            </w:tcBorders>
          </w:tcPr>
          <w:p>
            <w:pPr>
              <w:pStyle w:val="TableParagraph"/>
              <w:spacing w:line="272" w:lineRule="exact" w:before="34"/>
              <w:ind w:left="482" w:right="407"/>
              <w:jc w:val="left"/>
              <w:rPr>
                <w:rFonts w:ascii="宋体" w:hAnsi="宋体" w:cs="宋体" w:eastAsia="宋体" w:hint="default"/>
                <w:sz w:val="21"/>
                <w:szCs w:val="21"/>
              </w:rPr>
            </w:pPr>
            <w:r>
              <w:rPr>
                <w:rFonts w:ascii="宋体" w:hAnsi="宋体" w:cs="宋体" w:eastAsia="宋体" w:hint="default"/>
                <w:spacing w:val="5"/>
                <w:sz w:val="21"/>
                <w:szCs w:val="21"/>
              </w:rPr>
              <w:t>分类为以公允价值计量且其变动计入当期</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损益的金融资产</w:t>
            </w:r>
          </w:p>
        </w:tc>
        <w:tc>
          <w:tcPr>
            <w:tcW w:w="2315" w:type="dxa"/>
            <w:tcBorders>
              <w:top w:val="single" w:sz="4" w:space="0" w:color="000000"/>
              <w:left w:val="nil" w:sz="6" w:space="0" w:color="auto"/>
              <w:bottom w:val="nil" w:sz="6" w:space="0" w:color="auto"/>
              <w:right w:val="nil" w:sz="6" w:space="0" w:color="auto"/>
            </w:tcBorders>
          </w:tcPr>
          <w:p>
            <w:pPr/>
          </w:p>
        </w:tc>
        <w:tc>
          <w:tcPr>
            <w:tcW w:w="2064"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130"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405" w:hRule="exact"/>
        </w:trPr>
        <w:tc>
          <w:tcPr>
            <w:tcW w:w="4817" w:type="dxa"/>
            <w:tcBorders>
              <w:top w:val="nil" w:sz="6" w:space="0" w:color="auto"/>
              <w:left w:val="nil" w:sz="6" w:space="0" w:color="auto"/>
              <w:bottom w:val="single" w:sz="4" w:space="0" w:color="000000"/>
              <w:right w:val="nil" w:sz="6" w:space="0" w:color="auto"/>
            </w:tcBorders>
          </w:tcPr>
          <w:p>
            <w:pPr>
              <w:pStyle w:val="TableParagraph"/>
              <w:spacing w:line="269" w:lineRule="exact"/>
              <w:ind w:left="694" w:right="0"/>
              <w:jc w:val="left"/>
              <w:rPr>
                <w:rFonts w:ascii="宋体" w:hAnsi="宋体" w:cs="宋体" w:eastAsia="宋体" w:hint="default"/>
                <w:sz w:val="21"/>
                <w:szCs w:val="21"/>
              </w:rPr>
            </w:pPr>
            <w:r>
              <w:rPr>
                <w:rFonts w:ascii="宋体" w:hAnsi="宋体" w:cs="宋体" w:eastAsia="宋体" w:hint="default"/>
                <w:sz w:val="21"/>
                <w:szCs w:val="21"/>
              </w:rPr>
              <w:t>其中：权益工具投资</w:t>
            </w:r>
          </w:p>
        </w:tc>
        <w:tc>
          <w:tcPr>
            <w:tcW w:w="231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85"/>
              <w:jc w:val="center"/>
              <w:rPr>
                <w:rFonts w:ascii="Times New Roman" w:hAnsi="Times New Roman" w:cs="Times New Roman" w:eastAsia="Times New Roman" w:hint="default"/>
                <w:sz w:val="21"/>
                <w:szCs w:val="21"/>
              </w:rPr>
            </w:pPr>
            <w:r>
              <w:rPr>
                <w:rFonts w:ascii="Times New Roman"/>
                <w:sz w:val="21"/>
              </w:rPr>
              <w:t>38,003,647.47</w:t>
            </w:r>
          </w:p>
        </w:tc>
        <w:tc>
          <w:tcPr>
            <w:tcW w:w="2064" w:type="dxa"/>
            <w:tcBorders>
              <w:top w:val="nil" w:sz="6" w:space="0" w:color="auto"/>
              <w:left w:val="nil" w:sz="6" w:space="0" w:color="auto"/>
              <w:bottom w:val="single" w:sz="4" w:space="0" w:color="000000"/>
              <w:right w:val="nil" w:sz="6" w:space="0" w:color="auto"/>
            </w:tcBorders>
          </w:tcPr>
          <w:p>
            <w:pPr>
              <w:pStyle w:val="TableParagraph"/>
              <w:spacing w:line="269" w:lineRule="exact"/>
              <w:ind w:left="130"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516" w:hRule="exact"/>
        </w:trPr>
        <w:tc>
          <w:tcPr>
            <w:tcW w:w="4817" w:type="dxa"/>
            <w:tcBorders>
              <w:top w:val="single" w:sz="4" w:space="0" w:color="000000"/>
              <w:left w:val="nil" w:sz="6" w:space="0" w:color="auto"/>
              <w:bottom w:val="single" w:sz="8" w:space="0" w:color="000000"/>
              <w:right w:val="nil" w:sz="6" w:space="0" w:color="auto"/>
            </w:tcBorders>
          </w:tcPr>
          <w:p>
            <w:pPr>
              <w:pStyle w:val="TableParagraph"/>
              <w:tabs>
                <w:tab w:pos="967" w:val="left" w:leader="none"/>
              </w:tabs>
              <w:spacing w:line="240" w:lineRule="auto" w:before="102"/>
              <w:ind w:left="545"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315" w:type="dxa"/>
            <w:tcBorders>
              <w:top w:val="single" w:sz="4" w:space="0" w:color="000000"/>
              <w:left w:val="nil" w:sz="6" w:space="0" w:color="auto"/>
              <w:bottom w:val="single" w:sz="8" w:space="0" w:color="000000"/>
              <w:right w:val="nil" w:sz="6" w:space="0" w:color="auto"/>
            </w:tcBorders>
          </w:tcPr>
          <w:p>
            <w:pPr>
              <w:pStyle w:val="TableParagraph"/>
              <w:spacing w:line="240" w:lineRule="auto" w:before="128"/>
              <w:ind w:right="285"/>
              <w:jc w:val="center"/>
              <w:rPr>
                <w:rFonts w:ascii="Times New Roman" w:hAnsi="Times New Roman" w:cs="Times New Roman" w:eastAsia="Times New Roman" w:hint="default"/>
                <w:sz w:val="21"/>
                <w:szCs w:val="21"/>
              </w:rPr>
            </w:pPr>
            <w:r>
              <w:rPr>
                <w:rFonts w:ascii="Times New Roman"/>
                <w:b/>
                <w:sz w:val="21"/>
              </w:rPr>
              <w:t>38,003,647.47</w:t>
            </w:r>
            <w:r>
              <w:rPr>
                <w:rFonts w:ascii="Times New Roman"/>
                <w:sz w:val="21"/>
              </w:rPr>
            </w:r>
          </w:p>
        </w:tc>
        <w:tc>
          <w:tcPr>
            <w:tcW w:w="2064" w:type="dxa"/>
            <w:tcBorders>
              <w:top w:val="single" w:sz="4" w:space="0" w:color="000000"/>
              <w:left w:val="nil" w:sz="6" w:space="0" w:color="auto"/>
              <w:bottom w:val="single" w:sz="8" w:space="0" w:color="000000"/>
              <w:right w:val="nil" w:sz="6" w:space="0" w:color="auto"/>
            </w:tcBorders>
          </w:tcPr>
          <w:p>
            <w:pPr>
              <w:pStyle w:val="TableParagraph"/>
              <w:spacing w:line="240" w:lineRule="auto" w:before="78"/>
              <w:ind w:left="130" w:right="0"/>
              <w:jc w:val="center"/>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r>
    </w:tbl>
    <w:p>
      <w:pPr>
        <w:spacing w:line="240" w:lineRule="auto" w:before="5"/>
        <w:rPr>
          <w:rFonts w:ascii="宋体" w:hAnsi="宋体" w:cs="宋体" w:eastAsia="宋体" w:hint="default"/>
          <w:sz w:val="28"/>
          <w:szCs w:val="28"/>
        </w:rPr>
      </w:pPr>
    </w:p>
    <w:p>
      <w:pPr>
        <w:spacing w:before="36"/>
        <w:ind w:left="1553" w:right="0" w:firstLine="0"/>
        <w:jc w:val="left"/>
        <w:rPr>
          <w:rFonts w:ascii="宋体" w:hAnsi="宋体" w:cs="宋体" w:eastAsia="宋体" w:hint="default"/>
          <w:sz w:val="21"/>
          <w:szCs w:val="21"/>
        </w:rPr>
      </w:pPr>
      <w:bookmarkStart w:name="（2）交易性金融明细列示：" w:id="340"/>
      <w:bookmarkEnd w:id="340"/>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）交易性金融明细列示：</w:t>
      </w:r>
    </w:p>
    <w:p>
      <w:pPr>
        <w:spacing w:line="240" w:lineRule="auto" w:before="7"/>
        <w:rPr>
          <w:rFonts w:ascii="宋体" w:hAnsi="宋体" w:cs="宋体" w:eastAsia="宋体" w:hint="default"/>
          <w:sz w:val="22"/>
          <w:szCs w:val="22"/>
        </w:rPr>
      </w:pPr>
    </w:p>
    <w:tbl>
      <w:tblPr>
        <w:tblW w:w="0" w:type="auto"/>
        <w:jc w:val="left"/>
        <w:tblInd w:w="1024" w:type="dxa"/>
        <w:tblLayout w:type="fixed"/>
        <w:tblCellMar>
          <w:top w:w="0" w:type="dxa"/>
          <w:left w:w="0" w:type="dxa"/>
          <w:bottom w:w="0" w:type="dxa"/>
          <w:right w:w="0" w:type="dxa"/>
        </w:tblCellMar>
        <w:tblLook w:val="01E0"/>
      </w:tblPr>
      <w:tblGrid>
        <w:gridCol w:w="4802"/>
        <w:gridCol w:w="2315"/>
        <w:gridCol w:w="2064"/>
      </w:tblGrid>
      <w:tr>
        <w:trPr>
          <w:trHeight w:val="504" w:hRule="exact"/>
        </w:trPr>
        <w:tc>
          <w:tcPr>
            <w:tcW w:w="4802" w:type="dxa"/>
            <w:tcBorders>
              <w:top w:val="single" w:sz="8" w:space="0" w:color="000000"/>
              <w:left w:val="nil" w:sz="6" w:space="0" w:color="auto"/>
              <w:bottom w:val="single" w:sz="4" w:space="0" w:color="000000"/>
              <w:right w:val="nil" w:sz="6" w:space="0" w:color="auto"/>
            </w:tcBorders>
          </w:tcPr>
          <w:p>
            <w:pPr>
              <w:pStyle w:val="TableParagraph"/>
              <w:tabs>
                <w:tab w:pos="422" w:val="left" w:leader="none"/>
              </w:tabs>
              <w:spacing w:line="240" w:lineRule="auto" w:before="95"/>
              <w:ind w:right="3229"/>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315"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right="138"/>
              <w:jc w:val="center"/>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2064"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left="696"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684" w:hRule="exact"/>
        </w:trPr>
        <w:tc>
          <w:tcPr>
            <w:tcW w:w="4802"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107" w:right="407"/>
              <w:jc w:val="left"/>
              <w:rPr>
                <w:rFonts w:ascii="宋体" w:hAnsi="宋体" w:cs="宋体" w:eastAsia="宋体" w:hint="default"/>
                <w:sz w:val="20"/>
                <w:szCs w:val="20"/>
              </w:rPr>
            </w:pPr>
            <w:r>
              <w:rPr>
                <w:rFonts w:ascii="宋体" w:hAnsi="宋体" w:cs="宋体" w:eastAsia="宋体" w:hint="default"/>
                <w:spacing w:val="-5"/>
                <w:w w:val="95"/>
                <w:sz w:val="20"/>
                <w:szCs w:val="20"/>
              </w:rPr>
              <w:t>中信资本（深圳）信息技术创业投资基金企业（有</w:t>
            </w:r>
            <w:r>
              <w:rPr>
                <w:rFonts w:ascii="宋体" w:hAnsi="宋体" w:cs="宋体" w:eastAsia="宋体" w:hint="default"/>
                <w:spacing w:val="26"/>
                <w:w w:val="95"/>
                <w:sz w:val="20"/>
                <w:szCs w:val="20"/>
              </w:rPr>
              <w:t> </w:t>
            </w:r>
            <w:r>
              <w:rPr>
                <w:rFonts w:ascii="宋体" w:hAnsi="宋体" w:cs="宋体" w:eastAsia="宋体" w:hint="default"/>
                <w:spacing w:val="26"/>
                <w:w w:val="95"/>
                <w:sz w:val="20"/>
                <w:szCs w:val="20"/>
              </w:rPr>
            </w:r>
            <w:r>
              <w:rPr>
                <w:rFonts w:ascii="宋体" w:hAnsi="宋体" w:cs="宋体" w:eastAsia="宋体" w:hint="default"/>
                <w:sz w:val="20"/>
                <w:szCs w:val="20"/>
              </w:rPr>
              <w:t>限合伙）</w:t>
            </w:r>
          </w:p>
        </w:tc>
        <w:tc>
          <w:tcPr>
            <w:tcW w:w="231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5"/>
              <w:jc w:val="center"/>
              <w:rPr>
                <w:rFonts w:ascii="Times New Roman" w:hAnsi="Times New Roman" w:cs="Times New Roman" w:eastAsia="Times New Roman" w:hint="default"/>
                <w:sz w:val="21"/>
                <w:szCs w:val="21"/>
              </w:rPr>
            </w:pPr>
            <w:r>
              <w:rPr>
                <w:rFonts w:ascii="Times New Roman"/>
                <w:sz w:val="21"/>
              </w:rPr>
              <w:t>17,075,047.47</w:t>
            </w:r>
          </w:p>
        </w:tc>
        <w:tc>
          <w:tcPr>
            <w:tcW w:w="2064" w:type="dxa"/>
            <w:tcBorders>
              <w:top w:val="single" w:sz="4" w:space="0" w:color="000000"/>
              <w:left w:val="nil" w:sz="6" w:space="0" w:color="auto"/>
              <w:bottom w:val="nil" w:sz="6" w:space="0" w:color="auto"/>
              <w:right w:val="nil" w:sz="6" w:space="0" w:color="auto"/>
            </w:tcBorders>
          </w:tcPr>
          <w:p>
            <w:pPr>
              <w:pStyle w:val="TableParagraph"/>
              <w:spacing w:line="240" w:lineRule="auto" w:before="165"/>
              <w:ind w:left="130"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461" w:hRule="exact"/>
        </w:trPr>
        <w:tc>
          <w:tcPr>
            <w:tcW w:w="4802"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3135"/>
              <w:jc w:val="center"/>
              <w:rPr>
                <w:rFonts w:ascii="Times New Roman" w:hAnsi="Times New Roman" w:cs="Times New Roman" w:eastAsia="Times New Roman" w:hint="default"/>
                <w:sz w:val="20"/>
                <w:szCs w:val="20"/>
              </w:rPr>
            </w:pPr>
            <w:r>
              <w:rPr>
                <w:rFonts w:ascii="Times New Roman"/>
                <w:sz w:val="20"/>
              </w:rPr>
              <w:t>Ambiq</w:t>
            </w:r>
            <w:r>
              <w:rPr>
                <w:rFonts w:ascii="Times New Roman"/>
                <w:spacing w:val="44"/>
                <w:sz w:val="20"/>
              </w:rPr>
              <w:t> </w:t>
            </w:r>
            <w:r>
              <w:rPr>
                <w:rFonts w:ascii="Times New Roman"/>
                <w:sz w:val="20"/>
              </w:rPr>
              <w:t>Micro,Inc</w:t>
            </w:r>
          </w:p>
        </w:tc>
        <w:tc>
          <w:tcPr>
            <w:tcW w:w="2315"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285"/>
              <w:jc w:val="center"/>
              <w:rPr>
                <w:rFonts w:ascii="Times New Roman" w:hAnsi="Times New Roman" w:cs="Times New Roman" w:eastAsia="Times New Roman" w:hint="default"/>
                <w:sz w:val="21"/>
                <w:szCs w:val="21"/>
              </w:rPr>
            </w:pPr>
            <w:r>
              <w:rPr>
                <w:rFonts w:ascii="Times New Roman"/>
                <w:sz w:val="21"/>
              </w:rPr>
              <w:t>20,928,600.00</w:t>
            </w:r>
          </w:p>
        </w:tc>
        <w:tc>
          <w:tcPr>
            <w:tcW w:w="206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30"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516" w:hRule="exact"/>
        </w:trPr>
        <w:tc>
          <w:tcPr>
            <w:tcW w:w="4802" w:type="dxa"/>
            <w:tcBorders>
              <w:top w:val="single" w:sz="4" w:space="0" w:color="000000"/>
              <w:left w:val="nil" w:sz="6" w:space="0" w:color="auto"/>
              <w:bottom w:val="single" w:sz="8" w:space="0" w:color="000000"/>
              <w:right w:val="nil" w:sz="6" w:space="0" w:color="auto"/>
            </w:tcBorders>
          </w:tcPr>
          <w:p>
            <w:pPr>
              <w:pStyle w:val="TableParagraph"/>
              <w:tabs>
                <w:tab w:pos="422" w:val="left" w:leader="none"/>
              </w:tabs>
              <w:spacing w:line="240" w:lineRule="auto" w:before="102"/>
              <w:ind w:right="3104"/>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315" w:type="dxa"/>
            <w:tcBorders>
              <w:top w:val="single" w:sz="4" w:space="0" w:color="000000"/>
              <w:left w:val="nil" w:sz="6" w:space="0" w:color="auto"/>
              <w:bottom w:val="single" w:sz="8" w:space="0" w:color="000000"/>
              <w:right w:val="nil" w:sz="6" w:space="0" w:color="auto"/>
            </w:tcBorders>
          </w:tcPr>
          <w:p>
            <w:pPr>
              <w:pStyle w:val="TableParagraph"/>
              <w:spacing w:line="240" w:lineRule="auto" w:before="128"/>
              <w:ind w:right="285"/>
              <w:jc w:val="center"/>
              <w:rPr>
                <w:rFonts w:ascii="Times New Roman" w:hAnsi="Times New Roman" w:cs="Times New Roman" w:eastAsia="Times New Roman" w:hint="default"/>
                <w:sz w:val="21"/>
                <w:szCs w:val="21"/>
              </w:rPr>
            </w:pPr>
            <w:r>
              <w:rPr>
                <w:rFonts w:ascii="Times New Roman"/>
                <w:b/>
                <w:sz w:val="21"/>
              </w:rPr>
              <w:t>38,003,647.47</w:t>
            </w:r>
            <w:r>
              <w:rPr>
                <w:rFonts w:ascii="Times New Roman"/>
                <w:sz w:val="21"/>
              </w:rPr>
            </w:r>
          </w:p>
        </w:tc>
        <w:tc>
          <w:tcPr>
            <w:tcW w:w="2064" w:type="dxa"/>
            <w:tcBorders>
              <w:top w:val="single" w:sz="4" w:space="0" w:color="000000"/>
              <w:left w:val="nil" w:sz="6" w:space="0" w:color="auto"/>
              <w:bottom w:val="single" w:sz="8" w:space="0" w:color="000000"/>
              <w:right w:val="nil" w:sz="6" w:space="0" w:color="auto"/>
            </w:tcBorders>
          </w:tcPr>
          <w:p>
            <w:pPr>
              <w:pStyle w:val="TableParagraph"/>
              <w:spacing w:line="240" w:lineRule="auto" w:before="81"/>
              <w:ind w:left="130" w:right="0"/>
              <w:jc w:val="center"/>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r>
    </w:tbl>
    <w:p>
      <w:pPr>
        <w:spacing w:after="0" w:line="240" w:lineRule="auto"/>
        <w:jc w:val="center"/>
        <w:rPr>
          <w:rFonts w:ascii="宋体" w:hAnsi="宋体" w:cs="宋体" w:eastAsia="宋体" w:hint="default"/>
          <w:sz w:val="21"/>
          <w:szCs w:val="21"/>
        </w:rPr>
        <w:sectPr>
          <w:pgSz w:w="11910" w:h="16840"/>
          <w:pgMar w:header="319" w:footer="1040" w:top="1120" w:bottom="1220" w:left="0" w:right="0"/>
        </w:sectPr>
      </w:pPr>
    </w:p>
    <w:p>
      <w:pPr>
        <w:spacing w:line="240" w:lineRule="auto" w:before="9"/>
        <w:rPr>
          <w:rFonts w:ascii="宋体" w:hAnsi="宋体" w:cs="宋体" w:eastAsia="宋体" w:hint="default"/>
          <w:sz w:val="18"/>
          <w:szCs w:val="18"/>
        </w:rPr>
      </w:pPr>
    </w:p>
    <w:p>
      <w:pPr>
        <w:spacing w:line="338" w:lineRule="auto" w:before="36"/>
        <w:ind w:left="1132" w:right="1128" w:firstLine="420"/>
        <w:jc w:val="both"/>
        <w:rPr>
          <w:rFonts w:ascii="宋体" w:hAnsi="宋体" w:cs="宋体" w:eastAsia="宋体" w:hint="default"/>
          <w:sz w:val="21"/>
          <w:szCs w:val="21"/>
        </w:rPr>
      </w:pPr>
      <w:bookmarkStart w:name="注：（1）根据中信资本（深圳）信息技术创业投资基金企业（有限合伙）可获得的关于被" w:id="341"/>
      <w:bookmarkEnd w:id="341"/>
      <w:r>
        <w:rPr/>
      </w:r>
      <w:r>
        <w:rPr>
          <w:rFonts w:ascii="宋体" w:hAnsi="宋体" w:cs="宋体" w:eastAsia="宋体" w:hint="default"/>
          <w:spacing w:val="-5"/>
          <w:w w:val="100"/>
          <w:sz w:val="21"/>
          <w:szCs w:val="21"/>
        </w:rPr>
        <w:t>注：（</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）根据中信资本（深圳）信息技术创业投资基金企业（有限合伙）可获得的关于被投资方业绩</w:t>
      </w:r>
      <w:r>
        <w:rPr>
          <w:rFonts w:ascii="宋体" w:hAnsi="宋体" w:cs="宋体" w:eastAsia="宋体" w:hint="default"/>
          <w:w w:val="100"/>
          <w:sz w:val="21"/>
          <w:szCs w:val="21"/>
        </w:rPr>
        <w:t> </w:t>
      </w:r>
      <w:r>
        <w:rPr>
          <w:rFonts w:ascii="宋体" w:hAnsi="宋体" w:cs="宋体" w:eastAsia="宋体" w:hint="default"/>
          <w:sz w:val="21"/>
          <w:szCs w:val="21"/>
        </w:rPr>
        <w:t>和经营的所有信息，公司判断成本代表公允价值。</w:t>
      </w:r>
    </w:p>
    <w:p>
      <w:pPr>
        <w:spacing w:line="240" w:lineRule="auto" w:before="11"/>
        <w:rPr>
          <w:rFonts w:ascii="宋体" w:hAnsi="宋体" w:cs="宋体" w:eastAsia="宋体" w:hint="default"/>
          <w:sz w:val="24"/>
          <w:szCs w:val="24"/>
        </w:rPr>
      </w:pPr>
    </w:p>
    <w:p>
      <w:pPr>
        <w:spacing w:line="338" w:lineRule="auto" w:before="0"/>
        <w:ind w:left="1132" w:right="1126" w:firstLine="420"/>
        <w:jc w:val="both"/>
        <w:rPr>
          <w:rFonts w:ascii="宋体" w:hAnsi="宋体" w:cs="宋体" w:eastAsia="宋体" w:hint="default"/>
          <w:sz w:val="21"/>
          <w:szCs w:val="21"/>
        </w:rPr>
      </w:pPr>
      <w:bookmarkStart w:name="（2）公司参与的是Ambiq Micro,Inc 2017年D轮优先股的融资，每" w:id="342"/>
      <w:bookmarkEnd w:id="342"/>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）公司参与的是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Ambiq</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Micro,Inc</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D</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轮优先股的融资，每股成本为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0.88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美元。</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pacing w:val="-4"/>
          <w:sz w:val="21"/>
          <w:szCs w:val="21"/>
        </w:rPr>
        <w:t>发行可转债，融资规模</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1,522</w:t>
      </w:r>
      <w:r>
        <w:rPr>
          <w:rFonts w:ascii="Times New Roman" w:hAnsi="Times New Roman" w:cs="Times New Roman" w:eastAsia="Times New Roman" w:hint="default"/>
          <w:spacing w:val="7"/>
          <w:sz w:val="21"/>
          <w:szCs w:val="21"/>
        </w:rPr>
        <w:t> </w:t>
      </w:r>
      <w:r>
        <w:rPr>
          <w:rFonts w:ascii="宋体" w:hAnsi="宋体" w:cs="宋体" w:eastAsia="宋体" w:hint="default"/>
          <w:spacing w:val="-5"/>
          <w:sz w:val="21"/>
          <w:szCs w:val="21"/>
        </w:rPr>
        <w:t>万美金，年利率</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，可转债的到期期限为</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日。到期后可转债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持有人可选择将每张债券项下到期的所有未偿本金及利息转换为公司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E</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系列优先股的股份数，其数量等于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到期本金及应计利息总额除以</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1.0338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美元</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折所获得的商值。由于可转债有选择权，因此每股</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0.88</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美元</w:t>
      </w:r>
      <w:r>
        <w:rPr>
          <w:rFonts w:ascii="宋体" w:hAnsi="宋体" w:cs="宋体" w:eastAsia="宋体" w:hint="default"/>
          <w:spacing w:val="-3"/>
          <w:w w:val="100"/>
          <w:sz w:val="21"/>
          <w:szCs w:val="21"/>
        </w:rPr>
        <w:t> </w:t>
      </w:r>
      <w:r>
        <w:rPr>
          <w:rFonts w:ascii="宋体" w:hAnsi="宋体" w:cs="宋体" w:eastAsia="宋体" w:hint="default"/>
          <w:sz w:val="21"/>
          <w:szCs w:val="21"/>
        </w:rPr>
        <w:t>可以视为公允价值。</w:t>
      </w:r>
    </w:p>
    <w:p>
      <w:pPr>
        <w:spacing w:before="85"/>
        <w:ind w:left="1493" w:right="0" w:firstLine="0"/>
        <w:jc w:val="left"/>
        <w:rPr>
          <w:rFonts w:ascii="宋体" w:hAnsi="宋体" w:cs="宋体" w:eastAsia="宋体" w:hint="default"/>
          <w:sz w:val="21"/>
          <w:szCs w:val="21"/>
        </w:rPr>
      </w:pPr>
      <w:bookmarkStart w:name="4、应收票据" w:id="343"/>
      <w:bookmarkEnd w:id="343"/>
      <w:r>
        <w:rPr/>
      </w:r>
      <w:r>
        <w:rPr>
          <w:rFonts w:ascii="Times New Roman" w:hAnsi="Times New Roman" w:cs="Times New Roman" w:eastAsia="Times New Roman" w:hint="default"/>
          <w:sz w:val="21"/>
          <w:szCs w:val="21"/>
        </w:rPr>
        <w:t>4</w:t>
      </w:r>
      <w:r>
        <w:rPr>
          <w:rFonts w:ascii="宋体" w:hAnsi="宋体" w:cs="宋体" w:eastAsia="宋体" w:hint="default"/>
          <w:sz w:val="21"/>
          <w:szCs w:val="21"/>
        </w:rPr>
        <w:t>、应收票据</w:t>
      </w:r>
    </w:p>
    <w:p>
      <w:pPr>
        <w:spacing w:line="240" w:lineRule="auto" w:before="3"/>
        <w:rPr>
          <w:rFonts w:ascii="宋体" w:hAnsi="宋体" w:cs="宋体" w:eastAsia="宋体" w:hint="default"/>
          <w:sz w:val="20"/>
          <w:szCs w:val="20"/>
        </w:rPr>
      </w:pPr>
    </w:p>
    <w:p>
      <w:pPr>
        <w:spacing w:before="0"/>
        <w:ind w:left="1553" w:right="0" w:firstLine="0"/>
        <w:jc w:val="left"/>
        <w:rPr>
          <w:rFonts w:ascii="宋体" w:hAnsi="宋体" w:cs="宋体" w:eastAsia="宋体" w:hint="default"/>
          <w:sz w:val="21"/>
          <w:szCs w:val="21"/>
        </w:rPr>
      </w:pPr>
      <w:bookmarkStart w:name="（1）应收票据分类列示：" w:id="344"/>
      <w:bookmarkEnd w:id="344"/>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）应收票据分类列示：</w:t>
      </w:r>
    </w:p>
    <w:p>
      <w:pPr>
        <w:spacing w:line="240" w:lineRule="auto" w:before="7"/>
        <w:rPr>
          <w:rFonts w:ascii="宋体" w:hAnsi="宋体" w:cs="宋体" w:eastAsia="宋体" w:hint="default"/>
          <w:sz w:val="22"/>
          <w:szCs w:val="22"/>
        </w:rPr>
      </w:pPr>
    </w:p>
    <w:p>
      <w:pPr>
        <w:spacing w:line="20" w:lineRule="exact"/>
        <w:ind w:left="1094" w:right="0" w:firstLine="0"/>
        <w:rPr>
          <w:rFonts w:ascii="宋体" w:hAnsi="宋体" w:cs="宋体" w:eastAsia="宋体" w:hint="default"/>
          <w:sz w:val="2"/>
          <w:szCs w:val="2"/>
        </w:rPr>
      </w:pPr>
      <w:r>
        <w:rPr>
          <w:rFonts w:ascii="宋体" w:hAnsi="宋体" w:cs="宋体" w:eastAsia="宋体" w:hint="default"/>
          <w:sz w:val="2"/>
          <w:szCs w:val="2"/>
        </w:rPr>
        <w:pict>
          <v:group style="width:457.2pt;height:1pt;mso-position-horizontal-relative:char;mso-position-vertical-relative:line" coordorigin="0,0" coordsize="9144,20">
            <v:group style="position:absolute;left:10;top:10;width:2439;height:2" coordorigin="10,10" coordsize="2439,2">
              <v:shape style="position:absolute;left:10;top:10;width:2439;height:2" coordorigin="10,10" coordsize="2439,0" path="m10,10l2448,10e" filled="false" stroked="true" strokeweight=".95999pt" strokecolor="#000000">
                <v:path arrowok="t"/>
              </v:shape>
            </v:group>
            <v:group style="position:absolute;left:2448;top:10;width:20;height:2" coordorigin="2448,10" coordsize="20,2">
              <v:shape style="position:absolute;left:2448;top:10;width:20;height:2" coordorigin="2448,10" coordsize="20,0" path="m2448,10l2468,10e" filled="false" stroked="true" strokeweight=".95999pt" strokecolor="#000000">
                <v:path arrowok="t"/>
              </v:shape>
            </v:group>
            <v:group style="position:absolute;left:2468;top:10;width:6667;height:2" coordorigin="2468,10" coordsize="6667,2">
              <v:shape style="position:absolute;left:2468;top:10;width:6667;height:2" coordorigin="2468,10" coordsize="6667,0" path="m2468,10l9134,10e" filled="false" stroked="true" strokeweight=".95999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6"/>
          <w:szCs w:val="6"/>
        </w:rPr>
      </w:pPr>
    </w:p>
    <w:p>
      <w:pPr>
        <w:spacing w:before="74"/>
        <w:ind w:left="2450" w:right="0" w:firstLine="0"/>
        <w:jc w:val="center"/>
        <w:rPr>
          <w:rFonts w:ascii="Times New Roman" w:hAnsi="Times New Roman" w:cs="Times New Roman" w:eastAsia="Times New Roman" w:hint="default"/>
          <w:sz w:val="21"/>
          <w:szCs w:val="21"/>
        </w:rPr>
      </w:pPr>
      <w:r>
        <w:rPr/>
        <w:pict>
          <v:shape style="position:absolute;margin-left:55.200001pt;margin-top:13.667737pt;width:456.25pt;height:102.8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2"/>
                    <w:gridCol w:w="2086"/>
                    <w:gridCol w:w="985"/>
                    <w:gridCol w:w="1257"/>
                    <w:gridCol w:w="2565"/>
                  </w:tblGrid>
                  <w:tr>
                    <w:trPr>
                      <w:trHeight w:val="529" w:hRule="exact"/>
                    </w:trPr>
                    <w:tc>
                      <w:tcPr>
                        <w:tcW w:w="2232" w:type="dxa"/>
                        <w:tcBorders>
                          <w:top w:val="nil" w:sz="6" w:space="0" w:color="auto"/>
                          <w:left w:val="nil" w:sz="6" w:space="0" w:color="auto"/>
                          <w:bottom w:val="single" w:sz="4" w:space="0" w:color="000000"/>
                          <w:right w:val="nil" w:sz="6" w:space="0" w:color="auto"/>
                        </w:tcBorders>
                      </w:tcPr>
                      <w:p>
                        <w:pPr>
                          <w:pStyle w:val="TableParagraph"/>
                          <w:tabs>
                            <w:tab w:pos="917" w:val="left" w:leader="none"/>
                          </w:tabs>
                          <w:spacing w:line="211" w:lineRule="exact"/>
                          <w:ind w:left="389" w:right="0"/>
                          <w:jc w:val="left"/>
                          <w:rPr>
                            <w:rFonts w:ascii="宋体" w:hAnsi="宋体" w:cs="宋体" w:eastAsia="宋体" w:hint="default"/>
                            <w:sz w:val="21"/>
                            <w:szCs w:val="21"/>
                          </w:rPr>
                        </w:pPr>
                        <w:r>
                          <w:rPr>
                            <w:rFonts w:ascii="宋体" w:hAnsi="宋体" w:cs="宋体" w:eastAsia="宋体" w:hint="default"/>
                            <w:b/>
                            <w:bCs/>
                            <w:sz w:val="21"/>
                            <w:szCs w:val="21"/>
                          </w:rPr>
                          <w:t>类</w:t>
                          <w:tab/>
                          <w:t>别</w:t>
                        </w:r>
                        <w:r>
                          <w:rPr>
                            <w:rFonts w:ascii="宋体" w:hAnsi="宋体" w:cs="宋体" w:eastAsia="宋体" w:hint="default"/>
                            <w:sz w:val="21"/>
                            <w:szCs w:val="21"/>
                          </w:rPr>
                        </w:r>
                      </w:p>
                    </w:tc>
                    <w:tc>
                      <w:tcPr>
                        <w:tcW w:w="208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79"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98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57" w:type="dxa"/>
                        <w:tcBorders>
                          <w:top w:val="nil" w:sz="6" w:space="0" w:color="auto"/>
                          <w:left w:val="nil" w:sz="6" w:space="0" w:color="auto"/>
                          <w:bottom w:val="single" w:sz="4" w:space="0" w:color="000000"/>
                          <w:right w:val="nil" w:sz="6" w:space="0" w:color="auto"/>
                        </w:tcBorders>
                      </w:tcPr>
                      <w:p>
                        <w:pPr/>
                      </w:p>
                    </w:tc>
                    <w:tc>
                      <w:tcPr>
                        <w:tcW w:w="256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3"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38" w:hRule="exact"/>
                    </w:trPr>
                    <w:tc>
                      <w:tcPr>
                        <w:tcW w:w="2232"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389"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133"/>
                          <w:jc w:val="right"/>
                          <w:rPr>
                            <w:rFonts w:ascii="Times New Roman" w:hAnsi="Times New Roman" w:cs="Times New Roman" w:eastAsia="Times New Roman" w:hint="default"/>
                            <w:sz w:val="21"/>
                            <w:szCs w:val="21"/>
                          </w:rPr>
                        </w:pPr>
                        <w:r>
                          <w:rPr>
                            <w:rFonts w:ascii="Times New Roman"/>
                            <w:spacing w:val="-1"/>
                            <w:sz w:val="21"/>
                          </w:rPr>
                          <w:t>18,411,128.90</w:t>
                        </w:r>
                      </w:p>
                    </w:tc>
                    <w:tc>
                      <w:tcPr>
                        <w:tcW w:w="985" w:type="dxa"/>
                        <w:tcBorders>
                          <w:top w:val="single" w:sz="4" w:space="0" w:color="000000"/>
                          <w:left w:val="nil" w:sz="6" w:space="0" w:color="auto"/>
                          <w:bottom w:val="nil" w:sz="6" w:space="0" w:color="auto"/>
                          <w:right w:val="nil" w:sz="6" w:space="0" w:color="auto"/>
                        </w:tcBorders>
                      </w:tcPr>
                      <w:p>
                        <w:pPr/>
                      </w:p>
                    </w:tc>
                    <w:tc>
                      <w:tcPr>
                        <w:tcW w:w="1257" w:type="dxa"/>
                        <w:tcBorders>
                          <w:top w:val="single" w:sz="4" w:space="0" w:color="000000"/>
                          <w:left w:val="nil" w:sz="6" w:space="0" w:color="auto"/>
                          <w:bottom w:val="nil" w:sz="6" w:space="0" w:color="auto"/>
                          <w:right w:val="nil" w:sz="6" w:space="0" w:color="auto"/>
                        </w:tcBorders>
                      </w:tcPr>
                      <w:p>
                        <w:pPr/>
                      </w:p>
                    </w:tc>
                    <w:tc>
                      <w:tcPr>
                        <w:tcW w:w="2565"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406"/>
                          <w:jc w:val="right"/>
                          <w:rPr>
                            <w:rFonts w:ascii="Times New Roman" w:hAnsi="Times New Roman" w:cs="Times New Roman" w:eastAsia="Times New Roman" w:hint="default"/>
                            <w:sz w:val="21"/>
                            <w:szCs w:val="21"/>
                          </w:rPr>
                        </w:pPr>
                        <w:r>
                          <w:rPr>
                            <w:rFonts w:ascii="Times New Roman"/>
                            <w:spacing w:val="-1"/>
                            <w:sz w:val="21"/>
                          </w:rPr>
                          <w:t>18,411,128.90</w:t>
                        </w:r>
                      </w:p>
                    </w:tc>
                  </w:tr>
                  <w:tr>
                    <w:trPr>
                      <w:trHeight w:val="491" w:hRule="exact"/>
                    </w:trPr>
                    <w:tc>
                      <w:tcPr>
                        <w:tcW w:w="223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389"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086"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right="133"/>
                          <w:jc w:val="right"/>
                          <w:rPr>
                            <w:rFonts w:ascii="Times New Roman" w:hAnsi="Times New Roman" w:cs="Times New Roman" w:eastAsia="Times New Roman" w:hint="default"/>
                            <w:sz w:val="21"/>
                            <w:szCs w:val="21"/>
                          </w:rPr>
                        </w:pPr>
                        <w:r>
                          <w:rPr>
                            <w:rFonts w:ascii="Times New Roman"/>
                            <w:spacing w:val="-1"/>
                            <w:sz w:val="21"/>
                          </w:rPr>
                          <w:t>10,965,580.84</w:t>
                        </w:r>
                      </w:p>
                    </w:tc>
                    <w:tc>
                      <w:tcPr>
                        <w:tcW w:w="985" w:type="dxa"/>
                        <w:tcBorders>
                          <w:top w:val="nil" w:sz="6" w:space="0" w:color="auto"/>
                          <w:left w:val="nil" w:sz="6" w:space="0" w:color="auto"/>
                          <w:bottom w:val="single" w:sz="4" w:space="0" w:color="000000"/>
                          <w:right w:val="nil" w:sz="6" w:space="0" w:color="auto"/>
                        </w:tcBorders>
                      </w:tcPr>
                      <w:p>
                        <w:pPr/>
                      </w:p>
                    </w:tc>
                    <w:tc>
                      <w:tcPr>
                        <w:tcW w:w="1257"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4" w:right="0"/>
                          <w:jc w:val="left"/>
                          <w:rPr>
                            <w:rFonts w:ascii="Times New Roman" w:hAnsi="Times New Roman" w:cs="Times New Roman" w:eastAsia="Times New Roman" w:hint="default"/>
                            <w:sz w:val="21"/>
                            <w:szCs w:val="21"/>
                          </w:rPr>
                        </w:pPr>
                        <w:r>
                          <w:rPr>
                            <w:rFonts w:ascii="Times New Roman"/>
                            <w:sz w:val="21"/>
                          </w:rPr>
                          <w:t>109,655.80</w:t>
                        </w:r>
                      </w:p>
                    </w:tc>
                    <w:tc>
                      <w:tcPr>
                        <w:tcW w:w="2565"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right="406"/>
                          <w:jc w:val="right"/>
                          <w:rPr>
                            <w:rFonts w:ascii="Times New Roman" w:hAnsi="Times New Roman" w:cs="Times New Roman" w:eastAsia="Times New Roman" w:hint="default"/>
                            <w:sz w:val="21"/>
                            <w:szCs w:val="21"/>
                          </w:rPr>
                        </w:pPr>
                        <w:r>
                          <w:rPr>
                            <w:rFonts w:ascii="Times New Roman"/>
                            <w:spacing w:val="-1"/>
                            <w:sz w:val="21"/>
                          </w:rPr>
                          <w:t>10,855,925.04</w:t>
                        </w:r>
                      </w:p>
                    </w:tc>
                  </w:tr>
                  <w:tr>
                    <w:trPr>
                      <w:trHeight w:val="496" w:hRule="exact"/>
                    </w:trPr>
                    <w:tc>
                      <w:tcPr>
                        <w:tcW w:w="2232" w:type="dxa"/>
                        <w:tcBorders>
                          <w:top w:val="single" w:sz="4" w:space="0" w:color="000000"/>
                          <w:left w:val="nil" w:sz="6" w:space="0" w:color="auto"/>
                          <w:bottom w:val="nil" w:sz="6" w:space="0" w:color="auto"/>
                          <w:right w:val="nil" w:sz="6" w:space="0" w:color="auto"/>
                        </w:tcBorders>
                      </w:tcPr>
                      <w:p>
                        <w:pPr>
                          <w:pStyle w:val="TableParagraph"/>
                          <w:tabs>
                            <w:tab w:pos="917" w:val="left" w:leader="none"/>
                          </w:tabs>
                          <w:spacing w:line="240" w:lineRule="auto" w:before="105"/>
                          <w:ind w:left="389"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133"/>
                          <w:jc w:val="right"/>
                          <w:rPr>
                            <w:rFonts w:ascii="Times New Roman" w:hAnsi="Times New Roman" w:cs="Times New Roman" w:eastAsia="Times New Roman" w:hint="default"/>
                            <w:sz w:val="21"/>
                            <w:szCs w:val="21"/>
                          </w:rPr>
                        </w:pPr>
                        <w:r>
                          <w:rPr>
                            <w:rFonts w:ascii="Times New Roman"/>
                            <w:b/>
                            <w:spacing w:val="-1"/>
                            <w:sz w:val="21"/>
                          </w:rPr>
                          <w:t>29,376,709.74</w:t>
                        </w:r>
                        <w:r>
                          <w:rPr>
                            <w:rFonts w:ascii="Times New Roman"/>
                            <w:spacing w:val="-1"/>
                            <w:sz w:val="21"/>
                          </w:rPr>
                        </w:r>
                      </w:p>
                    </w:tc>
                    <w:tc>
                      <w:tcPr>
                        <w:tcW w:w="985" w:type="dxa"/>
                        <w:tcBorders>
                          <w:top w:val="single" w:sz="4" w:space="0" w:color="000000"/>
                          <w:left w:val="nil" w:sz="6" w:space="0" w:color="auto"/>
                          <w:bottom w:val="nil" w:sz="6" w:space="0" w:color="auto"/>
                          <w:right w:val="nil" w:sz="6" w:space="0" w:color="auto"/>
                        </w:tcBorders>
                      </w:tcPr>
                      <w:p>
                        <w:pPr/>
                      </w:p>
                    </w:tc>
                    <w:tc>
                      <w:tcPr>
                        <w:tcW w:w="1257"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4" w:right="0"/>
                          <w:jc w:val="left"/>
                          <w:rPr>
                            <w:rFonts w:ascii="Times New Roman" w:hAnsi="Times New Roman" w:cs="Times New Roman" w:eastAsia="Times New Roman" w:hint="default"/>
                            <w:sz w:val="21"/>
                            <w:szCs w:val="21"/>
                          </w:rPr>
                        </w:pPr>
                        <w:r>
                          <w:rPr>
                            <w:rFonts w:ascii="Times New Roman"/>
                            <w:b/>
                            <w:sz w:val="21"/>
                          </w:rPr>
                          <w:t>109,655.80</w:t>
                        </w:r>
                        <w:r>
                          <w:rPr>
                            <w:rFonts w:ascii="Times New Roman"/>
                            <w:sz w:val="21"/>
                          </w:rPr>
                        </w:r>
                      </w:p>
                    </w:tc>
                    <w:tc>
                      <w:tcPr>
                        <w:tcW w:w="2565"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406"/>
                          <w:jc w:val="right"/>
                          <w:rPr>
                            <w:rFonts w:ascii="Times New Roman" w:hAnsi="Times New Roman" w:cs="Times New Roman" w:eastAsia="Times New Roman" w:hint="default"/>
                            <w:sz w:val="21"/>
                            <w:szCs w:val="21"/>
                          </w:rPr>
                        </w:pPr>
                        <w:r>
                          <w:rPr>
                            <w:rFonts w:ascii="Times New Roman"/>
                            <w:b/>
                            <w:spacing w:val="-1"/>
                            <w:sz w:val="21"/>
                          </w:rPr>
                          <w:t>29,267,053.94</w:t>
                        </w:r>
                        <w:r>
                          <w:rPr>
                            <w:rFonts w:ascii="Times New Roman"/>
                            <w:spacing w:val="-1"/>
                            <w:sz w:val="21"/>
                          </w:rPr>
                        </w:r>
                      </w:p>
                    </w:tc>
                  </w:tr>
                </w:tbl>
                <w:p>
                  <w:pPr/>
                </w:p>
              </w:txbxContent>
            </v:textbox>
            <w10:wrap type="none"/>
          </v:shape>
        </w:pict>
      </w:r>
      <w:r>
        <w:rPr>
          <w:rFonts w:ascii="Times New Roman"/>
          <w:b/>
          <w:sz w:val="21"/>
        </w:rPr>
        <w:t>2019.12.31</w:t>
      </w:r>
      <w:r>
        <w:rPr>
          <w:rFonts w:ascii="Times New Roman"/>
          <w:sz w:val="21"/>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9"/>
        <w:rPr>
          <w:rFonts w:ascii="Times New Roman" w:hAnsi="Times New Roman" w:cs="Times New Roman" w:eastAsia="Times New Roman" w:hint="default"/>
          <w:b/>
          <w:bCs/>
          <w:sz w:val="16"/>
          <w:szCs w:val="16"/>
        </w:rPr>
      </w:pPr>
    </w:p>
    <w:p>
      <w:pPr>
        <w:spacing w:line="20" w:lineRule="exact"/>
        <w:ind w:left="108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7.9pt;height:1pt;mso-position-horizontal-relative:char;mso-position-vertical-relative:line" coordorigin="0,0" coordsize="9158,20">
            <v:group style="position:absolute;left:10;top:10;width:2454;height:2" coordorigin="10,10" coordsize="2454,2">
              <v:shape style="position:absolute;left:10;top:10;width:2454;height:2" coordorigin="10,10" coordsize="2454,0" path="m10,10l2463,10e" filled="false" stroked="true" strokeweight=".95999pt" strokecolor="#000000">
                <v:path arrowok="t"/>
              </v:shape>
            </v:group>
            <v:group style="position:absolute;left:2448;top:10;width:20;height:2" coordorigin="2448,10" coordsize="20,2">
              <v:shape style="position:absolute;left:2448;top:10;width:20;height:2" coordorigin="2448,10" coordsize="20,0" path="m2448,10l2468,10e" filled="false" stroked="true" strokeweight=".95999pt" strokecolor="#000000">
                <v:path arrowok="t"/>
              </v:shape>
            </v:group>
            <v:group style="position:absolute;left:2468;top:10;width:2017;height:2" coordorigin="2468,10" coordsize="2017,2">
              <v:shape style="position:absolute;left:2468;top:10;width:2017;height:2" coordorigin="2468,10" coordsize="2017,0" path="m2468,10l4484,10e" filled="false" stroked="true" strokeweight=".95999pt" strokecolor="#000000">
                <v:path arrowok="t"/>
              </v:shape>
            </v:group>
            <v:group style="position:absolute;left:4470;top:10;width:20;height:2" coordorigin="4470,10" coordsize="20,2">
              <v:shape style="position:absolute;left:4470;top:10;width:20;height:2" coordorigin="4470,10" coordsize="20,0" path="m4470,10l4489,10e" filled="false" stroked="true" strokeweight=".95999pt" strokecolor="#000000">
                <v:path arrowok="t"/>
              </v:shape>
            </v:group>
            <v:group style="position:absolute;left:4489;top:10;width:2382;height:2" coordorigin="4489,10" coordsize="2382,2">
              <v:shape style="position:absolute;left:4489;top:10;width:2382;height:2" coordorigin="4489,10" coordsize="2382,0" path="m4489,10l6870,10e" filled="false" stroked="true" strokeweight=".95999pt" strokecolor="#000000">
                <v:path arrowok="t"/>
              </v:shape>
            </v:group>
            <v:group style="position:absolute;left:6856;top:10;width:20;height:2" coordorigin="6856,10" coordsize="20,2">
              <v:shape style="position:absolute;left:6856;top:10;width:20;height:2" coordorigin="6856,10" coordsize="20,0" path="m6856,10l6875,10e" filled="false" stroked="true" strokeweight=".95999pt" strokecolor="#000000">
                <v:path arrowok="t"/>
              </v:shape>
            </v:group>
            <v:group style="position:absolute;left:6875;top:10;width:2274;height:2" coordorigin="6875,10" coordsize="2274,2">
              <v:shape style="position:absolute;left:6875;top:10;width:2274;height:2" coordorigin="6875,10" coordsize="2274,0" path="m6875,10l9148,10e" filled="false" stroked="true" strokeweight=".95999pt" strokecolor="#000000">
                <v:path arrowok="t"/>
              </v:shape>
            </v:group>
          </v:group>
        </w:pict>
      </w:r>
      <w:r>
        <w:rPr>
          <w:rFonts w:ascii="Times New Roman" w:hAnsi="Times New Roman" w:cs="Times New Roman" w:eastAsia="Times New Roman" w:hint="default"/>
          <w:sz w:val="2"/>
          <w:szCs w:val="2"/>
        </w:rPr>
      </w:r>
    </w:p>
    <w:p>
      <w:pPr>
        <w:spacing w:before="27"/>
        <w:ind w:left="1493" w:right="0" w:firstLine="0"/>
        <w:jc w:val="left"/>
        <w:rPr>
          <w:rFonts w:ascii="宋体" w:hAnsi="宋体" w:cs="宋体" w:eastAsia="宋体" w:hint="default"/>
          <w:sz w:val="21"/>
          <w:szCs w:val="21"/>
        </w:rPr>
      </w:pPr>
      <w:bookmarkStart w:name="（续）" w:id="345"/>
      <w:bookmarkEnd w:id="345"/>
      <w:r>
        <w:rPr/>
      </w:r>
      <w:r>
        <w:rPr>
          <w:rFonts w:ascii="宋体" w:hAnsi="宋体" w:cs="宋体" w:eastAsia="宋体" w:hint="default"/>
          <w:sz w:val="21"/>
          <w:szCs w:val="21"/>
        </w:rPr>
        <w:t>（续）</w:t>
      </w:r>
    </w:p>
    <w:p>
      <w:pPr>
        <w:spacing w:line="240" w:lineRule="auto" w:before="8"/>
        <w:rPr>
          <w:rFonts w:ascii="宋体" w:hAnsi="宋体" w:cs="宋体" w:eastAsia="宋体" w:hint="default"/>
          <w:sz w:val="10"/>
          <w:szCs w:val="10"/>
        </w:rPr>
      </w:pPr>
    </w:p>
    <w:tbl>
      <w:tblPr>
        <w:tblW w:w="0" w:type="auto"/>
        <w:jc w:val="left"/>
        <w:tblInd w:w="1089" w:type="dxa"/>
        <w:tblLayout w:type="fixed"/>
        <w:tblCellMar>
          <w:top w:w="0" w:type="dxa"/>
          <w:left w:w="0" w:type="dxa"/>
          <w:bottom w:w="0" w:type="dxa"/>
          <w:right w:w="0" w:type="dxa"/>
        </w:tblCellMar>
        <w:tblLook w:val="01E0"/>
      </w:tblPr>
      <w:tblGrid>
        <w:gridCol w:w="2254"/>
        <w:gridCol w:w="2203"/>
        <w:gridCol w:w="2169"/>
        <w:gridCol w:w="2512"/>
      </w:tblGrid>
      <w:tr>
        <w:trPr>
          <w:trHeight w:val="449" w:hRule="exact"/>
        </w:trPr>
        <w:tc>
          <w:tcPr>
            <w:tcW w:w="2254" w:type="dxa"/>
            <w:tcBorders>
              <w:top w:val="single" w:sz="8" w:space="0" w:color="000000"/>
              <w:left w:val="nil" w:sz="6" w:space="0" w:color="auto"/>
              <w:bottom w:val="nil" w:sz="6" w:space="0" w:color="auto"/>
              <w:right w:val="nil" w:sz="6" w:space="0" w:color="auto"/>
            </w:tcBorders>
          </w:tcPr>
          <w:p>
            <w:pPr>
              <w:pStyle w:val="TableParagraph"/>
              <w:tabs>
                <w:tab w:pos="931" w:val="left" w:leader="none"/>
              </w:tabs>
              <w:spacing w:line="240" w:lineRule="auto" w:before="151"/>
              <w:ind w:left="403" w:right="0"/>
              <w:jc w:val="left"/>
              <w:rPr>
                <w:rFonts w:ascii="宋体" w:hAnsi="宋体" w:cs="宋体" w:eastAsia="宋体" w:hint="default"/>
                <w:sz w:val="21"/>
                <w:szCs w:val="21"/>
              </w:rPr>
            </w:pPr>
            <w:r>
              <w:rPr>
                <w:rFonts w:ascii="宋体" w:hAnsi="宋体" w:cs="宋体" w:eastAsia="宋体" w:hint="default"/>
                <w:b/>
                <w:bCs/>
                <w:sz w:val="21"/>
                <w:szCs w:val="21"/>
              </w:rPr>
              <w:t>类</w:t>
              <w:tab/>
              <w:t>别</w:t>
            </w:r>
            <w:r>
              <w:rPr>
                <w:rFonts w:ascii="宋体" w:hAnsi="宋体" w:cs="宋体" w:eastAsia="宋体" w:hint="default"/>
                <w:sz w:val="21"/>
                <w:szCs w:val="21"/>
              </w:rPr>
            </w:r>
          </w:p>
        </w:tc>
        <w:tc>
          <w:tcPr>
            <w:tcW w:w="2203" w:type="dxa"/>
            <w:tcBorders>
              <w:top w:val="single" w:sz="8" w:space="0" w:color="000000"/>
              <w:left w:val="nil" w:sz="6" w:space="0" w:color="auto"/>
              <w:bottom w:val="nil" w:sz="6" w:space="0" w:color="auto"/>
              <w:right w:val="nil" w:sz="6" w:space="0" w:color="auto"/>
            </w:tcBorders>
          </w:tcPr>
          <w:p>
            <w:pPr/>
          </w:p>
        </w:tc>
        <w:tc>
          <w:tcPr>
            <w:tcW w:w="2169" w:type="dxa"/>
            <w:tcBorders>
              <w:top w:val="single" w:sz="8" w:space="0" w:color="000000"/>
              <w:left w:val="nil" w:sz="6" w:space="0" w:color="auto"/>
              <w:bottom w:val="nil" w:sz="6" w:space="0" w:color="auto"/>
              <w:right w:val="nil" w:sz="6" w:space="0" w:color="auto"/>
            </w:tcBorders>
          </w:tcPr>
          <w:p>
            <w:pPr>
              <w:pStyle w:val="TableParagraph"/>
              <w:spacing w:line="240" w:lineRule="auto" w:before="39"/>
              <w:ind w:left="1044"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c>
          <w:tcPr>
            <w:tcW w:w="2512" w:type="dxa"/>
            <w:tcBorders>
              <w:top w:val="single" w:sz="8" w:space="0" w:color="000000"/>
              <w:left w:val="nil" w:sz="6" w:space="0" w:color="auto"/>
              <w:bottom w:val="nil" w:sz="6" w:space="0" w:color="auto"/>
              <w:right w:val="nil" w:sz="6" w:space="0" w:color="auto"/>
            </w:tcBorders>
          </w:tcPr>
          <w:p>
            <w:pPr/>
          </w:p>
        </w:tc>
      </w:tr>
      <w:tr>
        <w:trPr>
          <w:trHeight w:val="262" w:hRule="exact"/>
        </w:trPr>
        <w:tc>
          <w:tcPr>
            <w:tcW w:w="2254" w:type="dxa"/>
            <w:tcBorders>
              <w:top w:val="nil" w:sz="6" w:space="0" w:color="auto"/>
              <w:left w:val="nil" w:sz="6" w:space="0" w:color="auto"/>
              <w:bottom w:val="single" w:sz="4" w:space="0" w:color="000000"/>
              <w:right w:val="nil" w:sz="6" w:space="0" w:color="auto"/>
            </w:tcBorders>
          </w:tcPr>
          <w:p>
            <w:pPr/>
          </w:p>
        </w:tc>
        <w:tc>
          <w:tcPr>
            <w:tcW w:w="2203" w:type="dxa"/>
            <w:tcBorders>
              <w:top w:val="nil" w:sz="6" w:space="0" w:color="auto"/>
              <w:left w:val="nil" w:sz="6" w:space="0" w:color="auto"/>
              <w:bottom w:val="single" w:sz="4" w:space="0" w:color="000000"/>
              <w:right w:val="nil" w:sz="6" w:space="0" w:color="auto"/>
            </w:tcBorders>
          </w:tcPr>
          <w:p>
            <w:pPr>
              <w:pStyle w:val="TableParagraph"/>
              <w:spacing w:line="224" w:lineRule="exact"/>
              <w:ind w:right="418"/>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169" w:type="dxa"/>
            <w:tcBorders>
              <w:top w:val="nil" w:sz="6" w:space="0" w:color="auto"/>
              <w:left w:val="nil" w:sz="6" w:space="0" w:color="auto"/>
              <w:bottom w:val="single" w:sz="4" w:space="0" w:color="000000"/>
              <w:right w:val="nil" w:sz="6" w:space="0" w:color="auto"/>
            </w:tcBorders>
          </w:tcPr>
          <w:p>
            <w:pPr>
              <w:pStyle w:val="TableParagraph"/>
              <w:spacing w:line="224" w:lineRule="exact"/>
              <w:ind w:left="70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512" w:type="dxa"/>
            <w:tcBorders>
              <w:top w:val="nil" w:sz="6" w:space="0" w:color="auto"/>
              <w:left w:val="nil" w:sz="6" w:space="0" w:color="auto"/>
              <w:bottom w:val="single" w:sz="4" w:space="0" w:color="000000"/>
              <w:right w:val="nil" w:sz="6" w:space="0" w:color="auto"/>
            </w:tcBorders>
          </w:tcPr>
          <w:p>
            <w:pPr>
              <w:pStyle w:val="TableParagraph"/>
              <w:spacing w:line="224" w:lineRule="exact"/>
              <w:ind w:left="891"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13" w:hRule="exact"/>
        </w:trPr>
        <w:tc>
          <w:tcPr>
            <w:tcW w:w="225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403"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203"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right="403"/>
              <w:jc w:val="right"/>
              <w:rPr>
                <w:rFonts w:ascii="Times New Roman" w:hAnsi="Times New Roman" w:cs="Times New Roman" w:eastAsia="Times New Roman" w:hint="default"/>
                <w:sz w:val="21"/>
                <w:szCs w:val="21"/>
              </w:rPr>
            </w:pPr>
            <w:r>
              <w:rPr>
                <w:rFonts w:ascii="Times New Roman"/>
                <w:spacing w:val="-1"/>
                <w:sz w:val="21"/>
              </w:rPr>
              <w:t>22,234,508.56</w:t>
            </w:r>
          </w:p>
        </w:tc>
        <w:tc>
          <w:tcPr>
            <w:tcW w:w="2169" w:type="dxa"/>
            <w:tcBorders>
              <w:top w:val="single" w:sz="4" w:space="0" w:color="000000"/>
              <w:left w:val="nil" w:sz="6" w:space="0" w:color="auto"/>
              <w:bottom w:val="nil" w:sz="6" w:space="0" w:color="auto"/>
              <w:right w:val="nil" w:sz="6" w:space="0" w:color="auto"/>
            </w:tcBorders>
          </w:tcPr>
          <w:p>
            <w:pPr/>
          </w:p>
        </w:tc>
        <w:tc>
          <w:tcPr>
            <w:tcW w:w="2512"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622" w:right="0"/>
              <w:jc w:val="left"/>
              <w:rPr>
                <w:rFonts w:ascii="Times New Roman" w:hAnsi="Times New Roman" w:cs="Times New Roman" w:eastAsia="Times New Roman" w:hint="default"/>
                <w:sz w:val="21"/>
                <w:szCs w:val="21"/>
              </w:rPr>
            </w:pPr>
            <w:r>
              <w:rPr>
                <w:rFonts w:ascii="Times New Roman"/>
                <w:sz w:val="21"/>
              </w:rPr>
              <w:t>22,234,508.56</w:t>
            </w:r>
          </w:p>
        </w:tc>
      </w:tr>
      <w:tr>
        <w:trPr>
          <w:trHeight w:val="517" w:hRule="exact"/>
        </w:trPr>
        <w:tc>
          <w:tcPr>
            <w:tcW w:w="2254"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left="403"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203" w:type="dxa"/>
            <w:tcBorders>
              <w:top w:val="nil" w:sz="6" w:space="0" w:color="auto"/>
              <w:left w:val="nil" w:sz="6" w:space="0" w:color="auto"/>
              <w:bottom w:val="single" w:sz="4" w:space="0" w:color="000000"/>
              <w:right w:val="nil" w:sz="6" w:space="0" w:color="auto"/>
            </w:tcBorders>
          </w:tcPr>
          <w:p>
            <w:pPr>
              <w:pStyle w:val="TableParagraph"/>
              <w:spacing w:line="240" w:lineRule="auto" w:before="150"/>
              <w:ind w:right="403"/>
              <w:jc w:val="right"/>
              <w:rPr>
                <w:rFonts w:ascii="Times New Roman" w:hAnsi="Times New Roman" w:cs="Times New Roman" w:eastAsia="Times New Roman" w:hint="default"/>
                <w:sz w:val="21"/>
                <w:szCs w:val="21"/>
              </w:rPr>
            </w:pPr>
            <w:r>
              <w:rPr>
                <w:rFonts w:ascii="Times New Roman"/>
                <w:spacing w:val="-1"/>
                <w:sz w:val="21"/>
              </w:rPr>
              <w:t>16,791,858.08</w:t>
            </w:r>
          </w:p>
        </w:tc>
        <w:tc>
          <w:tcPr>
            <w:tcW w:w="2169" w:type="dxa"/>
            <w:tcBorders>
              <w:top w:val="nil" w:sz="6" w:space="0" w:color="auto"/>
              <w:left w:val="nil" w:sz="6" w:space="0" w:color="auto"/>
              <w:bottom w:val="single" w:sz="4" w:space="0" w:color="000000"/>
              <w:right w:val="nil" w:sz="6" w:space="0" w:color="auto"/>
            </w:tcBorders>
          </w:tcPr>
          <w:p>
            <w:pPr>
              <w:pStyle w:val="TableParagraph"/>
              <w:spacing w:line="240" w:lineRule="auto" w:before="150"/>
              <w:ind w:left="405" w:right="0"/>
              <w:jc w:val="left"/>
              <w:rPr>
                <w:rFonts w:ascii="Times New Roman" w:hAnsi="Times New Roman" w:cs="Times New Roman" w:eastAsia="Times New Roman" w:hint="default"/>
                <w:sz w:val="21"/>
                <w:szCs w:val="21"/>
              </w:rPr>
            </w:pPr>
            <w:r>
              <w:rPr>
                <w:rFonts w:ascii="Times New Roman"/>
                <w:sz w:val="21"/>
              </w:rPr>
              <w:t>167,918.58</w:t>
            </w:r>
          </w:p>
        </w:tc>
        <w:tc>
          <w:tcPr>
            <w:tcW w:w="2512" w:type="dxa"/>
            <w:tcBorders>
              <w:top w:val="nil" w:sz="6" w:space="0" w:color="auto"/>
              <w:left w:val="nil" w:sz="6" w:space="0" w:color="auto"/>
              <w:bottom w:val="single" w:sz="4" w:space="0" w:color="000000"/>
              <w:right w:val="nil" w:sz="6" w:space="0" w:color="auto"/>
            </w:tcBorders>
          </w:tcPr>
          <w:p>
            <w:pPr>
              <w:pStyle w:val="TableParagraph"/>
              <w:spacing w:line="240" w:lineRule="auto" w:before="150"/>
              <w:ind w:left="622" w:right="0"/>
              <w:jc w:val="left"/>
              <w:rPr>
                <w:rFonts w:ascii="Times New Roman" w:hAnsi="Times New Roman" w:cs="Times New Roman" w:eastAsia="Times New Roman" w:hint="default"/>
                <w:sz w:val="21"/>
                <w:szCs w:val="21"/>
              </w:rPr>
            </w:pPr>
            <w:r>
              <w:rPr>
                <w:rFonts w:ascii="Times New Roman"/>
                <w:sz w:val="21"/>
              </w:rPr>
              <w:t>16,623,939.50</w:t>
            </w:r>
          </w:p>
        </w:tc>
      </w:tr>
      <w:tr>
        <w:trPr>
          <w:trHeight w:val="526" w:hRule="exact"/>
        </w:trPr>
        <w:tc>
          <w:tcPr>
            <w:tcW w:w="2254" w:type="dxa"/>
            <w:tcBorders>
              <w:top w:val="single" w:sz="4" w:space="0" w:color="000000"/>
              <w:left w:val="nil" w:sz="6" w:space="0" w:color="auto"/>
              <w:bottom w:val="single" w:sz="8" w:space="0" w:color="000000"/>
              <w:right w:val="nil" w:sz="6" w:space="0" w:color="auto"/>
            </w:tcBorders>
          </w:tcPr>
          <w:p>
            <w:pPr>
              <w:pStyle w:val="TableParagraph"/>
              <w:tabs>
                <w:tab w:pos="931" w:val="left" w:leader="none"/>
              </w:tabs>
              <w:spacing w:line="240" w:lineRule="auto" w:before="105"/>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203"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right="403"/>
              <w:jc w:val="right"/>
              <w:rPr>
                <w:rFonts w:ascii="Times New Roman" w:hAnsi="Times New Roman" w:cs="Times New Roman" w:eastAsia="Times New Roman" w:hint="default"/>
                <w:sz w:val="21"/>
                <w:szCs w:val="21"/>
              </w:rPr>
            </w:pPr>
            <w:r>
              <w:rPr>
                <w:rFonts w:ascii="Times New Roman"/>
                <w:b/>
                <w:spacing w:val="-1"/>
                <w:sz w:val="21"/>
              </w:rPr>
              <w:t>39,026,366.64</w:t>
            </w:r>
            <w:r>
              <w:rPr>
                <w:rFonts w:ascii="Times New Roman"/>
                <w:spacing w:val="-1"/>
                <w:sz w:val="21"/>
              </w:rPr>
            </w:r>
          </w:p>
        </w:tc>
        <w:tc>
          <w:tcPr>
            <w:tcW w:w="2169"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left="405" w:right="0"/>
              <w:jc w:val="left"/>
              <w:rPr>
                <w:rFonts w:ascii="Times New Roman" w:hAnsi="Times New Roman" w:cs="Times New Roman" w:eastAsia="Times New Roman" w:hint="default"/>
                <w:sz w:val="21"/>
                <w:szCs w:val="21"/>
              </w:rPr>
            </w:pPr>
            <w:r>
              <w:rPr>
                <w:rFonts w:ascii="Times New Roman"/>
                <w:b/>
                <w:sz w:val="21"/>
              </w:rPr>
              <w:t>167,918.58</w:t>
            </w:r>
            <w:r>
              <w:rPr>
                <w:rFonts w:ascii="Times New Roman"/>
                <w:sz w:val="21"/>
              </w:rPr>
            </w:r>
          </w:p>
        </w:tc>
        <w:tc>
          <w:tcPr>
            <w:tcW w:w="2512"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left="622" w:right="0"/>
              <w:jc w:val="left"/>
              <w:rPr>
                <w:rFonts w:ascii="Times New Roman" w:hAnsi="Times New Roman" w:cs="Times New Roman" w:eastAsia="Times New Roman" w:hint="default"/>
                <w:sz w:val="21"/>
                <w:szCs w:val="21"/>
              </w:rPr>
            </w:pPr>
            <w:r>
              <w:rPr>
                <w:rFonts w:ascii="Times New Roman"/>
                <w:b/>
                <w:sz w:val="21"/>
              </w:rPr>
              <w:t>38,858,448.06</w:t>
            </w:r>
            <w:r>
              <w:rPr>
                <w:rFonts w:ascii="Times New Roman"/>
                <w:sz w:val="21"/>
              </w:rPr>
            </w:r>
          </w:p>
        </w:tc>
      </w:tr>
    </w:tbl>
    <w:p>
      <w:pPr>
        <w:spacing w:line="240" w:lineRule="auto" w:before="5"/>
        <w:rPr>
          <w:rFonts w:ascii="宋体" w:hAnsi="宋体" w:cs="宋体" w:eastAsia="宋体" w:hint="default"/>
          <w:sz w:val="28"/>
          <w:szCs w:val="28"/>
        </w:rPr>
      </w:pPr>
    </w:p>
    <w:p>
      <w:pPr>
        <w:spacing w:line="456" w:lineRule="auto" w:before="36"/>
        <w:ind w:left="1553" w:right="0" w:firstLine="0"/>
        <w:jc w:val="left"/>
        <w:rPr>
          <w:rFonts w:ascii="宋体" w:hAnsi="宋体" w:cs="宋体" w:eastAsia="宋体" w:hint="default"/>
          <w:sz w:val="21"/>
          <w:szCs w:val="21"/>
        </w:rPr>
      </w:pPr>
      <w:bookmarkStart w:name="（2）坏账准备" w:id="346"/>
      <w:bookmarkEnd w:id="346"/>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）坏账准备</w:t>
      </w:r>
      <w:r>
        <w:rPr>
          <w:rFonts w:ascii="宋体" w:hAnsi="宋体" w:cs="宋体" w:eastAsia="宋体" w:hint="default"/>
          <w:w w:val="100"/>
          <w:sz w:val="21"/>
          <w:szCs w:val="21"/>
        </w:rPr>
        <w:t> </w:t>
      </w:r>
      <w:bookmarkStart w:name="本公司对应收票据，无论是否存在重大融资成分，均按照整个存续期的预期信用损失计量损" w:id="347"/>
      <w:bookmarkEnd w:id="347"/>
      <w:r>
        <w:rPr>
          <w:rFonts w:ascii="宋体" w:hAnsi="宋体" w:cs="宋体" w:eastAsia="宋体" w:hint="default"/>
          <w:sz w:val="21"/>
          <w:szCs w:val="21"/>
        </w:rPr>
        <w:t>本公</w:t>
      </w:r>
      <w:r>
        <w:rPr>
          <w:rFonts w:ascii="宋体" w:hAnsi="宋体" w:cs="宋体" w:eastAsia="宋体" w:hint="default"/>
          <w:sz w:val="21"/>
          <w:szCs w:val="21"/>
        </w:rPr>
        <w:t>司对应收票据，无论是否存在重大融资成分，均按照整个存续期的预期信用损失计量损失准备。</w:t>
      </w:r>
    </w:p>
    <w:p>
      <w:pPr>
        <w:spacing w:line="240" w:lineRule="auto" w:before="5"/>
        <w:rPr>
          <w:rFonts w:ascii="宋体" w:hAnsi="宋体" w:cs="宋体" w:eastAsia="宋体" w:hint="default"/>
          <w:sz w:val="9"/>
          <w:szCs w:val="9"/>
        </w:rPr>
      </w:pPr>
    </w:p>
    <w:p>
      <w:pPr>
        <w:spacing w:line="20" w:lineRule="exact"/>
        <w:ind w:left="1014" w:right="0" w:firstLine="0"/>
        <w:rPr>
          <w:rFonts w:ascii="宋体" w:hAnsi="宋体" w:cs="宋体" w:eastAsia="宋体" w:hint="default"/>
          <w:sz w:val="2"/>
          <w:szCs w:val="2"/>
        </w:rPr>
      </w:pPr>
      <w:r>
        <w:rPr>
          <w:rFonts w:ascii="宋体" w:hAnsi="宋体" w:cs="宋体" w:eastAsia="宋体" w:hint="default"/>
          <w:sz w:val="2"/>
          <w:szCs w:val="2"/>
        </w:rPr>
        <w:pict>
          <v:group style="width:465.5pt;height:1pt;mso-position-horizontal-relative:char;mso-position-vertical-relative:line" coordorigin="0,0" coordsize="9310,20">
            <v:group style="position:absolute;left:10;top:10;width:1549;height:2" coordorigin="10,10" coordsize="1549,2">
              <v:shape style="position:absolute;left:10;top:10;width:1549;height:2" coordorigin="10,10" coordsize="1549,0" path="m10,10l1558,10e" filled="false" stroked="true" strokeweight=".98401pt" strokecolor="#000000">
                <v:path arrowok="t"/>
              </v:shape>
            </v:group>
            <v:group style="position:absolute;left:1558;top:10;width:20;height:2" coordorigin="1558,10" coordsize="20,2">
              <v:shape style="position:absolute;left:1558;top:10;width:20;height:2" coordorigin="1558,10" coordsize="20,0" path="m1558,10l1577,10e" filled="false" stroked="true" strokeweight=".98401pt" strokecolor="#000000">
                <v:path arrowok="t"/>
              </v:shape>
            </v:group>
            <v:group style="position:absolute;left:1577;top:10;width:7723;height:2" coordorigin="1577,10" coordsize="7723,2">
              <v:shape style="position:absolute;left:1577;top:10;width:7723;height:2" coordorigin="1577,10" coordsize="7723,0" path="m1577,10l9300,10e" filled="false" stroked="true" strokeweight=".98401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319" w:footer="1040" w:top="1120" w:bottom="1220" w:left="0" w:right="0"/>
        </w:sectPr>
      </w:pPr>
    </w:p>
    <w:p>
      <w:pPr>
        <w:spacing w:before="74"/>
        <w:ind w:left="0" w:right="0" w:firstLine="0"/>
        <w:jc w:val="right"/>
        <w:rPr>
          <w:rFonts w:ascii="Times New Roman" w:hAnsi="Times New Roman" w:cs="Times New Roman" w:eastAsia="Times New Roman" w:hint="default"/>
          <w:sz w:val="21"/>
          <w:szCs w:val="21"/>
        </w:rPr>
      </w:pPr>
      <w:r>
        <w:rPr>
          <w:rFonts w:ascii="Times New Roman"/>
          <w:b/>
          <w:spacing w:val="-1"/>
          <w:sz w:val="21"/>
        </w:rPr>
        <w:t>2019.12.31</w:t>
      </w:r>
      <w:r>
        <w:rPr>
          <w:rFonts w:ascii="Times New Roman"/>
          <w:spacing w:val="-1"/>
          <w:sz w:val="21"/>
        </w:rPr>
      </w:r>
    </w:p>
    <w:p>
      <w:pPr>
        <w:spacing w:before="122"/>
        <w:ind w:left="1132" w:right="0" w:firstLine="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0"/>
          <w:szCs w:val="20"/>
        </w:rPr>
      </w:pPr>
    </w:p>
    <w:p>
      <w:pPr>
        <w:tabs>
          <w:tab w:pos="3126" w:val="left" w:leader="none"/>
        </w:tabs>
        <w:spacing w:before="0"/>
        <w:ind w:left="29" w:right="-18" w:firstLine="0"/>
        <w:jc w:val="left"/>
        <w:rPr>
          <w:rFonts w:ascii="宋体" w:hAnsi="宋体" w:cs="宋体" w:eastAsia="宋体" w:hint="default"/>
          <w:sz w:val="21"/>
          <w:szCs w:val="21"/>
        </w:rPr>
      </w:pPr>
      <w:r>
        <w:rPr>
          <w:rFonts w:ascii="宋体" w:hAnsi="宋体" w:cs="宋体" w:eastAsia="宋体" w:hint="default"/>
          <w:b/>
          <w:bCs/>
          <w:sz w:val="21"/>
          <w:szCs w:val="21"/>
        </w:rPr>
        <w:t>账面余额</w:t>
        <w:tab/>
        <w:t>坏账准备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before="168"/>
        <w:ind w:left="1132" w:right="0" w:firstLine="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60" w:bottom="700" w:left="0" w:right="0"/>
          <w:cols w:num="3" w:equalWidth="0">
            <w:col w:w="3630" w:space="40"/>
            <w:col w:w="3972" w:space="134"/>
            <w:col w:w="4134"/>
          </w:cols>
        </w:sectPr>
      </w:pPr>
    </w:p>
    <w:p>
      <w:pPr>
        <w:spacing w:line="240" w:lineRule="auto" w:before="5"/>
        <w:rPr>
          <w:rFonts w:ascii="宋体" w:hAnsi="宋体" w:cs="宋体" w:eastAsia="宋体" w:hint="default"/>
          <w:b/>
          <w:bCs/>
          <w:sz w:val="23"/>
          <w:szCs w:val="23"/>
        </w:rPr>
      </w:pPr>
    </w:p>
    <w:p>
      <w:pPr>
        <w:spacing w:line="237" w:lineRule="auto" w:before="0"/>
        <w:ind w:left="1132" w:right="0" w:firstLine="0"/>
        <w:jc w:val="both"/>
        <w:rPr>
          <w:rFonts w:ascii="宋体" w:hAnsi="宋体" w:cs="宋体" w:eastAsia="宋体" w:hint="default"/>
          <w:sz w:val="21"/>
          <w:szCs w:val="21"/>
        </w:rPr>
      </w:pPr>
      <w:r>
        <w:rPr/>
        <w:pict>
          <v:group style="position:absolute;margin-left:51.000011pt;margin-top:-.938951pt;width:465pt;height:.5pt;mso-position-horizontal-relative:page;mso-position-vertical-relative:paragraph;z-index:2056" coordorigin="1020,-19" coordsize="9300,10">
            <v:group style="position:absolute;left:1025;top:-14;width:1549;height:2" coordorigin="1025,-14" coordsize="1549,2">
              <v:shape style="position:absolute;left:1025;top:-14;width:1549;height:2" coordorigin="1025,-14" coordsize="1549,0" path="m1025,-14l2573,-14e" filled="false" stroked="true" strokeweight=".47998pt" strokecolor="#000000">
                <v:path arrowok="t"/>
              </v:shape>
            </v:group>
            <v:group style="position:absolute;left:2573;top:-14;width:10;height:2" coordorigin="2573,-14" coordsize="10,2">
              <v:shape style="position:absolute;left:2573;top:-14;width:10;height:2" coordorigin="2573,-14" coordsize="10,0" path="m2573,-14l2583,-14e" filled="false" stroked="true" strokeweight=".47998pt" strokecolor="#000000">
                <v:path arrowok="t"/>
              </v:shape>
            </v:group>
            <v:group style="position:absolute;left:2583;top:-14;width:1539;height:2" coordorigin="2583,-14" coordsize="1539,2">
              <v:shape style="position:absolute;left:2583;top:-14;width:1539;height:2" coordorigin="2583,-14" coordsize="1539,0" path="m2583,-14l4122,-14e" filled="false" stroked="true" strokeweight=".47998pt" strokecolor="#000000">
                <v:path arrowok="t"/>
              </v:shape>
            </v:group>
            <v:group style="position:absolute;left:4122;top:-14;width:10;height:2" coordorigin="4122,-14" coordsize="10,2">
              <v:shape style="position:absolute;left:4122;top:-14;width:10;height:2" coordorigin="4122,-14" coordsize="10,0" path="m4122,-14l4131,-14e" filled="false" stroked="true" strokeweight=".47998pt" strokecolor="#000000">
                <v:path arrowok="t"/>
              </v:shape>
            </v:group>
            <v:group style="position:absolute;left:4131;top:-14;width:1539;height:2" coordorigin="4131,-14" coordsize="1539,2">
              <v:shape style="position:absolute;left:4131;top:-14;width:1539;height:2" coordorigin="4131,-14" coordsize="1539,0" path="m4131,-14l5670,-14e" filled="false" stroked="true" strokeweight=".47998pt" strokecolor="#000000">
                <v:path arrowok="t"/>
              </v:shape>
            </v:group>
            <v:group style="position:absolute;left:5670;top:-14;width:10;height:2" coordorigin="5670,-14" coordsize="10,2">
              <v:shape style="position:absolute;left:5670;top:-14;width:10;height:2" coordorigin="5670,-14" coordsize="10,0" path="m5670,-14l5679,-14e" filled="false" stroked="true" strokeweight=".47998pt" strokecolor="#000000">
                <v:path arrowok="t"/>
              </v:shape>
            </v:group>
            <v:group style="position:absolute;left:5679;top:-14;width:1539;height:2" coordorigin="5679,-14" coordsize="1539,2">
              <v:shape style="position:absolute;left:5679;top:-14;width:1539;height:2" coordorigin="5679,-14" coordsize="1539,0" path="m5679,-14l7218,-14e" filled="false" stroked="true" strokeweight=".47998pt" strokecolor="#000000">
                <v:path arrowok="t"/>
              </v:shape>
            </v:group>
            <v:group style="position:absolute;left:7218;top:-14;width:10;height:2" coordorigin="7218,-14" coordsize="10,2">
              <v:shape style="position:absolute;left:7218;top:-14;width:10;height:2" coordorigin="7218,-14" coordsize="10,0" path="m7218,-14l7228,-14e" filled="false" stroked="true" strokeweight=".47998pt" strokecolor="#000000">
                <v:path arrowok="t"/>
              </v:shape>
            </v:group>
            <v:group style="position:absolute;left:7228;top:-14;width:1539;height:2" coordorigin="7228,-14" coordsize="1539,2">
              <v:shape style="position:absolute;left:7228;top:-14;width:1539;height:2" coordorigin="7228,-14" coordsize="1539,0" path="m7228,-14l8766,-14e" filled="false" stroked="true" strokeweight=".47998pt" strokecolor="#000000">
                <v:path arrowok="t"/>
              </v:shape>
            </v:group>
            <v:group style="position:absolute;left:8766;top:-14;width:10;height:2" coordorigin="8766,-14" coordsize="10,2">
              <v:shape style="position:absolute;left:8766;top:-14;width:10;height:2" coordorigin="8766,-14" coordsize="10,0" path="m8766,-14l8776,-14e" filled="false" stroked="true" strokeweight=".47998pt" strokecolor="#000000">
                <v:path arrowok="t"/>
              </v:shape>
            </v:group>
            <v:group style="position:absolute;left:8776;top:-14;width:1539;height:2" coordorigin="8776,-14" coordsize="1539,2">
              <v:shape style="position:absolute;left:8776;top:-14;width:1539;height:2" coordorigin="8776,-14" coordsize="1539,0" path="m8776,-14l10315,-14e" filled="false" stroked="true" strokeweight=".47998pt" strokecolor="#000000">
                <v:path arrowok="t"/>
              </v:shape>
            </v:group>
            <w10:wrap type="none"/>
          </v:group>
        </w:pict>
      </w:r>
      <w:r>
        <w:rPr>
          <w:rFonts w:ascii="宋体" w:hAnsi="宋体" w:cs="宋体" w:eastAsia="宋体" w:hint="default"/>
          <w:spacing w:val="9"/>
          <w:sz w:val="21"/>
          <w:szCs w:val="21"/>
        </w:rPr>
        <w:t>按单项计提坏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sz w:val="21"/>
          <w:szCs w:val="21"/>
        </w:rPr>
        <w:t>账准备的应收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票据</w:t>
      </w:r>
    </w:p>
    <w:p>
      <w:pPr>
        <w:spacing w:line="205" w:lineRule="exact" w:before="37"/>
        <w:ind w:left="1132" w:right="0" w:firstLine="0"/>
        <w:jc w:val="both"/>
        <w:rPr>
          <w:rFonts w:ascii="宋体" w:hAnsi="宋体" w:cs="宋体" w:eastAsia="宋体" w:hint="default"/>
          <w:sz w:val="21"/>
          <w:szCs w:val="21"/>
        </w:rPr>
      </w:pPr>
      <w:r>
        <w:rPr>
          <w:rFonts w:ascii="宋体" w:hAnsi="宋体" w:cs="宋体" w:eastAsia="宋体" w:hint="default"/>
          <w:spacing w:val="9"/>
          <w:sz w:val="21"/>
          <w:szCs w:val="21"/>
        </w:rPr>
        <w:t>按组合计提坏</w:t>
      </w:r>
    </w:p>
    <w:p>
      <w:pPr>
        <w:tabs>
          <w:tab w:pos="1915" w:val="left" w:leader="none"/>
          <w:tab w:pos="3725" w:val="left" w:leader="none"/>
          <w:tab w:pos="5012" w:val="left" w:leader="none"/>
        </w:tabs>
        <w:spacing w:line="257" w:lineRule="exact" w:before="0"/>
        <w:ind w:left="628"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金额</w:t>
        <w:tab/>
        <w:t>比例（</w:t>
      </w:r>
      <w:r>
        <w:rPr>
          <w:rFonts w:ascii="宋体" w:hAnsi="宋体" w:cs="宋体" w:eastAsia="宋体" w:hint="default"/>
          <w:b/>
          <w:bCs/>
          <w:sz w:val="21"/>
          <w:szCs w:val="21"/>
        </w:rPr>
        <w:t>%</w:t>
      </w:r>
      <w:r>
        <w:rPr>
          <w:rFonts w:ascii="宋体" w:hAnsi="宋体" w:cs="宋体" w:eastAsia="宋体" w:hint="default"/>
          <w:b/>
          <w:bCs/>
          <w:sz w:val="21"/>
          <w:szCs w:val="21"/>
        </w:rPr>
        <w:t>）</w:t>
        <w:tab/>
        <w:t>金额</w:t>
        <w:tab/>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p>
      <w:pPr>
        <w:spacing w:after="0" w:line="257" w:lineRule="exact"/>
        <w:jc w:val="left"/>
        <w:rPr>
          <w:rFonts w:ascii="宋体" w:hAnsi="宋体" w:cs="宋体" w:eastAsia="宋体" w:hint="default"/>
          <w:sz w:val="21"/>
          <w:szCs w:val="21"/>
        </w:rPr>
        <w:sectPr>
          <w:type w:val="continuous"/>
          <w:pgSz w:w="11910" w:h="16840"/>
          <w:pgMar w:top="60" w:bottom="700" w:left="0" w:right="0"/>
          <w:cols w:num="2" w:equalWidth="0">
            <w:col w:w="2467" w:space="40"/>
            <w:col w:w="9403"/>
          </w:cols>
        </w:sectPr>
      </w:pPr>
    </w:p>
    <w:p>
      <w:pPr>
        <w:tabs>
          <w:tab w:pos="2743" w:val="left" w:leader="none"/>
          <w:tab w:pos="4472" w:val="left" w:leader="none"/>
          <w:tab w:pos="5969" w:val="left" w:leader="none"/>
          <w:tab w:pos="7681" w:val="left" w:leader="none"/>
          <w:tab w:pos="8937" w:val="left" w:leader="none"/>
        </w:tabs>
        <w:spacing w:line="339" w:lineRule="exact" w:before="0"/>
        <w:ind w:left="1132" w:right="0" w:firstLine="0"/>
        <w:jc w:val="left"/>
        <w:rPr>
          <w:rFonts w:ascii="Times New Roman" w:hAnsi="Times New Roman" w:cs="Times New Roman" w:eastAsia="Times New Roman" w:hint="default"/>
          <w:sz w:val="21"/>
          <w:szCs w:val="21"/>
        </w:rPr>
      </w:pPr>
      <w:r>
        <w:rPr>
          <w:rFonts w:ascii="宋体" w:hAnsi="宋体" w:cs="宋体" w:eastAsia="宋体" w:hint="default"/>
          <w:spacing w:val="10"/>
          <w:position w:val="-13"/>
          <w:sz w:val="21"/>
          <w:szCs w:val="21"/>
        </w:rPr>
        <w:t>账准备的应收</w:t>
        <w:tab/>
      </w:r>
      <w:r>
        <w:rPr>
          <w:rFonts w:ascii="Times New Roman" w:hAnsi="Times New Roman" w:cs="Times New Roman" w:eastAsia="Times New Roman" w:hint="default"/>
          <w:spacing w:val="-1"/>
          <w:sz w:val="21"/>
          <w:szCs w:val="21"/>
        </w:rPr>
        <w:t>29,376,709.74</w:t>
        <w:tab/>
      </w:r>
      <w:r>
        <w:rPr>
          <w:rFonts w:ascii="Times New Roman" w:hAnsi="Times New Roman" w:cs="Times New Roman" w:eastAsia="Times New Roman" w:hint="default"/>
          <w:sz w:val="21"/>
          <w:szCs w:val="21"/>
        </w:rPr>
        <w:t>100.00</w:t>
        <w:tab/>
      </w:r>
      <w:r>
        <w:rPr>
          <w:rFonts w:ascii="Times New Roman" w:hAnsi="Times New Roman" w:cs="Times New Roman" w:eastAsia="Times New Roman" w:hint="default"/>
          <w:spacing w:val="-1"/>
          <w:sz w:val="21"/>
          <w:szCs w:val="21"/>
        </w:rPr>
        <w:t>109,655.80</w:t>
        <w:tab/>
      </w:r>
      <w:r>
        <w:rPr>
          <w:rFonts w:ascii="Times New Roman" w:hAnsi="Times New Roman" w:cs="Times New Roman" w:eastAsia="Times New Roman" w:hint="default"/>
          <w:sz w:val="21"/>
          <w:szCs w:val="21"/>
        </w:rPr>
        <w:t>0.37</w:t>
        <w:tab/>
      </w:r>
      <w:r>
        <w:rPr>
          <w:rFonts w:ascii="Times New Roman" w:hAnsi="Times New Roman" w:cs="Times New Roman" w:eastAsia="Times New Roman" w:hint="default"/>
          <w:spacing w:val="-1"/>
          <w:sz w:val="21"/>
          <w:szCs w:val="21"/>
        </w:rPr>
        <w:t>29,267,053.94</w:t>
      </w:r>
    </w:p>
    <w:p>
      <w:pPr>
        <w:spacing w:line="240" w:lineRule="auto" w:before="11"/>
        <w:rPr>
          <w:rFonts w:ascii="Times New Roman" w:hAnsi="Times New Roman" w:cs="Times New Roman" w:eastAsia="Times New Roman" w:hint="default"/>
          <w:sz w:val="2"/>
          <w:szCs w:val="2"/>
        </w:rPr>
      </w:pPr>
    </w:p>
    <w:p>
      <w:pPr>
        <w:spacing w:line="20" w:lineRule="exact"/>
        <w:ind w:left="10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6.2pt;height:1pt;mso-position-horizontal-relative:char;mso-position-vertical-relative:line" coordorigin="0,0" coordsize="9324,20">
            <v:group style="position:absolute;left:10;top:10;width:1563;height:2" coordorigin="10,10" coordsize="1563,2">
              <v:shape style="position:absolute;left:10;top:10;width:1563;height:2" coordorigin="10,10" coordsize="1563,0" path="m10,10l1572,10e" filled="false" stroked="true" strokeweight=".96002pt" strokecolor="#000000">
                <v:path arrowok="t"/>
              </v:shape>
            </v:group>
            <v:group style="position:absolute;left:1558;top:10;width:20;height:2" coordorigin="1558,10" coordsize="20,2">
              <v:shape style="position:absolute;left:1558;top:10;width:20;height:2" coordorigin="1558,10" coordsize="20,0" path="m1558,10l1577,10e" filled="false" stroked="true" strokeweight=".96002pt" strokecolor="#000000">
                <v:path arrowok="t"/>
              </v:shape>
            </v:group>
            <v:group style="position:absolute;left:1577;top:10;width:1544;height:2" coordorigin="1577,10" coordsize="1544,2">
              <v:shape style="position:absolute;left:1577;top:10;width:1544;height:2" coordorigin="1577,10" coordsize="1544,0" path="m1577,10l3121,10e" filled="false" stroked="true" strokeweight=".96002pt" strokecolor="#000000">
                <v:path arrowok="t"/>
              </v:shape>
            </v:group>
            <v:group style="position:absolute;left:3107;top:10;width:20;height:2" coordorigin="3107,10" coordsize="20,2">
              <v:shape style="position:absolute;left:3107;top:10;width:20;height:2" coordorigin="3107,10" coordsize="20,0" path="m3107,10l3126,10e" filled="false" stroked="true" strokeweight=".96002pt" strokecolor="#000000">
                <v:path arrowok="t"/>
              </v:shape>
            </v:group>
            <v:group style="position:absolute;left:3126;top:10;width:1544;height:2" coordorigin="3126,10" coordsize="1544,2">
              <v:shape style="position:absolute;left:3126;top:10;width:1544;height:2" coordorigin="3126,10" coordsize="1544,0" path="m3126,10l4669,10e" filled="false" stroked="true" strokeweight=".96002pt" strokecolor="#000000">
                <v:path arrowok="t"/>
              </v:shape>
            </v:group>
            <v:group style="position:absolute;left:4655;top:10;width:20;height:2" coordorigin="4655,10" coordsize="20,2">
              <v:shape style="position:absolute;left:4655;top:10;width:20;height:2" coordorigin="4655,10" coordsize="20,0" path="m4655,10l4674,10e" filled="false" stroked="true" strokeweight=".96002pt" strokecolor="#000000">
                <v:path arrowok="t"/>
              </v:shape>
            </v:group>
            <v:group style="position:absolute;left:4674;top:10;width:1544;height:2" coordorigin="4674,10" coordsize="1544,2">
              <v:shape style="position:absolute;left:4674;top:10;width:1544;height:2" coordorigin="4674,10" coordsize="1544,0" path="m4674,10l6217,10e" filled="false" stroked="true" strokeweight=".96002pt" strokecolor="#000000">
                <v:path arrowok="t"/>
              </v:shape>
            </v:group>
            <v:group style="position:absolute;left:6203;top:10;width:20;height:2" coordorigin="6203,10" coordsize="20,2">
              <v:shape style="position:absolute;left:6203;top:10;width:20;height:2" coordorigin="6203,10" coordsize="20,0" path="m6203,10l6222,10e" filled="false" stroked="true" strokeweight=".96002pt" strokecolor="#000000">
                <v:path arrowok="t"/>
              </v:shape>
            </v:group>
            <v:group style="position:absolute;left:6222;top:10;width:1544;height:2" coordorigin="6222,10" coordsize="1544,2">
              <v:shape style="position:absolute;left:6222;top:10;width:1544;height:2" coordorigin="6222,10" coordsize="1544,0" path="m6222,10l7765,10e" filled="false" stroked="true" strokeweight=".96002pt" strokecolor="#000000">
                <v:path arrowok="t"/>
              </v:shape>
            </v:group>
            <v:group style="position:absolute;left:7751;top:10;width:20;height:2" coordorigin="7751,10" coordsize="20,2">
              <v:shape style="position:absolute;left:7751;top:10;width:20;height:2" coordorigin="7751,10" coordsize="20,0" path="m7751,10l7770,10e" filled="false" stroked="true" strokeweight=".96002pt" strokecolor="#000000">
                <v:path arrowok="t"/>
              </v:shape>
            </v:group>
            <v:group style="position:absolute;left:7770;top:10;width:1544;height:2" coordorigin="7770,10" coordsize="1544,2">
              <v:shape style="position:absolute;left:7770;top:10;width:1544;height:2" coordorigin="7770,10" coordsize="1544,0" path="m7770,10l9314,10e" filled="false" stroked="true" strokeweight=".9600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60" w:bottom="700" w:left="0" w:right="0"/>
        </w:sectPr>
      </w:pPr>
    </w:p>
    <w:p>
      <w:pPr>
        <w:spacing w:line="240" w:lineRule="auto" w:before="6"/>
        <w:rPr>
          <w:rFonts w:ascii="Times New Roman" w:hAnsi="Times New Roman" w:cs="Times New Roman" w:eastAsia="Times New Roman" w:hint="default"/>
          <w:sz w:val="2"/>
          <w:szCs w:val="2"/>
        </w:rPr>
      </w:pPr>
    </w:p>
    <w:tbl>
      <w:tblPr>
        <w:tblW w:w="0" w:type="auto"/>
        <w:jc w:val="left"/>
        <w:tblInd w:w="1010" w:type="dxa"/>
        <w:tblLayout w:type="fixed"/>
        <w:tblCellMar>
          <w:top w:w="0" w:type="dxa"/>
          <w:left w:w="0" w:type="dxa"/>
          <w:bottom w:w="0" w:type="dxa"/>
          <w:right w:w="0" w:type="dxa"/>
        </w:tblCellMar>
        <w:tblLook w:val="01E0"/>
      </w:tblPr>
      <w:tblGrid>
        <w:gridCol w:w="1394"/>
        <w:gridCol w:w="1656"/>
        <w:gridCol w:w="1234"/>
        <w:gridCol w:w="1732"/>
        <w:gridCol w:w="1259"/>
        <w:gridCol w:w="2029"/>
        <w:gridCol w:w="400"/>
      </w:tblGrid>
      <w:tr>
        <w:trPr>
          <w:trHeight w:val="809" w:hRule="exact"/>
        </w:trPr>
        <w:tc>
          <w:tcPr>
            <w:tcW w:w="1394"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票据</w:t>
            </w:r>
          </w:p>
        </w:tc>
        <w:tc>
          <w:tcPr>
            <w:tcW w:w="1656" w:type="dxa"/>
            <w:tcBorders>
              <w:top w:val="nil" w:sz="6" w:space="0" w:color="auto"/>
              <w:left w:val="nil" w:sz="6" w:space="0" w:color="auto"/>
              <w:bottom w:val="single" w:sz="8" w:space="0" w:color="000000"/>
              <w:right w:val="nil" w:sz="6" w:space="0" w:color="auto"/>
            </w:tcBorders>
          </w:tcPr>
          <w:p>
            <w:pPr/>
          </w:p>
        </w:tc>
        <w:tc>
          <w:tcPr>
            <w:tcW w:w="1234" w:type="dxa"/>
            <w:tcBorders>
              <w:top w:val="nil" w:sz="6" w:space="0" w:color="auto"/>
              <w:left w:val="nil" w:sz="6" w:space="0" w:color="auto"/>
              <w:bottom w:val="single" w:sz="8" w:space="0" w:color="000000"/>
              <w:right w:val="nil" w:sz="6" w:space="0" w:color="auto"/>
            </w:tcBorders>
          </w:tcPr>
          <w:p>
            <w:pPr/>
          </w:p>
        </w:tc>
        <w:tc>
          <w:tcPr>
            <w:tcW w:w="1732" w:type="dxa"/>
            <w:tcBorders>
              <w:top w:val="nil" w:sz="6" w:space="0" w:color="auto"/>
              <w:left w:val="nil" w:sz="6" w:space="0" w:color="auto"/>
              <w:bottom w:val="single" w:sz="8" w:space="0" w:color="000000"/>
              <w:right w:val="nil" w:sz="6" w:space="0" w:color="auto"/>
            </w:tcBorders>
          </w:tcPr>
          <w:p>
            <w:pPr/>
          </w:p>
        </w:tc>
        <w:tc>
          <w:tcPr>
            <w:tcW w:w="1259" w:type="dxa"/>
            <w:tcBorders>
              <w:top w:val="nil" w:sz="6" w:space="0" w:color="auto"/>
              <w:left w:val="nil" w:sz="6" w:space="0" w:color="auto"/>
              <w:bottom w:val="single" w:sz="8" w:space="0" w:color="000000"/>
              <w:right w:val="nil" w:sz="6" w:space="0" w:color="auto"/>
            </w:tcBorders>
          </w:tcPr>
          <w:p>
            <w:pPr/>
          </w:p>
        </w:tc>
        <w:tc>
          <w:tcPr>
            <w:tcW w:w="2029" w:type="dxa"/>
            <w:tcBorders>
              <w:top w:val="nil" w:sz="6" w:space="0" w:color="auto"/>
              <w:left w:val="nil" w:sz="6" w:space="0" w:color="auto"/>
              <w:bottom w:val="single" w:sz="8" w:space="0" w:color="000000"/>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530" w:hRule="exact"/>
        </w:trPr>
        <w:tc>
          <w:tcPr>
            <w:tcW w:w="1394" w:type="dxa"/>
            <w:tcBorders>
              <w:top w:val="single" w:sz="8" w:space="0" w:color="000000"/>
              <w:left w:val="nil" w:sz="6" w:space="0" w:color="auto"/>
              <w:bottom w:val="single" w:sz="8" w:space="0" w:color="000000"/>
              <w:right w:val="nil" w:sz="6" w:space="0" w:color="auto"/>
            </w:tcBorders>
          </w:tcPr>
          <w:p>
            <w:pPr>
              <w:pStyle w:val="TableParagraph"/>
              <w:tabs>
                <w:tab w:pos="905" w:val="left" w:leader="none"/>
              </w:tabs>
              <w:spacing w:line="240" w:lineRule="auto" w:before="105"/>
              <w:ind w:left="48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656" w:type="dxa"/>
            <w:tcBorders>
              <w:top w:val="single" w:sz="8" w:space="0" w:color="000000"/>
              <w:left w:val="nil" w:sz="6" w:space="0" w:color="auto"/>
              <w:bottom w:val="single" w:sz="8" w:space="0" w:color="000000"/>
              <w:right w:val="nil" w:sz="6" w:space="0" w:color="auto"/>
            </w:tcBorders>
          </w:tcPr>
          <w:p>
            <w:pPr>
              <w:pStyle w:val="TableParagraph"/>
              <w:spacing w:line="240" w:lineRule="auto" w:before="152"/>
              <w:ind w:left="277" w:right="0"/>
              <w:jc w:val="left"/>
              <w:rPr>
                <w:rFonts w:ascii="Times New Roman" w:hAnsi="Times New Roman" w:cs="Times New Roman" w:eastAsia="Times New Roman" w:hint="default"/>
                <w:sz w:val="21"/>
                <w:szCs w:val="21"/>
              </w:rPr>
            </w:pPr>
            <w:r>
              <w:rPr>
                <w:rFonts w:ascii="Times New Roman"/>
                <w:b/>
                <w:sz w:val="21"/>
              </w:rPr>
              <w:t>29,376,709.74</w:t>
            </w:r>
            <w:r>
              <w:rPr>
                <w:rFonts w:ascii="Times New Roman"/>
                <w:sz w:val="21"/>
              </w:rPr>
            </w:r>
          </w:p>
        </w:tc>
        <w:tc>
          <w:tcPr>
            <w:tcW w:w="1234" w:type="dxa"/>
            <w:tcBorders>
              <w:top w:val="single" w:sz="8" w:space="0" w:color="000000"/>
              <w:left w:val="nil" w:sz="6" w:space="0" w:color="auto"/>
              <w:bottom w:val="single" w:sz="8" w:space="0" w:color="000000"/>
              <w:right w:val="nil" w:sz="6" w:space="0" w:color="auto"/>
            </w:tcBorders>
          </w:tcPr>
          <w:p>
            <w:pPr>
              <w:pStyle w:val="TableParagraph"/>
              <w:spacing w:line="240" w:lineRule="auto" w:before="152"/>
              <w:ind w:left="169"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732" w:type="dxa"/>
            <w:tcBorders>
              <w:top w:val="single" w:sz="8" w:space="0" w:color="000000"/>
              <w:left w:val="nil" w:sz="6" w:space="0" w:color="auto"/>
              <w:bottom w:val="single" w:sz="8" w:space="0" w:color="000000"/>
              <w:right w:val="nil" w:sz="6" w:space="0" w:color="auto"/>
            </w:tcBorders>
          </w:tcPr>
          <w:p>
            <w:pPr>
              <w:pStyle w:val="TableParagraph"/>
              <w:spacing w:line="240" w:lineRule="auto" w:before="152"/>
              <w:ind w:left="483" w:right="0"/>
              <w:jc w:val="left"/>
              <w:rPr>
                <w:rFonts w:ascii="Times New Roman" w:hAnsi="Times New Roman" w:cs="Times New Roman" w:eastAsia="Times New Roman" w:hint="default"/>
                <w:sz w:val="21"/>
                <w:szCs w:val="21"/>
              </w:rPr>
            </w:pPr>
            <w:r>
              <w:rPr>
                <w:rFonts w:ascii="Times New Roman"/>
                <w:b/>
                <w:sz w:val="21"/>
              </w:rPr>
              <w:t>109,655.80</w:t>
            </w:r>
            <w:r>
              <w:rPr>
                <w:rFonts w:ascii="Times New Roman"/>
                <w:sz w:val="21"/>
              </w:rPr>
            </w:r>
          </w:p>
        </w:tc>
        <w:tc>
          <w:tcPr>
            <w:tcW w:w="1259" w:type="dxa"/>
            <w:tcBorders>
              <w:top w:val="single" w:sz="8" w:space="0" w:color="000000"/>
              <w:left w:val="nil" w:sz="6" w:space="0" w:color="auto"/>
              <w:bottom w:val="single" w:sz="8" w:space="0" w:color="000000"/>
              <w:right w:val="nil" w:sz="6" w:space="0" w:color="auto"/>
            </w:tcBorders>
          </w:tcPr>
          <w:p>
            <w:pPr>
              <w:pStyle w:val="TableParagraph"/>
              <w:spacing w:line="240" w:lineRule="auto" w:before="152"/>
              <w:ind w:left="300" w:right="0"/>
              <w:jc w:val="left"/>
              <w:rPr>
                <w:rFonts w:ascii="Times New Roman" w:hAnsi="Times New Roman" w:cs="Times New Roman" w:eastAsia="Times New Roman" w:hint="default"/>
                <w:sz w:val="21"/>
                <w:szCs w:val="21"/>
              </w:rPr>
            </w:pPr>
            <w:r>
              <w:rPr>
                <w:rFonts w:ascii="Times New Roman"/>
                <w:b/>
                <w:sz w:val="21"/>
              </w:rPr>
              <w:t>0.37</w:t>
            </w:r>
            <w:r>
              <w:rPr>
                <w:rFonts w:ascii="Times New Roman"/>
                <w:sz w:val="21"/>
              </w:rPr>
            </w:r>
          </w:p>
        </w:tc>
        <w:tc>
          <w:tcPr>
            <w:tcW w:w="2029" w:type="dxa"/>
            <w:tcBorders>
              <w:top w:val="single" w:sz="8" w:space="0" w:color="000000"/>
              <w:left w:val="nil" w:sz="6" w:space="0" w:color="auto"/>
              <w:bottom w:val="single" w:sz="8" w:space="0" w:color="000000"/>
              <w:right w:val="nil" w:sz="6" w:space="0" w:color="auto"/>
            </w:tcBorders>
          </w:tcPr>
          <w:p>
            <w:pPr>
              <w:pStyle w:val="TableParagraph"/>
              <w:spacing w:line="240" w:lineRule="auto" w:before="152"/>
              <w:ind w:left="589" w:right="0"/>
              <w:jc w:val="left"/>
              <w:rPr>
                <w:rFonts w:ascii="Times New Roman" w:hAnsi="Times New Roman" w:cs="Times New Roman" w:eastAsia="Times New Roman" w:hint="default"/>
                <w:sz w:val="21"/>
                <w:szCs w:val="21"/>
              </w:rPr>
            </w:pPr>
            <w:r>
              <w:rPr>
                <w:rFonts w:ascii="Times New Roman"/>
                <w:b/>
                <w:sz w:val="21"/>
              </w:rPr>
              <w:t>29,267,053.94</w:t>
            </w:r>
            <w:r>
              <w:rPr>
                <w:rFonts w:ascii="Times New Roman"/>
                <w:sz w:val="21"/>
              </w:rPr>
            </w:r>
          </w:p>
        </w:tc>
        <w:tc>
          <w:tcPr>
            <w:tcW w:w="400" w:type="dxa"/>
            <w:tcBorders>
              <w:top w:val="nil" w:sz="6" w:space="0" w:color="auto"/>
              <w:left w:val="nil" w:sz="6" w:space="0" w:color="auto"/>
              <w:bottom w:val="nil" w:sz="6" w:space="0" w:color="auto"/>
              <w:right w:val="nil" w:sz="6" w:space="0" w:color="auto"/>
            </w:tcBorders>
          </w:tcPr>
          <w:p>
            <w:pPr/>
          </w:p>
        </w:tc>
      </w:tr>
    </w:tbl>
    <w:p>
      <w:pPr>
        <w:spacing w:before="28"/>
        <w:ind w:left="1493" w:right="0" w:firstLine="0"/>
        <w:jc w:val="left"/>
        <w:rPr>
          <w:rFonts w:ascii="宋体" w:hAnsi="宋体" w:cs="宋体" w:eastAsia="宋体" w:hint="default"/>
          <w:sz w:val="21"/>
          <w:szCs w:val="21"/>
        </w:rPr>
      </w:pPr>
      <w:r>
        <w:rPr/>
        <w:pict>
          <v:group style="position:absolute;margin-left:55.200001pt;margin-top:-67.476334pt;width:484.9pt;height:.1pt;mso-position-horizontal-relative:page;mso-position-vertical-relative:paragraph;z-index:-1041832" coordorigin="1104,-1350" coordsize="9698,2">
            <v:shape style="position:absolute;left:1104;top:-1350;width:9698;height:2" coordorigin="1104,-1350" coordsize="9698,0" path="m1104,-1350l10802,-1350e" filled="false" stroked="true" strokeweight=".72pt" strokecolor="#000000">
              <v:path arrowok="t"/>
            </v:shape>
            <w10:wrap type="none"/>
          </v:group>
        </w:pict>
      </w:r>
      <w:bookmarkStart w:name="（续）" w:id="348"/>
      <w:bookmarkEnd w:id="348"/>
      <w:r>
        <w:rPr/>
      </w:r>
      <w:r>
        <w:rPr>
          <w:rFonts w:ascii="宋体" w:hAnsi="宋体" w:cs="宋体" w:eastAsia="宋体" w:hint="default"/>
          <w:sz w:val="21"/>
          <w:szCs w:val="21"/>
        </w:rPr>
        <w:t>（续）</w:t>
      </w:r>
    </w:p>
    <w:p>
      <w:pPr>
        <w:spacing w:line="240" w:lineRule="auto" w:before="8"/>
        <w:rPr>
          <w:rFonts w:ascii="宋体" w:hAnsi="宋体" w:cs="宋体" w:eastAsia="宋体" w:hint="default"/>
          <w:sz w:val="10"/>
          <w:szCs w:val="10"/>
        </w:rPr>
      </w:pPr>
    </w:p>
    <w:tbl>
      <w:tblPr>
        <w:tblW w:w="0" w:type="auto"/>
        <w:jc w:val="left"/>
        <w:tblInd w:w="1010" w:type="dxa"/>
        <w:tblLayout w:type="fixed"/>
        <w:tblCellMar>
          <w:top w:w="0" w:type="dxa"/>
          <w:left w:w="0" w:type="dxa"/>
          <w:bottom w:w="0" w:type="dxa"/>
          <w:right w:w="0" w:type="dxa"/>
        </w:tblCellMar>
        <w:tblLook w:val="01E0"/>
      </w:tblPr>
      <w:tblGrid>
        <w:gridCol w:w="1563"/>
        <w:gridCol w:w="1487"/>
        <w:gridCol w:w="1515"/>
        <w:gridCol w:w="1451"/>
        <w:gridCol w:w="1646"/>
        <w:gridCol w:w="1643"/>
      </w:tblGrid>
      <w:tr>
        <w:trPr>
          <w:trHeight w:val="496" w:hRule="exact"/>
        </w:trPr>
        <w:tc>
          <w:tcPr>
            <w:tcW w:w="1563" w:type="dxa"/>
            <w:tcBorders>
              <w:top w:val="single" w:sz="8" w:space="0" w:color="000000"/>
              <w:left w:val="nil" w:sz="6" w:space="0" w:color="auto"/>
              <w:bottom w:val="nil" w:sz="6" w:space="0" w:color="auto"/>
              <w:right w:val="nil" w:sz="6" w:space="0" w:color="auto"/>
            </w:tcBorders>
          </w:tcPr>
          <w:p>
            <w:pPr/>
          </w:p>
        </w:tc>
        <w:tc>
          <w:tcPr>
            <w:tcW w:w="1487" w:type="dxa"/>
            <w:tcBorders>
              <w:top w:val="single" w:sz="8" w:space="0" w:color="000000"/>
              <w:left w:val="nil" w:sz="6" w:space="0" w:color="auto"/>
              <w:bottom w:val="nil" w:sz="6" w:space="0" w:color="auto"/>
              <w:right w:val="nil" w:sz="6" w:space="0" w:color="auto"/>
            </w:tcBorders>
          </w:tcPr>
          <w:p>
            <w:pPr/>
          </w:p>
        </w:tc>
        <w:tc>
          <w:tcPr>
            <w:tcW w:w="1515" w:type="dxa"/>
            <w:tcBorders>
              <w:top w:val="single" w:sz="8" w:space="0" w:color="000000"/>
              <w:left w:val="nil" w:sz="6" w:space="0" w:color="auto"/>
              <w:bottom w:val="nil" w:sz="6" w:space="0" w:color="auto"/>
              <w:right w:val="nil" w:sz="6" w:space="0" w:color="auto"/>
            </w:tcBorders>
          </w:tcPr>
          <w:p>
            <w:pPr/>
          </w:p>
        </w:tc>
        <w:tc>
          <w:tcPr>
            <w:tcW w:w="1451" w:type="dxa"/>
            <w:tcBorders>
              <w:top w:val="single" w:sz="8" w:space="0" w:color="000000"/>
              <w:left w:val="nil" w:sz="6" w:space="0" w:color="auto"/>
              <w:bottom w:val="nil" w:sz="6" w:space="0" w:color="auto"/>
              <w:right w:val="nil" w:sz="6" w:space="0" w:color="auto"/>
            </w:tcBorders>
          </w:tcPr>
          <w:p>
            <w:pPr>
              <w:pStyle w:val="TableParagraph"/>
              <w:spacing w:line="240" w:lineRule="auto" w:before="154"/>
              <w:ind w:left="394"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c>
          <w:tcPr>
            <w:tcW w:w="1646" w:type="dxa"/>
            <w:tcBorders>
              <w:top w:val="single" w:sz="8" w:space="0" w:color="000000"/>
              <w:left w:val="nil" w:sz="6" w:space="0" w:color="auto"/>
              <w:bottom w:val="nil" w:sz="6" w:space="0" w:color="auto"/>
              <w:right w:val="nil" w:sz="6" w:space="0" w:color="auto"/>
            </w:tcBorders>
          </w:tcPr>
          <w:p>
            <w:pPr/>
          </w:p>
        </w:tc>
        <w:tc>
          <w:tcPr>
            <w:tcW w:w="1643" w:type="dxa"/>
            <w:tcBorders>
              <w:top w:val="single" w:sz="8" w:space="0" w:color="000000"/>
              <w:left w:val="nil" w:sz="6" w:space="0" w:color="auto"/>
              <w:bottom w:val="nil" w:sz="6" w:space="0" w:color="auto"/>
              <w:right w:val="nil" w:sz="6" w:space="0" w:color="auto"/>
            </w:tcBorders>
          </w:tcPr>
          <w:p>
            <w:pPr/>
          </w:p>
        </w:tc>
      </w:tr>
      <w:tr>
        <w:trPr>
          <w:trHeight w:val="328"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30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93"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0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122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643" w:type="dxa"/>
            <w:tcBorders>
              <w:top w:val="nil" w:sz="6" w:space="0" w:color="auto"/>
              <w:left w:val="nil" w:sz="6" w:space="0" w:color="auto"/>
              <w:bottom w:val="nil" w:sz="6" w:space="0" w:color="auto"/>
              <w:right w:val="nil" w:sz="6" w:space="0" w:color="auto"/>
            </w:tcBorders>
          </w:tcPr>
          <w:p>
            <w:pPr/>
          </w:p>
        </w:tc>
      </w:tr>
      <w:tr>
        <w:trPr>
          <w:trHeight w:val="522" w:hRule="exact"/>
        </w:trPr>
        <w:tc>
          <w:tcPr>
            <w:tcW w:w="1563" w:type="dxa"/>
            <w:tcBorders>
              <w:top w:val="nil" w:sz="6" w:space="0" w:color="auto"/>
              <w:left w:val="nil" w:sz="6" w:space="0" w:color="auto"/>
              <w:bottom w:val="single" w:sz="4" w:space="0" w:color="000000"/>
              <w:right w:val="nil" w:sz="6" w:space="0" w:color="auto"/>
            </w:tcBorders>
          </w:tcPr>
          <w:p>
            <w:pP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left="57"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15"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left="36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51"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left="656"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left="492"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643" w:type="dxa"/>
            <w:tcBorders>
              <w:top w:val="nil" w:sz="6" w:space="0" w:color="auto"/>
              <w:left w:val="nil" w:sz="6" w:space="0" w:color="auto"/>
              <w:bottom w:val="single" w:sz="4" w:space="0" w:color="000000"/>
              <w:right w:val="nil" w:sz="6" w:space="0" w:color="auto"/>
            </w:tcBorders>
          </w:tcPr>
          <w:p>
            <w:pPr>
              <w:pStyle w:val="TableParagraph"/>
              <w:spacing w:line="233" w:lineRule="exact"/>
              <w:ind w:left="236"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883" w:hRule="exact"/>
        </w:trPr>
        <w:tc>
          <w:tcPr>
            <w:tcW w:w="1563" w:type="dxa"/>
            <w:tcBorders>
              <w:top w:val="single" w:sz="4" w:space="0" w:color="000000"/>
              <w:left w:val="nil" w:sz="6" w:space="0" w:color="auto"/>
              <w:bottom w:val="nil" w:sz="6" w:space="0" w:color="auto"/>
              <w:right w:val="nil" w:sz="6" w:space="0" w:color="auto"/>
            </w:tcBorders>
          </w:tcPr>
          <w:p>
            <w:pPr>
              <w:pStyle w:val="TableParagraph"/>
              <w:spacing w:line="237" w:lineRule="auto" w:before="9"/>
              <w:ind w:left="122" w:right="105"/>
              <w:jc w:val="both"/>
              <w:rPr>
                <w:rFonts w:ascii="宋体" w:hAnsi="宋体" w:cs="宋体" w:eastAsia="宋体" w:hint="default"/>
                <w:sz w:val="21"/>
                <w:szCs w:val="21"/>
              </w:rPr>
            </w:pPr>
            <w:r>
              <w:rPr>
                <w:rFonts w:ascii="宋体" w:hAnsi="宋体" w:cs="宋体" w:eastAsia="宋体" w:hint="default"/>
                <w:spacing w:val="9"/>
                <w:sz w:val="21"/>
                <w:szCs w:val="21"/>
              </w:rPr>
              <w:t>按单项计提坏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sz w:val="21"/>
                <w:szCs w:val="21"/>
              </w:rPr>
              <w:t>账准备的应收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票据</w:t>
            </w:r>
          </w:p>
        </w:tc>
        <w:tc>
          <w:tcPr>
            <w:tcW w:w="1487" w:type="dxa"/>
            <w:tcBorders>
              <w:top w:val="single" w:sz="4" w:space="0" w:color="000000"/>
              <w:left w:val="nil" w:sz="6" w:space="0" w:color="auto"/>
              <w:bottom w:val="nil" w:sz="6" w:space="0" w:color="auto"/>
              <w:right w:val="nil" w:sz="6" w:space="0" w:color="auto"/>
            </w:tcBorders>
          </w:tcPr>
          <w:p>
            <w:pPr/>
          </w:p>
        </w:tc>
        <w:tc>
          <w:tcPr>
            <w:tcW w:w="1515" w:type="dxa"/>
            <w:tcBorders>
              <w:top w:val="single" w:sz="4" w:space="0" w:color="000000"/>
              <w:left w:val="nil" w:sz="6" w:space="0" w:color="auto"/>
              <w:bottom w:val="nil" w:sz="6" w:space="0" w:color="auto"/>
              <w:right w:val="nil" w:sz="6" w:space="0" w:color="auto"/>
            </w:tcBorders>
          </w:tcPr>
          <w:p>
            <w:pPr/>
          </w:p>
        </w:tc>
        <w:tc>
          <w:tcPr>
            <w:tcW w:w="1451" w:type="dxa"/>
            <w:tcBorders>
              <w:top w:val="single" w:sz="4" w:space="0" w:color="000000"/>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
        </w:tc>
        <w:tc>
          <w:tcPr>
            <w:tcW w:w="1643" w:type="dxa"/>
            <w:tcBorders>
              <w:top w:val="single" w:sz="4" w:space="0" w:color="000000"/>
              <w:left w:val="nil" w:sz="6" w:space="0" w:color="auto"/>
              <w:bottom w:val="nil" w:sz="6" w:space="0" w:color="auto"/>
              <w:right w:val="nil" w:sz="6" w:space="0" w:color="auto"/>
            </w:tcBorders>
          </w:tcPr>
          <w:p>
            <w:pPr/>
          </w:p>
        </w:tc>
      </w:tr>
      <w:tr>
        <w:trPr>
          <w:trHeight w:val="848" w:hRule="exact"/>
        </w:trPr>
        <w:tc>
          <w:tcPr>
            <w:tcW w:w="1563" w:type="dxa"/>
            <w:tcBorders>
              <w:top w:val="nil" w:sz="6" w:space="0" w:color="auto"/>
              <w:left w:val="nil" w:sz="6" w:space="0" w:color="auto"/>
              <w:bottom w:val="single" w:sz="8" w:space="0" w:color="000000"/>
              <w:right w:val="nil" w:sz="6" w:space="0" w:color="auto"/>
            </w:tcBorders>
          </w:tcPr>
          <w:p>
            <w:pPr>
              <w:pStyle w:val="TableParagraph"/>
              <w:spacing w:line="272" w:lineRule="exact" w:before="15"/>
              <w:ind w:left="122" w:right="105"/>
              <w:jc w:val="both"/>
              <w:rPr>
                <w:rFonts w:ascii="宋体" w:hAnsi="宋体" w:cs="宋体" w:eastAsia="宋体" w:hint="default"/>
                <w:sz w:val="21"/>
                <w:szCs w:val="21"/>
              </w:rPr>
            </w:pPr>
            <w:r>
              <w:rPr>
                <w:rFonts w:ascii="宋体" w:hAnsi="宋体" w:cs="宋体" w:eastAsia="宋体" w:hint="default"/>
                <w:spacing w:val="9"/>
                <w:sz w:val="21"/>
                <w:szCs w:val="21"/>
              </w:rPr>
              <w:t>按组合计提坏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sz w:val="21"/>
                <w:szCs w:val="21"/>
              </w:rPr>
              <w:t>账准备的应收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票据</w:t>
            </w:r>
          </w:p>
        </w:tc>
        <w:tc>
          <w:tcPr>
            <w:tcW w:w="1487"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59"/>
              <w:jc w:val="center"/>
              <w:rPr>
                <w:rFonts w:ascii="Times New Roman" w:hAnsi="Times New Roman" w:cs="Times New Roman" w:eastAsia="Times New Roman" w:hint="default"/>
                <w:sz w:val="21"/>
                <w:szCs w:val="21"/>
              </w:rPr>
            </w:pPr>
            <w:r>
              <w:rPr>
                <w:rFonts w:ascii="Times New Roman"/>
                <w:sz w:val="21"/>
              </w:rPr>
              <w:t>39,026,366.64</w:t>
            </w:r>
          </w:p>
        </w:tc>
        <w:tc>
          <w:tcPr>
            <w:tcW w:w="1515"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169" w:right="0"/>
              <w:jc w:val="left"/>
              <w:rPr>
                <w:rFonts w:ascii="Times New Roman" w:hAnsi="Times New Roman" w:cs="Times New Roman" w:eastAsia="Times New Roman" w:hint="default"/>
                <w:sz w:val="21"/>
                <w:szCs w:val="21"/>
              </w:rPr>
            </w:pPr>
            <w:r>
              <w:rPr>
                <w:rFonts w:ascii="Times New Roman"/>
                <w:sz w:val="21"/>
              </w:rPr>
              <w:t>100.00</w:t>
            </w:r>
          </w:p>
        </w:tc>
        <w:tc>
          <w:tcPr>
            <w:tcW w:w="1451"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202" w:right="0"/>
              <w:jc w:val="left"/>
              <w:rPr>
                <w:rFonts w:ascii="Times New Roman" w:hAnsi="Times New Roman" w:cs="Times New Roman" w:eastAsia="Times New Roman" w:hint="default"/>
                <w:sz w:val="21"/>
                <w:szCs w:val="21"/>
              </w:rPr>
            </w:pPr>
            <w:r>
              <w:rPr>
                <w:rFonts w:ascii="Times New Roman"/>
                <w:sz w:val="21"/>
              </w:rPr>
              <w:t>167,918.58</w:t>
            </w:r>
          </w:p>
        </w:tc>
        <w:tc>
          <w:tcPr>
            <w:tcW w:w="1646"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300" w:right="0"/>
              <w:jc w:val="left"/>
              <w:rPr>
                <w:rFonts w:ascii="Times New Roman" w:hAnsi="Times New Roman" w:cs="Times New Roman" w:eastAsia="Times New Roman" w:hint="default"/>
                <w:sz w:val="21"/>
                <w:szCs w:val="21"/>
              </w:rPr>
            </w:pPr>
            <w:r>
              <w:rPr>
                <w:rFonts w:ascii="Times New Roman"/>
                <w:sz w:val="21"/>
              </w:rPr>
              <w:t>0.43</w:t>
            </w:r>
          </w:p>
        </w:tc>
        <w:tc>
          <w:tcPr>
            <w:tcW w:w="1643"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203" w:right="0"/>
              <w:jc w:val="left"/>
              <w:rPr>
                <w:rFonts w:ascii="Times New Roman" w:hAnsi="Times New Roman" w:cs="Times New Roman" w:eastAsia="Times New Roman" w:hint="default"/>
                <w:sz w:val="21"/>
                <w:szCs w:val="21"/>
              </w:rPr>
            </w:pPr>
            <w:r>
              <w:rPr>
                <w:rFonts w:ascii="Times New Roman"/>
                <w:sz w:val="21"/>
              </w:rPr>
              <w:t>38,858,448.06</w:t>
            </w:r>
          </w:p>
        </w:tc>
      </w:tr>
      <w:tr>
        <w:trPr>
          <w:trHeight w:val="530" w:hRule="exact"/>
        </w:trPr>
        <w:tc>
          <w:tcPr>
            <w:tcW w:w="1563" w:type="dxa"/>
            <w:tcBorders>
              <w:top w:val="single" w:sz="8" w:space="0" w:color="000000"/>
              <w:left w:val="nil" w:sz="6" w:space="0" w:color="auto"/>
              <w:bottom w:val="single" w:sz="8" w:space="0" w:color="000000"/>
              <w:right w:val="nil" w:sz="6" w:space="0" w:color="auto"/>
            </w:tcBorders>
          </w:tcPr>
          <w:p>
            <w:pPr>
              <w:pStyle w:val="TableParagraph"/>
              <w:tabs>
                <w:tab w:pos="458" w:val="left" w:leader="none"/>
              </w:tabs>
              <w:spacing w:line="240" w:lineRule="auto" w:before="105"/>
              <w:ind w:left="36"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487"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right="59"/>
              <w:jc w:val="center"/>
              <w:rPr>
                <w:rFonts w:ascii="Times New Roman" w:hAnsi="Times New Roman" w:cs="Times New Roman" w:eastAsia="Times New Roman" w:hint="default"/>
                <w:sz w:val="21"/>
                <w:szCs w:val="21"/>
              </w:rPr>
            </w:pPr>
            <w:r>
              <w:rPr>
                <w:rFonts w:ascii="Times New Roman"/>
                <w:b/>
                <w:sz w:val="21"/>
              </w:rPr>
              <w:t>39,026,366.64</w:t>
            </w:r>
            <w:r>
              <w:rPr>
                <w:rFonts w:ascii="Times New Roman"/>
                <w:sz w:val="21"/>
              </w:rPr>
            </w:r>
          </w:p>
        </w:tc>
        <w:tc>
          <w:tcPr>
            <w:tcW w:w="1515"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left="169"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451"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left="202" w:right="0"/>
              <w:jc w:val="left"/>
              <w:rPr>
                <w:rFonts w:ascii="Times New Roman" w:hAnsi="Times New Roman" w:cs="Times New Roman" w:eastAsia="Times New Roman" w:hint="default"/>
                <w:sz w:val="21"/>
                <w:szCs w:val="21"/>
              </w:rPr>
            </w:pPr>
            <w:r>
              <w:rPr>
                <w:rFonts w:ascii="Times New Roman"/>
                <w:b/>
                <w:sz w:val="21"/>
              </w:rPr>
              <w:t>167,918.58</w:t>
            </w:r>
            <w:r>
              <w:rPr>
                <w:rFonts w:ascii="Times New Roman"/>
                <w:sz w:val="21"/>
              </w:rPr>
            </w:r>
          </w:p>
        </w:tc>
        <w:tc>
          <w:tcPr>
            <w:tcW w:w="1646"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left="300" w:right="0"/>
              <w:jc w:val="left"/>
              <w:rPr>
                <w:rFonts w:ascii="Times New Roman" w:hAnsi="Times New Roman" w:cs="Times New Roman" w:eastAsia="Times New Roman" w:hint="default"/>
                <w:sz w:val="21"/>
                <w:szCs w:val="21"/>
              </w:rPr>
            </w:pPr>
            <w:r>
              <w:rPr>
                <w:rFonts w:ascii="Times New Roman"/>
                <w:b/>
                <w:sz w:val="21"/>
              </w:rPr>
              <w:t>0.43</w:t>
            </w:r>
            <w:r>
              <w:rPr>
                <w:rFonts w:ascii="Times New Roman"/>
                <w:sz w:val="21"/>
              </w:rPr>
            </w:r>
          </w:p>
        </w:tc>
        <w:tc>
          <w:tcPr>
            <w:tcW w:w="1643"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left="203" w:right="0"/>
              <w:jc w:val="left"/>
              <w:rPr>
                <w:rFonts w:ascii="Times New Roman" w:hAnsi="Times New Roman" w:cs="Times New Roman" w:eastAsia="Times New Roman" w:hint="default"/>
                <w:sz w:val="21"/>
                <w:szCs w:val="21"/>
              </w:rPr>
            </w:pPr>
            <w:r>
              <w:rPr>
                <w:rFonts w:ascii="Times New Roman"/>
                <w:b/>
                <w:sz w:val="21"/>
              </w:rPr>
              <w:t>38,858,448.06</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553" w:right="0" w:firstLine="0"/>
        <w:jc w:val="left"/>
        <w:rPr>
          <w:rFonts w:ascii="宋体" w:hAnsi="宋体" w:cs="宋体" w:eastAsia="宋体" w:hint="default"/>
          <w:sz w:val="21"/>
          <w:szCs w:val="21"/>
        </w:rPr>
      </w:pPr>
      <w:bookmarkStart w:name="① 银行承兑汇票" w:id="349"/>
      <w:bookmarkEnd w:id="349"/>
      <w:r>
        <w:rPr/>
      </w:r>
      <w:r>
        <w:rPr>
          <w:rFonts w:ascii="仿宋" w:hAnsi="仿宋" w:cs="仿宋" w:eastAsia="仿宋" w:hint="default"/>
          <w:sz w:val="21"/>
          <w:szCs w:val="21"/>
        </w:rPr>
        <w:t>①</w:t>
      </w:r>
      <w:r>
        <w:rPr>
          <w:rFonts w:ascii="仿宋" w:hAnsi="仿宋" w:cs="仿宋" w:eastAsia="仿宋" w:hint="default"/>
          <w:spacing w:val="45"/>
          <w:sz w:val="21"/>
          <w:szCs w:val="21"/>
        </w:rPr>
        <w:t> </w:t>
      </w:r>
      <w:r>
        <w:rPr>
          <w:rFonts w:ascii="宋体" w:hAnsi="宋体" w:cs="宋体" w:eastAsia="宋体" w:hint="default"/>
          <w:sz w:val="21"/>
          <w:szCs w:val="21"/>
        </w:rPr>
        <w:t>银行承兑汇票</w:t>
      </w:r>
    </w:p>
    <w:p>
      <w:pPr>
        <w:spacing w:line="240" w:lineRule="auto" w:before="4"/>
        <w:rPr>
          <w:rFonts w:ascii="宋体" w:hAnsi="宋体" w:cs="宋体" w:eastAsia="宋体" w:hint="default"/>
          <w:sz w:val="23"/>
          <w:szCs w:val="23"/>
        </w:rPr>
      </w:pPr>
    </w:p>
    <w:p>
      <w:pPr>
        <w:spacing w:line="272" w:lineRule="exact" w:before="0"/>
        <w:ind w:left="1132" w:right="0" w:firstLine="420"/>
        <w:jc w:val="left"/>
        <w:rPr>
          <w:rFonts w:ascii="宋体" w:hAnsi="宋体" w:cs="宋体" w:eastAsia="宋体" w:hint="default"/>
          <w:sz w:val="21"/>
          <w:szCs w:val="21"/>
        </w:rPr>
      </w:pPr>
      <w:bookmarkStart w:name="2019年 12 月 31 日，本公司按照整个存续期预期信用损失计量银行承兑汇票" w:id="350"/>
      <w:bookmarkEnd w:id="350"/>
      <w:r>
        <w:rPr/>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日，本公司按照整个存续期预期信用损失计量银行承兑汇票坏账准备，本公司所持</w:t>
      </w:r>
      <w:r>
        <w:rPr>
          <w:rFonts w:ascii="宋体" w:hAnsi="宋体" w:cs="宋体" w:eastAsia="宋体" w:hint="default"/>
          <w:w w:val="100"/>
          <w:sz w:val="21"/>
          <w:szCs w:val="21"/>
        </w:rPr>
        <w:t> </w:t>
      </w:r>
      <w:r>
        <w:rPr>
          <w:rFonts w:ascii="宋体" w:hAnsi="宋体" w:cs="宋体" w:eastAsia="宋体" w:hint="default"/>
          <w:sz w:val="21"/>
          <w:szCs w:val="21"/>
        </w:rPr>
        <w:t>有的银行承兑汇票不存在重大信用风险，不会因银行或其他出票人违约而产生重大损失。</w:t>
      </w:r>
    </w:p>
    <w:p>
      <w:pPr>
        <w:spacing w:line="240" w:lineRule="auto" w:before="4"/>
        <w:rPr>
          <w:rFonts w:ascii="宋体" w:hAnsi="宋体" w:cs="宋体" w:eastAsia="宋体" w:hint="default"/>
          <w:sz w:val="19"/>
          <w:szCs w:val="19"/>
        </w:rPr>
      </w:pPr>
    </w:p>
    <w:p>
      <w:pPr>
        <w:spacing w:before="0"/>
        <w:ind w:left="1553" w:right="0" w:firstLine="0"/>
        <w:jc w:val="left"/>
        <w:rPr>
          <w:rFonts w:ascii="宋体" w:hAnsi="宋体" w:cs="宋体" w:eastAsia="宋体" w:hint="default"/>
          <w:sz w:val="21"/>
          <w:szCs w:val="21"/>
        </w:rPr>
      </w:pPr>
      <w:bookmarkStart w:name="② 商业承兑汇票" w:id="351"/>
      <w:bookmarkEnd w:id="351"/>
      <w:r>
        <w:rPr/>
      </w:r>
      <w:r>
        <w:rPr>
          <w:rFonts w:ascii="仿宋" w:hAnsi="仿宋" w:cs="仿宋" w:eastAsia="仿宋" w:hint="default"/>
          <w:sz w:val="21"/>
          <w:szCs w:val="21"/>
        </w:rPr>
        <w:t>②</w:t>
      </w:r>
      <w:r>
        <w:rPr>
          <w:rFonts w:ascii="仿宋" w:hAnsi="仿宋" w:cs="仿宋" w:eastAsia="仿宋" w:hint="default"/>
          <w:spacing w:val="41"/>
          <w:sz w:val="21"/>
          <w:szCs w:val="21"/>
        </w:rPr>
        <w:t> </w:t>
      </w:r>
      <w:r>
        <w:rPr>
          <w:rFonts w:ascii="宋体" w:hAnsi="宋体" w:cs="宋体" w:eastAsia="宋体" w:hint="default"/>
          <w:sz w:val="21"/>
          <w:szCs w:val="21"/>
        </w:rPr>
        <w:t>商业承兑汇票</w:t>
      </w:r>
    </w:p>
    <w:p>
      <w:pPr>
        <w:spacing w:line="240" w:lineRule="auto" w:before="5"/>
        <w:rPr>
          <w:rFonts w:ascii="宋体" w:hAnsi="宋体" w:cs="宋体" w:eastAsia="宋体" w:hint="default"/>
          <w:sz w:val="21"/>
          <w:szCs w:val="21"/>
        </w:rPr>
      </w:pPr>
    </w:p>
    <w:p>
      <w:pPr>
        <w:spacing w:before="0"/>
        <w:ind w:left="1553" w:right="0" w:firstLine="0"/>
        <w:jc w:val="left"/>
        <w:rPr>
          <w:rFonts w:ascii="宋体" w:hAnsi="宋体" w:cs="宋体" w:eastAsia="宋体" w:hint="default"/>
          <w:sz w:val="21"/>
          <w:szCs w:val="21"/>
        </w:rPr>
      </w:pPr>
      <w:bookmarkStart w:name="2019年12月31日，组合计提坏账准备：" w:id="352"/>
      <w:bookmarkEnd w:id="352"/>
      <w:r>
        <w:rPr/>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日，组合计提坏账准备：</w:t>
      </w:r>
    </w:p>
    <w:p>
      <w:pPr>
        <w:spacing w:line="240" w:lineRule="auto" w:before="7"/>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2068"/>
        <w:gridCol w:w="1849"/>
        <w:gridCol w:w="1636"/>
        <w:gridCol w:w="1627"/>
        <w:gridCol w:w="1907"/>
      </w:tblGrid>
      <w:tr>
        <w:trPr>
          <w:trHeight w:val="593" w:hRule="exact"/>
        </w:trPr>
        <w:tc>
          <w:tcPr>
            <w:tcW w:w="2068" w:type="dxa"/>
            <w:tcBorders>
              <w:top w:val="single" w:sz="4" w:space="0" w:color="000000"/>
              <w:left w:val="nil" w:sz="6" w:space="0" w:color="auto"/>
              <w:bottom w:val="single" w:sz="4" w:space="0" w:color="000000"/>
              <w:right w:val="nil" w:sz="6" w:space="0" w:color="auto"/>
            </w:tcBorders>
          </w:tcPr>
          <w:p>
            <w:pPr/>
          </w:p>
        </w:tc>
        <w:tc>
          <w:tcPr>
            <w:tcW w:w="1849"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right="357"/>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263" w:type="dxa"/>
            <w:gridSpan w:val="2"/>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1503" w:right="421" w:hanging="565"/>
              <w:jc w:val="left"/>
              <w:rPr>
                <w:rFonts w:ascii="宋体" w:hAnsi="宋体" w:cs="宋体" w:eastAsia="宋体" w:hint="default"/>
                <w:sz w:val="21"/>
                <w:szCs w:val="21"/>
              </w:rPr>
            </w:pPr>
            <w:r>
              <w:rPr>
                <w:rFonts w:ascii="宋体" w:hAnsi="宋体" w:cs="宋体" w:eastAsia="宋体" w:hint="default"/>
                <w:b/>
                <w:bCs/>
                <w:sz w:val="21"/>
                <w:szCs w:val="21"/>
              </w:rPr>
              <w:t>整个存续期预期信用</w:t>
            </w:r>
            <w:r>
              <w:rPr>
                <w:rFonts w:ascii="宋体" w:hAnsi="宋体" w:cs="宋体" w:eastAsia="宋体" w:hint="default"/>
                <w:b/>
                <w:bCs/>
                <w:spacing w:val="-103"/>
                <w:sz w:val="21"/>
                <w:szCs w:val="21"/>
              </w:rPr>
              <w:t> </w:t>
            </w:r>
            <w:r>
              <w:rPr>
                <w:rFonts w:ascii="宋体" w:hAnsi="宋体" w:cs="宋体" w:eastAsia="宋体" w:hint="default"/>
                <w:b/>
                <w:bCs/>
                <w:sz w:val="21"/>
                <w:szCs w:val="21"/>
              </w:rPr>
              <w:t>损失率</w:t>
            </w:r>
            <w:r>
              <w:rPr>
                <w:rFonts w:ascii="宋体" w:hAnsi="宋体" w:cs="宋体" w:eastAsia="宋体" w:hint="default"/>
                <w:b/>
                <w:bCs/>
                <w:sz w:val="21"/>
                <w:szCs w:val="21"/>
              </w:rPr>
              <w:t>%</w:t>
            </w:r>
            <w:r>
              <w:rPr>
                <w:rFonts w:ascii="宋体" w:hAnsi="宋体" w:cs="宋体" w:eastAsia="宋体" w:hint="default"/>
                <w:sz w:val="21"/>
                <w:szCs w:val="21"/>
              </w:rPr>
            </w:r>
          </w:p>
        </w:tc>
        <w:tc>
          <w:tcPr>
            <w:tcW w:w="1907"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42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521" w:hRule="exact"/>
        </w:trPr>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48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1849"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315"/>
              <w:jc w:val="right"/>
              <w:rPr>
                <w:rFonts w:ascii="Times New Roman" w:hAnsi="Times New Roman" w:cs="Times New Roman" w:eastAsia="Times New Roman" w:hint="default"/>
                <w:sz w:val="21"/>
                <w:szCs w:val="21"/>
              </w:rPr>
            </w:pPr>
            <w:r>
              <w:rPr>
                <w:rFonts w:ascii="Times New Roman"/>
                <w:spacing w:val="-1"/>
                <w:sz w:val="21"/>
              </w:rPr>
              <w:t>10,965,580.84</w:t>
            </w:r>
          </w:p>
        </w:tc>
        <w:tc>
          <w:tcPr>
            <w:tcW w:w="1636"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left="317" w:right="0"/>
              <w:jc w:val="left"/>
              <w:rPr>
                <w:rFonts w:ascii="Times New Roman" w:hAnsi="Times New Roman" w:cs="Times New Roman" w:eastAsia="Times New Roman" w:hint="default"/>
                <w:sz w:val="21"/>
                <w:szCs w:val="21"/>
              </w:rPr>
            </w:pPr>
            <w:r>
              <w:rPr>
                <w:rFonts w:ascii="Times New Roman"/>
                <w:sz w:val="21"/>
              </w:rPr>
              <w:t>1.00</w:t>
            </w:r>
          </w:p>
        </w:tc>
        <w:tc>
          <w:tcPr>
            <w:tcW w:w="3535"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9"/>
              <w:ind w:left="949" w:right="0"/>
              <w:jc w:val="left"/>
              <w:rPr>
                <w:rFonts w:ascii="Times New Roman" w:hAnsi="Times New Roman" w:cs="Times New Roman" w:eastAsia="Times New Roman" w:hint="default"/>
                <w:sz w:val="21"/>
                <w:szCs w:val="21"/>
              </w:rPr>
            </w:pPr>
            <w:r>
              <w:rPr>
                <w:rFonts w:ascii="Times New Roman"/>
                <w:sz w:val="21"/>
              </w:rPr>
              <w:t>109,655.80</w:t>
            </w:r>
          </w:p>
        </w:tc>
      </w:tr>
      <w:tr>
        <w:trPr>
          <w:trHeight w:val="521" w:hRule="exact"/>
        </w:trPr>
        <w:tc>
          <w:tcPr>
            <w:tcW w:w="2068" w:type="dxa"/>
            <w:tcBorders>
              <w:top w:val="single" w:sz="4" w:space="0" w:color="000000"/>
              <w:left w:val="nil" w:sz="6" w:space="0" w:color="auto"/>
              <w:bottom w:val="single" w:sz="4" w:space="0" w:color="000000"/>
              <w:right w:val="nil" w:sz="6" w:space="0" w:color="auto"/>
            </w:tcBorders>
          </w:tcPr>
          <w:p>
            <w:pPr>
              <w:pStyle w:val="TableParagraph"/>
              <w:tabs>
                <w:tab w:pos="905" w:val="left" w:leader="none"/>
              </w:tabs>
              <w:spacing w:line="240" w:lineRule="auto" w:before="6"/>
              <w:ind w:left="48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849"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right="315"/>
              <w:jc w:val="right"/>
              <w:rPr>
                <w:rFonts w:ascii="Times New Roman" w:hAnsi="Times New Roman" w:cs="Times New Roman" w:eastAsia="Times New Roman" w:hint="default"/>
                <w:sz w:val="21"/>
                <w:szCs w:val="21"/>
              </w:rPr>
            </w:pPr>
            <w:r>
              <w:rPr>
                <w:rFonts w:ascii="Times New Roman"/>
                <w:b/>
                <w:spacing w:val="-1"/>
                <w:sz w:val="21"/>
              </w:rPr>
              <w:t>10,965,580.84</w:t>
            </w:r>
            <w:r>
              <w:rPr>
                <w:rFonts w:ascii="Times New Roman"/>
                <w:spacing w:val="-1"/>
                <w:sz w:val="21"/>
              </w:rPr>
            </w:r>
          </w:p>
        </w:tc>
        <w:tc>
          <w:tcPr>
            <w:tcW w:w="1636"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317" w:right="0"/>
              <w:jc w:val="lef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c>
          <w:tcPr>
            <w:tcW w:w="3535"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949" w:right="0"/>
              <w:jc w:val="left"/>
              <w:rPr>
                <w:rFonts w:ascii="Times New Roman" w:hAnsi="Times New Roman" w:cs="Times New Roman" w:eastAsia="Times New Roman" w:hint="default"/>
                <w:sz w:val="21"/>
                <w:szCs w:val="21"/>
              </w:rPr>
            </w:pPr>
            <w:r>
              <w:rPr>
                <w:rFonts w:ascii="Times New Roman"/>
                <w:b/>
                <w:sz w:val="21"/>
              </w:rPr>
              <w:t>109,655.80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553" w:right="0" w:firstLine="0"/>
        <w:jc w:val="left"/>
        <w:rPr>
          <w:rFonts w:ascii="宋体" w:hAnsi="宋体" w:cs="宋体" w:eastAsia="宋体" w:hint="default"/>
          <w:sz w:val="21"/>
          <w:szCs w:val="21"/>
        </w:rPr>
      </w:pPr>
      <w:bookmarkStart w:name="③ 坏账准备的变动" w:id="353"/>
      <w:bookmarkEnd w:id="353"/>
      <w:r>
        <w:rPr/>
      </w:r>
      <w:r>
        <w:rPr>
          <w:rFonts w:ascii="仿宋" w:hAnsi="仿宋" w:cs="仿宋" w:eastAsia="仿宋" w:hint="default"/>
          <w:sz w:val="21"/>
          <w:szCs w:val="21"/>
        </w:rPr>
        <w:t>③</w:t>
      </w:r>
      <w:r>
        <w:rPr>
          <w:rFonts w:ascii="仿宋" w:hAnsi="仿宋" w:cs="仿宋" w:eastAsia="仿宋" w:hint="default"/>
          <w:spacing w:val="46"/>
          <w:sz w:val="21"/>
          <w:szCs w:val="21"/>
        </w:rPr>
        <w:t> </w:t>
      </w:r>
      <w:r>
        <w:rPr>
          <w:rFonts w:ascii="宋体" w:hAnsi="宋体" w:cs="宋体" w:eastAsia="宋体" w:hint="default"/>
          <w:sz w:val="21"/>
          <w:szCs w:val="21"/>
        </w:rPr>
        <w:t>坏账准备的变动</w:t>
      </w:r>
    </w:p>
    <w:p>
      <w:pPr>
        <w:spacing w:line="240" w:lineRule="auto" w:before="10"/>
        <w:rPr>
          <w:rFonts w:ascii="宋体" w:hAnsi="宋体" w:cs="宋体" w:eastAsia="宋体" w:hint="default"/>
          <w:sz w:val="23"/>
          <w:szCs w:val="23"/>
        </w:rPr>
      </w:pPr>
    </w:p>
    <w:tbl>
      <w:tblPr>
        <w:tblW w:w="0" w:type="auto"/>
        <w:jc w:val="left"/>
        <w:tblInd w:w="1135" w:type="dxa"/>
        <w:tblLayout w:type="fixed"/>
        <w:tblCellMar>
          <w:top w:w="0" w:type="dxa"/>
          <w:left w:w="0" w:type="dxa"/>
          <w:bottom w:w="0" w:type="dxa"/>
          <w:right w:w="0" w:type="dxa"/>
        </w:tblCellMar>
        <w:tblLook w:val="01E0"/>
      </w:tblPr>
      <w:tblGrid>
        <w:gridCol w:w="1679"/>
        <w:gridCol w:w="1686"/>
        <w:gridCol w:w="3136"/>
        <w:gridCol w:w="3121"/>
      </w:tblGrid>
      <w:tr>
        <w:trPr>
          <w:trHeight w:val="413" w:hRule="exact"/>
        </w:trPr>
        <w:tc>
          <w:tcPr>
            <w:tcW w:w="1679" w:type="dxa"/>
            <w:tcBorders>
              <w:top w:val="single" w:sz="8" w:space="0" w:color="000000"/>
              <w:left w:val="nil" w:sz="6" w:space="0" w:color="auto"/>
              <w:bottom w:val="nil" w:sz="6" w:space="0" w:color="auto"/>
              <w:right w:val="nil" w:sz="6" w:space="0" w:color="auto"/>
            </w:tcBorders>
          </w:tcPr>
          <w:p>
            <w:pPr/>
          </w:p>
        </w:tc>
        <w:tc>
          <w:tcPr>
            <w:tcW w:w="1686" w:type="dxa"/>
            <w:tcBorders>
              <w:top w:val="single" w:sz="8" w:space="0" w:color="000000"/>
              <w:left w:val="nil" w:sz="6" w:space="0" w:color="auto"/>
              <w:bottom w:val="nil" w:sz="6" w:space="0" w:color="auto"/>
              <w:right w:val="nil" w:sz="6" w:space="0" w:color="auto"/>
            </w:tcBorders>
          </w:tcPr>
          <w:p>
            <w:pPr/>
          </w:p>
        </w:tc>
        <w:tc>
          <w:tcPr>
            <w:tcW w:w="3136" w:type="dxa"/>
            <w:tcBorders>
              <w:top w:val="single" w:sz="8" w:space="0" w:color="000000"/>
              <w:left w:val="nil" w:sz="6" w:space="0" w:color="auto"/>
              <w:bottom w:val="nil" w:sz="6" w:space="0" w:color="auto"/>
              <w:right w:val="nil" w:sz="6" w:space="0" w:color="auto"/>
            </w:tcBorders>
          </w:tcPr>
          <w:p>
            <w:pPr>
              <w:pStyle w:val="TableParagraph"/>
              <w:spacing w:line="240" w:lineRule="auto" w:before="105"/>
              <w:ind w:right="62"/>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3121" w:type="dxa"/>
            <w:tcBorders>
              <w:top w:val="single" w:sz="8" w:space="0" w:color="000000"/>
              <w:left w:val="nil" w:sz="6" w:space="0" w:color="auto"/>
              <w:bottom w:val="nil" w:sz="6" w:space="0" w:color="auto"/>
              <w:right w:val="nil" w:sz="6" w:space="0" w:color="auto"/>
            </w:tcBorders>
          </w:tcPr>
          <w:p>
            <w:pPr/>
          </w:p>
        </w:tc>
      </w:tr>
      <w:tr>
        <w:trPr>
          <w:trHeight w:val="260"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34" w:lineRule="exact"/>
              <w:ind w:left="403"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39" w:right="0"/>
              <w:jc w:val="left"/>
              <w:rPr>
                <w:rFonts w:ascii="Times New Roman" w:hAnsi="Times New Roman" w:cs="Times New Roman" w:eastAsia="Times New Roman" w:hint="default"/>
                <w:sz w:val="21"/>
                <w:szCs w:val="21"/>
              </w:rPr>
            </w:pPr>
            <w:r>
              <w:rPr>
                <w:rFonts w:ascii="Times New Roman"/>
                <w:b/>
                <w:sz w:val="21"/>
              </w:rPr>
              <w:t>2019.01.01</w:t>
            </w:r>
            <w:r>
              <w:rPr>
                <w:rFonts w:ascii="Times New Roman"/>
                <w:sz w:val="21"/>
              </w:rPr>
            </w:r>
          </w:p>
        </w:tc>
        <w:tc>
          <w:tcPr>
            <w:tcW w:w="3136" w:type="dxa"/>
            <w:tcBorders>
              <w:top w:val="nil" w:sz="6" w:space="0" w:color="auto"/>
              <w:left w:val="nil" w:sz="6" w:space="0" w:color="auto"/>
              <w:bottom w:val="nil" w:sz="6" w:space="0" w:color="auto"/>
              <w:right w:val="nil" w:sz="6" w:space="0" w:color="auto"/>
            </w:tcBorders>
          </w:tcPr>
          <w:p>
            <w:pPr>
              <w:pStyle w:val="TableParagraph"/>
              <w:spacing w:line="234" w:lineRule="exact"/>
              <w:ind w:left="497"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6"/>
              <w:ind w:left="1783"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r>
      <w:tr>
        <w:trPr>
          <w:trHeight w:val="362" w:hRule="exact"/>
        </w:trPr>
        <w:tc>
          <w:tcPr>
            <w:tcW w:w="1679" w:type="dxa"/>
            <w:tcBorders>
              <w:top w:val="nil" w:sz="6" w:space="0" w:color="auto"/>
              <w:left w:val="nil" w:sz="6" w:space="0" w:color="auto"/>
              <w:bottom w:val="single" w:sz="4" w:space="0" w:color="000000"/>
              <w:right w:val="nil" w:sz="6" w:space="0" w:color="auto"/>
            </w:tcBorders>
          </w:tcPr>
          <w:p>
            <w:pPr/>
          </w:p>
        </w:tc>
        <w:tc>
          <w:tcPr>
            <w:tcW w:w="1686" w:type="dxa"/>
            <w:tcBorders>
              <w:top w:val="nil" w:sz="6" w:space="0" w:color="auto"/>
              <w:left w:val="nil" w:sz="6" w:space="0" w:color="auto"/>
              <w:bottom w:val="single" w:sz="4" w:space="0" w:color="000000"/>
              <w:right w:val="nil" w:sz="6" w:space="0" w:color="auto"/>
            </w:tcBorders>
          </w:tcPr>
          <w:p>
            <w:pPr/>
          </w:p>
        </w:tc>
        <w:tc>
          <w:tcPr>
            <w:tcW w:w="3136" w:type="dxa"/>
            <w:tcBorders>
              <w:top w:val="nil" w:sz="6" w:space="0" w:color="auto"/>
              <w:left w:val="nil" w:sz="6" w:space="0" w:color="auto"/>
              <w:bottom w:val="single" w:sz="4" w:space="0" w:color="000000"/>
              <w:right w:val="nil" w:sz="6" w:space="0" w:color="auto"/>
            </w:tcBorders>
          </w:tcPr>
          <w:p>
            <w:pPr>
              <w:pStyle w:val="TableParagraph"/>
              <w:spacing w:line="228" w:lineRule="exact"/>
              <w:ind w:right="79"/>
              <w:jc w:val="right"/>
              <w:rPr>
                <w:rFonts w:ascii="宋体" w:hAnsi="宋体" w:cs="宋体" w:eastAsia="宋体" w:hint="default"/>
                <w:sz w:val="21"/>
                <w:szCs w:val="21"/>
              </w:rPr>
            </w:pPr>
            <w:r>
              <w:rPr>
                <w:rFonts w:ascii="宋体" w:hAnsi="宋体" w:cs="宋体" w:eastAsia="宋体" w:hint="default"/>
                <w:b/>
                <w:bCs/>
                <w:sz w:val="21"/>
                <w:szCs w:val="21"/>
              </w:rPr>
              <w:t>收回或转回</w:t>
            </w:r>
            <w:r>
              <w:rPr>
                <w:rFonts w:ascii="宋体" w:hAnsi="宋体" w:cs="宋体" w:eastAsia="宋体" w:hint="default"/>
                <w:sz w:val="21"/>
                <w:szCs w:val="21"/>
              </w:rPr>
            </w:r>
          </w:p>
        </w:tc>
        <w:tc>
          <w:tcPr>
            <w:tcW w:w="3121" w:type="dxa"/>
            <w:tcBorders>
              <w:top w:val="nil" w:sz="6" w:space="0" w:color="auto"/>
              <w:left w:val="nil" w:sz="6" w:space="0" w:color="auto"/>
              <w:bottom w:val="single" w:sz="4" w:space="0" w:color="000000"/>
              <w:right w:val="nil" w:sz="6" w:space="0" w:color="auto"/>
            </w:tcBorders>
          </w:tcPr>
          <w:p>
            <w:pPr>
              <w:pStyle w:val="TableParagraph"/>
              <w:spacing w:line="228" w:lineRule="exact"/>
              <w:ind w:left="81" w:right="0"/>
              <w:jc w:val="left"/>
              <w:rPr>
                <w:rFonts w:ascii="宋体" w:hAnsi="宋体" w:cs="宋体" w:eastAsia="宋体" w:hint="default"/>
                <w:sz w:val="21"/>
                <w:szCs w:val="21"/>
              </w:rPr>
            </w:pPr>
            <w:r>
              <w:rPr>
                <w:rFonts w:ascii="宋体" w:hAnsi="宋体" w:cs="宋体" w:eastAsia="宋体" w:hint="default"/>
                <w:b/>
                <w:bCs/>
                <w:sz w:val="21"/>
                <w:szCs w:val="21"/>
              </w:rPr>
              <w:t>转销或核销</w:t>
            </w:r>
            <w:r>
              <w:rPr>
                <w:rFonts w:ascii="宋体" w:hAnsi="宋体" w:cs="宋体" w:eastAsia="宋体" w:hint="default"/>
                <w:sz w:val="21"/>
                <w:szCs w:val="21"/>
              </w:rPr>
            </w:r>
          </w:p>
        </w:tc>
      </w:tr>
      <w:tr>
        <w:trPr>
          <w:trHeight w:val="600" w:hRule="exact"/>
        </w:trPr>
        <w:tc>
          <w:tcPr>
            <w:tcW w:w="1679" w:type="dxa"/>
            <w:tcBorders>
              <w:top w:val="single" w:sz="4" w:space="0" w:color="000000"/>
              <w:left w:val="nil" w:sz="6" w:space="0" w:color="auto"/>
              <w:bottom w:val="single" w:sz="8" w:space="0" w:color="000000"/>
              <w:right w:val="nil" w:sz="6" w:space="0" w:color="auto"/>
            </w:tcBorders>
          </w:tcPr>
          <w:p>
            <w:pPr>
              <w:pStyle w:val="TableParagraph"/>
              <w:spacing w:line="240" w:lineRule="auto" w:before="6"/>
              <w:ind w:left="403" w:right="237"/>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40"/>
                <w:sz w:val="21"/>
                <w:szCs w:val="21"/>
              </w:rPr>
              <w:t> </w:t>
            </w:r>
            <w:r>
              <w:rPr>
                <w:rFonts w:ascii="宋体" w:hAnsi="宋体" w:cs="宋体" w:eastAsia="宋体" w:hint="default"/>
                <w:sz w:val="21"/>
                <w:szCs w:val="21"/>
              </w:rPr>
              <w:t>收</w:t>
            </w:r>
            <w:r>
              <w:rPr>
                <w:rFonts w:ascii="宋体" w:hAnsi="宋体" w:cs="宋体" w:eastAsia="宋体" w:hint="default"/>
                <w:spacing w:val="-42"/>
                <w:sz w:val="21"/>
                <w:szCs w:val="21"/>
              </w:rPr>
              <w:t> </w:t>
            </w:r>
            <w:r>
              <w:rPr>
                <w:rFonts w:ascii="宋体" w:hAnsi="宋体" w:cs="宋体" w:eastAsia="宋体" w:hint="default"/>
                <w:sz w:val="21"/>
                <w:szCs w:val="21"/>
              </w:rPr>
              <w:t>票</w:t>
            </w:r>
            <w:r>
              <w:rPr>
                <w:rFonts w:ascii="宋体" w:hAnsi="宋体" w:cs="宋体" w:eastAsia="宋体" w:hint="default"/>
                <w:spacing w:val="-40"/>
                <w:sz w:val="21"/>
                <w:szCs w:val="21"/>
              </w:rPr>
              <w:t> </w:t>
            </w:r>
            <w:r>
              <w:rPr>
                <w:rFonts w:ascii="宋体" w:hAnsi="宋体" w:cs="宋体" w:eastAsia="宋体" w:hint="default"/>
                <w:sz w:val="21"/>
                <w:szCs w:val="21"/>
              </w:rPr>
              <w:t>据</w:t>
            </w:r>
            <w:r>
              <w:rPr>
                <w:rFonts w:ascii="宋体" w:hAnsi="宋体" w:cs="宋体" w:eastAsia="宋体" w:hint="default"/>
                <w:w w:val="100"/>
                <w:sz w:val="21"/>
                <w:szCs w:val="21"/>
              </w:rPr>
              <w:t> </w:t>
            </w:r>
            <w:r>
              <w:rPr>
                <w:rFonts w:ascii="宋体" w:hAnsi="宋体" w:cs="宋体" w:eastAsia="宋体" w:hint="default"/>
                <w:sz w:val="21"/>
                <w:szCs w:val="21"/>
              </w:rPr>
              <w:t>坏账准备</w:t>
            </w:r>
          </w:p>
        </w:tc>
        <w:tc>
          <w:tcPr>
            <w:tcW w:w="1686"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9" w:right="0"/>
              <w:jc w:val="left"/>
              <w:rPr>
                <w:rFonts w:ascii="Times New Roman" w:hAnsi="Times New Roman" w:cs="Times New Roman" w:eastAsia="Times New Roman" w:hint="default"/>
                <w:sz w:val="21"/>
                <w:szCs w:val="21"/>
              </w:rPr>
            </w:pPr>
            <w:r>
              <w:rPr>
                <w:rFonts w:ascii="Times New Roman"/>
                <w:sz w:val="21"/>
              </w:rPr>
              <w:t>167,918.58</w:t>
            </w:r>
          </w:p>
        </w:tc>
        <w:tc>
          <w:tcPr>
            <w:tcW w:w="3136"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998" w:right="0"/>
              <w:jc w:val="left"/>
              <w:rPr>
                <w:rFonts w:ascii="Times New Roman" w:hAnsi="Times New Roman" w:cs="Times New Roman" w:eastAsia="Times New Roman" w:hint="default"/>
                <w:sz w:val="21"/>
                <w:szCs w:val="21"/>
              </w:rPr>
            </w:pPr>
            <w:r>
              <w:rPr>
                <w:rFonts w:ascii="Times New Roman"/>
                <w:sz w:val="21"/>
              </w:rPr>
              <w:t>58,262.78</w:t>
            </w:r>
          </w:p>
        </w:tc>
        <w:tc>
          <w:tcPr>
            <w:tcW w:w="3121"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634" w:right="0"/>
              <w:jc w:val="left"/>
              <w:rPr>
                <w:rFonts w:ascii="Times New Roman" w:hAnsi="Times New Roman" w:cs="Times New Roman" w:eastAsia="Times New Roman" w:hint="default"/>
                <w:sz w:val="21"/>
                <w:szCs w:val="21"/>
              </w:rPr>
            </w:pPr>
            <w:r>
              <w:rPr>
                <w:rFonts w:ascii="Times New Roman"/>
                <w:sz w:val="21"/>
              </w:rPr>
              <w:t>109,655.80</w:t>
            </w:r>
          </w:p>
        </w:tc>
      </w:tr>
    </w:tbl>
    <w:p>
      <w:pPr>
        <w:spacing w:line="240" w:lineRule="auto" w:before="0"/>
        <w:rPr>
          <w:rFonts w:ascii="宋体" w:hAnsi="宋体" w:cs="宋体" w:eastAsia="宋体" w:hint="default"/>
          <w:sz w:val="20"/>
          <w:szCs w:val="20"/>
        </w:rPr>
      </w:pPr>
    </w:p>
    <w:p>
      <w:pPr>
        <w:spacing w:before="170"/>
        <w:ind w:left="1553" w:right="0" w:firstLine="0"/>
        <w:jc w:val="left"/>
        <w:rPr>
          <w:rFonts w:ascii="宋体" w:hAnsi="宋体" w:cs="宋体" w:eastAsia="宋体" w:hint="default"/>
          <w:sz w:val="21"/>
          <w:szCs w:val="21"/>
        </w:rPr>
      </w:pPr>
      <w:bookmarkStart w:name="（3）期末公司已质押的应收票据：" w:id="354"/>
      <w:bookmarkEnd w:id="354"/>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）期末公司已质押的应收票据：</w:t>
      </w:r>
    </w:p>
    <w:p>
      <w:pPr>
        <w:spacing w:after="0"/>
        <w:jc w:val="left"/>
        <w:rPr>
          <w:rFonts w:ascii="宋体" w:hAnsi="宋体" w:cs="宋体" w:eastAsia="宋体" w:hint="default"/>
          <w:sz w:val="21"/>
          <w:szCs w:val="21"/>
        </w:rPr>
        <w:sectPr>
          <w:pgSz w:w="11910" w:h="16840"/>
          <w:pgMar w:header="319" w:footer="1040" w:top="112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tbl>
      <w:tblPr>
        <w:tblW w:w="0" w:type="auto"/>
        <w:jc w:val="left"/>
        <w:tblInd w:w="1027" w:type="dxa"/>
        <w:tblLayout w:type="fixed"/>
        <w:tblCellMar>
          <w:top w:w="0" w:type="dxa"/>
          <w:left w:w="0" w:type="dxa"/>
          <w:bottom w:w="0" w:type="dxa"/>
          <w:right w:w="0" w:type="dxa"/>
        </w:tblCellMar>
        <w:tblLook w:val="01E0"/>
      </w:tblPr>
      <w:tblGrid>
        <w:gridCol w:w="3611"/>
        <w:gridCol w:w="5502"/>
      </w:tblGrid>
      <w:tr>
        <w:trPr>
          <w:trHeight w:val="507" w:hRule="exact"/>
        </w:trPr>
        <w:tc>
          <w:tcPr>
            <w:tcW w:w="3611" w:type="dxa"/>
            <w:tcBorders>
              <w:top w:val="single" w:sz="8" w:space="0" w:color="000000"/>
              <w:left w:val="nil" w:sz="6" w:space="0" w:color="auto"/>
              <w:bottom w:val="single" w:sz="4" w:space="0" w:color="000000"/>
              <w:right w:val="nil" w:sz="6" w:space="0" w:color="auto"/>
            </w:tcBorders>
          </w:tcPr>
          <w:p>
            <w:pPr>
              <w:pStyle w:val="TableParagraph"/>
              <w:tabs>
                <w:tab w:pos="893" w:val="left" w:leader="none"/>
              </w:tabs>
              <w:spacing w:line="240" w:lineRule="auto" w:before="96"/>
              <w:ind w:left="470"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5502"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right="267"/>
              <w:jc w:val="center"/>
              <w:rPr>
                <w:rFonts w:ascii="宋体" w:hAnsi="宋体" w:cs="宋体" w:eastAsia="宋体" w:hint="default"/>
                <w:sz w:val="21"/>
                <w:szCs w:val="21"/>
              </w:rPr>
            </w:pPr>
            <w:r>
              <w:rPr>
                <w:rFonts w:ascii="宋体" w:hAnsi="宋体" w:cs="宋体" w:eastAsia="宋体" w:hint="default"/>
                <w:b/>
                <w:bCs/>
                <w:sz w:val="21"/>
                <w:szCs w:val="21"/>
              </w:rPr>
              <w:t>期末已质押金额</w:t>
            </w:r>
            <w:r>
              <w:rPr>
                <w:rFonts w:ascii="宋体" w:hAnsi="宋体" w:cs="宋体" w:eastAsia="宋体" w:hint="default"/>
                <w:sz w:val="21"/>
                <w:szCs w:val="21"/>
              </w:rPr>
            </w:r>
          </w:p>
        </w:tc>
      </w:tr>
      <w:tr>
        <w:trPr>
          <w:trHeight w:val="509" w:hRule="exact"/>
        </w:trPr>
        <w:tc>
          <w:tcPr>
            <w:tcW w:w="3611"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47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5502"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right="266"/>
              <w:jc w:val="center"/>
              <w:rPr>
                <w:rFonts w:ascii="Times New Roman" w:hAnsi="Times New Roman" w:cs="Times New Roman" w:eastAsia="Times New Roman" w:hint="default"/>
                <w:sz w:val="21"/>
                <w:szCs w:val="21"/>
              </w:rPr>
            </w:pPr>
            <w:r>
              <w:rPr>
                <w:rFonts w:ascii="Times New Roman"/>
                <w:sz w:val="21"/>
              </w:rPr>
              <w:t>2,574,012.80</w:t>
            </w:r>
          </w:p>
        </w:tc>
      </w:tr>
      <w:tr>
        <w:trPr>
          <w:trHeight w:val="516" w:hRule="exact"/>
        </w:trPr>
        <w:tc>
          <w:tcPr>
            <w:tcW w:w="3611" w:type="dxa"/>
            <w:tcBorders>
              <w:top w:val="single" w:sz="4" w:space="0" w:color="000000"/>
              <w:left w:val="nil" w:sz="6" w:space="0" w:color="auto"/>
              <w:bottom w:val="single" w:sz="8" w:space="0" w:color="000000"/>
              <w:right w:val="nil" w:sz="6" w:space="0" w:color="auto"/>
            </w:tcBorders>
          </w:tcPr>
          <w:p>
            <w:pPr>
              <w:pStyle w:val="TableParagraph"/>
              <w:tabs>
                <w:tab w:pos="893" w:val="left" w:leader="none"/>
              </w:tabs>
              <w:spacing w:line="240" w:lineRule="auto" w:before="81"/>
              <w:ind w:left="470"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5502" w:type="dxa"/>
            <w:tcBorders>
              <w:top w:val="single" w:sz="4" w:space="0" w:color="000000"/>
              <w:left w:val="nil" w:sz="6" w:space="0" w:color="auto"/>
              <w:bottom w:val="single" w:sz="8" w:space="0" w:color="000000"/>
              <w:right w:val="nil" w:sz="6" w:space="0" w:color="auto"/>
            </w:tcBorders>
          </w:tcPr>
          <w:p>
            <w:pPr>
              <w:pStyle w:val="TableParagraph"/>
              <w:spacing w:line="240" w:lineRule="auto" w:before="128"/>
              <w:ind w:right="266"/>
              <w:jc w:val="center"/>
              <w:rPr>
                <w:rFonts w:ascii="Times New Roman" w:hAnsi="Times New Roman" w:cs="Times New Roman" w:eastAsia="Times New Roman" w:hint="default"/>
                <w:sz w:val="21"/>
                <w:szCs w:val="21"/>
              </w:rPr>
            </w:pPr>
            <w:r>
              <w:rPr>
                <w:rFonts w:ascii="Times New Roman"/>
                <w:b/>
                <w:sz w:val="21"/>
              </w:rPr>
              <w:t>2,574,012.80</w:t>
            </w:r>
            <w:r>
              <w:rPr>
                <w:rFonts w:ascii="Times New Roman"/>
                <w:sz w:val="21"/>
              </w:rPr>
            </w:r>
          </w:p>
        </w:tc>
      </w:tr>
    </w:tbl>
    <w:p>
      <w:pPr>
        <w:spacing w:line="240" w:lineRule="auto" w:before="0"/>
        <w:rPr>
          <w:rFonts w:ascii="宋体" w:hAnsi="宋体" w:cs="宋体" w:eastAsia="宋体" w:hint="default"/>
          <w:sz w:val="20"/>
          <w:szCs w:val="20"/>
        </w:rPr>
      </w:pPr>
    </w:p>
    <w:p>
      <w:pPr>
        <w:spacing w:before="167"/>
        <w:ind w:left="1493" w:right="0" w:firstLine="0"/>
        <w:jc w:val="left"/>
        <w:rPr>
          <w:rFonts w:ascii="宋体" w:hAnsi="宋体" w:cs="宋体" w:eastAsia="宋体" w:hint="default"/>
          <w:sz w:val="21"/>
          <w:szCs w:val="21"/>
        </w:rPr>
      </w:pPr>
      <w:bookmarkStart w:name="（4）期末公司已背书或贴现且在资产负债表日尚未到期的应收票据：" w:id="355"/>
      <w:bookmarkEnd w:id="355"/>
      <w:r>
        <w:rPr/>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）期末公司已背书或贴现且在资产负债表日尚未到期的应收票据：</w:t>
      </w:r>
    </w:p>
    <w:p>
      <w:pPr>
        <w:spacing w:line="240" w:lineRule="auto" w:before="5"/>
        <w:rPr>
          <w:rFonts w:ascii="宋体" w:hAnsi="宋体" w:cs="宋体" w:eastAsia="宋体" w:hint="default"/>
          <w:sz w:val="9"/>
          <w:szCs w:val="9"/>
        </w:rPr>
      </w:pPr>
    </w:p>
    <w:tbl>
      <w:tblPr>
        <w:tblW w:w="0" w:type="auto"/>
        <w:jc w:val="left"/>
        <w:tblInd w:w="1012" w:type="dxa"/>
        <w:tblLayout w:type="fixed"/>
        <w:tblCellMar>
          <w:top w:w="0" w:type="dxa"/>
          <w:left w:w="0" w:type="dxa"/>
          <w:bottom w:w="0" w:type="dxa"/>
          <w:right w:w="0" w:type="dxa"/>
        </w:tblCellMar>
        <w:tblLook w:val="01E0"/>
      </w:tblPr>
      <w:tblGrid>
        <w:gridCol w:w="2818"/>
        <w:gridCol w:w="3368"/>
        <w:gridCol w:w="3109"/>
      </w:tblGrid>
      <w:tr>
        <w:trPr>
          <w:trHeight w:val="506" w:hRule="exact"/>
        </w:trPr>
        <w:tc>
          <w:tcPr>
            <w:tcW w:w="2818" w:type="dxa"/>
            <w:tcBorders>
              <w:top w:val="single" w:sz="8" w:space="0" w:color="000000"/>
              <w:left w:val="nil" w:sz="6" w:space="0" w:color="auto"/>
              <w:bottom w:val="single" w:sz="4" w:space="0" w:color="000000"/>
              <w:right w:val="nil" w:sz="6" w:space="0" w:color="auto"/>
            </w:tcBorders>
          </w:tcPr>
          <w:p>
            <w:pPr>
              <w:pStyle w:val="TableParagraph"/>
              <w:tabs>
                <w:tab w:pos="907" w:val="left" w:leader="none"/>
              </w:tabs>
              <w:spacing w:line="240" w:lineRule="auto" w:before="98"/>
              <w:ind w:left="485"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368" w:type="dxa"/>
            <w:tcBorders>
              <w:top w:val="single" w:sz="8" w:space="0" w:color="000000"/>
              <w:left w:val="nil" w:sz="6" w:space="0" w:color="auto"/>
              <w:bottom w:val="single" w:sz="4" w:space="0" w:color="000000"/>
              <w:right w:val="nil" w:sz="6" w:space="0" w:color="auto"/>
            </w:tcBorders>
          </w:tcPr>
          <w:p>
            <w:pPr>
              <w:pStyle w:val="TableParagraph"/>
              <w:spacing w:line="240" w:lineRule="auto" w:before="98"/>
              <w:ind w:left="463" w:right="0"/>
              <w:jc w:val="center"/>
              <w:rPr>
                <w:rFonts w:ascii="宋体" w:hAnsi="宋体" w:cs="宋体" w:eastAsia="宋体" w:hint="default"/>
                <w:sz w:val="21"/>
                <w:szCs w:val="21"/>
              </w:rPr>
            </w:pPr>
            <w:r>
              <w:rPr>
                <w:rFonts w:ascii="宋体" w:hAnsi="宋体" w:cs="宋体" w:eastAsia="宋体" w:hint="default"/>
                <w:b/>
                <w:bCs/>
                <w:sz w:val="21"/>
                <w:szCs w:val="21"/>
              </w:rPr>
              <w:t>期末终止确认金额</w:t>
            </w:r>
            <w:r>
              <w:rPr>
                <w:rFonts w:ascii="宋体" w:hAnsi="宋体" w:cs="宋体" w:eastAsia="宋体" w:hint="default"/>
                <w:sz w:val="21"/>
                <w:szCs w:val="21"/>
              </w:rPr>
            </w:r>
          </w:p>
        </w:tc>
        <w:tc>
          <w:tcPr>
            <w:tcW w:w="3109" w:type="dxa"/>
            <w:tcBorders>
              <w:top w:val="single" w:sz="8" w:space="0" w:color="000000"/>
              <w:left w:val="nil" w:sz="6" w:space="0" w:color="auto"/>
              <w:bottom w:val="single" w:sz="4" w:space="0" w:color="000000"/>
              <w:right w:val="nil" w:sz="6" w:space="0" w:color="auto"/>
            </w:tcBorders>
          </w:tcPr>
          <w:p>
            <w:pPr>
              <w:pStyle w:val="TableParagraph"/>
              <w:spacing w:line="240" w:lineRule="auto" w:before="98"/>
              <w:ind w:left="607" w:right="0"/>
              <w:jc w:val="left"/>
              <w:rPr>
                <w:rFonts w:ascii="宋体" w:hAnsi="宋体" w:cs="宋体" w:eastAsia="宋体" w:hint="default"/>
                <w:sz w:val="21"/>
                <w:szCs w:val="21"/>
              </w:rPr>
            </w:pPr>
            <w:r>
              <w:rPr>
                <w:rFonts w:ascii="宋体" w:hAnsi="宋体" w:cs="宋体" w:eastAsia="宋体" w:hint="default"/>
                <w:b/>
                <w:bCs/>
                <w:sz w:val="21"/>
                <w:szCs w:val="21"/>
              </w:rPr>
              <w:t>期末未终止确认金额</w:t>
            </w:r>
            <w:r>
              <w:rPr>
                <w:rFonts w:ascii="宋体" w:hAnsi="宋体" w:cs="宋体" w:eastAsia="宋体" w:hint="default"/>
                <w:sz w:val="21"/>
                <w:szCs w:val="21"/>
              </w:rPr>
            </w:r>
          </w:p>
        </w:tc>
      </w:tr>
      <w:tr>
        <w:trPr>
          <w:trHeight w:val="509" w:hRule="exact"/>
        </w:trPr>
        <w:tc>
          <w:tcPr>
            <w:tcW w:w="281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48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left="463" w:right="0"/>
              <w:jc w:val="center"/>
              <w:rPr>
                <w:rFonts w:ascii="Times New Roman" w:hAnsi="Times New Roman" w:cs="Times New Roman" w:eastAsia="Times New Roman" w:hint="default"/>
                <w:sz w:val="21"/>
                <w:szCs w:val="21"/>
              </w:rPr>
            </w:pPr>
            <w:r>
              <w:rPr>
                <w:rFonts w:ascii="Times New Roman"/>
                <w:sz w:val="21"/>
              </w:rPr>
              <w:t>59,914,755.42</w:t>
            </w:r>
          </w:p>
        </w:tc>
        <w:tc>
          <w:tcPr>
            <w:tcW w:w="3109" w:type="dxa"/>
            <w:tcBorders>
              <w:top w:val="single" w:sz="4" w:space="0" w:color="000000"/>
              <w:left w:val="nil" w:sz="6" w:space="0" w:color="auto"/>
              <w:bottom w:val="single" w:sz="4" w:space="0" w:color="000000"/>
              <w:right w:val="nil" w:sz="6" w:space="0" w:color="auto"/>
            </w:tcBorders>
          </w:tcPr>
          <w:p>
            <w:pPr/>
          </w:p>
        </w:tc>
      </w:tr>
      <w:tr>
        <w:trPr>
          <w:trHeight w:val="517" w:hRule="exact"/>
        </w:trPr>
        <w:tc>
          <w:tcPr>
            <w:tcW w:w="2818" w:type="dxa"/>
            <w:tcBorders>
              <w:top w:val="single" w:sz="4" w:space="0" w:color="000000"/>
              <w:left w:val="nil" w:sz="6" w:space="0" w:color="auto"/>
              <w:bottom w:val="single" w:sz="8" w:space="0" w:color="000000"/>
              <w:right w:val="nil" w:sz="6" w:space="0" w:color="auto"/>
            </w:tcBorders>
          </w:tcPr>
          <w:p>
            <w:pPr>
              <w:pStyle w:val="TableParagraph"/>
              <w:tabs>
                <w:tab w:pos="907" w:val="left" w:leader="none"/>
              </w:tabs>
              <w:spacing w:line="240" w:lineRule="auto" w:before="81"/>
              <w:ind w:left="485"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368" w:type="dxa"/>
            <w:tcBorders>
              <w:top w:val="single" w:sz="4" w:space="0" w:color="000000"/>
              <w:left w:val="nil" w:sz="6" w:space="0" w:color="auto"/>
              <w:bottom w:val="single" w:sz="8" w:space="0" w:color="000000"/>
              <w:right w:val="nil" w:sz="6" w:space="0" w:color="auto"/>
            </w:tcBorders>
          </w:tcPr>
          <w:p>
            <w:pPr>
              <w:pStyle w:val="TableParagraph"/>
              <w:spacing w:line="240" w:lineRule="auto" w:before="130"/>
              <w:ind w:left="463" w:right="0"/>
              <w:jc w:val="center"/>
              <w:rPr>
                <w:rFonts w:ascii="Times New Roman" w:hAnsi="Times New Roman" w:cs="Times New Roman" w:eastAsia="Times New Roman" w:hint="default"/>
                <w:sz w:val="21"/>
                <w:szCs w:val="21"/>
              </w:rPr>
            </w:pPr>
            <w:r>
              <w:rPr>
                <w:rFonts w:ascii="Times New Roman"/>
                <w:b/>
                <w:sz w:val="21"/>
              </w:rPr>
              <w:t>59,914,755.42</w:t>
            </w:r>
            <w:r>
              <w:rPr>
                <w:rFonts w:ascii="Times New Roman"/>
                <w:sz w:val="21"/>
              </w:rPr>
            </w:r>
          </w:p>
        </w:tc>
        <w:tc>
          <w:tcPr>
            <w:tcW w:w="3109" w:type="dxa"/>
            <w:tcBorders>
              <w:top w:val="single" w:sz="4" w:space="0" w:color="000000"/>
              <w:left w:val="nil" w:sz="6" w:space="0" w:color="auto"/>
              <w:bottom w:val="single" w:sz="8" w:space="0" w:color="000000"/>
              <w:right w:val="nil" w:sz="6" w:space="0" w:color="auto"/>
            </w:tcBorders>
          </w:tcPr>
          <w:p>
            <w:pPr/>
          </w:p>
        </w:tc>
      </w:tr>
    </w:tbl>
    <w:p>
      <w:pPr>
        <w:spacing w:before="28"/>
        <w:ind w:left="1553" w:right="0" w:firstLine="0"/>
        <w:jc w:val="left"/>
        <w:rPr>
          <w:rFonts w:ascii="宋体" w:hAnsi="宋体" w:cs="宋体" w:eastAsia="宋体" w:hint="default"/>
          <w:sz w:val="21"/>
          <w:szCs w:val="21"/>
        </w:rPr>
      </w:pPr>
      <w:bookmarkStart w:name="注：截至2019年12月31日应收票据所有权受限制情况见本附注五、57说明" w:id="356"/>
      <w:bookmarkEnd w:id="356"/>
      <w:r>
        <w:rPr/>
      </w:r>
      <w:r>
        <w:rPr>
          <w:rFonts w:ascii="宋体" w:hAnsi="宋体" w:cs="宋体" w:eastAsia="宋体" w:hint="default"/>
          <w:sz w:val="21"/>
          <w:szCs w:val="21"/>
        </w:rPr>
        <w:t>注：截至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日应收票据所有权受限制情况见本附注五、</w:t>
      </w:r>
      <w:r>
        <w:rPr>
          <w:rFonts w:ascii="Times New Roman" w:hAnsi="Times New Roman" w:cs="Times New Roman" w:eastAsia="Times New Roman" w:hint="default"/>
          <w:sz w:val="21"/>
          <w:szCs w:val="21"/>
        </w:rPr>
        <w:t>57 </w:t>
      </w:r>
      <w:r>
        <w:rPr>
          <w:rFonts w:ascii="宋体" w:hAnsi="宋体" w:cs="宋体" w:eastAsia="宋体" w:hint="default"/>
          <w:spacing w:val="-3"/>
          <w:sz w:val="21"/>
          <w:szCs w:val="21"/>
        </w:rPr>
        <w:t>说明</w:t>
      </w:r>
      <w:r>
        <w:rPr>
          <w:rFonts w:ascii="宋体" w:hAnsi="宋体" w:cs="宋体" w:eastAsia="宋体" w:hint="default"/>
          <w:sz w:val="21"/>
          <w:szCs w:val="21"/>
        </w:rPr>
      </w:r>
    </w:p>
    <w:p>
      <w:pPr>
        <w:spacing w:line="240" w:lineRule="auto" w:before="6"/>
        <w:rPr>
          <w:rFonts w:ascii="宋体" w:hAnsi="宋体" w:cs="宋体" w:eastAsia="宋体" w:hint="default"/>
          <w:sz w:val="21"/>
          <w:szCs w:val="21"/>
        </w:rPr>
      </w:pPr>
    </w:p>
    <w:p>
      <w:pPr>
        <w:spacing w:before="0"/>
        <w:ind w:left="1553" w:right="0" w:firstLine="0"/>
        <w:jc w:val="left"/>
        <w:rPr>
          <w:rFonts w:ascii="宋体" w:hAnsi="宋体" w:cs="宋体" w:eastAsia="宋体" w:hint="default"/>
          <w:sz w:val="21"/>
          <w:szCs w:val="21"/>
        </w:rPr>
      </w:pPr>
      <w:bookmarkStart w:name="5、应收账款" w:id="357"/>
      <w:bookmarkEnd w:id="357"/>
      <w:r>
        <w:rPr/>
      </w:r>
      <w:r>
        <w:rPr>
          <w:rFonts w:ascii="Times New Roman" w:hAnsi="Times New Roman" w:cs="Times New Roman" w:eastAsia="Times New Roman" w:hint="default"/>
          <w:sz w:val="21"/>
          <w:szCs w:val="21"/>
        </w:rPr>
        <w:t>5</w:t>
      </w:r>
      <w:r>
        <w:rPr>
          <w:rFonts w:ascii="宋体" w:hAnsi="宋体" w:cs="宋体" w:eastAsia="宋体" w:hint="default"/>
          <w:sz w:val="21"/>
          <w:szCs w:val="21"/>
        </w:rPr>
        <w:t>、应收账款</w:t>
      </w:r>
    </w:p>
    <w:p>
      <w:pPr>
        <w:spacing w:line="240" w:lineRule="auto" w:before="13"/>
        <w:rPr>
          <w:rFonts w:ascii="宋体" w:hAnsi="宋体" w:cs="宋体" w:eastAsia="宋体" w:hint="default"/>
          <w:sz w:val="19"/>
          <w:szCs w:val="19"/>
        </w:rPr>
      </w:pPr>
    </w:p>
    <w:p>
      <w:pPr>
        <w:spacing w:before="0"/>
        <w:ind w:left="1553" w:right="0" w:firstLine="0"/>
        <w:jc w:val="left"/>
        <w:rPr>
          <w:rFonts w:ascii="宋体" w:hAnsi="宋体" w:cs="宋体" w:eastAsia="宋体" w:hint="default"/>
          <w:sz w:val="21"/>
          <w:szCs w:val="21"/>
        </w:rPr>
      </w:pPr>
      <w:bookmarkStart w:name="（1）以摊余成本计量的应收账款" w:id="358"/>
      <w:bookmarkEnd w:id="358"/>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）以摊余成本计量的应收账款</w:t>
      </w:r>
    </w:p>
    <w:p>
      <w:pPr>
        <w:spacing w:line="240" w:lineRule="auto" w:before="7"/>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2126"/>
        <w:gridCol w:w="2311"/>
        <w:gridCol w:w="2371"/>
        <w:gridCol w:w="2393"/>
      </w:tblGrid>
      <w:tr>
        <w:trPr>
          <w:trHeight w:val="334" w:hRule="exact"/>
        </w:trPr>
        <w:tc>
          <w:tcPr>
            <w:tcW w:w="2126" w:type="dxa"/>
            <w:tcBorders>
              <w:top w:val="single" w:sz="4" w:space="0" w:color="000000"/>
              <w:left w:val="nil" w:sz="6" w:space="0" w:color="auto"/>
              <w:bottom w:val="nil" w:sz="6" w:space="0" w:color="auto"/>
              <w:right w:val="nil" w:sz="6" w:space="0" w:color="auto"/>
            </w:tcBorders>
          </w:tcPr>
          <w:p>
            <w:pPr/>
          </w:p>
        </w:tc>
        <w:tc>
          <w:tcPr>
            <w:tcW w:w="2311" w:type="dxa"/>
            <w:tcBorders>
              <w:top w:val="single" w:sz="4" w:space="0" w:color="000000"/>
              <w:left w:val="nil" w:sz="6" w:space="0" w:color="auto"/>
              <w:bottom w:val="nil" w:sz="6" w:space="0" w:color="auto"/>
              <w:right w:val="nil" w:sz="6" w:space="0" w:color="auto"/>
            </w:tcBorders>
          </w:tcPr>
          <w:p>
            <w:pPr/>
          </w:p>
        </w:tc>
        <w:tc>
          <w:tcPr>
            <w:tcW w:w="2371"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527"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2393" w:type="dxa"/>
            <w:tcBorders>
              <w:top w:val="single" w:sz="4" w:space="0" w:color="000000"/>
              <w:left w:val="nil" w:sz="6" w:space="0" w:color="auto"/>
              <w:bottom w:val="nil" w:sz="6" w:space="0" w:color="auto"/>
              <w:right w:val="nil" w:sz="6" w:space="0" w:color="auto"/>
            </w:tcBorders>
          </w:tcPr>
          <w:p>
            <w:pPr/>
          </w:p>
        </w:tc>
      </w:tr>
      <w:tr>
        <w:trPr>
          <w:trHeight w:val="299" w:hRule="exact"/>
        </w:trPr>
        <w:tc>
          <w:tcPr>
            <w:tcW w:w="2126" w:type="dxa"/>
            <w:tcBorders>
              <w:top w:val="nil" w:sz="6" w:space="0" w:color="auto"/>
              <w:left w:val="nil" w:sz="6" w:space="0" w:color="auto"/>
              <w:bottom w:val="single" w:sz="4" w:space="0" w:color="000000"/>
              <w:right w:val="nil" w:sz="6" w:space="0" w:color="auto"/>
            </w:tcBorders>
          </w:tcPr>
          <w:p>
            <w:pPr/>
          </w:p>
        </w:tc>
        <w:tc>
          <w:tcPr>
            <w:tcW w:w="2311" w:type="dxa"/>
            <w:tcBorders>
              <w:top w:val="nil" w:sz="6" w:space="0" w:color="auto"/>
              <w:left w:val="nil" w:sz="6" w:space="0" w:color="auto"/>
              <w:bottom w:val="single" w:sz="4" w:space="0" w:color="000000"/>
              <w:right w:val="nil" w:sz="6" w:space="0" w:color="auto"/>
            </w:tcBorders>
          </w:tcPr>
          <w:p>
            <w:pPr>
              <w:pStyle w:val="TableParagraph"/>
              <w:spacing w:line="264" w:lineRule="exact"/>
              <w:ind w:right="64"/>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371" w:type="dxa"/>
            <w:tcBorders>
              <w:top w:val="nil" w:sz="6" w:space="0" w:color="auto"/>
              <w:left w:val="nil" w:sz="6" w:space="0" w:color="auto"/>
              <w:bottom w:val="single" w:sz="4" w:space="0" w:color="000000"/>
              <w:right w:val="nil" w:sz="6" w:space="0" w:color="auto"/>
            </w:tcBorders>
          </w:tcPr>
          <w:p>
            <w:pPr>
              <w:pStyle w:val="TableParagraph"/>
              <w:spacing w:line="264" w:lineRule="exact"/>
              <w:ind w:left="76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393" w:type="dxa"/>
            <w:tcBorders>
              <w:top w:val="nil" w:sz="6" w:space="0" w:color="auto"/>
              <w:left w:val="nil" w:sz="6" w:space="0" w:color="auto"/>
              <w:bottom w:val="single" w:sz="4" w:space="0" w:color="000000"/>
              <w:right w:val="nil" w:sz="6" w:space="0" w:color="auto"/>
            </w:tcBorders>
          </w:tcPr>
          <w:p>
            <w:pPr>
              <w:pStyle w:val="TableParagraph"/>
              <w:spacing w:line="264" w:lineRule="exact"/>
              <w:ind w:right="15"/>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21" w:hRule="exact"/>
        </w:trPr>
        <w:tc>
          <w:tcPr>
            <w:tcW w:w="2126"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left="354"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311"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65"/>
              <w:jc w:val="center"/>
              <w:rPr>
                <w:rFonts w:ascii="Times New Roman" w:hAnsi="Times New Roman" w:cs="Times New Roman" w:eastAsia="Times New Roman" w:hint="default"/>
                <w:sz w:val="21"/>
                <w:szCs w:val="21"/>
              </w:rPr>
            </w:pPr>
            <w:r>
              <w:rPr>
                <w:rFonts w:ascii="Times New Roman"/>
                <w:sz w:val="21"/>
              </w:rPr>
              <w:t>973,536,884.86</w:t>
            </w:r>
          </w:p>
        </w:tc>
        <w:tc>
          <w:tcPr>
            <w:tcW w:w="2371"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left="531" w:right="0"/>
              <w:jc w:val="left"/>
              <w:rPr>
                <w:rFonts w:ascii="Times New Roman" w:hAnsi="Times New Roman" w:cs="Times New Roman" w:eastAsia="Times New Roman" w:hint="default"/>
                <w:sz w:val="21"/>
                <w:szCs w:val="21"/>
              </w:rPr>
            </w:pPr>
            <w:r>
              <w:rPr>
                <w:rFonts w:ascii="Times New Roman"/>
                <w:sz w:val="21"/>
              </w:rPr>
              <w:t>743,194,511.67</w:t>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14"/>
              <w:jc w:val="center"/>
              <w:rPr>
                <w:rFonts w:ascii="Times New Roman" w:hAnsi="Times New Roman" w:cs="Times New Roman" w:eastAsia="Times New Roman" w:hint="default"/>
                <w:sz w:val="21"/>
                <w:szCs w:val="21"/>
              </w:rPr>
            </w:pPr>
            <w:r>
              <w:rPr>
                <w:rFonts w:ascii="Times New Roman"/>
                <w:sz w:val="21"/>
              </w:rPr>
              <w:t>230,342,373.19</w:t>
            </w:r>
          </w:p>
        </w:tc>
      </w:tr>
      <w:tr>
        <w:trPr>
          <w:trHeight w:val="521" w:hRule="exact"/>
        </w:trPr>
        <w:tc>
          <w:tcPr>
            <w:tcW w:w="2126" w:type="dxa"/>
            <w:tcBorders>
              <w:top w:val="single" w:sz="4" w:space="0" w:color="000000"/>
              <w:left w:val="nil" w:sz="6" w:space="0" w:color="auto"/>
              <w:bottom w:val="single" w:sz="4" w:space="0" w:color="000000"/>
              <w:right w:val="nil" w:sz="6" w:space="0" w:color="auto"/>
            </w:tcBorders>
          </w:tcPr>
          <w:p>
            <w:pPr>
              <w:pStyle w:val="TableParagraph"/>
              <w:spacing w:line="240" w:lineRule="auto" w:before="105"/>
              <w:ind w:left="351" w:right="0"/>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2311"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right="65"/>
              <w:jc w:val="center"/>
              <w:rPr>
                <w:rFonts w:ascii="Times New Roman" w:hAnsi="Times New Roman" w:cs="Times New Roman" w:eastAsia="Times New Roman" w:hint="default"/>
                <w:sz w:val="21"/>
                <w:szCs w:val="21"/>
              </w:rPr>
            </w:pPr>
            <w:r>
              <w:rPr>
                <w:rFonts w:ascii="Times New Roman"/>
                <w:b/>
                <w:sz w:val="21"/>
              </w:rPr>
              <w:t>973,536,884.86</w:t>
            </w:r>
            <w:r>
              <w:rPr>
                <w:rFonts w:ascii="Times New Roman"/>
                <w:sz w:val="21"/>
              </w:rPr>
            </w:r>
          </w:p>
        </w:tc>
        <w:tc>
          <w:tcPr>
            <w:tcW w:w="2371"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534" w:right="0"/>
              <w:jc w:val="left"/>
              <w:rPr>
                <w:rFonts w:ascii="Times New Roman" w:hAnsi="Times New Roman" w:cs="Times New Roman" w:eastAsia="Times New Roman" w:hint="default"/>
                <w:sz w:val="21"/>
                <w:szCs w:val="21"/>
              </w:rPr>
            </w:pPr>
            <w:r>
              <w:rPr>
                <w:rFonts w:ascii="Times New Roman"/>
                <w:b/>
                <w:sz w:val="21"/>
              </w:rPr>
              <w:t>743,194,511.67</w:t>
            </w:r>
            <w:r>
              <w:rPr>
                <w:rFonts w:ascii="Times New Roman"/>
                <w:sz w:val="21"/>
              </w:rPr>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right="14"/>
              <w:jc w:val="center"/>
              <w:rPr>
                <w:rFonts w:ascii="Times New Roman" w:hAnsi="Times New Roman" w:cs="Times New Roman" w:eastAsia="Times New Roman" w:hint="default"/>
                <w:sz w:val="21"/>
                <w:szCs w:val="21"/>
              </w:rPr>
            </w:pPr>
            <w:r>
              <w:rPr>
                <w:rFonts w:ascii="Times New Roman"/>
                <w:b/>
                <w:sz w:val="21"/>
              </w:rPr>
              <w:t>230,342,373.19</w:t>
            </w:r>
            <w:r>
              <w:rPr>
                <w:rFonts w:ascii="Times New Roman"/>
                <w:sz w:val="21"/>
              </w:rPr>
            </w:r>
          </w:p>
        </w:tc>
      </w:tr>
    </w:tbl>
    <w:p>
      <w:pPr>
        <w:spacing w:before="28"/>
        <w:ind w:left="1493" w:right="0" w:firstLine="0"/>
        <w:jc w:val="left"/>
        <w:rPr>
          <w:rFonts w:ascii="宋体" w:hAnsi="宋体" w:cs="宋体" w:eastAsia="宋体" w:hint="default"/>
          <w:sz w:val="21"/>
          <w:szCs w:val="21"/>
        </w:rPr>
      </w:pPr>
      <w:bookmarkStart w:name="（续）" w:id="359"/>
      <w:bookmarkEnd w:id="359"/>
      <w:r>
        <w:rPr/>
      </w:r>
      <w:r>
        <w:rPr>
          <w:rFonts w:ascii="宋体" w:hAnsi="宋体" w:cs="宋体" w:eastAsia="宋体" w:hint="default"/>
          <w:sz w:val="21"/>
          <w:szCs w:val="21"/>
        </w:rPr>
        <w:t>（续）</w:t>
      </w:r>
    </w:p>
    <w:p>
      <w:pPr>
        <w:spacing w:line="240" w:lineRule="auto" w:before="8"/>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2086"/>
        <w:gridCol w:w="2388"/>
        <w:gridCol w:w="2334"/>
        <w:gridCol w:w="2392"/>
      </w:tblGrid>
      <w:tr>
        <w:trPr>
          <w:trHeight w:val="347" w:hRule="exact"/>
        </w:trPr>
        <w:tc>
          <w:tcPr>
            <w:tcW w:w="2086" w:type="dxa"/>
            <w:tcBorders>
              <w:top w:val="single" w:sz="4" w:space="0" w:color="000000"/>
              <w:left w:val="nil" w:sz="6" w:space="0" w:color="auto"/>
              <w:bottom w:val="nil" w:sz="6" w:space="0" w:color="auto"/>
              <w:right w:val="nil" w:sz="6" w:space="0" w:color="auto"/>
            </w:tcBorders>
          </w:tcPr>
          <w:p>
            <w:pPr/>
          </w:p>
        </w:tc>
        <w:tc>
          <w:tcPr>
            <w:tcW w:w="2388" w:type="dxa"/>
            <w:tcBorders>
              <w:top w:val="single" w:sz="4" w:space="0" w:color="000000"/>
              <w:left w:val="nil" w:sz="6" w:space="0" w:color="auto"/>
              <w:bottom w:val="nil" w:sz="6" w:space="0" w:color="auto"/>
              <w:right w:val="nil" w:sz="6" w:space="0" w:color="auto"/>
            </w:tcBorders>
          </w:tcPr>
          <w:p>
            <w:pPr/>
          </w:p>
        </w:tc>
        <w:tc>
          <w:tcPr>
            <w:tcW w:w="2334"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489"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c>
          <w:tcPr>
            <w:tcW w:w="2392" w:type="dxa"/>
            <w:tcBorders>
              <w:top w:val="single" w:sz="4" w:space="0" w:color="000000"/>
              <w:left w:val="nil" w:sz="6" w:space="0" w:color="auto"/>
              <w:bottom w:val="nil" w:sz="6" w:space="0" w:color="auto"/>
              <w:right w:val="nil" w:sz="6" w:space="0" w:color="auto"/>
            </w:tcBorders>
          </w:tcPr>
          <w:p>
            <w:pPr/>
          </w:p>
        </w:tc>
      </w:tr>
      <w:tr>
        <w:trPr>
          <w:trHeight w:val="339" w:hRule="exact"/>
        </w:trPr>
        <w:tc>
          <w:tcPr>
            <w:tcW w:w="2086" w:type="dxa"/>
            <w:tcBorders>
              <w:top w:val="nil" w:sz="6" w:space="0" w:color="auto"/>
              <w:left w:val="nil" w:sz="6" w:space="0" w:color="auto"/>
              <w:bottom w:val="single" w:sz="4" w:space="0" w:color="000000"/>
              <w:right w:val="nil" w:sz="6" w:space="0" w:color="auto"/>
            </w:tcBorders>
          </w:tcPr>
          <w:p>
            <w:pPr/>
          </w:p>
        </w:tc>
        <w:tc>
          <w:tcPr>
            <w:tcW w:w="238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62"/>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33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72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39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6"/>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21" w:hRule="exact"/>
        </w:trPr>
        <w:tc>
          <w:tcPr>
            <w:tcW w:w="2086"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left="394"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63"/>
              <w:jc w:val="center"/>
              <w:rPr>
                <w:rFonts w:ascii="Times New Roman" w:hAnsi="Times New Roman" w:cs="Times New Roman" w:eastAsia="Times New Roman" w:hint="default"/>
                <w:sz w:val="21"/>
                <w:szCs w:val="21"/>
              </w:rPr>
            </w:pPr>
            <w:r>
              <w:rPr>
                <w:rFonts w:ascii="Times New Roman"/>
                <w:sz w:val="21"/>
              </w:rPr>
              <w:t>1,331,924,790.51</w:t>
            </w:r>
          </w:p>
        </w:tc>
        <w:tc>
          <w:tcPr>
            <w:tcW w:w="2334"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left="489" w:right="0"/>
              <w:jc w:val="left"/>
              <w:rPr>
                <w:rFonts w:ascii="Times New Roman" w:hAnsi="Times New Roman" w:cs="Times New Roman" w:eastAsia="Times New Roman" w:hint="default"/>
                <w:sz w:val="21"/>
                <w:szCs w:val="21"/>
              </w:rPr>
            </w:pPr>
            <w:r>
              <w:rPr>
                <w:rFonts w:ascii="Times New Roman"/>
                <w:sz w:val="21"/>
              </w:rPr>
              <w:t>843,448,601.72</w:t>
            </w:r>
          </w:p>
        </w:tc>
        <w:tc>
          <w:tcPr>
            <w:tcW w:w="2392"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16"/>
              <w:jc w:val="center"/>
              <w:rPr>
                <w:rFonts w:ascii="Times New Roman" w:hAnsi="Times New Roman" w:cs="Times New Roman" w:eastAsia="Times New Roman" w:hint="default"/>
                <w:sz w:val="21"/>
                <w:szCs w:val="21"/>
              </w:rPr>
            </w:pPr>
            <w:r>
              <w:rPr>
                <w:rFonts w:ascii="Times New Roman"/>
                <w:sz w:val="21"/>
              </w:rPr>
              <w:t>488,476,188.79</w:t>
            </w:r>
          </w:p>
        </w:tc>
      </w:tr>
      <w:tr>
        <w:trPr>
          <w:trHeight w:val="521" w:hRule="exact"/>
        </w:trPr>
        <w:tc>
          <w:tcPr>
            <w:tcW w:w="2086" w:type="dxa"/>
            <w:tcBorders>
              <w:top w:val="single" w:sz="4" w:space="0" w:color="000000"/>
              <w:left w:val="nil" w:sz="6" w:space="0" w:color="auto"/>
              <w:bottom w:val="single" w:sz="4" w:space="0" w:color="000000"/>
              <w:right w:val="nil" w:sz="6" w:space="0" w:color="auto"/>
            </w:tcBorders>
          </w:tcPr>
          <w:p>
            <w:pPr>
              <w:pStyle w:val="TableParagraph"/>
              <w:spacing w:line="240" w:lineRule="auto" w:before="105"/>
              <w:ind w:left="391" w:right="0"/>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2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right="63"/>
              <w:jc w:val="center"/>
              <w:rPr>
                <w:rFonts w:ascii="Times New Roman" w:hAnsi="Times New Roman" w:cs="Times New Roman" w:eastAsia="Times New Roman" w:hint="default"/>
                <w:sz w:val="21"/>
                <w:szCs w:val="21"/>
              </w:rPr>
            </w:pPr>
            <w:r>
              <w:rPr>
                <w:rFonts w:ascii="Times New Roman"/>
                <w:b/>
                <w:sz w:val="21"/>
              </w:rPr>
              <w:t>1,331,924,790.51</w:t>
            </w:r>
            <w:r>
              <w:rPr>
                <w:rFonts w:ascii="Times New Roman"/>
                <w:sz w:val="21"/>
              </w:rPr>
            </w:r>
          </w:p>
        </w:tc>
        <w:tc>
          <w:tcPr>
            <w:tcW w:w="2334"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489" w:right="0"/>
              <w:jc w:val="left"/>
              <w:rPr>
                <w:rFonts w:ascii="Times New Roman" w:hAnsi="Times New Roman" w:cs="Times New Roman" w:eastAsia="Times New Roman" w:hint="default"/>
                <w:sz w:val="21"/>
                <w:szCs w:val="21"/>
              </w:rPr>
            </w:pPr>
            <w:r>
              <w:rPr>
                <w:rFonts w:ascii="Times New Roman"/>
                <w:b/>
                <w:sz w:val="21"/>
              </w:rPr>
              <w:t>843,448,601.72</w:t>
            </w:r>
            <w:r>
              <w:rPr>
                <w:rFonts w:ascii="Times New Roman"/>
                <w:sz w:val="21"/>
              </w:rPr>
            </w:r>
          </w:p>
        </w:tc>
        <w:tc>
          <w:tcPr>
            <w:tcW w:w="2392"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right="16"/>
              <w:jc w:val="center"/>
              <w:rPr>
                <w:rFonts w:ascii="Times New Roman" w:hAnsi="Times New Roman" w:cs="Times New Roman" w:eastAsia="Times New Roman" w:hint="default"/>
                <w:sz w:val="21"/>
                <w:szCs w:val="21"/>
              </w:rPr>
            </w:pPr>
            <w:r>
              <w:rPr>
                <w:rFonts w:ascii="Times New Roman"/>
                <w:b/>
                <w:sz w:val="21"/>
              </w:rPr>
              <w:t>488,476,188.79</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456" w:lineRule="auto" w:before="36"/>
        <w:ind w:left="1553" w:right="0" w:firstLine="0"/>
        <w:jc w:val="left"/>
        <w:rPr>
          <w:rFonts w:ascii="宋体" w:hAnsi="宋体" w:cs="宋体" w:eastAsia="宋体" w:hint="default"/>
          <w:sz w:val="21"/>
          <w:szCs w:val="21"/>
        </w:rPr>
      </w:pPr>
      <w:bookmarkStart w:name="（2）坏账准备" w:id="360"/>
      <w:bookmarkEnd w:id="360"/>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）坏账准备</w:t>
      </w:r>
      <w:r>
        <w:rPr>
          <w:rFonts w:ascii="宋体" w:hAnsi="宋体" w:cs="宋体" w:eastAsia="宋体" w:hint="default"/>
          <w:w w:val="100"/>
          <w:sz w:val="21"/>
          <w:szCs w:val="21"/>
        </w:rPr>
        <w:t> </w:t>
      </w:r>
      <w:bookmarkStart w:name="本公司对应收账款，无论是否存在重大融资成分，均按照整个存续期的预期信用损失计量损" w:id="361"/>
      <w:bookmarkEnd w:id="361"/>
      <w:r>
        <w:rPr>
          <w:rFonts w:ascii="宋体" w:hAnsi="宋体" w:cs="宋体" w:eastAsia="宋体" w:hint="default"/>
          <w:sz w:val="21"/>
          <w:szCs w:val="21"/>
        </w:rPr>
        <w:t>本公</w:t>
      </w:r>
      <w:r>
        <w:rPr>
          <w:rFonts w:ascii="宋体" w:hAnsi="宋体" w:cs="宋体" w:eastAsia="宋体" w:hint="default"/>
          <w:sz w:val="21"/>
          <w:szCs w:val="21"/>
        </w:rPr>
        <w:t>司对应收账款，无论是否存在重大融资成分，均按照整个存续期的预期信用损失计量损失准备。</w:t>
      </w:r>
    </w:p>
    <w:p>
      <w:pPr>
        <w:spacing w:line="240" w:lineRule="auto" w:before="5"/>
        <w:rPr>
          <w:rFonts w:ascii="宋体" w:hAnsi="宋体" w:cs="宋体" w:eastAsia="宋体" w:hint="default"/>
          <w:sz w:val="9"/>
          <w:szCs w:val="9"/>
        </w:rPr>
      </w:pPr>
    </w:p>
    <w:tbl>
      <w:tblPr>
        <w:tblW w:w="0" w:type="auto"/>
        <w:jc w:val="left"/>
        <w:tblInd w:w="1010" w:type="dxa"/>
        <w:tblLayout w:type="fixed"/>
        <w:tblCellMar>
          <w:top w:w="0" w:type="dxa"/>
          <w:left w:w="0" w:type="dxa"/>
          <w:bottom w:w="0" w:type="dxa"/>
          <w:right w:w="0" w:type="dxa"/>
        </w:tblCellMar>
        <w:tblLook w:val="01E0"/>
      </w:tblPr>
      <w:tblGrid>
        <w:gridCol w:w="1562"/>
        <w:gridCol w:w="1651"/>
        <w:gridCol w:w="1377"/>
        <w:gridCol w:w="1741"/>
        <w:gridCol w:w="1365"/>
        <w:gridCol w:w="1618"/>
      </w:tblGrid>
      <w:tr>
        <w:trPr>
          <w:trHeight w:val="325" w:hRule="exact"/>
        </w:trPr>
        <w:tc>
          <w:tcPr>
            <w:tcW w:w="1562" w:type="dxa"/>
            <w:tcBorders>
              <w:top w:val="single" w:sz="8" w:space="0" w:color="000000"/>
              <w:left w:val="nil" w:sz="6" w:space="0" w:color="auto"/>
              <w:bottom w:val="nil" w:sz="6" w:space="0" w:color="auto"/>
              <w:right w:val="nil" w:sz="6" w:space="0" w:color="auto"/>
            </w:tcBorders>
          </w:tcPr>
          <w:p>
            <w:pPr/>
          </w:p>
        </w:tc>
        <w:tc>
          <w:tcPr>
            <w:tcW w:w="1651" w:type="dxa"/>
            <w:tcBorders>
              <w:top w:val="single" w:sz="8" w:space="0" w:color="000000"/>
              <w:left w:val="nil" w:sz="6" w:space="0" w:color="auto"/>
              <w:bottom w:val="nil" w:sz="6" w:space="0" w:color="auto"/>
              <w:right w:val="nil" w:sz="6" w:space="0" w:color="auto"/>
            </w:tcBorders>
          </w:tcPr>
          <w:p>
            <w:pPr/>
          </w:p>
        </w:tc>
        <w:tc>
          <w:tcPr>
            <w:tcW w:w="1377" w:type="dxa"/>
            <w:tcBorders>
              <w:top w:val="single" w:sz="8" w:space="0" w:color="000000"/>
              <w:left w:val="nil" w:sz="6" w:space="0" w:color="auto"/>
              <w:bottom w:val="nil" w:sz="6" w:space="0" w:color="auto"/>
              <w:right w:val="nil" w:sz="6" w:space="0" w:color="auto"/>
            </w:tcBorders>
          </w:tcPr>
          <w:p>
            <w:pPr/>
          </w:p>
        </w:tc>
        <w:tc>
          <w:tcPr>
            <w:tcW w:w="1741" w:type="dxa"/>
            <w:tcBorders>
              <w:top w:val="single" w:sz="8" w:space="0" w:color="000000"/>
              <w:left w:val="nil" w:sz="6" w:space="0" w:color="auto"/>
              <w:bottom w:val="nil" w:sz="6" w:space="0" w:color="auto"/>
              <w:right w:val="nil" w:sz="6" w:space="0" w:color="auto"/>
            </w:tcBorders>
          </w:tcPr>
          <w:p>
            <w:pPr>
              <w:pStyle w:val="TableParagraph"/>
              <w:spacing w:line="240" w:lineRule="auto" w:before="39"/>
              <w:ind w:right="58"/>
              <w:jc w:val="center"/>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1365" w:type="dxa"/>
            <w:tcBorders>
              <w:top w:val="single" w:sz="8" w:space="0" w:color="000000"/>
              <w:left w:val="nil" w:sz="6" w:space="0" w:color="auto"/>
              <w:bottom w:val="nil" w:sz="6" w:space="0" w:color="auto"/>
              <w:right w:val="nil" w:sz="6" w:space="0" w:color="auto"/>
            </w:tcBorders>
          </w:tcPr>
          <w:p>
            <w:pPr/>
          </w:p>
        </w:tc>
        <w:tc>
          <w:tcPr>
            <w:tcW w:w="1618" w:type="dxa"/>
            <w:tcBorders>
              <w:top w:val="single" w:sz="8" w:space="0" w:color="000000"/>
              <w:left w:val="nil" w:sz="6" w:space="0" w:color="auto"/>
              <w:bottom w:val="nil" w:sz="6" w:space="0" w:color="auto"/>
              <w:right w:val="nil" w:sz="6" w:space="0" w:color="auto"/>
            </w:tcBorders>
          </w:tcPr>
          <w:p>
            <w:pPr/>
          </w:p>
        </w:tc>
      </w:tr>
      <w:tr>
        <w:trPr>
          <w:trHeight w:val="307"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3028" w:type="dxa"/>
            <w:gridSpan w:val="2"/>
            <w:tcBorders>
              <w:top w:val="nil" w:sz="6" w:space="0" w:color="auto"/>
              <w:left w:val="nil" w:sz="6" w:space="0" w:color="auto"/>
              <w:bottom w:val="nil" w:sz="6" w:space="0" w:color="auto"/>
              <w:right w:val="nil" w:sz="6" w:space="0" w:color="auto"/>
            </w:tcBorders>
          </w:tcPr>
          <w:p>
            <w:pPr>
              <w:pStyle w:val="TableParagraph"/>
              <w:spacing w:line="250" w:lineRule="exact"/>
              <w:ind w:left="65"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106" w:type="dxa"/>
            <w:gridSpan w:val="2"/>
            <w:tcBorders>
              <w:top w:val="nil" w:sz="6" w:space="0" w:color="auto"/>
              <w:left w:val="nil" w:sz="6" w:space="0" w:color="auto"/>
              <w:bottom w:val="nil" w:sz="6" w:space="0" w:color="auto"/>
              <w:right w:val="nil" w:sz="6" w:space="0" w:color="auto"/>
            </w:tcBorders>
          </w:tcPr>
          <w:p>
            <w:pPr>
              <w:pStyle w:val="TableParagraph"/>
              <w:spacing w:line="250" w:lineRule="exact"/>
              <w:ind w:left="168"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618" w:type="dxa"/>
            <w:vMerge w:val="restart"/>
            <w:tcBorders>
              <w:top w:val="nil" w:sz="6" w:space="0" w:color="auto"/>
              <w:left w:val="nil" w:sz="6" w:space="0" w:color="auto"/>
              <w:right w:val="nil" w:sz="6" w:space="0" w:color="auto"/>
            </w:tcBorders>
          </w:tcPr>
          <w:p>
            <w:pPr>
              <w:pStyle w:val="TableParagraph"/>
              <w:spacing w:line="240" w:lineRule="auto" w:before="131"/>
              <w:ind w:left="223"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290" w:hRule="exact"/>
        </w:trPr>
        <w:tc>
          <w:tcPr>
            <w:tcW w:w="1562" w:type="dxa"/>
            <w:tcBorders>
              <w:top w:val="nil" w:sz="6" w:space="0" w:color="auto"/>
              <w:left w:val="nil" w:sz="6" w:space="0" w:color="auto"/>
              <w:bottom w:val="single" w:sz="4" w:space="0" w:color="000000"/>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Style w:val="TableParagraph"/>
              <w:spacing w:line="254" w:lineRule="exact"/>
              <w:ind w:right="9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77" w:type="dxa"/>
            <w:tcBorders>
              <w:top w:val="nil" w:sz="6" w:space="0" w:color="auto"/>
              <w:left w:val="nil" w:sz="6" w:space="0" w:color="auto"/>
              <w:bottom w:val="single" w:sz="4" w:space="0" w:color="000000"/>
              <w:right w:val="nil" w:sz="6" w:space="0" w:color="auto"/>
            </w:tcBorders>
          </w:tcPr>
          <w:p>
            <w:pPr>
              <w:pStyle w:val="TableParagraph"/>
              <w:spacing w:line="254" w:lineRule="exact"/>
              <w:ind w:left="215"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741" w:type="dxa"/>
            <w:tcBorders>
              <w:top w:val="nil" w:sz="6" w:space="0" w:color="auto"/>
              <w:left w:val="nil" w:sz="6" w:space="0" w:color="auto"/>
              <w:bottom w:val="single" w:sz="4" w:space="0" w:color="000000"/>
              <w:right w:val="nil" w:sz="6" w:space="0" w:color="auto"/>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65" w:type="dxa"/>
            <w:tcBorders>
              <w:top w:val="nil" w:sz="6" w:space="0" w:color="auto"/>
              <w:left w:val="nil" w:sz="6" w:space="0" w:color="auto"/>
              <w:bottom w:val="single" w:sz="4" w:space="0" w:color="000000"/>
              <w:right w:val="nil" w:sz="6" w:space="0" w:color="auto"/>
            </w:tcBorders>
          </w:tcPr>
          <w:p>
            <w:pPr>
              <w:pStyle w:val="TableParagraph"/>
              <w:spacing w:line="254"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618" w:type="dxa"/>
            <w:vMerge/>
            <w:tcBorders>
              <w:left w:val="nil" w:sz="6" w:space="0" w:color="auto"/>
              <w:bottom w:val="single" w:sz="4" w:space="0" w:color="000000"/>
              <w:right w:val="nil" w:sz="6" w:space="0" w:color="auto"/>
            </w:tcBorders>
          </w:tcPr>
          <w:p>
            <w:pPr/>
          </w:p>
        </w:tc>
      </w:tr>
      <w:tr>
        <w:trPr>
          <w:trHeight w:val="882" w:hRule="exact"/>
        </w:trPr>
        <w:tc>
          <w:tcPr>
            <w:tcW w:w="1562" w:type="dxa"/>
            <w:tcBorders>
              <w:top w:val="single" w:sz="4" w:space="0" w:color="000000"/>
              <w:left w:val="nil" w:sz="6" w:space="0" w:color="auto"/>
              <w:bottom w:val="nil" w:sz="6" w:space="0" w:color="auto"/>
              <w:right w:val="nil" w:sz="6" w:space="0" w:color="auto"/>
            </w:tcBorders>
          </w:tcPr>
          <w:p>
            <w:pPr>
              <w:pStyle w:val="TableParagraph"/>
              <w:spacing w:line="237" w:lineRule="auto" w:before="9"/>
              <w:ind w:left="122" w:right="118"/>
              <w:jc w:val="both"/>
              <w:rPr>
                <w:rFonts w:ascii="宋体" w:hAnsi="宋体" w:cs="宋体" w:eastAsia="宋体" w:hint="default"/>
                <w:sz w:val="21"/>
                <w:szCs w:val="21"/>
              </w:rPr>
            </w:pPr>
            <w:r>
              <w:rPr>
                <w:rFonts w:ascii="宋体" w:hAnsi="宋体" w:cs="宋体" w:eastAsia="宋体" w:hint="default"/>
                <w:spacing w:val="7"/>
                <w:sz w:val="21"/>
                <w:szCs w:val="21"/>
              </w:rPr>
              <w:t>按单项计提坏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7"/>
                <w:sz w:val="21"/>
                <w:szCs w:val="21"/>
              </w:rPr>
              <w:t>账准备的应收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账款</w:t>
            </w: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2"/>
              <w:jc w:val="center"/>
              <w:rPr>
                <w:rFonts w:ascii="Times New Roman" w:hAnsi="Times New Roman" w:cs="Times New Roman" w:eastAsia="Times New Roman" w:hint="default"/>
                <w:sz w:val="21"/>
                <w:szCs w:val="21"/>
              </w:rPr>
            </w:pPr>
            <w:r>
              <w:rPr>
                <w:rFonts w:ascii="Times New Roman"/>
                <w:sz w:val="21"/>
              </w:rPr>
              <w:t>731,003,083.43</w:t>
            </w:r>
          </w:p>
        </w:tc>
        <w:tc>
          <w:tcPr>
            <w:tcW w:w="137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73" w:right="0"/>
              <w:jc w:val="left"/>
              <w:rPr>
                <w:rFonts w:ascii="Times New Roman" w:hAnsi="Times New Roman" w:cs="Times New Roman" w:eastAsia="Times New Roman" w:hint="default"/>
                <w:sz w:val="21"/>
                <w:szCs w:val="21"/>
              </w:rPr>
            </w:pPr>
            <w:r>
              <w:rPr>
                <w:rFonts w:ascii="Times New Roman"/>
                <w:sz w:val="21"/>
              </w:rPr>
              <w:t>75.09</w:t>
            </w:r>
          </w:p>
        </w:tc>
        <w:tc>
          <w:tcPr>
            <w:tcW w:w="174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725,807,318.20</w:t>
            </w:r>
          </w:p>
        </w:tc>
        <w:tc>
          <w:tcPr>
            <w:tcW w:w="136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3" w:right="0"/>
              <w:jc w:val="left"/>
              <w:rPr>
                <w:rFonts w:ascii="Times New Roman" w:hAnsi="Times New Roman" w:cs="Times New Roman" w:eastAsia="Times New Roman" w:hint="default"/>
                <w:sz w:val="21"/>
                <w:szCs w:val="21"/>
              </w:rPr>
            </w:pPr>
            <w:r>
              <w:rPr>
                <w:rFonts w:ascii="Times New Roman"/>
                <w:sz w:val="21"/>
              </w:rPr>
              <w:t>99.29</w:t>
            </w:r>
          </w:p>
        </w:tc>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6" w:right="0"/>
              <w:jc w:val="center"/>
              <w:rPr>
                <w:rFonts w:ascii="Times New Roman" w:hAnsi="Times New Roman" w:cs="Times New Roman" w:eastAsia="Times New Roman" w:hint="default"/>
                <w:sz w:val="21"/>
                <w:szCs w:val="21"/>
              </w:rPr>
            </w:pPr>
            <w:r>
              <w:rPr>
                <w:rFonts w:ascii="Times New Roman"/>
                <w:sz w:val="21"/>
              </w:rPr>
              <w:t>5,195,765.23</w:t>
            </w:r>
          </w:p>
        </w:tc>
      </w:tr>
      <w:tr>
        <w:trPr>
          <w:trHeight w:val="849" w:hRule="exact"/>
        </w:trPr>
        <w:tc>
          <w:tcPr>
            <w:tcW w:w="1562" w:type="dxa"/>
            <w:tcBorders>
              <w:top w:val="nil" w:sz="6" w:space="0" w:color="auto"/>
              <w:left w:val="nil" w:sz="6" w:space="0" w:color="auto"/>
              <w:bottom w:val="single" w:sz="8" w:space="0" w:color="000000"/>
              <w:right w:val="nil" w:sz="6" w:space="0" w:color="auto"/>
            </w:tcBorders>
          </w:tcPr>
          <w:p>
            <w:pPr>
              <w:pStyle w:val="TableParagraph"/>
              <w:spacing w:line="237" w:lineRule="auto"/>
              <w:ind w:left="122" w:right="118"/>
              <w:jc w:val="both"/>
              <w:rPr>
                <w:rFonts w:ascii="宋体" w:hAnsi="宋体" w:cs="宋体" w:eastAsia="宋体" w:hint="default"/>
                <w:sz w:val="21"/>
                <w:szCs w:val="21"/>
              </w:rPr>
            </w:pPr>
            <w:r>
              <w:rPr>
                <w:rFonts w:ascii="宋体" w:hAnsi="宋体" w:cs="宋体" w:eastAsia="宋体" w:hint="default"/>
                <w:spacing w:val="7"/>
                <w:sz w:val="21"/>
                <w:szCs w:val="21"/>
              </w:rPr>
              <w:t>按组合计提坏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7"/>
                <w:sz w:val="21"/>
                <w:szCs w:val="21"/>
              </w:rPr>
              <w:t>账准备的应收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账款</w:t>
            </w:r>
          </w:p>
        </w:tc>
        <w:tc>
          <w:tcPr>
            <w:tcW w:w="1651"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2"/>
              <w:jc w:val="center"/>
              <w:rPr>
                <w:rFonts w:ascii="Times New Roman" w:hAnsi="Times New Roman" w:cs="Times New Roman" w:eastAsia="Times New Roman" w:hint="default"/>
                <w:sz w:val="21"/>
                <w:szCs w:val="21"/>
              </w:rPr>
            </w:pPr>
            <w:r>
              <w:rPr>
                <w:rFonts w:ascii="Times New Roman"/>
                <w:sz w:val="21"/>
              </w:rPr>
              <w:t>242,533,801.43</w:t>
            </w:r>
          </w:p>
        </w:tc>
        <w:tc>
          <w:tcPr>
            <w:tcW w:w="1377"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73" w:right="0"/>
              <w:jc w:val="left"/>
              <w:rPr>
                <w:rFonts w:ascii="Times New Roman" w:hAnsi="Times New Roman" w:cs="Times New Roman" w:eastAsia="Times New Roman" w:hint="default"/>
                <w:sz w:val="21"/>
                <w:szCs w:val="21"/>
              </w:rPr>
            </w:pPr>
            <w:r>
              <w:rPr>
                <w:rFonts w:ascii="Times New Roman"/>
                <w:sz w:val="21"/>
              </w:rPr>
              <w:t>24.91</w:t>
            </w:r>
          </w:p>
        </w:tc>
        <w:tc>
          <w:tcPr>
            <w:tcW w:w="1741"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17,387,193.47</w:t>
            </w:r>
          </w:p>
        </w:tc>
        <w:tc>
          <w:tcPr>
            <w:tcW w:w="136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78" w:right="0"/>
              <w:jc w:val="left"/>
              <w:rPr>
                <w:rFonts w:ascii="Times New Roman" w:hAnsi="Times New Roman" w:cs="Times New Roman" w:eastAsia="Times New Roman" w:hint="default"/>
                <w:sz w:val="21"/>
                <w:szCs w:val="21"/>
              </w:rPr>
            </w:pPr>
            <w:r>
              <w:rPr>
                <w:rFonts w:ascii="Times New Roman"/>
                <w:sz w:val="21"/>
              </w:rPr>
              <w:t>7.17</w:t>
            </w:r>
          </w:p>
        </w:tc>
        <w:tc>
          <w:tcPr>
            <w:tcW w:w="1618"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6" w:right="0"/>
              <w:jc w:val="center"/>
              <w:rPr>
                <w:rFonts w:ascii="Times New Roman" w:hAnsi="Times New Roman" w:cs="Times New Roman" w:eastAsia="Times New Roman" w:hint="default"/>
                <w:sz w:val="21"/>
                <w:szCs w:val="21"/>
              </w:rPr>
            </w:pPr>
            <w:r>
              <w:rPr>
                <w:rFonts w:ascii="Times New Roman"/>
                <w:sz w:val="21"/>
              </w:rPr>
              <w:t>225,146,607.96</w:t>
            </w:r>
          </w:p>
        </w:tc>
      </w:tr>
    </w:tbl>
    <w:p>
      <w:pPr>
        <w:spacing w:after="0" w:line="240" w:lineRule="auto"/>
        <w:jc w:val="center"/>
        <w:rPr>
          <w:rFonts w:ascii="Times New Roman" w:hAnsi="Times New Roman" w:cs="Times New Roman" w:eastAsia="Times New Roman" w:hint="default"/>
          <w:sz w:val="21"/>
          <w:szCs w:val="21"/>
        </w:rPr>
        <w:sectPr>
          <w:footerReference w:type="default" r:id="rId45"/>
          <w:pgSz w:w="11910" w:h="16840"/>
          <w:pgMar w:footer="1040" w:header="319" w:top="1120" w:bottom="1220" w:left="0" w:right="0"/>
          <w:pgNumType w:start="1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1093" w:type="dxa"/>
        <w:tblLayout w:type="fixed"/>
        <w:tblCellMar>
          <w:top w:w="0" w:type="dxa"/>
          <w:left w:w="0" w:type="dxa"/>
          <w:bottom w:w="0" w:type="dxa"/>
          <w:right w:w="0" w:type="dxa"/>
        </w:tblCellMar>
        <w:tblLook w:val="01E0"/>
      </w:tblPr>
      <w:tblGrid>
        <w:gridCol w:w="1317"/>
        <w:gridCol w:w="1866"/>
        <w:gridCol w:w="1195"/>
        <w:gridCol w:w="1923"/>
        <w:gridCol w:w="1130"/>
        <w:gridCol w:w="1800"/>
      </w:tblGrid>
      <w:tr>
        <w:trPr>
          <w:trHeight w:val="352" w:hRule="exact"/>
        </w:trPr>
        <w:tc>
          <w:tcPr>
            <w:tcW w:w="1317" w:type="dxa"/>
            <w:tcBorders>
              <w:top w:val="nil" w:sz="6" w:space="0" w:color="auto"/>
              <w:left w:val="nil" w:sz="6" w:space="0" w:color="auto"/>
              <w:bottom w:val="nil" w:sz="6" w:space="0" w:color="auto"/>
              <w:right w:val="nil" w:sz="6" w:space="0" w:color="auto"/>
            </w:tcBorders>
          </w:tcPr>
          <w:p>
            <w:pPr>
              <w:pStyle w:val="TableParagraph"/>
              <w:tabs>
                <w:tab w:pos="822" w:val="left" w:leader="none"/>
              </w:tabs>
              <w:spacing w:line="211" w:lineRule="exact"/>
              <w:ind w:left="400"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866" w:type="dxa"/>
            <w:tcBorders>
              <w:top w:val="nil" w:sz="6" w:space="0" w:color="auto"/>
              <w:left w:val="nil" w:sz="6" w:space="0" w:color="auto"/>
              <w:bottom w:val="nil" w:sz="6" w:space="0" w:color="auto"/>
              <w:right w:val="nil" w:sz="6" w:space="0" w:color="auto"/>
            </w:tcBorders>
          </w:tcPr>
          <w:p>
            <w:pPr>
              <w:pStyle w:val="TableParagraph"/>
              <w:spacing w:line="227" w:lineRule="exact"/>
              <w:ind w:left="283" w:right="0"/>
              <w:jc w:val="left"/>
              <w:rPr>
                <w:rFonts w:ascii="Times New Roman" w:hAnsi="Times New Roman" w:cs="Times New Roman" w:eastAsia="Times New Roman" w:hint="default"/>
                <w:sz w:val="21"/>
                <w:szCs w:val="21"/>
              </w:rPr>
            </w:pPr>
            <w:r>
              <w:rPr>
                <w:rFonts w:ascii="Times New Roman"/>
                <w:b/>
                <w:sz w:val="21"/>
              </w:rPr>
              <w:t>973,536,884.86</w:t>
            </w:r>
            <w:r>
              <w:rPr>
                <w:rFonts w:ascii="Times New Roman"/>
                <w:sz w:val="21"/>
              </w:rPr>
            </w:r>
          </w:p>
        </w:tc>
        <w:tc>
          <w:tcPr>
            <w:tcW w:w="1195" w:type="dxa"/>
            <w:tcBorders>
              <w:top w:val="nil" w:sz="6" w:space="0" w:color="auto"/>
              <w:left w:val="nil" w:sz="6" w:space="0" w:color="auto"/>
              <w:bottom w:val="nil" w:sz="6" w:space="0" w:color="auto"/>
              <w:right w:val="nil" w:sz="6" w:space="0" w:color="auto"/>
            </w:tcBorders>
          </w:tcPr>
          <w:p>
            <w:pPr>
              <w:pStyle w:val="TableParagraph"/>
              <w:spacing w:line="227" w:lineRule="exact"/>
              <w:ind w:left="267"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923" w:type="dxa"/>
            <w:tcBorders>
              <w:top w:val="nil" w:sz="6" w:space="0" w:color="auto"/>
              <w:left w:val="nil" w:sz="6" w:space="0" w:color="auto"/>
              <w:bottom w:val="nil" w:sz="6" w:space="0" w:color="auto"/>
              <w:right w:val="nil" w:sz="6" w:space="0" w:color="auto"/>
            </w:tcBorders>
          </w:tcPr>
          <w:p>
            <w:pPr>
              <w:pStyle w:val="TableParagraph"/>
              <w:spacing w:line="227" w:lineRule="exact"/>
              <w:ind w:left="346" w:right="0"/>
              <w:jc w:val="left"/>
              <w:rPr>
                <w:rFonts w:ascii="Times New Roman" w:hAnsi="Times New Roman" w:cs="Times New Roman" w:eastAsia="Times New Roman" w:hint="default"/>
                <w:sz w:val="21"/>
                <w:szCs w:val="21"/>
              </w:rPr>
            </w:pPr>
            <w:r>
              <w:rPr>
                <w:rFonts w:ascii="Times New Roman"/>
                <w:b/>
                <w:sz w:val="21"/>
              </w:rPr>
              <w:t>743,194,511.67</w:t>
            </w:r>
            <w:r>
              <w:rPr>
                <w:rFonts w:ascii="Times New Roman"/>
                <w:sz w:val="21"/>
              </w:rPr>
            </w:r>
          </w:p>
        </w:tc>
        <w:tc>
          <w:tcPr>
            <w:tcW w:w="1130" w:type="dxa"/>
            <w:tcBorders>
              <w:top w:val="nil" w:sz="6" w:space="0" w:color="auto"/>
              <w:left w:val="nil" w:sz="6" w:space="0" w:color="auto"/>
              <w:bottom w:val="nil" w:sz="6" w:space="0" w:color="auto"/>
              <w:right w:val="nil" w:sz="6" w:space="0" w:color="auto"/>
            </w:tcBorders>
          </w:tcPr>
          <w:p>
            <w:pPr>
              <w:pStyle w:val="TableParagraph"/>
              <w:spacing w:line="227" w:lineRule="exact"/>
              <w:ind w:left="272" w:right="0"/>
              <w:jc w:val="left"/>
              <w:rPr>
                <w:rFonts w:ascii="Times New Roman" w:hAnsi="Times New Roman" w:cs="Times New Roman" w:eastAsia="Times New Roman" w:hint="default"/>
                <w:sz w:val="21"/>
                <w:szCs w:val="21"/>
              </w:rPr>
            </w:pPr>
            <w:r>
              <w:rPr>
                <w:rFonts w:ascii="Times New Roman"/>
                <w:b/>
                <w:sz w:val="21"/>
              </w:rPr>
              <w:t>76.34</w:t>
            </w:r>
            <w:r>
              <w:rPr>
                <w:rFonts w:ascii="Times New Roman"/>
                <w:sz w:val="21"/>
              </w:rPr>
            </w:r>
          </w:p>
        </w:tc>
        <w:tc>
          <w:tcPr>
            <w:tcW w:w="1800" w:type="dxa"/>
            <w:tcBorders>
              <w:top w:val="nil" w:sz="6" w:space="0" w:color="auto"/>
              <w:left w:val="nil" w:sz="6" w:space="0" w:color="auto"/>
              <w:bottom w:val="nil" w:sz="6" w:space="0" w:color="auto"/>
              <w:right w:val="nil" w:sz="6" w:space="0" w:color="auto"/>
            </w:tcBorders>
          </w:tcPr>
          <w:p>
            <w:pPr>
              <w:pStyle w:val="TableParagraph"/>
              <w:spacing w:line="227" w:lineRule="exact"/>
              <w:ind w:left="381" w:right="0"/>
              <w:jc w:val="left"/>
              <w:rPr>
                <w:rFonts w:ascii="Times New Roman" w:hAnsi="Times New Roman" w:cs="Times New Roman" w:eastAsia="Times New Roman" w:hint="default"/>
                <w:sz w:val="21"/>
                <w:szCs w:val="21"/>
              </w:rPr>
            </w:pPr>
            <w:r>
              <w:rPr>
                <w:rFonts w:ascii="Times New Roman"/>
                <w:b/>
                <w:sz w:val="21"/>
              </w:rPr>
              <w:t>230,342,373.19</w:t>
            </w:r>
            <w:r>
              <w:rPr>
                <w:rFonts w:ascii="Times New Roman"/>
                <w:sz w:val="21"/>
              </w:rPr>
            </w:r>
          </w:p>
        </w:tc>
      </w:tr>
    </w:tbl>
    <w:p>
      <w:pPr>
        <w:spacing w:line="20" w:lineRule="exact"/>
        <w:ind w:left="1000" w:right="0" w:firstLine="0"/>
        <w:rPr>
          <w:rFonts w:ascii="宋体" w:hAnsi="宋体" w:cs="宋体" w:eastAsia="宋体" w:hint="default"/>
          <w:sz w:val="2"/>
          <w:szCs w:val="2"/>
        </w:rPr>
      </w:pPr>
      <w:r>
        <w:rPr>
          <w:rFonts w:ascii="宋体" w:hAnsi="宋体" w:cs="宋体" w:eastAsia="宋体" w:hint="default"/>
          <w:sz w:val="2"/>
          <w:szCs w:val="2"/>
        </w:rPr>
        <w:pict>
          <v:group style="width:466.7pt;height:1pt;mso-position-horizontal-relative:char;mso-position-vertical-relative:line" coordorigin="0,0" coordsize="9334,20">
            <v:group style="position:absolute;left:10;top:10;width:1549;height:2" coordorigin="10,10" coordsize="1549,2">
              <v:shape style="position:absolute;left:10;top:10;width:1549;height:2" coordorigin="10,10" coordsize="1549,0" path="m10,10l1558,10e" filled="false" stroked="true" strokeweight=".96pt" strokecolor="#000000">
                <v:path arrowok="t"/>
              </v:shape>
            </v:group>
            <v:group style="position:absolute;left:1544;top:10;width:20;height:2" coordorigin="1544,10" coordsize="20,2">
              <v:shape style="position:absolute;left:1544;top:10;width:20;height:2" coordorigin="1544,10" coordsize="20,0" path="m1544,10l1563,10e" filled="false" stroked="true" strokeweight=".96pt" strokecolor="#000000">
                <v:path arrowok="t"/>
              </v:shape>
            </v:group>
            <v:group style="position:absolute;left:1563;top:10;width:1580;height:2" coordorigin="1563,10" coordsize="1580,2">
              <v:shape style="position:absolute;left:1563;top:10;width:1580;height:2" coordorigin="1563,10" coordsize="1580,0" path="m1563,10l3142,10e" filled="false" stroked="true" strokeweight=".96pt" strokecolor="#000000">
                <v:path arrowok="t"/>
              </v:shape>
            </v:group>
            <v:group style="position:absolute;left:3128;top:10;width:20;height:2" coordorigin="3128,10" coordsize="20,2">
              <v:shape style="position:absolute;left:3128;top:10;width:20;height:2" coordorigin="3128,10" coordsize="20,0" path="m3128,10l3147,10e" filled="false" stroked="true" strokeweight=".96pt" strokecolor="#000000">
                <v:path arrowok="t"/>
              </v:shape>
            </v:group>
            <v:group style="position:absolute;left:3147;top:10;width:1529;height:2" coordorigin="3147,10" coordsize="1529,2">
              <v:shape style="position:absolute;left:3147;top:10;width:1529;height:2" coordorigin="3147,10" coordsize="1529,0" path="m3147,10l4676,10e" filled="false" stroked="true" strokeweight=".96pt" strokecolor="#000000">
                <v:path arrowok="t"/>
              </v:shape>
            </v:group>
            <v:group style="position:absolute;left:4662;top:10;width:20;height:2" coordorigin="4662,10" coordsize="20,2">
              <v:shape style="position:absolute;left:4662;top:10;width:20;height:2" coordorigin="4662,10" coordsize="20,0" path="m4662,10l4681,10e" filled="false" stroked="true" strokeweight=".96pt" strokecolor="#000000">
                <v:path arrowok="t"/>
              </v:shape>
            </v:group>
            <v:group style="position:absolute;left:4681;top:10;width:1580;height:2" coordorigin="4681,10" coordsize="1580,2">
              <v:shape style="position:absolute;left:4681;top:10;width:1580;height:2" coordorigin="4681,10" coordsize="1580,0" path="m4681,10l6261,10e" filled="false" stroked="true" strokeweight=".96pt" strokecolor="#000000">
                <v:path arrowok="t"/>
              </v:shape>
            </v:group>
            <v:group style="position:absolute;left:6246;top:10;width:20;height:2" coordorigin="6246,10" coordsize="20,2">
              <v:shape style="position:absolute;left:6246;top:10;width:20;height:2" coordorigin="6246,10" coordsize="20,0" path="m6246,10l6265,10e" filled="false" stroked="true" strokeweight=".96pt" strokecolor="#000000">
                <v:path arrowok="t"/>
              </v:shape>
            </v:group>
            <v:group style="position:absolute;left:6265;top:10;width:1529;height:2" coordorigin="6265,10" coordsize="1529,2">
              <v:shape style="position:absolute;left:6265;top:10;width:1529;height:2" coordorigin="6265,10" coordsize="1529,0" path="m6265,10l7794,10e" filled="false" stroked="true" strokeweight=".96pt" strokecolor="#000000">
                <v:path arrowok="t"/>
              </v:shape>
            </v:group>
            <v:group style="position:absolute;left:7780;top:10;width:20;height:2" coordorigin="7780,10" coordsize="20,2">
              <v:shape style="position:absolute;left:7780;top:10;width:20;height:2" coordorigin="7780,10" coordsize="20,0" path="m7780,10l7799,10e" filled="false" stroked="true" strokeweight=".96pt" strokecolor="#000000">
                <v:path arrowok="t"/>
              </v:shape>
            </v:group>
            <v:group style="position:absolute;left:7799;top:10;width:1525;height:2" coordorigin="7799,10" coordsize="1525,2">
              <v:shape style="position:absolute;left:7799;top:10;width:1525;height:2" coordorigin="7799,10" coordsize="1525,0" path="m7799,10l9323,10e" filled="false" stroked="true" strokeweight=".96pt" strokecolor="#000000">
                <v:path arrowok="t"/>
              </v:shape>
            </v:group>
          </v:group>
        </w:pict>
      </w:r>
      <w:r>
        <w:rPr>
          <w:rFonts w:ascii="宋体" w:hAnsi="宋体" w:cs="宋体" w:eastAsia="宋体" w:hint="default"/>
          <w:sz w:val="2"/>
          <w:szCs w:val="2"/>
        </w:rPr>
      </w:r>
    </w:p>
    <w:p>
      <w:pPr>
        <w:spacing w:before="27"/>
        <w:ind w:left="1493" w:right="0" w:firstLine="0"/>
        <w:jc w:val="left"/>
        <w:rPr>
          <w:rFonts w:ascii="宋体" w:hAnsi="宋体" w:cs="宋体" w:eastAsia="宋体" w:hint="default"/>
          <w:sz w:val="21"/>
          <w:szCs w:val="21"/>
        </w:rPr>
      </w:pPr>
      <w:bookmarkStart w:name="（续）" w:id="362"/>
      <w:bookmarkEnd w:id="362"/>
      <w:r>
        <w:rPr/>
      </w:r>
      <w:r>
        <w:rPr>
          <w:rFonts w:ascii="宋体" w:hAnsi="宋体" w:cs="宋体" w:eastAsia="宋体" w:hint="default"/>
          <w:sz w:val="21"/>
          <w:szCs w:val="21"/>
        </w:rPr>
        <w:t>（续）</w:t>
      </w:r>
    </w:p>
    <w:p>
      <w:pPr>
        <w:spacing w:line="240" w:lineRule="auto" w:before="8"/>
        <w:rPr>
          <w:rFonts w:ascii="宋体" w:hAnsi="宋体" w:cs="宋体" w:eastAsia="宋体" w:hint="default"/>
          <w:sz w:val="10"/>
          <w:szCs w:val="10"/>
        </w:rPr>
      </w:pPr>
    </w:p>
    <w:p>
      <w:pPr>
        <w:spacing w:line="20" w:lineRule="exact"/>
        <w:ind w:left="1015" w:right="0" w:firstLine="0"/>
        <w:rPr>
          <w:rFonts w:ascii="宋体" w:hAnsi="宋体" w:cs="宋体" w:eastAsia="宋体" w:hint="default"/>
          <w:sz w:val="2"/>
          <w:szCs w:val="2"/>
        </w:rPr>
      </w:pPr>
      <w:r>
        <w:rPr>
          <w:rFonts w:ascii="宋体" w:hAnsi="宋体" w:cs="宋体" w:eastAsia="宋体" w:hint="default"/>
          <w:sz w:val="2"/>
          <w:szCs w:val="2"/>
        </w:rPr>
        <w:pict>
          <v:group style="width:465.45pt;height:1pt;mso-position-horizontal-relative:char;mso-position-vertical-relative:line" coordorigin="0,0" coordsize="9309,20">
            <v:group style="position:absolute;left:10;top:10;width:1446;height:2" coordorigin="10,10" coordsize="1446,2">
              <v:shape style="position:absolute;left:10;top:10;width:1446;height:2" coordorigin="10,10" coordsize="1446,0" path="m10,10l1455,10e" filled="false" stroked="true" strokeweight=".96pt" strokecolor="#000000">
                <v:path arrowok="t"/>
              </v:shape>
            </v:group>
            <v:group style="position:absolute;left:1455;top:10;width:20;height:2" coordorigin="1455,10" coordsize="20,2">
              <v:shape style="position:absolute;left:1455;top:10;width:20;height:2" coordorigin="1455,10" coordsize="20,0" path="m1455,10l1474,10e" filled="false" stroked="true" strokeweight=".96pt" strokecolor="#000000">
                <v:path arrowok="t"/>
              </v:shape>
            </v:group>
            <v:group style="position:absolute;left:1474;top:10;width:7826;height:2" coordorigin="1474,10" coordsize="7826,2">
              <v:shape style="position:absolute;left:1474;top:10;width:7826;height:2" coordorigin="1474,10" coordsize="7826,0" path="m1474,10l9299,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319" w:footer="1040" w:top="1120" w:bottom="1220" w:left="0" w:right="0"/>
        </w:sectPr>
      </w:pPr>
    </w:p>
    <w:p>
      <w:pPr>
        <w:spacing w:line="240" w:lineRule="auto" w:before="0"/>
        <w:rPr>
          <w:rFonts w:ascii="宋体" w:hAnsi="宋体" w:cs="宋体" w:eastAsia="宋体" w:hint="default"/>
          <w:sz w:val="20"/>
          <w:szCs w:val="20"/>
        </w:rPr>
      </w:pPr>
    </w:p>
    <w:p>
      <w:pPr>
        <w:spacing w:before="140"/>
        <w:ind w:left="1131" w:right="0" w:firstLine="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spacing w:before="0"/>
        <w:ind w:left="1132" w:right="0" w:firstLine="0"/>
        <w:jc w:val="center"/>
        <w:rPr>
          <w:rFonts w:ascii="宋体" w:hAnsi="宋体" w:cs="宋体" w:eastAsia="宋体" w:hint="default"/>
          <w:sz w:val="21"/>
          <w:szCs w:val="21"/>
        </w:rPr>
      </w:pPr>
      <w:r>
        <w:rPr/>
        <w:pict>
          <v:group style="position:absolute;margin-left:50.999996pt;margin-top:-.816341pt;width:465pt;height:.5pt;mso-position-horizontal-relative:page;mso-position-vertical-relative:paragraph;z-index:2224" coordorigin="1020,-16" coordsize="9300,10">
            <v:group style="position:absolute;left:1025;top:-12;width:1446;height:2" coordorigin="1025,-12" coordsize="1446,2">
              <v:shape style="position:absolute;left:1025;top:-12;width:1446;height:2" coordorigin="1025,-12" coordsize="1446,0" path="m1025,-12l2470,-12e" filled="false" stroked="true" strokeweight=".48001pt" strokecolor="#000000">
                <v:path arrowok="t"/>
              </v:shape>
            </v:group>
            <v:group style="position:absolute;left:2470;top:-12;width:10;height:2" coordorigin="2470,-12" coordsize="10,2">
              <v:shape style="position:absolute;left:2470;top:-12;width:10;height:2" coordorigin="2470,-12" coordsize="10,0" path="m2470,-12l2480,-12e" filled="false" stroked="true" strokeweight=".48001pt" strokecolor="#000000">
                <v:path arrowok="t"/>
              </v:shape>
            </v:group>
            <v:group style="position:absolute;left:2480;top:-12;width:1741;height:2" coordorigin="2480,-12" coordsize="1741,2">
              <v:shape style="position:absolute;left:2480;top:-12;width:1741;height:2" coordorigin="2480,-12" coordsize="1741,0" path="m2480,-12l4220,-12e" filled="false" stroked="true" strokeweight=".48001pt" strokecolor="#000000">
                <v:path arrowok="t"/>
              </v:shape>
            </v:group>
            <v:group style="position:absolute;left:4220;top:-12;width:10;height:2" coordorigin="4220,-12" coordsize="10,2">
              <v:shape style="position:absolute;left:4220;top:-12;width:10;height:2" coordorigin="4220,-12" coordsize="10,0" path="m4220,-12l4230,-12e" filled="false" stroked="true" strokeweight=".48001pt" strokecolor="#000000">
                <v:path arrowok="t"/>
              </v:shape>
            </v:group>
            <v:group style="position:absolute;left:4230;top:-12;width:1455;height:2" coordorigin="4230,-12" coordsize="1455,2">
              <v:shape style="position:absolute;left:4230;top:-12;width:1455;height:2" coordorigin="4230,-12" coordsize="1455,0" path="m4230,-12l5684,-12e" filled="false" stroked="true" strokeweight=".48001pt" strokecolor="#000000">
                <v:path arrowok="t"/>
              </v:shape>
            </v:group>
            <v:group style="position:absolute;left:5684;top:-12;width:10;height:2" coordorigin="5684,-12" coordsize="10,2">
              <v:shape style="position:absolute;left:5684;top:-12;width:10;height:2" coordorigin="5684,-12" coordsize="10,0" path="m5684,-12l5694,-12e" filled="false" stroked="true" strokeweight=".48001pt" strokecolor="#000000">
                <v:path arrowok="t"/>
              </v:shape>
            </v:group>
            <v:group style="position:absolute;left:5694;top:-12;width:1578;height:2" coordorigin="5694,-12" coordsize="1578,2">
              <v:shape style="position:absolute;left:5694;top:-12;width:1578;height:2" coordorigin="5694,-12" coordsize="1578,0" path="m5694,-12l7271,-12e" filled="false" stroked="true" strokeweight=".48001pt" strokecolor="#000000">
                <v:path arrowok="t"/>
              </v:shape>
            </v:group>
            <v:group style="position:absolute;left:7271;top:-12;width:10;height:2" coordorigin="7271,-12" coordsize="10,2">
              <v:shape style="position:absolute;left:7271;top:-12;width:10;height:2" coordorigin="7271,-12" coordsize="10,0" path="m7271,-12l7281,-12e" filled="false" stroked="true" strokeweight=".48001pt" strokecolor="#000000">
                <v:path arrowok="t"/>
              </v:shape>
            </v:group>
            <v:group style="position:absolute;left:7281;top:-12;width:1450;height:2" coordorigin="7281,-12" coordsize="1450,2">
              <v:shape style="position:absolute;left:7281;top:-12;width:1450;height:2" coordorigin="7281,-12" coordsize="1450,0" path="m7281,-12l8730,-12e" filled="false" stroked="true" strokeweight=".48001pt" strokecolor="#000000">
                <v:path arrowok="t"/>
              </v:shape>
            </v:group>
            <v:group style="position:absolute;left:8730;top:-12;width:10;height:2" coordorigin="8730,-12" coordsize="10,2">
              <v:shape style="position:absolute;left:8730;top:-12;width:10;height:2" coordorigin="8730,-12" coordsize="10,0" path="m8730,-12l8740,-12e" filled="false" stroked="true" strokeweight=".48001pt" strokecolor="#000000">
                <v:path arrowok="t"/>
              </v:shape>
            </v:group>
            <v:group style="position:absolute;left:8740;top:-12;width:1575;height:2" coordorigin="8740,-12" coordsize="1575,2">
              <v:shape style="position:absolute;left:8740;top:-12;width:1575;height:2" coordorigin="8740,-12" coordsize="1575,0" path="m8740,-12l10315,-12e" filled="false" stroked="true" strokeweight=".48001pt" strokecolor="#000000">
                <v:path arrowok="t"/>
              </v:shape>
            </v:group>
            <w10:wrap type="none"/>
          </v:group>
        </w:pict>
      </w:r>
      <w:r>
        <w:rPr>
          <w:rFonts w:ascii="宋体" w:hAnsi="宋体" w:cs="宋体" w:eastAsia="宋体" w:hint="default"/>
          <w:sz w:val="21"/>
          <w:szCs w:val="21"/>
        </w:rPr>
        <w:t>按</w:t>
      </w:r>
      <w:r>
        <w:rPr>
          <w:rFonts w:ascii="宋体" w:hAnsi="宋体" w:cs="宋体" w:eastAsia="宋体" w:hint="default"/>
          <w:spacing w:val="-61"/>
          <w:sz w:val="21"/>
          <w:szCs w:val="21"/>
        </w:rPr>
        <w:t> </w:t>
      </w:r>
      <w:r>
        <w:rPr>
          <w:rFonts w:ascii="宋体" w:hAnsi="宋体" w:cs="宋体" w:eastAsia="宋体" w:hint="default"/>
          <w:sz w:val="21"/>
          <w:szCs w:val="21"/>
        </w:rPr>
        <w:t>单</w:t>
      </w:r>
      <w:r>
        <w:rPr>
          <w:rFonts w:ascii="宋体" w:hAnsi="宋体" w:cs="宋体" w:eastAsia="宋体" w:hint="default"/>
          <w:spacing w:val="-61"/>
          <w:sz w:val="21"/>
          <w:szCs w:val="21"/>
        </w:rPr>
        <w:t> </w:t>
      </w:r>
      <w:r>
        <w:rPr>
          <w:rFonts w:ascii="宋体" w:hAnsi="宋体" w:cs="宋体" w:eastAsia="宋体" w:hint="default"/>
          <w:sz w:val="21"/>
          <w:szCs w:val="21"/>
        </w:rPr>
        <w:t>项</w:t>
      </w:r>
      <w:r>
        <w:rPr>
          <w:rFonts w:ascii="宋体" w:hAnsi="宋体" w:cs="宋体" w:eastAsia="宋体" w:hint="default"/>
          <w:spacing w:val="-59"/>
          <w:sz w:val="21"/>
          <w:szCs w:val="21"/>
        </w:rPr>
        <w:t> </w:t>
      </w:r>
      <w:r>
        <w:rPr>
          <w:rFonts w:ascii="宋体" w:hAnsi="宋体" w:cs="宋体" w:eastAsia="宋体" w:hint="default"/>
          <w:sz w:val="21"/>
          <w:szCs w:val="21"/>
        </w:rPr>
        <w:t>计</w:t>
      </w:r>
      <w:r>
        <w:rPr>
          <w:rFonts w:ascii="宋体" w:hAnsi="宋体" w:cs="宋体" w:eastAsia="宋体" w:hint="default"/>
          <w:spacing w:val="-61"/>
          <w:sz w:val="21"/>
          <w:szCs w:val="21"/>
        </w:rPr>
        <w:t> </w:t>
      </w:r>
      <w:r>
        <w:rPr>
          <w:rFonts w:ascii="宋体" w:hAnsi="宋体" w:cs="宋体" w:eastAsia="宋体" w:hint="default"/>
          <w:sz w:val="21"/>
          <w:szCs w:val="21"/>
        </w:rPr>
        <w:t>提</w:t>
      </w:r>
    </w:p>
    <w:p>
      <w:pPr>
        <w:spacing w:before="38"/>
        <w:ind w:left="3518" w:right="-18" w:firstLine="0"/>
        <w:jc w:val="left"/>
        <w:rPr>
          <w:rFonts w:ascii="Times New Roman" w:hAnsi="Times New Roman" w:cs="Times New Roman" w:eastAsia="Times New Roman" w:hint="default"/>
          <w:sz w:val="21"/>
          <w:szCs w:val="21"/>
        </w:rPr>
      </w:pPr>
      <w:r>
        <w:rPr/>
        <w:br w:type="column"/>
      </w:r>
      <w:r>
        <w:rPr>
          <w:rFonts w:ascii="Times New Roman"/>
          <w:b/>
          <w:sz w:val="21"/>
        </w:rPr>
        <w:t>2018.12.31</w:t>
      </w:r>
      <w:r>
        <w:rPr>
          <w:rFonts w:ascii="Times New Roman"/>
          <w:sz w:val="21"/>
        </w:rPr>
      </w:r>
    </w:p>
    <w:p>
      <w:pPr>
        <w:tabs>
          <w:tab w:pos="4382" w:val="left" w:leader="none"/>
        </w:tabs>
        <w:spacing w:before="9"/>
        <w:ind w:left="1254" w:right="-18" w:firstLine="0"/>
        <w:jc w:val="left"/>
        <w:rPr>
          <w:rFonts w:ascii="宋体" w:hAnsi="宋体" w:cs="宋体" w:eastAsia="宋体" w:hint="default"/>
          <w:sz w:val="21"/>
          <w:szCs w:val="21"/>
        </w:rPr>
      </w:pPr>
      <w:r>
        <w:rPr>
          <w:rFonts w:ascii="宋体" w:hAnsi="宋体" w:cs="宋体" w:eastAsia="宋体" w:hint="default"/>
          <w:b/>
          <w:bCs/>
          <w:sz w:val="21"/>
          <w:szCs w:val="21"/>
        </w:rPr>
        <w:t>账面余额</w:t>
        <w:tab/>
        <w:t>坏账准备</w:t>
      </w:r>
      <w:r>
        <w:rPr>
          <w:rFonts w:ascii="宋体" w:hAnsi="宋体" w:cs="宋体" w:eastAsia="宋体" w:hint="default"/>
          <w:sz w:val="21"/>
          <w:szCs w:val="21"/>
        </w:rPr>
      </w:r>
    </w:p>
    <w:p>
      <w:pPr>
        <w:tabs>
          <w:tab w:pos="2073" w:val="left" w:leader="none"/>
          <w:tab w:pos="3863" w:val="left" w:leader="none"/>
          <w:tab w:pos="5121" w:val="left" w:leader="none"/>
        </w:tabs>
        <w:spacing w:before="135"/>
        <w:ind w:left="731" w:right="-18" w:firstLine="0"/>
        <w:jc w:val="left"/>
        <w:rPr>
          <w:rFonts w:ascii="宋体" w:hAnsi="宋体" w:cs="宋体" w:eastAsia="宋体" w:hint="default"/>
          <w:sz w:val="21"/>
          <w:szCs w:val="21"/>
        </w:rPr>
      </w:pPr>
      <w:r>
        <w:rPr>
          <w:rFonts w:ascii="宋体" w:hAnsi="宋体" w:cs="宋体" w:eastAsia="宋体" w:hint="default"/>
          <w:b/>
          <w:bCs/>
          <w:sz w:val="21"/>
          <w:szCs w:val="21"/>
        </w:rPr>
        <w:t>金额</w:t>
        <w:tab/>
        <w:t>比例（</w:t>
      </w:r>
      <w:r>
        <w:rPr>
          <w:rFonts w:ascii="宋体" w:hAnsi="宋体" w:cs="宋体" w:eastAsia="宋体" w:hint="default"/>
          <w:b/>
          <w:bCs/>
          <w:sz w:val="21"/>
          <w:szCs w:val="21"/>
        </w:rPr>
        <w:t>%</w:t>
      </w:r>
      <w:r>
        <w:rPr>
          <w:rFonts w:ascii="宋体" w:hAnsi="宋体" w:cs="宋体" w:eastAsia="宋体" w:hint="default"/>
          <w:b/>
          <w:bCs/>
          <w:sz w:val="21"/>
          <w:szCs w:val="21"/>
        </w:rPr>
        <w:t>）</w:t>
        <w:tab/>
        <w:t>金额</w:t>
        <w:tab/>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7"/>
        <w:rPr>
          <w:rFonts w:ascii="宋体" w:hAnsi="宋体" w:cs="宋体" w:eastAsia="宋体" w:hint="default"/>
          <w:b/>
          <w:bCs/>
          <w:sz w:val="21"/>
          <w:szCs w:val="21"/>
        </w:rPr>
      </w:pPr>
    </w:p>
    <w:p>
      <w:pPr>
        <w:spacing w:before="0"/>
        <w:ind w:left="375" w:right="0" w:firstLine="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60" w:bottom="700" w:left="0" w:right="0"/>
          <w:cols w:num="3" w:equalWidth="0">
            <w:col w:w="2364" w:space="40"/>
            <w:col w:w="6073" w:space="40"/>
            <w:col w:w="3393"/>
          </w:cols>
        </w:sectPr>
      </w:pPr>
    </w:p>
    <w:p>
      <w:pPr>
        <w:spacing w:line="240" w:lineRule="auto" w:before="1"/>
        <w:rPr>
          <w:rFonts w:ascii="宋体" w:hAnsi="宋体" w:cs="宋体" w:eastAsia="宋体" w:hint="default"/>
          <w:b/>
          <w:bCs/>
          <w:sz w:val="5"/>
          <w:szCs w:val="5"/>
        </w:rPr>
      </w:pPr>
    </w:p>
    <w:tbl>
      <w:tblPr>
        <w:tblW w:w="0" w:type="auto"/>
        <w:jc w:val="left"/>
        <w:tblInd w:w="1024" w:type="dxa"/>
        <w:tblLayout w:type="fixed"/>
        <w:tblCellMar>
          <w:top w:w="0" w:type="dxa"/>
          <w:left w:w="0" w:type="dxa"/>
          <w:bottom w:w="0" w:type="dxa"/>
          <w:right w:w="0" w:type="dxa"/>
        </w:tblCellMar>
        <w:tblLook w:val="01E0"/>
      </w:tblPr>
      <w:tblGrid>
        <w:gridCol w:w="3166"/>
        <w:gridCol w:w="1161"/>
        <w:gridCol w:w="1893"/>
        <w:gridCol w:w="1102"/>
        <w:gridCol w:w="1968"/>
      </w:tblGrid>
      <w:tr>
        <w:trPr>
          <w:trHeight w:val="534" w:hRule="exact"/>
        </w:trPr>
        <w:tc>
          <w:tcPr>
            <w:tcW w:w="3166" w:type="dxa"/>
            <w:tcBorders>
              <w:top w:val="nil" w:sz="6" w:space="0" w:color="auto"/>
              <w:left w:val="nil" w:sz="6" w:space="0" w:color="auto"/>
              <w:bottom w:val="nil" w:sz="6" w:space="0" w:color="auto"/>
              <w:right w:val="nil" w:sz="6" w:space="0" w:color="auto"/>
            </w:tcBorders>
          </w:tcPr>
          <w:p>
            <w:pPr>
              <w:pStyle w:val="TableParagraph"/>
              <w:tabs>
                <w:tab w:pos="1555" w:val="left" w:leader="none"/>
              </w:tabs>
              <w:spacing w:line="208"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坏</w:t>
            </w:r>
            <w:r>
              <w:rPr>
                <w:rFonts w:ascii="宋体" w:hAnsi="宋体" w:cs="宋体" w:eastAsia="宋体" w:hint="default"/>
                <w:spacing w:val="-61"/>
                <w:sz w:val="21"/>
                <w:szCs w:val="21"/>
              </w:rPr>
              <w:t> </w:t>
            </w:r>
            <w:r>
              <w:rPr>
                <w:rFonts w:ascii="宋体" w:hAnsi="宋体" w:cs="宋体" w:eastAsia="宋体" w:hint="default"/>
                <w:sz w:val="21"/>
                <w:szCs w:val="21"/>
              </w:rPr>
              <w:t>账</w:t>
            </w:r>
            <w:r>
              <w:rPr>
                <w:rFonts w:ascii="宋体" w:hAnsi="宋体" w:cs="宋体" w:eastAsia="宋体" w:hint="default"/>
                <w:spacing w:val="-61"/>
                <w:sz w:val="21"/>
                <w:szCs w:val="21"/>
              </w:rPr>
              <w:t> </w:t>
            </w:r>
            <w:r>
              <w:rPr>
                <w:rFonts w:ascii="宋体" w:hAnsi="宋体" w:cs="宋体" w:eastAsia="宋体" w:hint="default"/>
                <w:sz w:val="21"/>
                <w:szCs w:val="21"/>
              </w:rPr>
              <w:t>准</w:t>
            </w:r>
            <w:r>
              <w:rPr>
                <w:rFonts w:ascii="宋体" w:hAnsi="宋体" w:cs="宋体" w:eastAsia="宋体" w:hint="default"/>
                <w:spacing w:val="-59"/>
                <w:sz w:val="21"/>
                <w:szCs w:val="21"/>
              </w:rPr>
              <w:t> </w:t>
            </w:r>
            <w:r>
              <w:rPr>
                <w:rFonts w:ascii="宋体" w:hAnsi="宋体" w:cs="宋体" w:eastAsia="宋体" w:hint="default"/>
                <w:sz w:val="21"/>
                <w:szCs w:val="21"/>
              </w:rPr>
              <w:t>备</w:t>
            </w:r>
            <w:r>
              <w:rPr>
                <w:rFonts w:ascii="宋体" w:hAnsi="宋体" w:cs="宋体" w:eastAsia="宋体" w:hint="default"/>
                <w:spacing w:val="-61"/>
                <w:sz w:val="21"/>
                <w:szCs w:val="21"/>
              </w:rPr>
              <w:t> </w:t>
            </w:r>
            <w:r>
              <w:rPr>
                <w:rFonts w:ascii="宋体" w:hAnsi="宋体" w:cs="宋体" w:eastAsia="宋体" w:hint="default"/>
                <w:sz w:val="21"/>
                <w:szCs w:val="21"/>
              </w:rPr>
              <w:t>的</w:t>
              <w:tab/>
            </w:r>
            <w:r>
              <w:rPr>
                <w:rFonts w:ascii="Times New Roman" w:hAnsi="Times New Roman" w:cs="Times New Roman" w:eastAsia="Times New Roman" w:hint="default"/>
                <w:position w:val="1"/>
                <w:sz w:val="21"/>
                <w:szCs w:val="21"/>
              </w:rPr>
              <w:t>1,018,199,087.45</w:t>
            </w:r>
            <w:r>
              <w:rPr>
                <w:rFonts w:ascii="Times New Roman" w:hAnsi="Times New Roman" w:cs="Times New Roman" w:eastAsia="Times New Roman" w:hint="default"/>
                <w:sz w:val="21"/>
                <w:szCs w:val="21"/>
              </w:rPr>
            </w:r>
          </w:p>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61" w:type="dxa"/>
            <w:tcBorders>
              <w:top w:val="nil" w:sz="6" w:space="0" w:color="auto"/>
              <w:left w:val="nil" w:sz="6" w:space="0" w:color="auto"/>
              <w:bottom w:val="nil" w:sz="6" w:space="0" w:color="auto"/>
              <w:right w:val="nil" w:sz="6" w:space="0" w:color="auto"/>
            </w:tcBorders>
          </w:tcPr>
          <w:p>
            <w:pPr>
              <w:pStyle w:val="TableParagraph"/>
              <w:spacing w:line="215" w:lineRule="exact"/>
              <w:ind w:left="137" w:right="0"/>
              <w:jc w:val="left"/>
              <w:rPr>
                <w:rFonts w:ascii="Times New Roman" w:hAnsi="Times New Roman" w:cs="Times New Roman" w:eastAsia="Times New Roman" w:hint="default"/>
                <w:sz w:val="21"/>
                <w:szCs w:val="21"/>
              </w:rPr>
            </w:pPr>
            <w:r>
              <w:rPr>
                <w:rFonts w:ascii="Times New Roman"/>
                <w:sz w:val="21"/>
              </w:rPr>
              <w:t>76.45</w:t>
            </w:r>
          </w:p>
        </w:tc>
        <w:tc>
          <w:tcPr>
            <w:tcW w:w="1893" w:type="dxa"/>
            <w:tcBorders>
              <w:top w:val="nil" w:sz="6" w:space="0" w:color="auto"/>
              <w:left w:val="nil" w:sz="6" w:space="0" w:color="auto"/>
              <w:bottom w:val="nil" w:sz="6" w:space="0" w:color="auto"/>
              <w:right w:val="nil" w:sz="6" w:space="0" w:color="auto"/>
            </w:tcBorders>
          </w:tcPr>
          <w:p>
            <w:pPr>
              <w:pStyle w:val="TableParagraph"/>
              <w:spacing w:line="215" w:lineRule="exact"/>
              <w:ind w:left="442" w:right="0"/>
              <w:jc w:val="left"/>
              <w:rPr>
                <w:rFonts w:ascii="Times New Roman" w:hAnsi="Times New Roman" w:cs="Times New Roman" w:eastAsia="Times New Roman" w:hint="default"/>
                <w:sz w:val="21"/>
                <w:szCs w:val="21"/>
              </w:rPr>
            </w:pPr>
            <w:r>
              <w:rPr>
                <w:rFonts w:ascii="Times New Roman"/>
                <w:sz w:val="21"/>
              </w:rPr>
              <w:t>825,172,066.93</w:t>
            </w:r>
          </w:p>
        </w:tc>
        <w:tc>
          <w:tcPr>
            <w:tcW w:w="1102" w:type="dxa"/>
            <w:tcBorders>
              <w:top w:val="nil" w:sz="6" w:space="0" w:color="auto"/>
              <w:left w:val="nil" w:sz="6" w:space="0" w:color="auto"/>
              <w:bottom w:val="nil" w:sz="6" w:space="0" w:color="auto"/>
              <w:right w:val="nil" w:sz="6" w:space="0" w:color="auto"/>
            </w:tcBorders>
          </w:tcPr>
          <w:p>
            <w:pPr>
              <w:pStyle w:val="TableParagraph"/>
              <w:spacing w:line="215" w:lineRule="exact"/>
              <w:ind w:left="134" w:right="0"/>
              <w:jc w:val="left"/>
              <w:rPr>
                <w:rFonts w:ascii="Times New Roman" w:hAnsi="Times New Roman" w:cs="Times New Roman" w:eastAsia="Times New Roman" w:hint="default"/>
                <w:sz w:val="21"/>
                <w:szCs w:val="21"/>
              </w:rPr>
            </w:pPr>
            <w:r>
              <w:rPr>
                <w:rFonts w:ascii="Times New Roman"/>
                <w:sz w:val="21"/>
              </w:rPr>
              <w:t>81.04</w:t>
            </w:r>
          </w:p>
        </w:tc>
        <w:tc>
          <w:tcPr>
            <w:tcW w:w="1968" w:type="dxa"/>
            <w:tcBorders>
              <w:top w:val="nil" w:sz="6" w:space="0" w:color="auto"/>
              <w:left w:val="nil" w:sz="6" w:space="0" w:color="auto"/>
              <w:bottom w:val="nil" w:sz="6" w:space="0" w:color="auto"/>
              <w:right w:val="nil" w:sz="6" w:space="0" w:color="auto"/>
            </w:tcBorders>
          </w:tcPr>
          <w:p>
            <w:pPr>
              <w:pStyle w:val="TableParagraph"/>
              <w:spacing w:line="215" w:lineRule="exact"/>
              <w:ind w:right="158"/>
              <w:jc w:val="right"/>
              <w:rPr>
                <w:rFonts w:ascii="Times New Roman" w:hAnsi="Times New Roman" w:cs="Times New Roman" w:eastAsia="Times New Roman" w:hint="default"/>
                <w:sz w:val="21"/>
                <w:szCs w:val="21"/>
              </w:rPr>
            </w:pPr>
            <w:r>
              <w:rPr>
                <w:rFonts w:ascii="Times New Roman"/>
                <w:spacing w:val="-1"/>
                <w:sz w:val="21"/>
              </w:rPr>
              <w:t>193,027,020.52</w:t>
            </w:r>
          </w:p>
        </w:tc>
      </w:tr>
      <w:tr>
        <w:trPr>
          <w:trHeight w:val="843" w:hRule="exact"/>
        </w:trPr>
        <w:tc>
          <w:tcPr>
            <w:tcW w:w="3166" w:type="dxa"/>
            <w:tcBorders>
              <w:top w:val="nil" w:sz="6" w:space="0" w:color="auto"/>
              <w:left w:val="nil" w:sz="6" w:space="0" w:color="auto"/>
              <w:bottom w:val="single" w:sz="8" w:space="0" w:color="000000"/>
              <w:right w:val="nil" w:sz="6" w:space="0" w:color="auto"/>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1"/>
                <w:sz w:val="21"/>
                <w:szCs w:val="21"/>
              </w:rPr>
              <w:t> </w:t>
            </w:r>
            <w:r>
              <w:rPr>
                <w:rFonts w:ascii="宋体" w:hAnsi="宋体" w:cs="宋体" w:eastAsia="宋体" w:hint="default"/>
                <w:sz w:val="21"/>
                <w:szCs w:val="21"/>
              </w:rPr>
              <w:t>组</w:t>
            </w:r>
            <w:r>
              <w:rPr>
                <w:rFonts w:ascii="宋体" w:hAnsi="宋体" w:cs="宋体" w:eastAsia="宋体" w:hint="default"/>
                <w:spacing w:val="-61"/>
                <w:sz w:val="21"/>
                <w:szCs w:val="21"/>
              </w:rPr>
              <w:t> </w:t>
            </w:r>
            <w:r>
              <w:rPr>
                <w:rFonts w:ascii="宋体" w:hAnsi="宋体" w:cs="宋体" w:eastAsia="宋体" w:hint="default"/>
                <w:sz w:val="21"/>
                <w:szCs w:val="21"/>
              </w:rPr>
              <w:t>合</w:t>
            </w:r>
            <w:r>
              <w:rPr>
                <w:rFonts w:ascii="宋体" w:hAnsi="宋体" w:cs="宋体" w:eastAsia="宋体" w:hint="default"/>
                <w:spacing w:val="-59"/>
                <w:sz w:val="21"/>
                <w:szCs w:val="21"/>
              </w:rPr>
              <w:t> </w:t>
            </w:r>
            <w:r>
              <w:rPr>
                <w:rFonts w:ascii="宋体" w:hAnsi="宋体" w:cs="宋体" w:eastAsia="宋体" w:hint="default"/>
                <w:sz w:val="21"/>
                <w:szCs w:val="21"/>
              </w:rPr>
              <w:t>计</w:t>
            </w:r>
            <w:r>
              <w:rPr>
                <w:rFonts w:ascii="宋体" w:hAnsi="宋体" w:cs="宋体" w:eastAsia="宋体" w:hint="default"/>
                <w:spacing w:val="-61"/>
                <w:sz w:val="21"/>
                <w:szCs w:val="21"/>
              </w:rPr>
              <w:t> </w:t>
            </w:r>
            <w:r>
              <w:rPr>
                <w:rFonts w:ascii="宋体" w:hAnsi="宋体" w:cs="宋体" w:eastAsia="宋体" w:hint="default"/>
                <w:sz w:val="21"/>
                <w:szCs w:val="21"/>
              </w:rPr>
              <w:t>提</w:t>
            </w:r>
          </w:p>
          <w:p>
            <w:pPr>
              <w:pStyle w:val="TableParagraph"/>
              <w:tabs>
                <w:tab w:pos="1555" w:val="left" w:leader="none"/>
              </w:tabs>
              <w:spacing w:line="274"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坏</w:t>
            </w:r>
            <w:r>
              <w:rPr>
                <w:rFonts w:ascii="宋体" w:hAnsi="宋体" w:cs="宋体" w:eastAsia="宋体" w:hint="default"/>
                <w:spacing w:val="-61"/>
                <w:sz w:val="21"/>
                <w:szCs w:val="21"/>
              </w:rPr>
              <w:t> </w:t>
            </w:r>
            <w:r>
              <w:rPr>
                <w:rFonts w:ascii="宋体" w:hAnsi="宋体" w:cs="宋体" w:eastAsia="宋体" w:hint="default"/>
                <w:sz w:val="21"/>
                <w:szCs w:val="21"/>
              </w:rPr>
              <w:t>账</w:t>
            </w:r>
            <w:r>
              <w:rPr>
                <w:rFonts w:ascii="宋体" w:hAnsi="宋体" w:cs="宋体" w:eastAsia="宋体" w:hint="default"/>
                <w:spacing w:val="-61"/>
                <w:sz w:val="21"/>
                <w:szCs w:val="21"/>
              </w:rPr>
              <w:t> </w:t>
            </w:r>
            <w:r>
              <w:rPr>
                <w:rFonts w:ascii="宋体" w:hAnsi="宋体" w:cs="宋体" w:eastAsia="宋体" w:hint="default"/>
                <w:sz w:val="21"/>
                <w:szCs w:val="21"/>
              </w:rPr>
              <w:t>准</w:t>
            </w:r>
            <w:r>
              <w:rPr>
                <w:rFonts w:ascii="宋体" w:hAnsi="宋体" w:cs="宋体" w:eastAsia="宋体" w:hint="default"/>
                <w:spacing w:val="-59"/>
                <w:sz w:val="21"/>
                <w:szCs w:val="21"/>
              </w:rPr>
              <w:t> </w:t>
            </w:r>
            <w:r>
              <w:rPr>
                <w:rFonts w:ascii="宋体" w:hAnsi="宋体" w:cs="宋体" w:eastAsia="宋体" w:hint="default"/>
                <w:sz w:val="21"/>
                <w:szCs w:val="21"/>
              </w:rPr>
              <w:t>备</w:t>
            </w:r>
            <w:r>
              <w:rPr>
                <w:rFonts w:ascii="宋体" w:hAnsi="宋体" w:cs="宋体" w:eastAsia="宋体" w:hint="default"/>
                <w:spacing w:val="-61"/>
                <w:sz w:val="21"/>
                <w:szCs w:val="21"/>
              </w:rPr>
              <w:t> </w:t>
            </w:r>
            <w:r>
              <w:rPr>
                <w:rFonts w:ascii="宋体" w:hAnsi="宋体" w:cs="宋体" w:eastAsia="宋体" w:hint="default"/>
                <w:sz w:val="21"/>
                <w:szCs w:val="21"/>
              </w:rPr>
              <w:t>的</w:t>
              <w:tab/>
            </w:r>
            <w:r>
              <w:rPr>
                <w:rFonts w:ascii="Times New Roman" w:hAnsi="Times New Roman" w:cs="Times New Roman" w:eastAsia="Times New Roman" w:hint="default"/>
                <w:position w:val="1"/>
                <w:sz w:val="21"/>
                <w:szCs w:val="21"/>
              </w:rPr>
              <w:t>313,725,703.06</w:t>
            </w:r>
            <w:r>
              <w:rPr>
                <w:rFonts w:ascii="Times New Roman" w:hAnsi="Times New Roman" w:cs="Times New Roman" w:eastAsia="Times New Roman" w:hint="default"/>
                <w:sz w:val="21"/>
                <w:szCs w:val="21"/>
              </w:rPr>
            </w:r>
          </w:p>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61"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37" w:right="0"/>
              <w:jc w:val="left"/>
              <w:rPr>
                <w:rFonts w:ascii="Times New Roman" w:hAnsi="Times New Roman" w:cs="Times New Roman" w:eastAsia="Times New Roman" w:hint="default"/>
                <w:sz w:val="21"/>
                <w:szCs w:val="21"/>
              </w:rPr>
            </w:pPr>
            <w:r>
              <w:rPr>
                <w:rFonts w:ascii="Times New Roman"/>
                <w:sz w:val="21"/>
              </w:rPr>
              <w:t>23.55</w:t>
            </w:r>
          </w:p>
        </w:tc>
        <w:tc>
          <w:tcPr>
            <w:tcW w:w="1893"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442" w:right="0"/>
              <w:jc w:val="left"/>
              <w:rPr>
                <w:rFonts w:ascii="Times New Roman" w:hAnsi="Times New Roman" w:cs="Times New Roman" w:eastAsia="Times New Roman" w:hint="default"/>
                <w:sz w:val="21"/>
                <w:szCs w:val="21"/>
              </w:rPr>
            </w:pPr>
            <w:r>
              <w:rPr>
                <w:rFonts w:ascii="Times New Roman"/>
                <w:sz w:val="21"/>
              </w:rPr>
              <w:t>18,276,534.79</w:t>
            </w:r>
          </w:p>
        </w:tc>
        <w:tc>
          <w:tcPr>
            <w:tcW w:w="1102"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5.83</w:t>
            </w:r>
          </w:p>
        </w:tc>
        <w:tc>
          <w:tcPr>
            <w:tcW w:w="1968"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pacing w:val="-1"/>
                <w:sz w:val="21"/>
              </w:rPr>
              <w:t>295,449,168.27</w:t>
            </w:r>
          </w:p>
        </w:tc>
      </w:tr>
      <w:tr>
        <w:trPr>
          <w:trHeight w:val="502" w:hRule="exact"/>
        </w:trPr>
        <w:tc>
          <w:tcPr>
            <w:tcW w:w="3166" w:type="dxa"/>
            <w:tcBorders>
              <w:top w:val="single" w:sz="8" w:space="0" w:color="000000"/>
              <w:left w:val="nil" w:sz="6" w:space="0" w:color="auto"/>
              <w:bottom w:val="nil" w:sz="6" w:space="0" w:color="auto"/>
              <w:right w:val="nil" w:sz="6" w:space="0" w:color="auto"/>
            </w:tcBorders>
          </w:tcPr>
          <w:p>
            <w:pPr>
              <w:pStyle w:val="TableParagraph"/>
              <w:tabs>
                <w:tab w:pos="890" w:val="left" w:leader="none"/>
                <w:tab w:pos="1555" w:val="left" w:leader="none"/>
              </w:tabs>
              <w:spacing w:line="240" w:lineRule="auto" w:before="105"/>
              <w:ind w:left="46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w:t>
              <w:tab/>
              <w:t>计</w:t>
              <w:tab/>
            </w:r>
            <w:r>
              <w:rPr>
                <w:rFonts w:ascii="Times New Roman" w:hAnsi="Times New Roman" w:cs="Times New Roman" w:eastAsia="Times New Roman" w:hint="default"/>
                <w:b/>
                <w:bCs/>
                <w:sz w:val="21"/>
                <w:szCs w:val="21"/>
              </w:rPr>
              <w:t>1,331,924,790.51</w:t>
            </w:r>
            <w:r>
              <w:rPr>
                <w:rFonts w:ascii="Times New Roman" w:hAnsi="Times New Roman" w:cs="Times New Roman" w:eastAsia="Times New Roman" w:hint="default"/>
                <w:sz w:val="21"/>
                <w:szCs w:val="21"/>
              </w:rPr>
            </w:r>
          </w:p>
        </w:tc>
        <w:tc>
          <w:tcPr>
            <w:tcW w:w="1161" w:type="dxa"/>
            <w:tcBorders>
              <w:top w:val="single" w:sz="8" w:space="0" w:color="000000"/>
              <w:left w:val="nil" w:sz="6" w:space="0" w:color="auto"/>
              <w:bottom w:val="nil" w:sz="6" w:space="0" w:color="auto"/>
              <w:right w:val="nil" w:sz="6" w:space="0" w:color="auto"/>
            </w:tcBorders>
          </w:tcPr>
          <w:p>
            <w:pPr>
              <w:pStyle w:val="TableParagraph"/>
              <w:spacing w:line="240" w:lineRule="auto" w:before="155"/>
              <w:ind w:left="137"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893" w:type="dxa"/>
            <w:tcBorders>
              <w:top w:val="single" w:sz="8" w:space="0" w:color="000000"/>
              <w:left w:val="nil" w:sz="6" w:space="0" w:color="auto"/>
              <w:bottom w:val="nil" w:sz="6" w:space="0" w:color="auto"/>
              <w:right w:val="nil" w:sz="6" w:space="0" w:color="auto"/>
            </w:tcBorders>
          </w:tcPr>
          <w:p>
            <w:pPr>
              <w:pStyle w:val="TableParagraph"/>
              <w:spacing w:line="240" w:lineRule="auto" w:before="155"/>
              <w:ind w:left="442" w:right="0"/>
              <w:jc w:val="left"/>
              <w:rPr>
                <w:rFonts w:ascii="Times New Roman" w:hAnsi="Times New Roman" w:cs="Times New Roman" w:eastAsia="Times New Roman" w:hint="default"/>
                <w:sz w:val="21"/>
                <w:szCs w:val="21"/>
              </w:rPr>
            </w:pPr>
            <w:r>
              <w:rPr>
                <w:rFonts w:ascii="Times New Roman"/>
                <w:b/>
                <w:sz w:val="21"/>
              </w:rPr>
              <w:t>843,448,601.72</w:t>
            </w:r>
            <w:r>
              <w:rPr>
                <w:rFonts w:ascii="Times New Roman"/>
                <w:sz w:val="21"/>
              </w:rPr>
            </w:r>
          </w:p>
        </w:tc>
        <w:tc>
          <w:tcPr>
            <w:tcW w:w="1102" w:type="dxa"/>
            <w:tcBorders>
              <w:top w:val="single" w:sz="8" w:space="0" w:color="000000"/>
              <w:left w:val="nil" w:sz="6" w:space="0" w:color="auto"/>
              <w:bottom w:val="nil" w:sz="6" w:space="0" w:color="auto"/>
              <w:right w:val="nil" w:sz="6" w:space="0" w:color="auto"/>
            </w:tcBorders>
          </w:tcPr>
          <w:p>
            <w:pPr>
              <w:pStyle w:val="TableParagraph"/>
              <w:spacing w:line="240" w:lineRule="auto" w:before="155"/>
              <w:ind w:left="134" w:right="0"/>
              <w:jc w:val="left"/>
              <w:rPr>
                <w:rFonts w:ascii="Times New Roman" w:hAnsi="Times New Roman" w:cs="Times New Roman" w:eastAsia="Times New Roman" w:hint="default"/>
                <w:sz w:val="21"/>
                <w:szCs w:val="21"/>
              </w:rPr>
            </w:pPr>
            <w:r>
              <w:rPr>
                <w:rFonts w:ascii="Times New Roman"/>
                <w:b/>
                <w:sz w:val="21"/>
              </w:rPr>
              <w:t>63.33</w:t>
            </w:r>
            <w:r>
              <w:rPr>
                <w:rFonts w:ascii="Times New Roman"/>
                <w:sz w:val="21"/>
              </w:rPr>
            </w:r>
          </w:p>
        </w:tc>
        <w:tc>
          <w:tcPr>
            <w:tcW w:w="1968" w:type="dxa"/>
            <w:tcBorders>
              <w:top w:val="single" w:sz="8" w:space="0" w:color="000000"/>
              <w:left w:val="nil" w:sz="6" w:space="0" w:color="auto"/>
              <w:bottom w:val="nil" w:sz="6" w:space="0" w:color="auto"/>
              <w:right w:val="nil" w:sz="6" w:space="0" w:color="auto"/>
            </w:tcBorders>
          </w:tcPr>
          <w:p>
            <w:pPr>
              <w:pStyle w:val="TableParagraph"/>
              <w:spacing w:line="240" w:lineRule="auto" w:before="155"/>
              <w:ind w:right="158"/>
              <w:jc w:val="right"/>
              <w:rPr>
                <w:rFonts w:ascii="Times New Roman" w:hAnsi="Times New Roman" w:cs="Times New Roman" w:eastAsia="Times New Roman" w:hint="default"/>
                <w:sz w:val="21"/>
                <w:szCs w:val="21"/>
              </w:rPr>
            </w:pPr>
            <w:r>
              <w:rPr>
                <w:rFonts w:ascii="Times New Roman"/>
                <w:b/>
                <w:spacing w:val="-1"/>
                <w:sz w:val="21"/>
              </w:rPr>
              <w:t>488,476,188.79</w:t>
            </w:r>
            <w:r>
              <w:rPr>
                <w:rFonts w:ascii="Times New Roman"/>
                <w:spacing w:val="-1"/>
                <w:sz w:val="21"/>
              </w:rPr>
            </w:r>
          </w:p>
        </w:tc>
      </w:tr>
    </w:tbl>
    <w:p>
      <w:pPr>
        <w:spacing w:line="20" w:lineRule="exact"/>
        <w:ind w:left="1000" w:right="0" w:firstLine="0"/>
        <w:rPr>
          <w:rFonts w:ascii="宋体" w:hAnsi="宋体" w:cs="宋体" w:eastAsia="宋体" w:hint="default"/>
          <w:sz w:val="2"/>
          <w:szCs w:val="2"/>
        </w:rPr>
      </w:pPr>
      <w:r>
        <w:rPr>
          <w:rFonts w:ascii="宋体" w:hAnsi="宋体" w:cs="宋体" w:eastAsia="宋体" w:hint="default"/>
          <w:sz w:val="2"/>
          <w:szCs w:val="2"/>
        </w:rPr>
        <w:pict>
          <v:group style="width:466.2pt;height:1pt;mso-position-horizontal-relative:char;mso-position-vertical-relative:line" coordorigin="0,0" coordsize="9324,20">
            <v:group style="position:absolute;left:10;top:10;width:1460;height:2" coordorigin="10,10" coordsize="1460,2">
              <v:shape style="position:absolute;left:10;top:10;width:1460;height:2" coordorigin="10,10" coordsize="1460,0" path="m10,10l1469,10e" filled="false" stroked="true" strokeweight=".95999pt" strokecolor="#000000">
                <v:path arrowok="t"/>
              </v:shape>
            </v:group>
            <v:group style="position:absolute;left:1455;top:10;width:20;height:2" coordorigin="1455,10" coordsize="20,2">
              <v:shape style="position:absolute;left:1455;top:10;width:20;height:2" coordorigin="1455,10" coordsize="20,0" path="m1455,10l1474,10e" filled="false" stroked="true" strokeweight=".95999pt" strokecolor="#000000">
                <v:path arrowok="t"/>
              </v:shape>
            </v:group>
            <v:group style="position:absolute;left:1474;top:10;width:1746;height:2" coordorigin="1474,10" coordsize="1746,2">
              <v:shape style="position:absolute;left:1474;top:10;width:1746;height:2" coordorigin="1474,10" coordsize="1746,0" path="m1474,10l3219,10e" filled="false" stroked="true" strokeweight=".95999pt" strokecolor="#000000">
                <v:path arrowok="t"/>
              </v:shape>
            </v:group>
            <v:group style="position:absolute;left:3205;top:10;width:20;height:2" coordorigin="3205,10" coordsize="20,2">
              <v:shape style="position:absolute;left:3205;top:10;width:20;height:2" coordorigin="3205,10" coordsize="20,0" path="m3205,10l3224,10e" filled="false" stroked="true" strokeweight=".95999pt" strokecolor="#000000">
                <v:path arrowok="t"/>
              </v:shape>
            </v:group>
            <v:group style="position:absolute;left:3224;top:10;width:1460;height:2" coordorigin="3224,10" coordsize="1460,2">
              <v:shape style="position:absolute;left:3224;top:10;width:1460;height:2" coordorigin="3224,10" coordsize="1460,0" path="m3224,10l4683,10e" filled="false" stroked="true" strokeweight=".95999pt" strokecolor="#000000">
                <v:path arrowok="t"/>
              </v:shape>
            </v:group>
            <v:group style="position:absolute;left:4669;top:10;width:20;height:2" coordorigin="4669,10" coordsize="20,2">
              <v:shape style="position:absolute;left:4669;top:10;width:20;height:2" coordorigin="4669,10" coordsize="20,0" path="m4669,10l4688,10e" filled="false" stroked="true" strokeweight=".95999pt" strokecolor="#000000">
                <v:path arrowok="t"/>
              </v:shape>
            </v:group>
            <v:group style="position:absolute;left:4688;top:10;width:1583;height:2" coordorigin="4688,10" coordsize="1583,2">
              <v:shape style="position:absolute;left:4688;top:10;width:1583;height:2" coordorigin="4688,10" coordsize="1583,0" path="m4688,10l6270,10e" filled="false" stroked="true" strokeweight=".95999pt" strokecolor="#000000">
                <v:path arrowok="t"/>
              </v:shape>
            </v:group>
            <v:group style="position:absolute;left:6256;top:10;width:20;height:2" coordorigin="6256,10" coordsize="20,2">
              <v:shape style="position:absolute;left:6256;top:10;width:20;height:2" coordorigin="6256,10" coordsize="20,0" path="m6256,10l6275,10e" filled="false" stroked="true" strokeweight=".95999pt" strokecolor="#000000">
                <v:path arrowok="t"/>
              </v:shape>
            </v:group>
            <v:group style="position:absolute;left:6275;top:10;width:1455;height:2" coordorigin="6275,10" coordsize="1455,2">
              <v:shape style="position:absolute;left:6275;top:10;width:1455;height:2" coordorigin="6275,10" coordsize="1455,0" path="m6275,10l7729,10e" filled="false" stroked="true" strokeweight=".95999pt" strokecolor="#000000">
                <v:path arrowok="t"/>
              </v:shape>
            </v:group>
            <v:group style="position:absolute;left:7715;top:10;width:20;height:2" coordorigin="7715,10" coordsize="20,2">
              <v:shape style="position:absolute;left:7715;top:10;width:20;height:2" coordorigin="7715,10" coordsize="20,0" path="m7715,10l7734,10e" filled="false" stroked="true" strokeweight=".95999pt" strokecolor="#000000">
                <v:path arrowok="t"/>
              </v:shape>
            </v:group>
            <v:group style="position:absolute;left:7734;top:10;width:1580;height:2" coordorigin="7734,10" coordsize="1580,2">
              <v:shape style="position:absolute;left:7734;top:10;width:1580;height:2" coordorigin="7734,10" coordsize="1580,0" path="m7734,10l9314,10e" filled="false" stroked="true" strokeweight=".95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before="36"/>
        <w:ind w:left="1553" w:right="0" w:firstLine="0"/>
        <w:jc w:val="left"/>
        <w:rPr>
          <w:rFonts w:ascii="宋体" w:hAnsi="宋体" w:cs="宋体" w:eastAsia="宋体" w:hint="default"/>
          <w:sz w:val="21"/>
          <w:szCs w:val="21"/>
        </w:rPr>
      </w:pPr>
      <w:bookmarkStart w:name="① 2019年12月31日，单项计提坏账准备：" w:id="363"/>
      <w:bookmarkEnd w:id="363"/>
      <w:r>
        <w:rPr/>
      </w:r>
      <w:r>
        <w:rPr>
          <w:rFonts w:ascii="仿宋" w:hAnsi="仿宋" w:cs="仿宋" w:eastAsia="仿宋" w:hint="default"/>
          <w:sz w:val="21"/>
          <w:szCs w:val="21"/>
        </w:rPr>
        <w:t>①</w:t>
      </w:r>
      <w:r>
        <w:rPr>
          <w:rFonts w:ascii="仿宋" w:hAnsi="仿宋" w:cs="仿宋" w:eastAsia="仿宋" w:hint="default"/>
          <w:spacing w:val="4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日，单项计提坏账准备：</w:t>
      </w:r>
    </w:p>
    <w:p>
      <w:pPr>
        <w:spacing w:line="240" w:lineRule="auto" w:before="7"/>
        <w:rPr>
          <w:rFonts w:ascii="宋体" w:hAnsi="宋体" w:cs="宋体" w:eastAsia="宋体" w:hint="default"/>
          <w:sz w:val="22"/>
          <w:szCs w:val="22"/>
        </w:rPr>
      </w:pPr>
    </w:p>
    <w:tbl>
      <w:tblPr>
        <w:tblW w:w="0" w:type="auto"/>
        <w:jc w:val="left"/>
        <w:tblInd w:w="1132" w:type="dxa"/>
        <w:tblLayout w:type="fixed"/>
        <w:tblCellMar>
          <w:top w:w="0" w:type="dxa"/>
          <w:left w:w="0" w:type="dxa"/>
          <w:bottom w:w="0" w:type="dxa"/>
          <w:right w:w="0" w:type="dxa"/>
        </w:tblCellMar>
        <w:tblLook w:val="01E0"/>
      </w:tblPr>
      <w:tblGrid>
        <w:gridCol w:w="1935"/>
        <w:gridCol w:w="1950"/>
        <w:gridCol w:w="1874"/>
        <w:gridCol w:w="1563"/>
        <w:gridCol w:w="1785"/>
      </w:tblGrid>
      <w:tr>
        <w:trPr>
          <w:trHeight w:val="595" w:hRule="exact"/>
        </w:trPr>
        <w:tc>
          <w:tcPr>
            <w:tcW w:w="1935"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107"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950"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441"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874"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464" w:right="124"/>
              <w:jc w:val="left"/>
              <w:rPr>
                <w:rFonts w:ascii="宋体" w:hAnsi="宋体" w:cs="宋体" w:eastAsia="宋体" w:hint="default"/>
                <w:sz w:val="21"/>
                <w:szCs w:val="21"/>
              </w:rPr>
            </w:pPr>
            <w:r>
              <w:rPr>
                <w:rFonts w:ascii="宋体" w:hAnsi="宋体" w:cs="宋体" w:eastAsia="宋体" w:hint="default"/>
                <w:b/>
                <w:bCs/>
                <w:sz w:val="21"/>
                <w:szCs w:val="21"/>
              </w:rPr>
              <w:t>整个存续期预</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b/>
                <w:bCs/>
                <w:sz w:val="21"/>
                <w:szCs w:val="21"/>
              </w:rPr>
              <w:t>信用损失率</w:t>
            </w:r>
            <w:r>
              <w:rPr>
                <w:rFonts w:ascii="宋体" w:hAnsi="宋体" w:cs="宋体" w:eastAsia="宋体" w:hint="default"/>
                <w:b/>
                <w:bCs/>
                <w:sz w:val="21"/>
                <w:szCs w:val="21"/>
              </w:rPr>
              <w:t>%</w:t>
            </w:r>
            <w:r>
              <w:rPr>
                <w:rFonts w:ascii="宋体" w:hAnsi="宋体" w:cs="宋体" w:eastAsia="宋体" w:hint="default"/>
                <w:sz w:val="21"/>
                <w:szCs w:val="21"/>
              </w:rPr>
            </w:r>
          </w:p>
        </w:tc>
        <w:tc>
          <w:tcPr>
            <w:tcW w:w="1563" w:type="dxa"/>
            <w:tcBorders>
              <w:top w:val="single" w:sz="4" w:space="0" w:color="000000"/>
              <w:left w:val="nil" w:sz="6" w:space="0" w:color="auto"/>
              <w:bottom w:val="single" w:sz="4" w:space="0" w:color="000000"/>
              <w:right w:val="nil" w:sz="6" w:space="0" w:color="auto"/>
            </w:tcBorders>
          </w:tcPr>
          <w:p>
            <w:pPr>
              <w:pStyle w:val="TableParagraph"/>
              <w:tabs>
                <w:tab w:pos="304" w:val="left" w:leader="none"/>
              </w:tabs>
              <w:spacing w:line="240" w:lineRule="auto" w:before="3"/>
              <w:ind w:left="-125" w:right="0"/>
              <w:jc w:val="left"/>
              <w:rPr>
                <w:rFonts w:ascii="宋体" w:hAnsi="宋体" w:cs="宋体" w:eastAsia="宋体" w:hint="default"/>
                <w:sz w:val="21"/>
                <w:szCs w:val="21"/>
              </w:rPr>
            </w:pPr>
            <w:r>
              <w:rPr>
                <w:rFonts w:ascii="宋体" w:hAnsi="宋体" w:cs="宋体" w:eastAsia="宋体" w:hint="default"/>
                <w:b/>
                <w:bCs/>
                <w:position w:val="14"/>
                <w:sz w:val="21"/>
                <w:szCs w:val="21"/>
              </w:rPr>
              <w:t>期</w:t>
              <w:tab/>
            </w:r>
            <w:r>
              <w:rPr>
                <w:rFonts w:ascii="宋体" w:hAnsi="宋体" w:cs="宋体" w:eastAsia="宋体" w:hint="default"/>
                <w:b/>
                <w:bCs/>
                <w:sz w:val="21"/>
                <w:szCs w:val="21"/>
              </w:rPr>
              <w:t>坏账准备</w:t>
            </w:r>
            <w:r>
              <w:rPr>
                <w:rFonts w:ascii="宋体" w:hAnsi="宋体" w:cs="宋体" w:eastAsia="宋体" w:hint="default"/>
                <w:sz w:val="21"/>
                <w:szCs w:val="21"/>
              </w:rPr>
            </w:r>
          </w:p>
        </w:tc>
        <w:tc>
          <w:tcPr>
            <w:tcW w:w="1785"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334" w:right="0"/>
              <w:jc w:val="left"/>
              <w:rPr>
                <w:rFonts w:ascii="宋体" w:hAnsi="宋体" w:cs="宋体" w:eastAsia="宋体" w:hint="default"/>
                <w:sz w:val="21"/>
                <w:szCs w:val="21"/>
              </w:rPr>
            </w:pPr>
            <w:r>
              <w:rPr>
                <w:rFonts w:ascii="宋体" w:hAnsi="宋体" w:cs="宋体" w:eastAsia="宋体" w:hint="default"/>
                <w:b/>
                <w:bCs/>
                <w:sz w:val="21"/>
                <w:szCs w:val="21"/>
              </w:rPr>
              <w:t>理由</w:t>
            </w:r>
            <w:r>
              <w:rPr>
                <w:rFonts w:ascii="宋体" w:hAnsi="宋体" w:cs="宋体" w:eastAsia="宋体" w:hint="default"/>
                <w:sz w:val="21"/>
                <w:szCs w:val="21"/>
              </w:rPr>
            </w:r>
          </w:p>
        </w:tc>
      </w:tr>
      <w:tr>
        <w:trPr>
          <w:trHeight w:val="486" w:hRule="exact"/>
        </w:trPr>
        <w:tc>
          <w:tcPr>
            <w:tcW w:w="193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494"/>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w:t>
            </w:r>
          </w:p>
        </w:tc>
        <w:tc>
          <w:tcPr>
            <w:tcW w:w="1950"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right="191"/>
              <w:jc w:val="right"/>
              <w:rPr>
                <w:rFonts w:ascii="Times New Roman" w:hAnsi="Times New Roman" w:cs="Times New Roman" w:eastAsia="Times New Roman" w:hint="default"/>
                <w:sz w:val="21"/>
                <w:szCs w:val="21"/>
              </w:rPr>
            </w:pPr>
            <w:r>
              <w:rPr>
                <w:rFonts w:ascii="Times New Roman"/>
                <w:spacing w:val="-1"/>
                <w:sz w:val="21"/>
              </w:rPr>
              <w:t>564,630,443.75</w:t>
            </w:r>
          </w:p>
        </w:tc>
        <w:tc>
          <w:tcPr>
            <w:tcW w:w="1874" w:type="dxa"/>
            <w:tcBorders>
              <w:top w:val="single" w:sz="4" w:space="0" w:color="000000"/>
              <w:left w:val="nil" w:sz="6" w:space="0" w:color="auto"/>
              <w:bottom w:val="nil" w:sz="6" w:space="0" w:color="auto"/>
              <w:right w:val="nil" w:sz="6" w:space="0" w:color="auto"/>
            </w:tcBorders>
          </w:tcPr>
          <w:p>
            <w:pPr>
              <w:pStyle w:val="TableParagraph"/>
              <w:tabs>
                <w:tab w:pos="1787" w:val="left" w:leader="none"/>
              </w:tabs>
              <w:spacing w:line="240" w:lineRule="auto" w:before="147"/>
              <w:ind w:left="193" w:right="-19"/>
              <w:jc w:val="left"/>
              <w:rPr>
                <w:rFonts w:ascii="Times New Roman" w:hAnsi="Times New Roman" w:cs="Times New Roman" w:eastAsia="Times New Roman" w:hint="default"/>
                <w:sz w:val="21"/>
                <w:szCs w:val="21"/>
              </w:rPr>
            </w:pPr>
            <w:r>
              <w:rPr>
                <w:rFonts w:ascii="Times New Roman"/>
                <w:sz w:val="21"/>
              </w:rPr>
              <w:t>100.00</w:t>
              <w:tab/>
              <w:t>5</w:t>
            </w:r>
          </w:p>
        </w:tc>
        <w:tc>
          <w:tcPr>
            <w:tcW w:w="1563"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18" w:right="0"/>
              <w:jc w:val="left"/>
              <w:rPr>
                <w:rFonts w:ascii="Times New Roman" w:hAnsi="Times New Roman" w:cs="Times New Roman" w:eastAsia="Times New Roman" w:hint="default"/>
                <w:sz w:val="21"/>
                <w:szCs w:val="21"/>
              </w:rPr>
            </w:pPr>
            <w:r>
              <w:rPr>
                <w:rFonts w:ascii="Times New Roman"/>
                <w:sz w:val="21"/>
              </w:rPr>
              <w:t>64,630,443.75</w:t>
            </w:r>
          </w:p>
        </w:tc>
        <w:tc>
          <w:tcPr>
            <w:tcW w:w="1785"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11"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94"/>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191"/>
              <w:jc w:val="right"/>
              <w:rPr>
                <w:rFonts w:ascii="Times New Roman" w:hAnsi="Times New Roman" w:cs="Times New Roman" w:eastAsia="Times New Roman" w:hint="default"/>
                <w:sz w:val="21"/>
                <w:szCs w:val="21"/>
              </w:rPr>
            </w:pPr>
            <w:r>
              <w:rPr>
                <w:rFonts w:ascii="Times New Roman"/>
                <w:spacing w:val="-1"/>
                <w:sz w:val="21"/>
              </w:rPr>
              <w:t>63,007,928.00</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3" w:right="0"/>
              <w:jc w:val="left"/>
              <w:rPr>
                <w:rFonts w:ascii="Times New Roman" w:hAnsi="Times New Roman" w:cs="Times New Roman" w:eastAsia="Times New Roman" w:hint="default"/>
                <w:sz w:val="21"/>
                <w:szCs w:val="21"/>
              </w:rPr>
            </w:pPr>
            <w:r>
              <w:rPr>
                <w:rFonts w:ascii="Times New Roman"/>
                <w:sz w:val="21"/>
              </w:rPr>
              <w:t>100.00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8" w:right="0"/>
              <w:jc w:val="left"/>
              <w:rPr>
                <w:rFonts w:ascii="Times New Roman" w:hAnsi="Times New Roman" w:cs="Times New Roman" w:eastAsia="Times New Roman" w:hint="default"/>
                <w:sz w:val="21"/>
                <w:szCs w:val="21"/>
              </w:rPr>
            </w:pPr>
            <w:r>
              <w:rPr>
                <w:rFonts w:ascii="Times New Roman"/>
                <w:sz w:val="21"/>
              </w:rPr>
              <w:t>63,007,928.00</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09"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94"/>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3</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191"/>
              <w:jc w:val="right"/>
              <w:rPr>
                <w:rFonts w:ascii="Times New Roman" w:hAnsi="Times New Roman" w:cs="Times New Roman" w:eastAsia="Times New Roman" w:hint="default"/>
                <w:sz w:val="21"/>
                <w:szCs w:val="21"/>
              </w:rPr>
            </w:pPr>
            <w:r>
              <w:rPr>
                <w:rFonts w:ascii="Times New Roman"/>
                <w:spacing w:val="-1"/>
                <w:sz w:val="21"/>
              </w:rPr>
              <w:t>22,678,028.87</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193" w:right="0"/>
              <w:jc w:val="left"/>
              <w:rPr>
                <w:rFonts w:ascii="Times New Roman" w:hAnsi="Times New Roman" w:cs="Times New Roman" w:eastAsia="Times New Roman" w:hint="default"/>
                <w:sz w:val="21"/>
                <w:szCs w:val="21"/>
              </w:rPr>
            </w:pPr>
            <w:r>
              <w:rPr>
                <w:rFonts w:ascii="Times New Roman"/>
                <w:sz w:val="21"/>
              </w:rPr>
              <w:t>100.00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18" w:right="0"/>
              <w:jc w:val="left"/>
              <w:rPr>
                <w:rFonts w:ascii="Times New Roman" w:hAnsi="Times New Roman" w:cs="Times New Roman" w:eastAsia="Times New Roman" w:hint="default"/>
                <w:sz w:val="21"/>
                <w:szCs w:val="21"/>
              </w:rPr>
            </w:pPr>
            <w:r>
              <w:rPr>
                <w:rFonts w:ascii="Times New Roman"/>
                <w:sz w:val="21"/>
              </w:rPr>
              <w:t>22,678,028.87</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11"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94"/>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4</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441" w:right="0"/>
              <w:jc w:val="left"/>
              <w:rPr>
                <w:rFonts w:ascii="Times New Roman" w:hAnsi="Times New Roman" w:cs="Times New Roman" w:eastAsia="Times New Roman" w:hint="default"/>
                <w:sz w:val="21"/>
                <w:szCs w:val="21"/>
              </w:rPr>
            </w:pPr>
            <w:r>
              <w:rPr>
                <w:rFonts w:ascii="Times New Roman"/>
                <w:sz w:val="21"/>
              </w:rPr>
              <w:t>20,969,306.52</w:t>
            </w:r>
          </w:p>
        </w:tc>
        <w:tc>
          <w:tcPr>
            <w:tcW w:w="1874" w:type="dxa"/>
            <w:tcBorders>
              <w:top w:val="nil" w:sz="6" w:space="0" w:color="auto"/>
              <w:left w:val="nil" w:sz="6" w:space="0" w:color="auto"/>
              <w:bottom w:val="nil" w:sz="6" w:space="0" w:color="auto"/>
              <w:right w:val="nil" w:sz="6" w:space="0" w:color="auto"/>
            </w:tcBorders>
          </w:tcPr>
          <w:p>
            <w:pPr>
              <w:pStyle w:val="TableParagraph"/>
              <w:tabs>
                <w:tab w:pos="1787" w:val="left" w:leader="none"/>
              </w:tabs>
              <w:spacing w:line="240" w:lineRule="auto" w:before="177"/>
              <w:ind w:left="193" w:right="-19"/>
              <w:jc w:val="left"/>
              <w:rPr>
                <w:rFonts w:ascii="Times New Roman" w:hAnsi="Times New Roman" w:cs="Times New Roman" w:eastAsia="Times New Roman" w:hint="default"/>
                <w:sz w:val="21"/>
                <w:szCs w:val="21"/>
              </w:rPr>
            </w:pPr>
            <w:r>
              <w:rPr>
                <w:rFonts w:ascii="Times New Roman"/>
                <w:sz w:val="21"/>
              </w:rPr>
              <w:t>100.00</w:t>
              <w:tab/>
              <w:t>2</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8" w:right="0"/>
              <w:jc w:val="left"/>
              <w:rPr>
                <w:rFonts w:ascii="Times New Roman" w:hAnsi="Times New Roman" w:cs="Times New Roman" w:eastAsia="Times New Roman" w:hint="default"/>
                <w:sz w:val="21"/>
                <w:szCs w:val="21"/>
              </w:rPr>
            </w:pPr>
            <w:r>
              <w:rPr>
                <w:rFonts w:ascii="Times New Roman"/>
                <w:sz w:val="21"/>
              </w:rPr>
              <w:t>0,969,306.52</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09"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94"/>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5</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91"/>
              <w:jc w:val="right"/>
              <w:rPr>
                <w:rFonts w:ascii="Times New Roman" w:hAnsi="Times New Roman" w:cs="Times New Roman" w:eastAsia="Times New Roman" w:hint="default"/>
                <w:sz w:val="21"/>
                <w:szCs w:val="21"/>
              </w:rPr>
            </w:pPr>
            <w:r>
              <w:rPr>
                <w:rFonts w:ascii="Times New Roman"/>
                <w:spacing w:val="-1"/>
                <w:sz w:val="21"/>
              </w:rPr>
              <w:t>12,199,241.33</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93" w:right="0"/>
              <w:jc w:val="left"/>
              <w:rPr>
                <w:rFonts w:ascii="Times New Roman" w:hAnsi="Times New Roman" w:cs="Times New Roman" w:eastAsia="Times New Roman" w:hint="default"/>
                <w:sz w:val="21"/>
                <w:szCs w:val="21"/>
              </w:rPr>
            </w:pPr>
            <w:r>
              <w:rPr>
                <w:rFonts w:ascii="Times New Roman"/>
                <w:sz w:val="21"/>
              </w:rPr>
              <w:t>100.00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8" w:right="0"/>
              <w:jc w:val="left"/>
              <w:rPr>
                <w:rFonts w:ascii="Times New Roman" w:hAnsi="Times New Roman" w:cs="Times New Roman" w:eastAsia="Times New Roman" w:hint="default"/>
                <w:sz w:val="21"/>
                <w:szCs w:val="21"/>
              </w:rPr>
            </w:pPr>
            <w:r>
              <w:rPr>
                <w:rFonts w:ascii="Times New Roman"/>
                <w:sz w:val="21"/>
              </w:rPr>
              <w:t>12,199,241.33</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631"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94"/>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6</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7" w:right="0"/>
              <w:jc w:val="left"/>
              <w:rPr>
                <w:rFonts w:ascii="Times New Roman" w:hAnsi="Times New Roman" w:cs="Times New Roman" w:eastAsia="Times New Roman" w:hint="default"/>
                <w:sz w:val="21"/>
                <w:szCs w:val="21"/>
              </w:rPr>
            </w:pPr>
            <w:r>
              <w:rPr>
                <w:rFonts w:ascii="Times New Roman"/>
                <w:sz w:val="21"/>
              </w:rPr>
              <w:t>7,569,440.00</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3" w:right="0"/>
              <w:jc w:val="left"/>
              <w:rPr>
                <w:rFonts w:ascii="Times New Roman" w:hAnsi="Times New Roman" w:cs="Times New Roman" w:eastAsia="Times New Roman" w:hint="default"/>
                <w:sz w:val="21"/>
                <w:szCs w:val="21"/>
              </w:rPr>
            </w:pPr>
            <w:r>
              <w:rPr>
                <w:rFonts w:ascii="Times New Roman"/>
                <w:sz w:val="21"/>
              </w:rPr>
              <w:t>50.00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 w:right="0"/>
              <w:jc w:val="left"/>
              <w:rPr>
                <w:rFonts w:ascii="Times New Roman" w:hAnsi="Times New Roman" w:cs="Times New Roman" w:eastAsia="Times New Roman" w:hint="default"/>
                <w:sz w:val="21"/>
                <w:szCs w:val="21"/>
              </w:rPr>
            </w:pPr>
            <w:r>
              <w:rPr>
                <w:rFonts w:ascii="Times New Roman"/>
                <w:sz w:val="21"/>
              </w:rPr>
              <w:t>3,784,720.00</w:t>
            </w:r>
          </w:p>
        </w:tc>
        <w:tc>
          <w:tcPr>
            <w:tcW w:w="1785" w:type="dxa"/>
            <w:tcBorders>
              <w:top w:val="nil" w:sz="6" w:space="0" w:color="auto"/>
              <w:left w:val="nil" w:sz="6" w:space="0" w:color="auto"/>
              <w:bottom w:val="nil" w:sz="6" w:space="0" w:color="auto"/>
              <w:right w:val="nil" w:sz="6" w:space="0" w:color="auto"/>
            </w:tcBorders>
          </w:tcPr>
          <w:p>
            <w:pPr>
              <w:pStyle w:val="TableParagraph"/>
              <w:spacing w:line="272" w:lineRule="exact" w:before="62"/>
              <w:ind w:left="334" w:right="79"/>
              <w:jc w:val="left"/>
              <w:rPr>
                <w:rFonts w:ascii="宋体" w:hAnsi="宋体" w:cs="宋体" w:eastAsia="宋体" w:hint="default"/>
                <w:sz w:val="21"/>
                <w:szCs w:val="21"/>
              </w:rPr>
            </w:pPr>
            <w:r>
              <w:rPr>
                <w:rFonts w:ascii="宋体" w:hAnsi="宋体" w:cs="宋体" w:eastAsia="宋体" w:hint="default"/>
                <w:spacing w:val="10"/>
                <w:sz w:val="21"/>
                <w:szCs w:val="21"/>
              </w:rPr>
              <w:t>预计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pacing w:val="10"/>
                <w:sz w:val="21"/>
                <w:szCs w:val="21"/>
              </w:rPr>
              <w:t>无法</w:t>
            </w:r>
            <w:r>
              <w:rPr>
                <w:rFonts w:ascii="宋体" w:hAnsi="宋体" w:cs="宋体" w:eastAsia="宋体" w:hint="default"/>
                <w:spacing w:val="-84"/>
                <w:sz w:val="21"/>
                <w:szCs w:val="21"/>
              </w:rPr>
              <w:t> </w:t>
            </w:r>
            <w:r>
              <w:rPr>
                <w:rFonts w:ascii="宋体" w:hAnsi="宋体" w:cs="宋体" w:eastAsia="宋体" w:hint="default"/>
                <w:sz w:val="21"/>
                <w:szCs w:val="21"/>
              </w:rPr>
              <w:t>收回</w:t>
            </w:r>
          </w:p>
        </w:tc>
      </w:tr>
      <w:tr>
        <w:trPr>
          <w:trHeight w:val="463"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88" w:lineRule="exact"/>
              <w:ind w:right="494"/>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7</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547" w:right="0"/>
              <w:jc w:val="left"/>
              <w:rPr>
                <w:rFonts w:ascii="Times New Roman" w:hAnsi="Times New Roman" w:cs="Times New Roman" w:eastAsia="Times New Roman" w:hint="default"/>
                <w:sz w:val="21"/>
                <w:szCs w:val="21"/>
              </w:rPr>
            </w:pPr>
            <w:r>
              <w:rPr>
                <w:rFonts w:ascii="Times New Roman"/>
                <w:sz w:val="21"/>
              </w:rPr>
              <w:t>5,590,882.00</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93" w:right="0"/>
              <w:jc w:val="left"/>
              <w:rPr>
                <w:rFonts w:ascii="Times New Roman" w:hAnsi="Times New Roman" w:cs="Times New Roman" w:eastAsia="Times New Roman" w:hint="default"/>
                <w:sz w:val="21"/>
                <w:szCs w:val="21"/>
              </w:rPr>
            </w:pPr>
            <w:r>
              <w:rPr>
                <w:rFonts w:ascii="Times New Roman"/>
                <w:sz w:val="21"/>
              </w:rPr>
              <w:t>100.00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8" w:right="0"/>
              <w:jc w:val="left"/>
              <w:rPr>
                <w:rFonts w:ascii="Times New Roman" w:hAnsi="Times New Roman" w:cs="Times New Roman" w:eastAsia="Times New Roman" w:hint="default"/>
                <w:sz w:val="21"/>
                <w:szCs w:val="21"/>
              </w:rPr>
            </w:pPr>
            <w:r>
              <w:rPr>
                <w:rFonts w:ascii="Times New Roman"/>
                <w:sz w:val="21"/>
              </w:rPr>
              <w:t>5,590,882.00</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11"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94"/>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8</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547" w:right="0"/>
              <w:jc w:val="left"/>
              <w:rPr>
                <w:rFonts w:ascii="Times New Roman" w:hAnsi="Times New Roman" w:cs="Times New Roman" w:eastAsia="Times New Roman" w:hint="default"/>
                <w:sz w:val="21"/>
                <w:szCs w:val="21"/>
              </w:rPr>
            </w:pPr>
            <w:r>
              <w:rPr>
                <w:rFonts w:ascii="Times New Roman"/>
                <w:sz w:val="21"/>
              </w:rPr>
              <w:t>5,312,000.00</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3" w:right="0"/>
              <w:jc w:val="left"/>
              <w:rPr>
                <w:rFonts w:ascii="Times New Roman" w:hAnsi="Times New Roman" w:cs="Times New Roman" w:eastAsia="Times New Roman" w:hint="default"/>
                <w:sz w:val="21"/>
                <w:szCs w:val="21"/>
              </w:rPr>
            </w:pPr>
            <w:r>
              <w:rPr>
                <w:rFonts w:ascii="Times New Roman"/>
                <w:sz w:val="21"/>
              </w:rPr>
              <w:t>100.00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8" w:right="0"/>
              <w:jc w:val="left"/>
              <w:rPr>
                <w:rFonts w:ascii="Times New Roman" w:hAnsi="Times New Roman" w:cs="Times New Roman" w:eastAsia="Times New Roman" w:hint="default"/>
                <w:sz w:val="21"/>
                <w:szCs w:val="21"/>
              </w:rPr>
            </w:pPr>
            <w:r>
              <w:rPr>
                <w:rFonts w:ascii="Times New Roman"/>
                <w:sz w:val="21"/>
              </w:rPr>
              <w:t>5,312,000.00</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631"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94"/>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9</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7" w:right="0"/>
              <w:jc w:val="left"/>
              <w:rPr>
                <w:rFonts w:ascii="Times New Roman" w:hAnsi="Times New Roman" w:cs="Times New Roman" w:eastAsia="Times New Roman" w:hint="default"/>
                <w:sz w:val="21"/>
                <w:szCs w:val="21"/>
              </w:rPr>
            </w:pPr>
            <w:r>
              <w:rPr>
                <w:rFonts w:ascii="Times New Roman"/>
                <w:sz w:val="21"/>
              </w:rPr>
              <w:t>4,956,752.29</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3" w:right="0"/>
              <w:jc w:val="left"/>
              <w:rPr>
                <w:rFonts w:ascii="Times New Roman" w:hAnsi="Times New Roman" w:cs="Times New Roman" w:eastAsia="Times New Roman" w:hint="default"/>
                <w:sz w:val="21"/>
                <w:szCs w:val="21"/>
              </w:rPr>
            </w:pPr>
            <w:r>
              <w:rPr>
                <w:rFonts w:ascii="Times New Roman"/>
                <w:sz w:val="21"/>
              </w:rPr>
              <w:t>90.00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 w:right="0"/>
              <w:jc w:val="left"/>
              <w:rPr>
                <w:rFonts w:ascii="Times New Roman" w:hAnsi="Times New Roman" w:cs="Times New Roman" w:eastAsia="Times New Roman" w:hint="default"/>
                <w:sz w:val="21"/>
                <w:szCs w:val="21"/>
              </w:rPr>
            </w:pPr>
            <w:r>
              <w:rPr>
                <w:rFonts w:ascii="Times New Roman"/>
                <w:sz w:val="21"/>
              </w:rPr>
              <w:t>4,461,077.06</w:t>
            </w:r>
          </w:p>
        </w:tc>
        <w:tc>
          <w:tcPr>
            <w:tcW w:w="1785" w:type="dxa"/>
            <w:tcBorders>
              <w:top w:val="nil" w:sz="6" w:space="0" w:color="auto"/>
              <w:left w:val="nil" w:sz="6" w:space="0" w:color="auto"/>
              <w:bottom w:val="nil" w:sz="6" w:space="0" w:color="auto"/>
              <w:right w:val="nil" w:sz="6" w:space="0" w:color="auto"/>
            </w:tcBorders>
          </w:tcPr>
          <w:p>
            <w:pPr>
              <w:pStyle w:val="TableParagraph"/>
              <w:spacing w:line="272" w:lineRule="exact" w:before="62"/>
              <w:ind w:left="334" w:right="102"/>
              <w:jc w:val="left"/>
              <w:rPr>
                <w:rFonts w:ascii="宋体" w:hAnsi="宋体" w:cs="宋体" w:eastAsia="宋体" w:hint="default"/>
                <w:sz w:val="21"/>
                <w:szCs w:val="21"/>
              </w:rPr>
            </w:pPr>
            <w:r>
              <w:rPr>
                <w:rFonts w:ascii="宋体" w:hAnsi="宋体" w:cs="宋体" w:eastAsia="宋体" w:hint="default"/>
                <w:spacing w:val="11"/>
                <w:sz w:val="21"/>
                <w:szCs w:val="21"/>
              </w:rPr>
              <w:t>预计收回的可</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能性较小</w:t>
            </w:r>
          </w:p>
        </w:tc>
      </w:tr>
      <w:tr>
        <w:trPr>
          <w:trHeight w:val="464"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88" w:lineRule="exact"/>
              <w:ind w:right="439"/>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10</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547" w:right="0"/>
              <w:jc w:val="left"/>
              <w:rPr>
                <w:rFonts w:ascii="Times New Roman" w:hAnsi="Times New Roman" w:cs="Times New Roman" w:eastAsia="Times New Roman" w:hint="default"/>
                <w:sz w:val="21"/>
                <w:szCs w:val="21"/>
              </w:rPr>
            </w:pPr>
            <w:r>
              <w:rPr>
                <w:rFonts w:ascii="Times New Roman"/>
                <w:sz w:val="21"/>
              </w:rPr>
              <w:t>3,736,040.00</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93" w:right="0"/>
              <w:jc w:val="left"/>
              <w:rPr>
                <w:rFonts w:ascii="Times New Roman" w:hAnsi="Times New Roman" w:cs="Times New Roman" w:eastAsia="Times New Roman" w:hint="default"/>
                <w:sz w:val="21"/>
                <w:szCs w:val="21"/>
              </w:rPr>
            </w:pPr>
            <w:r>
              <w:rPr>
                <w:rFonts w:ascii="Times New Roman"/>
                <w:sz w:val="21"/>
              </w:rPr>
              <w:t>100.00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8" w:right="0"/>
              <w:jc w:val="left"/>
              <w:rPr>
                <w:rFonts w:ascii="Times New Roman" w:hAnsi="Times New Roman" w:cs="Times New Roman" w:eastAsia="Times New Roman" w:hint="default"/>
                <w:sz w:val="21"/>
                <w:szCs w:val="21"/>
              </w:rPr>
            </w:pPr>
            <w:r>
              <w:rPr>
                <w:rFonts w:ascii="Times New Roman"/>
                <w:sz w:val="21"/>
              </w:rPr>
              <w:t>3,736,040.00</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10"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49"/>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pacing w:val="-8"/>
                <w:sz w:val="22"/>
                <w:szCs w:val="22"/>
              </w:rPr>
              <w:t>11</w:t>
            </w:r>
            <w:r>
              <w:rPr>
                <w:rFonts w:ascii="Times New Roman" w:hAnsi="Times New Roman" w:cs="Times New Roman" w:eastAsia="Times New Roman" w:hint="default"/>
                <w:sz w:val="22"/>
                <w:szCs w:val="22"/>
              </w:rPr>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547" w:right="0"/>
              <w:jc w:val="left"/>
              <w:rPr>
                <w:rFonts w:ascii="Times New Roman" w:hAnsi="Times New Roman" w:cs="Times New Roman" w:eastAsia="Times New Roman" w:hint="default"/>
                <w:sz w:val="21"/>
                <w:szCs w:val="21"/>
              </w:rPr>
            </w:pPr>
            <w:r>
              <w:rPr>
                <w:rFonts w:ascii="Times New Roman"/>
                <w:sz w:val="21"/>
              </w:rPr>
              <w:t>2,799,877.73</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3" w:right="0"/>
              <w:jc w:val="left"/>
              <w:rPr>
                <w:rFonts w:ascii="Times New Roman" w:hAnsi="Times New Roman" w:cs="Times New Roman" w:eastAsia="Times New Roman" w:hint="default"/>
                <w:sz w:val="21"/>
                <w:szCs w:val="21"/>
              </w:rPr>
            </w:pPr>
            <w:r>
              <w:rPr>
                <w:rFonts w:ascii="Times New Roman"/>
                <w:sz w:val="21"/>
              </w:rPr>
              <w:t>100.00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8" w:right="0"/>
              <w:jc w:val="left"/>
              <w:rPr>
                <w:rFonts w:ascii="Times New Roman" w:hAnsi="Times New Roman" w:cs="Times New Roman" w:eastAsia="Times New Roman" w:hint="default"/>
                <w:sz w:val="21"/>
                <w:szCs w:val="21"/>
              </w:rPr>
            </w:pPr>
            <w:r>
              <w:rPr>
                <w:rFonts w:ascii="Times New Roman"/>
                <w:sz w:val="21"/>
              </w:rPr>
              <w:t>2,799,877.73</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631"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9"/>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12</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47" w:right="0"/>
              <w:jc w:val="left"/>
              <w:rPr>
                <w:rFonts w:ascii="Times New Roman" w:hAnsi="Times New Roman" w:cs="Times New Roman" w:eastAsia="Times New Roman" w:hint="default"/>
                <w:sz w:val="21"/>
                <w:szCs w:val="21"/>
              </w:rPr>
            </w:pPr>
            <w:r>
              <w:rPr>
                <w:rFonts w:ascii="Times New Roman"/>
                <w:sz w:val="21"/>
              </w:rPr>
              <w:t>2,402,700.00</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3" w:right="0"/>
              <w:jc w:val="left"/>
              <w:rPr>
                <w:rFonts w:ascii="Times New Roman" w:hAnsi="Times New Roman" w:cs="Times New Roman" w:eastAsia="Times New Roman" w:hint="default"/>
                <w:sz w:val="21"/>
                <w:szCs w:val="21"/>
              </w:rPr>
            </w:pPr>
            <w:r>
              <w:rPr>
                <w:rFonts w:ascii="Times New Roman"/>
                <w:sz w:val="21"/>
              </w:rPr>
              <w:t>90.00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 w:right="0"/>
              <w:jc w:val="left"/>
              <w:rPr>
                <w:rFonts w:ascii="Times New Roman" w:hAnsi="Times New Roman" w:cs="Times New Roman" w:eastAsia="Times New Roman" w:hint="default"/>
                <w:sz w:val="21"/>
                <w:szCs w:val="21"/>
              </w:rPr>
            </w:pPr>
            <w:r>
              <w:rPr>
                <w:rFonts w:ascii="Times New Roman"/>
                <w:sz w:val="21"/>
              </w:rPr>
              <w:t>2,162,430.00</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34" w:right="102"/>
              <w:jc w:val="left"/>
              <w:rPr>
                <w:rFonts w:ascii="宋体" w:hAnsi="宋体" w:cs="宋体" w:eastAsia="宋体" w:hint="default"/>
                <w:sz w:val="21"/>
                <w:szCs w:val="21"/>
              </w:rPr>
            </w:pPr>
            <w:r>
              <w:rPr>
                <w:rFonts w:ascii="宋体" w:hAnsi="宋体" w:cs="宋体" w:eastAsia="宋体" w:hint="default"/>
                <w:spacing w:val="11"/>
                <w:sz w:val="21"/>
                <w:szCs w:val="21"/>
              </w:rPr>
              <w:t>预计收回的可</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能性较小</w:t>
            </w:r>
          </w:p>
        </w:tc>
      </w:tr>
      <w:tr>
        <w:trPr>
          <w:trHeight w:val="464"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87" w:lineRule="exact"/>
              <w:ind w:right="439"/>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13</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547" w:right="0"/>
              <w:jc w:val="left"/>
              <w:rPr>
                <w:rFonts w:ascii="Times New Roman" w:hAnsi="Times New Roman" w:cs="Times New Roman" w:eastAsia="Times New Roman" w:hint="default"/>
                <w:sz w:val="21"/>
                <w:szCs w:val="21"/>
              </w:rPr>
            </w:pPr>
            <w:r>
              <w:rPr>
                <w:rFonts w:ascii="Times New Roman"/>
                <w:sz w:val="21"/>
              </w:rPr>
              <w:t>1,984,789.99</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93" w:right="0"/>
              <w:jc w:val="left"/>
              <w:rPr>
                <w:rFonts w:ascii="Times New Roman" w:hAnsi="Times New Roman" w:cs="Times New Roman" w:eastAsia="Times New Roman" w:hint="default"/>
                <w:sz w:val="21"/>
                <w:szCs w:val="21"/>
              </w:rPr>
            </w:pPr>
            <w:r>
              <w:rPr>
                <w:rFonts w:ascii="Times New Roman"/>
                <w:sz w:val="21"/>
              </w:rPr>
              <w:t>100.00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8" w:right="0"/>
              <w:jc w:val="left"/>
              <w:rPr>
                <w:rFonts w:ascii="Times New Roman" w:hAnsi="Times New Roman" w:cs="Times New Roman" w:eastAsia="Times New Roman" w:hint="default"/>
                <w:sz w:val="21"/>
                <w:szCs w:val="21"/>
              </w:rPr>
            </w:pPr>
            <w:r>
              <w:rPr>
                <w:rFonts w:ascii="Times New Roman"/>
                <w:sz w:val="21"/>
              </w:rPr>
              <w:t>1,984,789.99</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12"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39"/>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14</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547" w:right="0"/>
              <w:jc w:val="left"/>
              <w:rPr>
                <w:rFonts w:ascii="Times New Roman" w:hAnsi="Times New Roman" w:cs="Times New Roman" w:eastAsia="Times New Roman" w:hint="default"/>
                <w:sz w:val="21"/>
                <w:szCs w:val="21"/>
              </w:rPr>
            </w:pPr>
            <w:r>
              <w:rPr>
                <w:rFonts w:ascii="Times New Roman"/>
                <w:sz w:val="21"/>
              </w:rPr>
              <w:t>1,879,000.00</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93" w:right="0"/>
              <w:jc w:val="left"/>
              <w:rPr>
                <w:rFonts w:ascii="Times New Roman" w:hAnsi="Times New Roman" w:cs="Times New Roman" w:eastAsia="Times New Roman" w:hint="default"/>
                <w:sz w:val="21"/>
                <w:szCs w:val="21"/>
              </w:rPr>
            </w:pPr>
            <w:r>
              <w:rPr>
                <w:rFonts w:ascii="Times New Roman"/>
                <w:sz w:val="21"/>
              </w:rPr>
              <w:t>100.00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8" w:right="0"/>
              <w:jc w:val="left"/>
              <w:rPr>
                <w:rFonts w:ascii="Times New Roman" w:hAnsi="Times New Roman" w:cs="Times New Roman" w:eastAsia="Times New Roman" w:hint="default"/>
                <w:sz w:val="21"/>
                <w:szCs w:val="21"/>
              </w:rPr>
            </w:pPr>
            <w:r>
              <w:rPr>
                <w:rFonts w:ascii="Times New Roman"/>
                <w:sz w:val="21"/>
              </w:rPr>
              <w:t>1,879,000.00</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bl>
    <w:p>
      <w:pPr>
        <w:spacing w:after="0" w:line="240" w:lineRule="auto"/>
        <w:jc w:val="left"/>
        <w:rPr>
          <w:rFonts w:ascii="宋体" w:hAnsi="宋体" w:cs="宋体" w:eastAsia="宋体" w:hint="default"/>
          <w:sz w:val="21"/>
          <w:szCs w:val="21"/>
        </w:rPr>
        <w:sectPr>
          <w:type w:val="continuous"/>
          <w:pgSz w:w="11910" w:h="16840"/>
          <w:pgMar w:top="60" w:bottom="700" w:left="0" w:right="0"/>
        </w:sectPr>
      </w:pPr>
    </w:p>
    <w:p>
      <w:pPr>
        <w:spacing w:line="240" w:lineRule="auto" w:before="3"/>
        <w:rPr>
          <w:rFonts w:ascii="宋体" w:hAnsi="宋体" w:cs="宋体" w:eastAsia="宋体" w:hint="default"/>
          <w:sz w:val="2"/>
          <w:szCs w:val="2"/>
        </w:rPr>
      </w:pPr>
      <w:r>
        <w:rPr/>
        <w:pict>
          <v:group style="position:absolute;margin-left:55.200001pt;margin-top:57.599983pt;width:484.9pt;height:.1pt;mso-position-horizontal-relative:page;mso-position-vertical-relative:page;z-index:-1041688" coordorigin="1104,1152" coordsize="9698,2">
            <v:shape style="position:absolute;left:1104;top:1152;width:9698;height:2" coordorigin="1104,1152" coordsize="9698,0" path="m1104,1152l10802,1152e" filled="false" stroked="true" strokeweight=".72pt" strokecolor="#000000">
              <v:path arrowok="t"/>
            </v:shape>
            <w10:wrap type="none"/>
          </v:group>
        </w:pict>
      </w:r>
    </w:p>
    <w:tbl>
      <w:tblPr>
        <w:tblW w:w="0" w:type="auto"/>
        <w:jc w:val="left"/>
        <w:tblInd w:w="1104" w:type="dxa"/>
        <w:tblLayout w:type="fixed"/>
        <w:tblCellMar>
          <w:top w:w="0" w:type="dxa"/>
          <w:left w:w="0" w:type="dxa"/>
          <w:bottom w:w="0" w:type="dxa"/>
          <w:right w:w="0" w:type="dxa"/>
        </w:tblCellMar>
        <w:tblLook w:val="01E0"/>
      </w:tblPr>
      <w:tblGrid>
        <w:gridCol w:w="1964"/>
        <w:gridCol w:w="1950"/>
        <w:gridCol w:w="1281"/>
        <w:gridCol w:w="2157"/>
        <w:gridCol w:w="1785"/>
      </w:tblGrid>
      <w:tr>
        <w:trPr>
          <w:trHeight w:val="892"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439"/>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15</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47" w:right="0"/>
              <w:jc w:val="left"/>
              <w:rPr>
                <w:rFonts w:ascii="Times New Roman" w:hAnsi="Times New Roman" w:cs="Times New Roman" w:eastAsia="Times New Roman" w:hint="default"/>
                <w:sz w:val="21"/>
                <w:szCs w:val="21"/>
              </w:rPr>
            </w:pPr>
            <w:r>
              <w:rPr>
                <w:rFonts w:ascii="Times New Roman"/>
                <w:sz w:val="21"/>
              </w:rPr>
              <w:t>1,657,000.00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3" w:right="0"/>
              <w:jc w:val="left"/>
              <w:rPr>
                <w:rFonts w:ascii="Times New Roman" w:hAnsi="Times New Roman" w:cs="Times New Roman" w:eastAsia="Times New Roman" w:hint="default"/>
                <w:sz w:val="21"/>
                <w:szCs w:val="21"/>
              </w:rPr>
            </w:pPr>
            <w:r>
              <w:rPr>
                <w:rFonts w:ascii="Times New Roman"/>
                <w:sz w:val="21"/>
              </w:rPr>
              <w:t>90.00</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12" w:right="0"/>
              <w:jc w:val="left"/>
              <w:rPr>
                <w:rFonts w:ascii="Times New Roman" w:hAnsi="Times New Roman" w:cs="Times New Roman" w:eastAsia="Times New Roman" w:hint="default"/>
                <w:sz w:val="21"/>
                <w:szCs w:val="21"/>
              </w:rPr>
            </w:pPr>
            <w:r>
              <w:rPr>
                <w:rFonts w:ascii="Times New Roman"/>
                <w:sz w:val="21"/>
              </w:rPr>
              <w:t>1,491,300.00</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72" w:lineRule="exact"/>
              <w:ind w:left="334" w:right="102"/>
              <w:jc w:val="left"/>
              <w:rPr>
                <w:rFonts w:ascii="宋体" w:hAnsi="宋体" w:cs="宋体" w:eastAsia="宋体" w:hint="default"/>
                <w:sz w:val="21"/>
                <w:szCs w:val="21"/>
              </w:rPr>
            </w:pPr>
            <w:r>
              <w:rPr>
                <w:rFonts w:ascii="宋体" w:hAnsi="宋体" w:cs="宋体" w:eastAsia="宋体" w:hint="default"/>
                <w:spacing w:val="11"/>
                <w:sz w:val="21"/>
                <w:szCs w:val="21"/>
              </w:rPr>
              <w:t>预计收回的可</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能性较小</w:t>
            </w:r>
          </w:p>
        </w:tc>
      </w:tr>
      <w:tr>
        <w:trPr>
          <w:trHeight w:val="463"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88" w:lineRule="exact"/>
              <w:ind w:right="439"/>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16</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547" w:right="0"/>
              <w:jc w:val="left"/>
              <w:rPr>
                <w:rFonts w:ascii="Times New Roman" w:hAnsi="Times New Roman" w:cs="Times New Roman" w:eastAsia="Times New Roman" w:hint="default"/>
                <w:sz w:val="21"/>
                <w:szCs w:val="21"/>
              </w:rPr>
            </w:pPr>
            <w:r>
              <w:rPr>
                <w:rFonts w:ascii="Times New Roman"/>
                <w:sz w:val="21"/>
              </w:rPr>
              <w:t>1,634,021.02</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93" w:right="0"/>
              <w:jc w:val="left"/>
              <w:rPr>
                <w:rFonts w:ascii="Times New Roman" w:hAnsi="Times New Roman" w:cs="Times New Roman" w:eastAsia="Times New Roman" w:hint="default"/>
                <w:sz w:val="21"/>
                <w:szCs w:val="21"/>
              </w:rPr>
            </w:pPr>
            <w:r>
              <w:rPr>
                <w:rFonts w:ascii="Times New Roman"/>
                <w:sz w:val="21"/>
              </w:rPr>
              <w:t>100.00</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612" w:right="0"/>
              <w:jc w:val="left"/>
              <w:rPr>
                <w:rFonts w:ascii="Times New Roman" w:hAnsi="Times New Roman" w:cs="Times New Roman" w:eastAsia="Times New Roman" w:hint="default"/>
                <w:sz w:val="21"/>
                <w:szCs w:val="21"/>
              </w:rPr>
            </w:pPr>
            <w:r>
              <w:rPr>
                <w:rFonts w:ascii="Times New Roman"/>
                <w:sz w:val="21"/>
              </w:rPr>
              <w:t>1,634,021.02</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11"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39"/>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17</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547" w:right="0"/>
              <w:jc w:val="left"/>
              <w:rPr>
                <w:rFonts w:ascii="Times New Roman" w:hAnsi="Times New Roman" w:cs="Times New Roman" w:eastAsia="Times New Roman" w:hint="default"/>
                <w:sz w:val="21"/>
                <w:szCs w:val="21"/>
              </w:rPr>
            </w:pPr>
            <w:r>
              <w:rPr>
                <w:rFonts w:ascii="Times New Roman"/>
                <w:sz w:val="21"/>
              </w:rPr>
              <w:t>1,537,524.16</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3" w:right="0"/>
              <w:jc w:val="left"/>
              <w:rPr>
                <w:rFonts w:ascii="Times New Roman" w:hAnsi="Times New Roman" w:cs="Times New Roman" w:eastAsia="Times New Roman" w:hint="default"/>
                <w:sz w:val="21"/>
                <w:szCs w:val="21"/>
              </w:rPr>
            </w:pPr>
            <w:r>
              <w:rPr>
                <w:rFonts w:ascii="Times New Roman"/>
                <w:sz w:val="21"/>
              </w:rPr>
              <w:t>100.00</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612" w:right="0"/>
              <w:jc w:val="left"/>
              <w:rPr>
                <w:rFonts w:ascii="Times New Roman" w:hAnsi="Times New Roman" w:cs="Times New Roman" w:eastAsia="Times New Roman" w:hint="default"/>
                <w:sz w:val="21"/>
                <w:szCs w:val="21"/>
              </w:rPr>
            </w:pPr>
            <w:r>
              <w:rPr>
                <w:rFonts w:ascii="Times New Roman"/>
                <w:sz w:val="21"/>
              </w:rPr>
              <w:t>1,537,524.16</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09"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39"/>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18</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547" w:right="0"/>
              <w:jc w:val="left"/>
              <w:rPr>
                <w:rFonts w:ascii="Times New Roman" w:hAnsi="Times New Roman" w:cs="Times New Roman" w:eastAsia="Times New Roman" w:hint="default"/>
                <w:sz w:val="21"/>
                <w:szCs w:val="21"/>
              </w:rPr>
            </w:pPr>
            <w:r>
              <w:rPr>
                <w:rFonts w:ascii="Times New Roman"/>
                <w:sz w:val="21"/>
              </w:rPr>
              <w:t>1,078,689.03</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93" w:right="0"/>
              <w:jc w:val="left"/>
              <w:rPr>
                <w:rFonts w:ascii="Times New Roman" w:hAnsi="Times New Roman" w:cs="Times New Roman" w:eastAsia="Times New Roman" w:hint="default"/>
                <w:sz w:val="21"/>
                <w:szCs w:val="21"/>
              </w:rPr>
            </w:pPr>
            <w:r>
              <w:rPr>
                <w:rFonts w:ascii="Times New Roman"/>
                <w:sz w:val="21"/>
              </w:rPr>
              <w:t>100.00</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612" w:right="0"/>
              <w:jc w:val="left"/>
              <w:rPr>
                <w:rFonts w:ascii="Times New Roman" w:hAnsi="Times New Roman" w:cs="Times New Roman" w:eastAsia="Times New Roman" w:hint="default"/>
                <w:sz w:val="21"/>
                <w:szCs w:val="21"/>
              </w:rPr>
            </w:pPr>
            <w:r>
              <w:rPr>
                <w:rFonts w:ascii="Times New Roman"/>
                <w:sz w:val="21"/>
              </w:rPr>
              <w:t>1,078,689.03</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631"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39"/>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19</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7" w:right="0"/>
              <w:jc w:val="left"/>
              <w:rPr>
                <w:rFonts w:ascii="Times New Roman" w:hAnsi="Times New Roman" w:cs="Times New Roman" w:eastAsia="Times New Roman" w:hint="default"/>
                <w:sz w:val="21"/>
                <w:szCs w:val="21"/>
              </w:rPr>
            </w:pPr>
            <w:r>
              <w:rPr>
                <w:rFonts w:ascii="Times New Roman"/>
                <w:sz w:val="21"/>
              </w:rPr>
              <w:t>1,018,800.00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3" w:right="0"/>
              <w:jc w:val="left"/>
              <w:rPr>
                <w:rFonts w:ascii="Times New Roman" w:hAnsi="Times New Roman" w:cs="Times New Roman" w:eastAsia="Times New Roman" w:hint="default"/>
                <w:sz w:val="21"/>
                <w:szCs w:val="21"/>
              </w:rPr>
            </w:pPr>
            <w:r>
              <w:rPr>
                <w:rFonts w:ascii="Times New Roman"/>
                <w:sz w:val="21"/>
              </w:rPr>
              <w:t>50.00</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12" w:right="0"/>
              <w:jc w:val="left"/>
              <w:rPr>
                <w:rFonts w:ascii="Times New Roman" w:hAnsi="Times New Roman" w:cs="Times New Roman" w:eastAsia="Times New Roman" w:hint="default"/>
                <w:sz w:val="21"/>
                <w:szCs w:val="21"/>
              </w:rPr>
            </w:pPr>
            <w:r>
              <w:rPr>
                <w:rFonts w:ascii="Times New Roman"/>
                <w:sz w:val="21"/>
              </w:rPr>
              <w:t>509,400.00</w:t>
            </w:r>
          </w:p>
        </w:tc>
        <w:tc>
          <w:tcPr>
            <w:tcW w:w="1785" w:type="dxa"/>
            <w:tcBorders>
              <w:top w:val="nil" w:sz="6" w:space="0" w:color="auto"/>
              <w:left w:val="nil" w:sz="6" w:space="0" w:color="auto"/>
              <w:bottom w:val="nil" w:sz="6" w:space="0" w:color="auto"/>
              <w:right w:val="nil" w:sz="6" w:space="0" w:color="auto"/>
            </w:tcBorders>
          </w:tcPr>
          <w:p>
            <w:pPr>
              <w:pStyle w:val="TableParagraph"/>
              <w:spacing w:line="272" w:lineRule="exact" w:before="62"/>
              <w:ind w:left="334" w:right="79"/>
              <w:jc w:val="left"/>
              <w:rPr>
                <w:rFonts w:ascii="宋体" w:hAnsi="宋体" w:cs="宋体" w:eastAsia="宋体" w:hint="default"/>
                <w:sz w:val="21"/>
                <w:szCs w:val="21"/>
              </w:rPr>
            </w:pPr>
            <w:r>
              <w:rPr>
                <w:rFonts w:ascii="宋体" w:hAnsi="宋体" w:cs="宋体" w:eastAsia="宋体" w:hint="default"/>
                <w:spacing w:val="10"/>
                <w:sz w:val="21"/>
                <w:szCs w:val="21"/>
              </w:rPr>
              <w:t>预计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pacing w:val="10"/>
                <w:sz w:val="21"/>
                <w:szCs w:val="21"/>
              </w:rPr>
              <w:t>无法</w:t>
            </w:r>
            <w:r>
              <w:rPr>
                <w:rFonts w:ascii="宋体" w:hAnsi="宋体" w:cs="宋体" w:eastAsia="宋体" w:hint="default"/>
                <w:spacing w:val="-84"/>
                <w:sz w:val="21"/>
                <w:szCs w:val="21"/>
              </w:rPr>
              <w:t> </w:t>
            </w:r>
            <w:r>
              <w:rPr>
                <w:rFonts w:ascii="宋体" w:hAnsi="宋体" w:cs="宋体" w:eastAsia="宋体" w:hint="default"/>
                <w:sz w:val="21"/>
                <w:szCs w:val="21"/>
              </w:rPr>
              <w:t>收回</w:t>
            </w:r>
          </w:p>
        </w:tc>
      </w:tr>
      <w:tr>
        <w:trPr>
          <w:trHeight w:val="463"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88" w:lineRule="exact"/>
              <w:ind w:right="439"/>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20</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547" w:right="0"/>
              <w:jc w:val="left"/>
              <w:rPr>
                <w:rFonts w:ascii="Times New Roman" w:hAnsi="Times New Roman" w:cs="Times New Roman" w:eastAsia="Times New Roman" w:hint="default"/>
                <w:sz w:val="21"/>
                <w:szCs w:val="21"/>
              </w:rPr>
            </w:pPr>
            <w:r>
              <w:rPr>
                <w:rFonts w:ascii="Times New Roman"/>
                <w:sz w:val="21"/>
              </w:rPr>
              <w:t>882,966.50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93" w:right="0"/>
              <w:jc w:val="left"/>
              <w:rPr>
                <w:rFonts w:ascii="Times New Roman" w:hAnsi="Times New Roman" w:cs="Times New Roman" w:eastAsia="Times New Roman" w:hint="default"/>
                <w:sz w:val="21"/>
                <w:szCs w:val="21"/>
              </w:rPr>
            </w:pPr>
            <w:r>
              <w:rPr>
                <w:rFonts w:ascii="Times New Roman"/>
                <w:sz w:val="21"/>
              </w:rPr>
              <w:t>100.00</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612" w:right="0"/>
              <w:jc w:val="left"/>
              <w:rPr>
                <w:rFonts w:ascii="Times New Roman" w:hAnsi="Times New Roman" w:cs="Times New Roman" w:eastAsia="Times New Roman" w:hint="default"/>
                <w:sz w:val="21"/>
                <w:szCs w:val="21"/>
              </w:rPr>
            </w:pPr>
            <w:r>
              <w:rPr>
                <w:rFonts w:ascii="Times New Roman"/>
                <w:sz w:val="21"/>
              </w:rPr>
              <w:t>882,966.50</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12"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39"/>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21</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547" w:right="0"/>
              <w:jc w:val="left"/>
              <w:rPr>
                <w:rFonts w:ascii="Times New Roman" w:hAnsi="Times New Roman" w:cs="Times New Roman" w:eastAsia="Times New Roman" w:hint="default"/>
                <w:sz w:val="21"/>
                <w:szCs w:val="21"/>
              </w:rPr>
            </w:pPr>
            <w:r>
              <w:rPr>
                <w:rFonts w:ascii="Times New Roman"/>
                <w:sz w:val="21"/>
              </w:rPr>
              <w:t>791,000.00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3" w:right="0"/>
              <w:jc w:val="left"/>
              <w:rPr>
                <w:rFonts w:ascii="Times New Roman" w:hAnsi="Times New Roman" w:cs="Times New Roman" w:eastAsia="Times New Roman" w:hint="default"/>
                <w:sz w:val="21"/>
                <w:szCs w:val="21"/>
              </w:rPr>
            </w:pPr>
            <w:r>
              <w:rPr>
                <w:rFonts w:ascii="Times New Roman"/>
                <w:sz w:val="21"/>
              </w:rPr>
              <w:t>100.00</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612" w:right="0"/>
              <w:jc w:val="left"/>
              <w:rPr>
                <w:rFonts w:ascii="Times New Roman" w:hAnsi="Times New Roman" w:cs="Times New Roman" w:eastAsia="Times New Roman" w:hint="default"/>
                <w:sz w:val="21"/>
                <w:szCs w:val="21"/>
              </w:rPr>
            </w:pPr>
            <w:r>
              <w:rPr>
                <w:rFonts w:ascii="Times New Roman"/>
                <w:sz w:val="21"/>
              </w:rPr>
              <w:t>791,000.00</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06"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39"/>
              <w:jc w:val="righ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22</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547" w:right="0"/>
              <w:jc w:val="left"/>
              <w:rPr>
                <w:rFonts w:ascii="Times New Roman" w:hAnsi="Times New Roman" w:cs="Times New Roman" w:eastAsia="Times New Roman" w:hint="default"/>
                <w:sz w:val="21"/>
                <w:szCs w:val="21"/>
              </w:rPr>
            </w:pPr>
            <w:r>
              <w:rPr>
                <w:rFonts w:ascii="Times New Roman"/>
                <w:sz w:val="21"/>
              </w:rPr>
              <w:t>713,194.51</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193" w:right="0"/>
              <w:jc w:val="left"/>
              <w:rPr>
                <w:rFonts w:ascii="Times New Roman" w:hAnsi="Times New Roman" w:cs="Times New Roman" w:eastAsia="Times New Roman" w:hint="default"/>
                <w:sz w:val="21"/>
                <w:szCs w:val="21"/>
              </w:rPr>
            </w:pPr>
            <w:r>
              <w:rPr>
                <w:rFonts w:ascii="Times New Roman"/>
                <w:sz w:val="21"/>
              </w:rPr>
              <w:t>100.00</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612" w:right="0"/>
              <w:jc w:val="left"/>
              <w:rPr>
                <w:rFonts w:ascii="Times New Roman" w:hAnsi="Times New Roman" w:cs="Times New Roman" w:eastAsia="Times New Roman" w:hint="default"/>
                <w:sz w:val="21"/>
                <w:szCs w:val="21"/>
              </w:rPr>
            </w:pPr>
            <w:r>
              <w:rPr>
                <w:rFonts w:ascii="Times New Roman"/>
                <w:sz w:val="21"/>
              </w:rPr>
              <w:t>713,194.51</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11"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04"/>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547" w:right="0"/>
              <w:jc w:val="left"/>
              <w:rPr>
                <w:rFonts w:ascii="Times New Roman" w:hAnsi="Times New Roman" w:cs="Times New Roman" w:eastAsia="Times New Roman" w:hint="default"/>
                <w:sz w:val="21"/>
                <w:szCs w:val="21"/>
              </w:rPr>
            </w:pPr>
            <w:r>
              <w:rPr>
                <w:rFonts w:ascii="Times New Roman"/>
                <w:sz w:val="21"/>
              </w:rPr>
              <w:t>704,082.00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93" w:right="0"/>
              <w:jc w:val="left"/>
              <w:rPr>
                <w:rFonts w:ascii="Times New Roman" w:hAnsi="Times New Roman" w:cs="Times New Roman" w:eastAsia="Times New Roman" w:hint="default"/>
                <w:sz w:val="21"/>
                <w:szCs w:val="21"/>
              </w:rPr>
            </w:pPr>
            <w:r>
              <w:rPr>
                <w:rFonts w:ascii="Times New Roman"/>
                <w:sz w:val="21"/>
              </w:rPr>
              <w:t>100.00</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612" w:right="0"/>
              <w:jc w:val="left"/>
              <w:rPr>
                <w:rFonts w:ascii="Times New Roman" w:hAnsi="Times New Roman" w:cs="Times New Roman" w:eastAsia="Times New Roman" w:hint="default"/>
                <w:sz w:val="21"/>
                <w:szCs w:val="21"/>
              </w:rPr>
            </w:pPr>
            <w:r>
              <w:rPr>
                <w:rFonts w:ascii="Times New Roman"/>
                <w:sz w:val="21"/>
              </w:rPr>
              <w:t>704,082.00</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09"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04"/>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547" w:right="0"/>
              <w:jc w:val="left"/>
              <w:rPr>
                <w:rFonts w:ascii="Times New Roman" w:hAnsi="Times New Roman" w:cs="Times New Roman" w:eastAsia="Times New Roman" w:hint="default"/>
                <w:sz w:val="21"/>
                <w:szCs w:val="21"/>
              </w:rPr>
            </w:pPr>
            <w:r>
              <w:rPr>
                <w:rFonts w:ascii="Times New Roman"/>
                <w:sz w:val="21"/>
              </w:rPr>
              <w:t>350,000.00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3" w:right="0"/>
              <w:jc w:val="left"/>
              <w:rPr>
                <w:rFonts w:ascii="Times New Roman" w:hAnsi="Times New Roman" w:cs="Times New Roman" w:eastAsia="Times New Roman" w:hint="default"/>
                <w:sz w:val="21"/>
                <w:szCs w:val="21"/>
              </w:rPr>
            </w:pPr>
            <w:r>
              <w:rPr>
                <w:rFonts w:ascii="Times New Roman"/>
                <w:sz w:val="21"/>
              </w:rPr>
              <w:t>100.00</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612" w:right="0"/>
              <w:jc w:val="left"/>
              <w:rPr>
                <w:rFonts w:ascii="Times New Roman" w:hAnsi="Times New Roman" w:cs="Times New Roman" w:eastAsia="Times New Roman" w:hint="default"/>
                <w:sz w:val="21"/>
                <w:szCs w:val="21"/>
              </w:rPr>
            </w:pPr>
            <w:r>
              <w:rPr>
                <w:rFonts w:ascii="Times New Roman"/>
                <w:sz w:val="21"/>
              </w:rPr>
              <w:t>350,000.00</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11"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04"/>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547" w:right="0"/>
              <w:jc w:val="left"/>
              <w:rPr>
                <w:rFonts w:ascii="Times New Roman" w:hAnsi="Times New Roman" w:cs="Times New Roman" w:eastAsia="Times New Roman" w:hint="default"/>
                <w:sz w:val="21"/>
                <w:szCs w:val="21"/>
              </w:rPr>
            </w:pPr>
            <w:r>
              <w:rPr>
                <w:rFonts w:ascii="Times New Roman"/>
                <w:sz w:val="21"/>
              </w:rPr>
              <w:t>329,215.73</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93" w:right="0"/>
              <w:jc w:val="left"/>
              <w:rPr>
                <w:rFonts w:ascii="Times New Roman" w:hAnsi="Times New Roman" w:cs="Times New Roman" w:eastAsia="Times New Roman" w:hint="default"/>
                <w:sz w:val="21"/>
                <w:szCs w:val="21"/>
              </w:rPr>
            </w:pPr>
            <w:r>
              <w:rPr>
                <w:rFonts w:ascii="Times New Roman"/>
                <w:sz w:val="21"/>
              </w:rPr>
              <w:t>100.00</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612" w:right="0"/>
              <w:jc w:val="left"/>
              <w:rPr>
                <w:rFonts w:ascii="Times New Roman" w:hAnsi="Times New Roman" w:cs="Times New Roman" w:eastAsia="Times New Roman" w:hint="default"/>
                <w:sz w:val="21"/>
                <w:szCs w:val="21"/>
              </w:rPr>
            </w:pPr>
            <w:r>
              <w:rPr>
                <w:rFonts w:ascii="Times New Roman"/>
                <w:sz w:val="21"/>
              </w:rPr>
              <w:t>329,215.73</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09"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04"/>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547" w:right="0"/>
              <w:jc w:val="left"/>
              <w:rPr>
                <w:rFonts w:ascii="Times New Roman" w:hAnsi="Times New Roman" w:cs="Times New Roman" w:eastAsia="Times New Roman" w:hint="default"/>
                <w:sz w:val="21"/>
                <w:szCs w:val="21"/>
              </w:rPr>
            </w:pPr>
            <w:r>
              <w:rPr>
                <w:rFonts w:ascii="Times New Roman"/>
                <w:sz w:val="21"/>
              </w:rPr>
              <w:t>280,040.00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3" w:right="0"/>
              <w:jc w:val="left"/>
              <w:rPr>
                <w:rFonts w:ascii="Times New Roman" w:hAnsi="Times New Roman" w:cs="Times New Roman" w:eastAsia="Times New Roman" w:hint="default"/>
                <w:sz w:val="21"/>
                <w:szCs w:val="21"/>
              </w:rPr>
            </w:pPr>
            <w:r>
              <w:rPr>
                <w:rFonts w:ascii="Times New Roman"/>
                <w:sz w:val="21"/>
              </w:rPr>
              <w:t>100.00</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612" w:right="0"/>
              <w:jc w:val="left"/>
              <w:rPr>
                <w:rFonts w:ascii="Times New Roman" w:hAnsi="Times New Roman" w:cs="Times New Roman" w:eastAsia="Times New Roman" w:hint="default"/>
                <w:sz w:val="21"/>
                <w:szCs w:val="21"/>
              </w:rPr>
            </w:pPr>
            <w:r>
              <w:rPr>
                <w:rFonts w:ascii="Times New Roman"/>
                <w:sz w:val="21"/>
              </w:rPr>
              <w:t>280,040.00</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11"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04"/>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547" w:right="0"/>
              <w:jc w:val="left"/>
              <w:rPr>
                <w:rFonts w:ascii="Times New Roman" w:hAnsi="Times New Roman" w:cs="Times New Roman" w:eastAsia="Times New Roman" w:hint="default"/>
                <w:sz w:val="21"/>
                <w:szCs w:val="21"/>
              </w:rPr>
            </w:pPr>
            <w:r>
              <w:rPr>
                <w:rFonts w:ascii="Times New Roman"/>
                <w:sz w:val="21"/>
              </w:rPr>
              <w:t>240,620.00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93" w:right="0"/>
              <w:jc w:val="left"/>
              <w:rPr>
                <w:rFonts w:ascii="Times New Roman" w:hAnsi="Times New Roman" w:cs="Times New Roman" w:eastAsia="Times New Roman" w:hint="default"/>
                <w:sz w:val="21"/>
                <w:szCs w:val="21"/>
              </w:rPr>
            </w:pPr>
            <w:r>
              <w:rPr>
                <w:rFonts w:ascii="Times New Roman"/>
                <w:sz w:val="21"/>
              </w:rPr>
              <w:t>100.00</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612" w:right="0"/>
              <w:jc w:val="left"/>
              <w:rPr>
                <w:rFonts w:ascii="Times New Roman" w:hAnsi="Times New Roman" w:cs="Times New Roman" w:eastAsia="Times New Roman" w:hint="default"/>
                <w:sz w:val="21"/>
                <w:szCs w:val="21"/>
              </w:rPr>
            </w:pPr>
            <w:r>
              <w:rPr>
                <w:rFonts w:ascii="Times New Roman"/>
                <w:sz w:val="21"/>
              </w:rPr>
              <w:t>240,620.00</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44" w:hRule="exact"/>
        </w:trPr>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504"/>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tc>
        <w:tc>
          <w:tcPr>
            <w:tcW w:w="1950" w:type="dxa"/>
            <w:tcBorders>
              <w:top w:val="nil" w:sz="6" w:space="0" w:color="auto"/>
              <w:left w:val="nil" w:sz="6" w:space="0" w:color="auto"/>
              <w:bottom w:val="single" w:sz="4" w:space="0" w:color="000000"/>
              <w:right w:val="nil" w:sz="6" w:space="0" w:color="auto"/>
            </w:tcBorders>
          </w:tcPr>
          <w:p>
            <w:pPr>
              <w:pStyle w:val="TableParagraph"/>
              <w:spacing w:line="240" w:lineRule="auto" w:before="177"/>
              <w:ind w:left="547" w:right="0"/>
              <w:jc w:val="left"/>
              <w:rPr>
                <w:rFonts w:ascii="Times New Roman" w:hAnsi="Times New Roman" w:cs="Times New Roman" w:eastAsia="Times New Roman" w:hint="default"/>
                <w:sz w:val="21"/>
                <w:szCs w:val="21"/>
              </w:rPr>
            </w:pPr>
            <w:r>
              <w:rPr>
                <w:rFonts w:ascii="Times New Roman"/>
                <w:sz w:val="21"/>
              </w:rPr>
              <w:t>69,500.00</w:t>
            </w:r>
          </w:p>
        </w:tc>
        <w:tc>
          <w:tcPr>
            <w:tcW w:w="1281" w:type="dxa"/>
            <w:tcBorders>
              <w:top w:val="nil" w:sz="6" w:space="0" w:color="auto"/>
              <w:left w:val="nil" w:sz="6" w:space="0" w:color="auto"/>
              <w:bottom w:val="single" w:sz="4" w:space="0" w:color="000000"/>
              <w:right w:val="nil" w:sz="6" w:space="0" w:color="auto"/>
            </w:tcBorders>
          </w:tcPr>
          <w:p>
            <w:pPr>
              <w:pStyle w:val="TableParagraph"/>
              <w:spacing w:line="240" w:lineRule="auto" w:before="177"/>
              <w:ind w:left="193" w:right="0"/>
              <w:jc w:val="left"/>
              <w:rPr>
                <w:rFonts w:ascii="Times New Roman" w:hAnsi="Times New Roman" w:cs="Times New Roman" w:eastAsia="Times New Roman" w:hint="default"/>
                <w:sz w:val="21"/>
                <w:szCs w:val="21"/>
              </w:rPr>
            </w:pPr>
            <w:r>
              <w:rPr>
                <w:rFonts w:ascii="Times New Roman"/>
                <w:sz w:val="21"/>
              </w:rPr>
              <w:t>100.00</w:t>
            </w:r>
          </w:p>
        </w:tc>
        <w:tc>
          <w:tcPr>
            <w:tcW w:w="2157" w:type="dxa"/>
            <w:tcBorders>
              <w:top w:val="nil" w:sz="6" w:space="0" w:color="auto"/>
              <w:left w:val="nil" w:sz="6" w:space="0" w:color="auto"/>
              <w:bottom w:val="single" w:sz="4" w:space="0" w:color="000000"/>
              <w:right w:val="nil" w:sz="6" w:space="0" w:color="auto"/>
            </w:tcBorders>
          </w:tcPr>
          <w:p>
            <w:pPr>
              <w:pStyle w:val="TableParagraph"/>
              <w:spacing w:line="240" w:lineRule="auto" w:before="177"/>
              <w:ind w:left="612" w:right="0"/>
              <w:jc w:val="left"/>
              <w:rPr>
                <w:rFonts w:ascii="Times New Roman" w:hAnsi="Times New Roman" w:cs="Times New Roman" w:eastAsia="Times New Roman" w:hint="default"/>
                <w:sz w:val="21"/>
                <w:szCs w:val="21"/>
              </w:rPr>
            </w:pPr>
            <w:r>
              <w:rPr>
                <w:rFonts w:ascii="Times New Roman"/>
                <w:sz w:val="21"/>
              </w:rPr>
              <w:t>69,500.00</w:t>
            </w:r>
          </w:p>
        </w:tc>
        <w:tc>
          <w:tcPr>
            <w:tcW w:w="1785"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left="33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21" w:hRule="exact"/>
        </w:trPr>
        <w:tc>
          <w:tcPr>
            <w:tcW w:w="196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left="559"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950"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441" w:right="0"/>
              <w:jc w:val="left"/>
              <w:rPr>
                <w:rFonts w:ascii="Times New Roman" w:hAnsi="Times New Roman" w:cs="Times New Roman" w:eastAsia="Times New Roman" w:hint="default"/>
                <w:sz w:val="21"/>
                <w:szCs w:val="21"/>
              </w:rPr>
            </w:pPr>
            <w:r>
              <w:rPr>
                <w:rFonts w:ascii="Times New Roman"/>
                <w:b/>
                <w:sz w:val="21"/>
              </w:rPr>
              <w:t>731,003,083.43</w:t>
            </w:r>
            <w:r>
              <w:rPr>
                <w:rFonts w:ascii="Times New Roman"/>
                <w:sz w:val="21"/>
              </w:rPr>
            </w:r>
          </w:p>
        </w:tc>
        <w:tc>
          <w:tcPr>
            <w:tcW w:w="1281"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193" w:right="0"/>
              <w:jc w:val="left"/>
              <w:rPr>
                <w:rFonts w:ascii="Times New Roman" w:hAnsi="Times New Roman" w:cs="Times New Roman" w:eastAsia="Times New Roman" w:hint="default"/>
                <w:sz w:val="21"/>
                <w:szCs w:val="21"/>
              </w:rPr>
            </w:pPr>
            <w:r>
              <w:rPr>
                <w:rFonts w:ascii="Times New Roman"/>
                <w:b/>
                <w:sz w:val="21"/>
              </w:rPr>
              <w:t>99.29</w:t>
            </w:r>
            <w:r>
              <w:rPr>
                <w:rFonts w:ascii="Times New Roman"/>
                <w:sz w:val="21"/>
              </w:rPr>
            </w:r>
          </w:p>
        </w:tc>
        <w:tc>
          <w:tcPr>
            <w:tcW w:w="2157"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506" w:right="0"/>
              <w:jc w:val="left"/>
              <w:rPr>
                <w:rFonts w:ascii="Times New Roman" w:hAnsi="Times New Roman" w:cs="Times New Roman" w:eastAsia="Times New Roman" w:hint="default"/>
                <w:sz w:val="21"/>
                <w:szCs w:val="21"/>
              </w:rPr>
            </w:pPr>
            <w:r>
              <w:rPr>
                <w:rFonts w:ascii="Times New Roman"/>
                <w:b/>
                <w:sz w:val="21"/>
              </w:rPr>
              <w:t>725,807,318.20</w:t>
            </w:r>
            <w:r>
              <w:rPr>
                <w:rFonts w:ascii="Times New Roman"/>
                <w:sz w:val="21"/>
              </w:rPr>
            </w:r>
          </w:p>
        </w:tc>
        <w:tc>
          <w:tcPr>
            <w:tcW w:w="1785"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left="334"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553" w:right="0" w:firstLine="0"/>
        <w:jc w:val="left"/>
        <w:rPr>
          <w:rFonts w:ascii="宋体" w:hAnsi="宋体" w:cs="宋体" w:eastAsia="宋体" w:hint="default"/>
          <w:sz w:val="21"/>
          <w:szCs w:val="21"/>
        </w:rPr>
      </w:pPr>
      <w:bookmarkStart w:name="② 2019年12月31日，组合计提坏账准备：" w:id="364"/>
      <w:bookmarkEnd w:id="364"/>
      <w:r>
        <w:rPr/>
      </w:r>
      <w:r>
        <w:rPr>
          <w:rFonts w:ascii="仿宋" w:hAnsi="仿宋" w:cs="仿宋" w:eastAsia="仿宋" w:hint="default"/>
          <w:sz w:val="21"/>
          <w:szCs w:val="21"/>
        </w:rPr>
        <w:t>②</w:t>
      </w:r>
      <w:r>
        <w:rPr>
          <w:rFonts w:ascii="仿宋" w:hAnsi="仿宋" w:cs="仿宋" w:eastAsia="仿宋" w:hint="default"/>
          <w:spacing w:val="4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日，组合计提坏账准备：</w:t>
      </w:r>
    </w:p>
    <w:p>
      <w:pPr>
        <w:spacing w:line="240" w:lineRule="auto" w:before="13"/>
        <w:rPr>
          <w:rFonts w:ascii="宋体" w:hAnsi="宋体" w:cs="宋体" w:eastAsia="宋体" w:hint="default"/>
          <w:sz w:val="19"/>
          <w:szCs w:val="19"/>
        </w:rPr>
      </w:pPr>
    </w:p>
    <w:p>
      <w:pPr>
        <w:spacing w:before="0"/>
        <w:ind w:left="1553" w:right="0" w:firstLine="0"/>
        <w:jc w:val="left"/>
        <w:rPr>
          <w:rFonts w:ascii="Times New Roman" w:hAnsi="Times New Roman" w:cs="Times New Roman" w:eastAsia="Times New Roman" w:hint="default"/>
          <w:sz w:val="21"/>
          <w:szCs w:val="21"/>
        </w:rPr>
      </w:pPr>
      <w:bookmarkStart w:name="组合——组合2" w:id="365"/>
      <w:bookmarkEnd w:id="365"/>
      <w:r>
        <w:rPr/>
      </w:r>
      <w:r>
        <w:rPr>
          <w:rFonts w:ascii="宋体" w:hAnsi="宋体" w:cs="宋体" w:eastAsia="宋体" w:hint="default"/>
          <w:sz w:val="21"/>
          <w:szCs w:val="21"/>
        </w:rPr>
        <w:t>组合——组合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p>
      <w:pPr>
        <w:spacing w:line="240" w:lineRule="auto" w:before="8"/>
        <w:rPr>
          <w:rFonts w:ascii="Times New Roman" w:hAnsi="Times New Roman" w:cs="Times New Roman" w:eastAsia="Times New Roman" w:hint="default"/>
          <w:sz w:val="22"/>
          <w:szCs w:val="22"/>
        </w:rPr>
      </w:pPr>
    </w:p>
    <w:p>
      <w:pPr>
        <w:spacing w:before="0"/>
        <w:ind w:left="1553" w:right="0" w:firstLine="0"/>
        <w:jc w:val="left"/>
        <w:rPr>
          <w:rFonts w:ascii="宋体" w:hAnsi="宋体" w:cs="宋体" w:eastAsia="宋体" w:hint="default"/>
          <w:sz w:val="21"/>
          <w:szCs w:val="21"/>
        </w:rPr>
      </w:pPr>
      <w:bookmarkStart w:name="芯片行业：" w:id="366"/>
      <w:bookmarkEnd w:id="366"/>
      <w:r>
        <w:rPr/>
      </w:r>
      <w:r>
        <w:rPr>
          <w:rFonts w:ascii="宋体" w:hAnsi="宋体" w:cs="宋体" w:eastAsia="宋体" w:hint="default"/>
          <w:sz w:val="21"/>
          <w:szCs w:val="21"/>
        </w:rPr>
        <w:t>芯片行业：</w:t>
      </w:r>
    </w:p>
    <w:p>
      <w:pPr>
        <w:spacing w:line="240" w:lineRule="auto" w:before="10"/>
        <w:rPr>
          <w:rFonts w:ascii="宋体" w:hAnsi="宋体" w:cs="宋体" w:eastAsia="宋体" w:hint="default"/>
          <w:sz w:val="23"/>
          <w:szCs w:val="23"/>
        </w:rPr>
      </w:pPr>
    </w:p>
    <w:tbl>
      <w:tblPr>
        <w:tblW w:w="0" w:type="auto"/>
        <w:jc w:val="left"/>
        <w:tblInd w:w="1132" w:type="dxa"/>
        <w:tblLayout w:type="fixed"/>
        <w:tblCellMar>
          <w:top w:w="0" w:type="dxa"/>
          <w:left w:w="0" w:type="dxa"/>
          <w:bottom w:w="0" w:type="dxa"/>
          <w:right w:w="0" w:type="dxa"/>
        </w:tblCellMar>
        <w:tblLook w:val="01E0"/>
      </w:tblPr>
      <w:tblGrid>
        <w:gridCol w:w="1785"/>
        <w:gridCol w:w="2478"/>
        <w:gridCol w:w="2865"/>
        <w:gridCol w:w="1945"/>
      </w:tblGrid>
      <w:tr>
        <w:trPr>
          <w:trHeight w:val="595" w:hRule="exact"/>
        </w:trPr>
        <w:tc>
          <w:tcPr>
            <w:tcW w:w="1785"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107"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478"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52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86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018" w:right="3"/>
              <w:jc w:val="left"/>
              <w:rPr>
                <w:rFonts w:ascii="宋体" w:hAnsi="宋体" w:cs="宋体" w:eastAsia="宋体" w:hint="default"/>
                <w:sz w:val="21"/>
                <w:szCs w:val="21"/>
              </w:rPr>
            </w:pPr>
            <w:r>
              <w:rPr>
                <w:rFonts w:ascii="宋体" w:hAnsi="宋体" w:cs="宋体" w:eastAsia="宋体" w:hint="default"/>
                <w:b/>
                <w:bCs/>
                <w:spacing w:val="17"/>
                <w:sz w:val="21"/>
                <w:szCs w:val="21"/>
              </w:rPr>
              <w:t>整个存续期预期信</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b/>
                <w:bCs/>
                <w:sz w:val="21"/>
                <w:szCs w:val="21"/>
              </w:rPr>
              <w:t>用损失率</w:t>
            </w:r>
            <w:r>
              <w:rPr>
                <w:rFonts w:ascii="宋体" w:hAnsi="宋体" w:cs="宋体" w:eastAsia="宋体" w:hint="default"/>
                <w:b/>
                <w:bCs/>
                <w:sz w:val="21"/>
                <w:szCs w:val="21"/>
              </w:rPr>
              <w:t>%</w:t>
            </w:r>
            <w:r>
              <w:rPr>
                <w:rFonts w:ascii="宋体" w:hAnsi="宋体" w:cs="宋体" w:eastAsia="宋体" w:hint="default"/>
                <w:sz w:val="21"/>
                <w:szCs w:val="21"/>
              </w:rPr>
            </w:r>
          </w:p>
        </w:tc>
        <w:tc>
          <w:tcPr>
            <w:tcW w:w="1945"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36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541" w:hRule="exact"/>
        </w:trPr>
        <w:tc>
          <w:tcPr>
            <w:tcW w:w="1785"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524"/>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478"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526" w:right="0"/>
              <w:jc w:val="left"/>
              <w:rPr>
                <w:rFonts w:ascii="Times New Roman" w:hAnsi="Times New Roman" w:cs="Times New Roman" w:eastAsia="Times New Roman" w:hint="default"/>
                <w:sz w:val="21"/>
                <w:szCs w:val="21"/>
              </w:rPr>
            </w:pPr>
            <w:r>
              <w:rPr>
                <w:rFonts w:ascii="Times New Roman"/>
                <w:sz w:val="21"/>
              </w:rPr>
              <w:t>86,828,020.28</w:t>
            </w:r>
          </w:p>
        </w:tc>
        <w:tc>
          <w:tcPr>
            <w:tcW w:w="2865"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741" w:right="0"/>
              <w:jc w:val="left"/>
              <w:rPr>
                <w:rFonts w:ascii="Times New Roman" w:hAnsi="Times New Roman" w:cs="Times New Roman" w:eastAsia="Times New Roman" w:hint="default"/>
                <w:sz w:val="21"/>
                <w:szCs w:val="21"/>
              </w:rPr>
            </w:pPr>
            <w:r>
              <w:rPr>
                <w:rFonts w:ascii="Times New Roman"/>
                <w:sz w:val="21"/>
              </w:rPr>
              <w:t>1.00</w:t>
            </w:r>
          </w:p>
        </w:tc>
        <w:tc>
          <w:tcPr>
            <w:tcW w:w="1945"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5" w:right="0"/>
              <w:jc w:val="left"/>
              <w:rPr>
                <w:rFonts w:ascii="Times New Roman" w:hAnsi="Times New Roman" w:cs="Times New Roman" w:eastAsia="Times New Roman" w:hint="default"/>
                <w:sz w:val="21"/>
                <w:szCs w:val="21"/>
              </w:rPr>
            </w:pPr>
            <w:r>
              <w:rPr>
                <w:rFonts w:ascii="Times New Roman"/>
                <w:sz w:val="21"/>
              </w:rPr>
              <w:t>868,280.20</w:t>
            </w:r>
          </w:p>
        </w:tc>
      </w:tr>
      <w:tr>
        <w:trPr>
          <w:trHeight w:val="510"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24"/>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26" w:right="0"/>
              <w:jc w:val="left"/>
              <w:rPr>
                <w:rFonts w:ascii="Times New Roman" w:hAnsi="Times New Roman" w:cs="Times New Roman" w:eastAsia="Times New Roman" w:hint="default"/>
                <w:sz w:val="21"/>
                <w:szCs w:val="21"/>
              </w:rPr>
            </w:pPr>
            <w:r>
              <w:rPr>
                <w:rFonts w:ascii="Times New Roman"/>
                <w:sz w:val="21"/>
              </w:rPr>
              <w:t>3,562,707.16</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741" w:right="0"/>
              <w:jc w:val="left"/>
              <w:rPr>
                <w:rFonts w:ascii="Times New Roman" w:hAnsi="Times New Roman" w:cs="Times New Roman" w:eastAsia="Times New Roman" w:hint="default"/>
                <w:sz w:val="21"/>
                <w:szCs w:val="21"/>
              </w:rPr>
            </w:pPr>
            <w:r>
              <w:rPr>
                <w:rFonts w:ascii="Times New Roman"/>
                <w:sz w:val="21"/>
              </w:rPr>
              <w:t>5.00</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 w:right="0"/>
              <w:jc w:val="left"/>
              <w:rPr>
                <w:rFonts w:ascii="Times New Roman" w:hAnsi="Times New Roman" w:cs="Times New Roman" w:eastAsia="Times New Roman" w:hint="default"/>
                <w:sz w:val="21"/>
                <w:szCs w:val="21"/>
              </w:rPr>
            </w:pPr>
            <w:r>
              <w:rPr>
                <w:rFonts w:ascii="Times New Roman"/>
                <w:sz w:val="21"/>
              </w:rPr>
              <w:t>178,135.36</w:t>
            </w:r>
          </w:p>
        </w:tc>
      </w:tr>
      <w:tr>
        <w:trPr>
          <w:trHeight w:val="510"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24"/>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526" w:right="0"/>
              <w:jc w:val="left"/>
              <w:rPr>
                <w:rFonts w:ascii="Times New Roman" w:hAnsi="Times New Roman" w:cs="Times New Roman" w:eastAsia="Times New Roman" w:hint="default"/>
                <w:sz w:val="21"/>
                <w:szCs w:val="21"/>
              </w:rPr>
            </w:pPr>
            <w:r>
              <w:rPr>
                <w:rFonts w:ascii="Times New Roman"/>
                <w:sz w:val="21"/>
              </w:rPr>
              <w:t>267,053.78</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741" w:right="0"/>
              <w:jc w:val="left"/>
              <w:rPr>
                <w:rFonts w:ascii="Times New Roman" w:hAnsi="Times New Roman" w:cs="Times New Roman" w:eastAsia="Times New Roman" w:hint="default"/>
                <w:sz w:val="21"/>
                <w:szCs w:val="21"/>
              </w:rPr>
            </w:pPr>
            <w:r>
              <w:rPr>
                <w:rFonts w:ascii="Times New Roman"/>
                <w:sz w:val="21"/>
              </w:rPr>
              <w:t>30.00</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5" w:right="0"/>
              <w:jc w:val="left"/>
              <w:rPr>
                <w:rFonts w:ascii="Times New Roman" w:hAnsi="Times New Roman" w:cs="Times New Roman" w:eastAsia="Times New Roman" w:hint="default"/>
                <w:sz w:val="21"/>
                <w:szCs w:val="21"/>
              </w:rPr>
            </w:pPr>
            <w:r>
              <w:rPr>
                <w:rFonts w:ascii="Times New Roman"/>
                <w:sz w:val="21"/>
              </w:rPr>
              <w:t>80,116.13</w:t>
            </w:r>
          </w:p>
        </w:tc>
      </w:tr>
      <w:tr>
        <w:trPr>
          <w:trHeight w:val="510"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24"/>
              <w:jc w:val="righ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26" w:right="0"/>
              <w:jc w:val="left"/>
              <w:rPr>
                <w:rFonts w:ascii="Times New Roman" w:hAnsi="Times New Roman" w:cs="Times New Roman" w:eastAsia="Times New Roman" w:hint="default"/>
                <w:sz w:val="21"/>
                <w:szCs w:val="21"/>
              </w:rPr>
            </w:pPr>
            <w:r>
              <w:rPr>
                <w:rFonts w:ascii="Times New Roman"/>
                <w:sz w:val="21"/>
              </w:rPr>
              <w:t>2,980.00</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741" w:right="0"/>
              <w:jc w:val="left"/>
              <w:rPr>
                <w:rFonts w:ascii="Times New Roman" w:hAnsi="Times New Roman" w:cs="Times New Roman" w:eastAsia="Times New Roman" w:hint="default"/>
                <w:sz w:val="21"/>
                <w:szCs w:val="21"/>
              </w:rPr>
            </w:pPr>
            <w:r>
              <w:rPr>
                <w:rFonts w:ascii="Times New Roman"/>
                <w:sz w:val="21"/>
              </w:rPr>
              <w:t>100.00</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 w:right="0"/>
              <w:jc w:val="left"/>
              <w:rPr>
                <w:rFonts w:ascii="Times New Roman" w:hAnsi="Times New Roman" w:cs="Times New Roman" w:eastAsia="Times New Roman" w:hint="default"/>
                <w:sz w:val="21"/>
                <w:szCs w:val="21"/>
              </w:rPr>
            </w:pPr>
            <w:r>
              <w:rPr>
                <w:rFonts w:ascii="Times New Roman"/>
                <w:sz w:val="21"/>
              </w:rPr>
              <w:t>2,980.00</w:t>
            </w:r>
          </w:p>
        </w:tc>
      </w:tr>
      <w:tr>
        <w:trPr>
          <w:trHeight w:val="490" w:hRule="exact"/>
        </w:trPr>
        <w:tc>
          <w:tcPr>
            <w:tcW w:w="1785"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524"/>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478"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526" w:right="0"/>
              <w:jc w:val="left"/>
              <w:rPr>
                <w:rFonts w:ascii="Times New Roman" w:hAnsi="Times New Roman" w:cs="Times New Roman" w:eastAsia="Times New Roman" w:hint="default"/>
                <w:sz w:val="21"/>
                <w:szCs w:val="21"/>
              </w:rPr>
            </w:pPr>
            <w:r>
              <w:rPr>
                <w:rFonts w:ascii="Times New Roman"/>
                <w:sz w:val="21"/>
              </w:rPr>
              <w:t>26,090.99</w:t>
            </w:r>
          </w:p>
        </w:tc>
        <w:tc>
          <w:tcPr>
            <w:tcW w:w="2865"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741" w:right="0"/>
              <w:jc w:val="left"/>
              <w:rPr>
                <w:rFonts w:ascii="Times New Roman" w:hAnsi="Times New Roman" w:cs="Times New Roman" w:eastAsia="Times New Roman" w:hint="default"/>
                <w:sz w:val="21"/>
                <w:szCs w:val="21"/>
              </w:rPr>
            </w:pPr>
            <w:r>
              <w:rPr>
                <w:rFonts w:ascii="Times New Roman"/>
                <w:sz w:val="21"/>
              </w:rPr>
              <w:t>100.00</w:t>
            </w:r>
          </w:p>
        </w:tc>
        <w:tc>
          <w:tcPr>
            <w:tcW w:w="1945"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5" w:right="0"/>
              <w:jc w:val="left"/>
              <w:rPr>
                <w:rFonts w:ascii="Times New Roman" w:hAnsi="Times New Roman" w:cs="Times New Roman" w:eastAsia="Times New Roman" w:hint="default"/>
                <w:sz w:val="21"/>
                <w:szCs w:val="21"/>
              </w:rPr>
            </w:pPr>
            <w:r>
              <w:rPr>
                <w:rFonts w:ascii="Times New Roman"/>
                <w:sz w:val="21"/>
              </w:rPr>
              <w:t>26,090.99</w:t>
            </w:r>
          </w:p>
        </w:tc>
      </w:tr>
      <w:tr>
        <w:trPr>
          <w:trHeight w:val="521" w:hRule="exact"/>
        </w:trPr>
        <w:tc>
          <w:tcPr>
            <w:tcW w:w="178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468"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2478"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526" w:right="0"/>
              <w:jc w:val="left"/>
              <w:rPr>
                <w:rFonts w:ascii="Times New Roman" w:hAnsi="Times New Roman" w:cs="Times New Roman" w:eastAsia="Times New Roman" w:hint="default"/>
                <w:sz w:val="21"/>
                <w:szCs w:val="21"/>
              </w:rPr>
            </w:pPr>
            <w:r>
              <w:rPr>
                <w:rFonts w:ascii="Times New Roman"/>
                <w:b/>
                <w:sz w:val="21"/>
              </w:rPr>
              <w:t>90,686,852.21</w:t>
            </w:r>
            <w:r>
              <w:rPr>
                <w:rFonts w:ascii="Times New Roman"/>
                <w:sz w:val="21"/>
              </w:rPr>
            </w:r>
          </w:p>
        </w:tc>
        <w:tc>
          <w:tcPr>
            <w:tcW w:w="2865" w:type="dxa"/>
            <w:tcBorders>
              <w:top w:val="single" w:sz="4" w:space="0" w:color="000000"/>
              <w:left w:val="nil" w:sz="6" w:space="0" w:color="auto"/>
              <w:bottom w:val="single" w:sz="4" w:space="0" w:color="000000"/>
              <w:right w:val="nil" w:sz="6" w:space="0" w:color="auto"/>
            </w:tcBorders>
          </w:tcPr>
          <w:p>
            <w:pPr>
              <w:pStyle w:val="TableParagraph"/>
              <w:spacing w:line="240" w:lineRule="auto" w:before="105"/>
              <w:ind w:left="741"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945"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5" w:right="0"/>
              <w:jc w:val="left"/>
              <w:rPr>
                <w:rFonts w:ascii="Times New Roman" w:hAnsi="Times New Roman" w:cs="Times New Roman" w:eastAsia="Times New Roman" w:hint="default"/>
                <w:sz w:val="21"/>
                <w:szCs w:val="21"/>
              </w:rPr>
            </w:pPr>
            <w:r>
              <w:rPr>
                <w:rFonts w:ascii="Times New Roman"/>
                <w:b/>
                <w:sz w:val="21"/>
              </w:rPr>
              <w:t>1,155,602.68</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pgSz w:w="11910" w:h="16840"/>
          <w:pgMar w:header="319" w:footer="1040" w:top="112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spacing w:before="36"/>
        <w:ind w:left="1553" w:right="0" w:firstLine="0"/>
        <w:jc w:val="left"/>
        <w:rPr>
          <w:rFonts w:ascii="宋体" w:hAnsi="宋体" w:cs="宋体" w:eastAsia="宋体" w:hint="default"/>
          <w:sz w:val="21"/>
          <w:szCs w:val="21"/>
        </w:rPr>
      </w:pPr>
      <w:bookmarkStart w:name="负极材料：" w:id="367"/>
      <w:bookmarkEnd w:id="367"/>
      <w:r>
        <w:rPr/>
      </w:r>
      <w:r>
        <w:rPr>
          <w:rFonts w:ascii="宋体" w:hAnsi="宋体" w:cs="宋体" w:eastAsia="宋体" w:hint="default"/>
          <w:sz w:val="21"/>
          <w:szCs w:val="21"/>
        </w:rPr>
        <w:t>负极材料：</w:t>
      </w:r>
    </w:p>
    <w:p>
      <w:pPr>
        <w:spacing w:line="240" w:lineRule="auto" w:before="0"/>
        <w:rPr>
          <w:rFonts w:ascii="宋体" w:hAnsi="宋体" w:cs="宋体" w:eastAsia="宋体" w:hint="default"/>
          <w:sz w:val="24"/>
          <w:szCs w:val="24"/>
        </w:rPr>
      </w:pPr>
    </w:p>
    <w:p>
      <w:pPr>
        <w:spacing w:line="20" w:lineRule="exact"/>
        <w:ind w:left="1128" w:right="0" w:firstLine="0"/>
        <w:rPr>
          <w:rFonts w:ascii="宋体" w:hAnsi="宋体" w:cs="宋体" w:eastAsia="宋体" w:hint="default"/>
          <w:sz w:val="2"/>
          <w:szCs w:val="2"/>
        </w:rPr>
      </w:pPr>
      <w:r>
        <w:rPr>
          <w:rFonts w:ascii="宋体" w:hAnsi="宋体" w:cs="宋体" w:eastAsia="宋体" w:hint="default"/>
          <w:sz w:val="2"/>
          <w:szCs w:val="2"/>
        </w:rPr>
        <w:pict>
          <v:group style="width:454.2pt;height:.5pt;mso-position-horizontal-relative:char;mso-position-vertical-relative:line" coordorigin="0,0" coordsize="9084,10">
            <v:group style="position:absolute;left:5;top:5;width:1844;height:2" coordorigin="5,5" coordsize="1844,2">
              <v:shape style="position:absolute;left:5;top:5;width:1844;height:2" coordorigin="5,5" coordsize="1844,0" path="m5,5l1848,5e" filled="false" stroked="true" strokeweight=".48pt" strokecolor="#000000">
                <v:path arrowok="t"/>
              </v:shape>
            </v:group>
            <v:group style="position:absolute;left:1848;top:5;width:10;height:2" coordorigin="1848,5" coordsize="10,2">
              <v:shape style="position:absolute;left:1848;top:5;width:10;height:2" coordorigin="1848,5" coordsize="10,0" path="m1848,5l1858,5e" filled="false" stroked="true" strokeweight=".48pt" strokecolor="#000000">
                <v:path arrowok="t"/>
              </v:shape>
            </v:group>
            <v:group style="position:absolute;left:1858;top:5;width:2684;height:2" coordorigin="1858,5" coordsize="2684,2">
              <v:shape style="position:absolute;left:1858;top:5;width:2684;height:2" coordorigin="1858,5" coordsize="2684,0" path="m1858,5l4542,5e" filled="false" stroked="true" strokeweight=".48pt" strokecolor="#000000">
                <v:path arrowok="t"/>
              </v:shape>
            </v:group>
            <v:group style="position:absolute;left:4542;top:5;width:10;height:2" coordorigin="4542,5" coordsize="10,2">
              <v:shape style="position:absolute;left:4542;top:5;width:10;height:2" coordorigin="4542,5" coordsize="10,0" path="m4542,5l4551,5e" filled="false" stroked="true" strokeweight=".48pt" strokecolor="#000000">
                <v:path arrowok="t"/>
              </v:shape>
            </v:group>
            <v:group style="position:absolute;left:4551;top:5;width:2826;height:2" coordorigin="4551,5" coordsize="2826,2">
              <v:shape style="position:absolute;left:4551;top:5;width:2826;height:2" coordorigin="4551,5" coordsize="2826,0" path="m4551,5l7377,5e" filled="false" stroked="true" strokeweight=".48pt" strokecolor="#000000">
                <v:path arrowok="t"/>
              </v:shape>
            </v:group>
            <v:group style="position:absolute;left:7377;top:5;width:10;height:2" coordorigin="7377,5" coordsize="10,2">
              <v:shape style="position:absolute;left:7377;top:5;width:10;height:2" coordorigin="7377,5" coordsize="10,0" path="m7377,5l7386,5e" filled="false" stroked="true" strokeweight=".48pt" strokecolor="#000000">
                <v:path arrowok="t"/>
              </v:shape>
            </v:group>
            <v:group style="position:absolute;left:7386;top:5;width:1693;height:2" coordorigin="7386,5" coordsize="1693,2">
              <v:shape style="position:absolute;left:7386;top:5;width:1693;height:2" coordorigin="7386,5" coordsize="1693,0" path="m7386,5l9079,5e" filled="false" stroked="true" strokeweight=".48pt" strokecolor="#000000">
                <v:path arrowok="t"/>
              </v:shape>
            </v:group>
          </v:group>
        </w:pict>
      </w:r>
      <w:r>
        <w:rPr>
          <w:rFonts w:ascii="宋体" w:hAnsi="宋体" w:cs="宋体" w:eastAsia="宋体" w:hint="default"/>
          <w:sz w:val="2"/>
          <w:szCs w:val="2"/>
        </w:rPr>
      </w:r>
    </w:p>
    <w:p>
      <w:pPr>
        <w:tabs>
          <w:tab w:pos="3444" w:val="left" w:leader="none"/>
          <w:tab w:pos="6414" w:val="left" w:leader="none"/>
        </w:tabs>
        <w:spacing w:line="156" w:lineRule="auto" w:before="82"/>
        <w:ind w:left="6414" w:right="3504" w:hanging="5174"/>
        <w:jc w:val="left"/>
        <w:rPr>
          <w:rFonts w:ascii="宋体" w:hAnsi="宋体" w:cs="宋体" w:eastAsia="宋体" w:hint="default"/>
          <w:sz w:val="21"/>
          <w:szCs w:val="21"/>
        </w:rPr>
      </w:pPr>
      <w:r>
        <w:rPr/>
        <w:pict>
          <v:shape style="position:absolute;margin-left:448.779999pt;margin-top:9.836357pt;width:42.25pt;height:10.6pt;mso-position-horizontal-relative:page;mso-position-vertical-relative:paragraph;z-index:2440"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xbxContent>
            </v:textbox>
            <w10:wrap type="none"/>
          </v:shape>
        </w:pict>
      </w:r>
      <w:r>
        <w:rPr>
          <w:rFonts w:ascii="宋体" w:hAnsi="宋体" w:cs="宋体" w:eastAsia="宋体" w:hint="default"/>
          <w:b/>
          <w:bCs/>
          <w:position w:val="-13"/>
          <w:sz w:val="21"/>
          <w:szCs w:val="21"/>
        </w:rPr>
        <w:t>账龄</w:t>
        <w:tab/>
        <w:t>账面余额</w:t>
        <w:tab/>
      </w:r>
      <w:r>
        <w:rPr>
          <w:rFonts w:ascii="宋体" w:hAnsi="宋体" w:cs="宋体" w:eastAsia="宋体" w:hint="default"/>
          <w:b/>
          <w:bCs/>
          <w:spacing w:val="8"/>
          <w:sz w:val="21"/>
          <w:szCs w:val="21"/>
        </w:rPr>
        <w:t>整个存续期预期信用</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b/>
          <w:bCs/>
          <w:sz w:val="21"/>
          <w:szCs w:val="21"/>
        </w:rPr>
        <w:t>损失率</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4"/>
        <w:rPr>
          <w:rFonts w:ascii="宋体" w:hAnsi="宋体" w:cs="宋体" w:eastAsia="宋体" w:hint="default"/>
          <w:b/>
          <w:bCs/>
          <w:sz w:val="3"/>
          <w:szCs w:val="3"/>
        </w:rPr>
      </w:pPr>
    </w:p>
    <w:p>
      <w:pPr>
        <w:spacing w:line="20" w:lineRule="exact"/>
        <w:ind w:left="1128" w:right="0" w:firstLine="0"/>
        <w:rPr>
          <w:rFonts w:ascii="宋体" w:hAnsi="宋体" w:cs="宋体" w:eastAsia="宋体" w:hint="default"/>
          <w:sz w:val="2"/>
          <w:szCs w:val="2"/>
        </w:rPr>
      </w:pPr>
      <w:r>
        <w:rPr>
          <w:rFonts w:ascii="宋体" w:hAnsi="宋体" w:cs="宋体" w:eastAsia="宋体" w:hint="default"/>
          <w:sz w:val="2"/>
          <w:szCs w:val="2"/>
        </w:rPr>
        <w:pict>
          <v:group style="width:454.2pt;height:.5pt;mso-position-horizontal-relative:char;mso-position-vertical-relative:line" coordorigin="0,0" coordsize="9084,10">
            <v:group style="position:absolute;left:5;top:5;width:1844;height:2" coordorigin="5,5" coordsize="1844,2">
              <v:shape style="position:absolute;left:5;top:5;width:1844;height:2" coordorigin="5,5" coordsize="1844,0" path="m5,5l1848,5e" filled="false" stroked="true" strokeweight=".48pt" strokecolor="#000000">
                <v:path arrowok="t"/>
              </v:shape>
            </v:group>
            <v:group style="position:absolute;left:1848;top:5;width:10;height:2" coordorigin="1848,5" coordsize="10,2">
              <v:shape style="position:absolute;left:1848;top:5;width:10;height:2" coordorigin="1848,5" coordsize="10,0" path="m1848,5l1858,5e" filled="false" stroked="true" strokeweight=".48pt" strokecolor="#000000">
                <v:path arrowok="t"/>
              </v:shape>
            </v:group>
            <v:group style="position:absolute;left:1858;top:5;width:2684;height:2" coordorigin="1858,5" coordsize="2684,2">
              <v:shape style="position:absolute;left:1858;top:5;width:2684;height:2" coordorigin="1858,5" coordsize="2684,0" path="m1858,5l4542,5e" filled="false" stroked="true" strokeweight=".48pt" strokecolor="#000000">
                <v:path arrowok="t"/>
              </v:shape>
            </v:group>
            <v:group style="position:absolute;left:4542;top:5;width:10;height:2" coordorigin="4542,5" coordsize="10,2">
              <v:shape style="position:absolute;left:4542;top:5;width:10;height:2" coordorigin="4542,5" coordsize="10,0" path="m4542,5l4551,5e" filled="false" stroked="true" strokeweight=".48pt" strokecolor="#000000">
                <v:path arrowok="t"/>
              </v:shape>
            </v:group>
            <v:group style="position:absolute;left:4551;top:5;width:2118;height:2" coordorigin="4551,5" coordsize="2118,2">
              <v:shape style="position:absolute;left:4551;top:5;width:2118;height:2" coordorigin="4551,5" coordsize="2118,0" path="m4551,5l6669,5e" filled="false" stroked="true" strokeweight=".48pt" strokecolor="#000000">
                <v:path arrowok="t"/>
              </v:shape>
            </v:group>
            <v:group style="position:absolute;left:6669;top:5;width:10;height:2" coordorigin="6669,5" coordsize="10,2">
              <v:shape style="position:absolute;left:6669;top:5;width:10;height:2" coordorigin="6669,5" coordsize="10,0" path="m6669,5l6678,5e" filled="false" stroked="true" strokeweight=".48pt" strokecolor="#000000">
                <v:path arrowok="t"/>
              </v:shape>
            </v:group>
            <v:group style="position:absolute;left:6678;top:5;width:699;height:2" coordorigin="6678,5" coordsize="699,2">
              <v:shape style="position:absolute;left:6678;top:5;width:699;height:2" coordorigin="6678,5" coordsize="699,0" path="m6678,5l7377,5e" filled="false" stroked="true" strokeweight=".48pt" strokecolor="#000000">
                <v:path arrowok="t"/>
              </v:shape>
            </v:group>
            <v:group style="position:absolute;left:7377;top:5;width:10;height:2" coordorigin="7377,5" coordsize="10,2">
              <v:shape style="position:absolute;left:7377;top:5;width:10;height:2" coordorigin="7377,5" coordsize="10,0" path="m7377,5l7386,5e" filled="false" stroked="true" strokeweight=".48pt" strokecolor="#000000">
                <v:path arrowok="t"/>
              </v:shape>
            </v:group>
            <v:group style="position:absolute;left:7386;top:5;width:1693;height:2" coordorigin="7386,5" coordsize="1693,2">
              <v:shape style="position:absolute;left:7386;top:5;width:1693;height:2" coordorigin="7386,5" coordsize="1693,0" path="m7386,5l9079,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4"/>
          <w:szCs w:val="4"/>
        </w:rPr>
      </w:pPr>
    </w:p>
    <w:tbl>
      <w:tblPr>
        <w:tblW w:w="0" w:type="auto"/>
        <w:jc w:val="left"/>
        <w:tblInd w:w="1566" w:type="dxa"/>
        <w:tblLayout w:type="fixed"/>
        <w:tblCellMar>
          <w:top w:w="0" w:type="dxa"/>
          <w:left w:w="0" w:type="dxa"/>
          <w:bottom w:w="0" w:type="dxa"/>
          <w:right w:w="0" w:type="dxa"/>
        </w:tblCellMar>
        <w:tblLook w:val="01E0"/>
      </w:tblPr>
      <w:tblGrid>
        <w:gridCol w:w="1843"/>
        <w:gridCol w:w="2039"/>
        <w:gridCol w:w="2044"/>
        <w:gridCol w:w="2019"/>
      </w:tblGrid>
      <w:tr>
        <w:trPr>
          <w:trHeight w:val="467"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Times New Roman" w:hAnsi="Times New Roman" w:cs="Times New Roman" w:eastAsia="Times New Roman" w:hint="default"/>
                <w:sz w:val="21"/>
                <w:szCs w:val="21"/>
              </w:rPr>
            </w:pPr>
            <w:r>
              <w:rPr>
                <w:rFonts w:ascii="Times New Roman"/>
                <w:sz w:val="21"/>
              </w:rPr>
              <w:t>84,780,965.12</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89" w:right="0"/>
              <w:jc w:val="left"/>
              <w:rPr>
                <w:rFonts w:ascii="Times New Roman" w:hAnsi="Times New Roman" w:cs="Times New Roman" w:eastAsia="Times New Roman" w:hint="default"/>
                <w:sz w:val="21"/>
                <w:szCs w:val="21"/>
              </w:rPr>
            </w:pPr>
            <w:r>
              <w:rPr>
                <w:rFonts w:ascii="Times New Roman"/>
                <w:sz w:val="21"/>
              </w:rPr>
              <w:t>3.50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774" w:right="0"/>
              <w:jc w:val="left"/>
              <w:rPr>
                <w:rFonts w:ascii="Times New Roman" w:hAnsi="Times New Roman" w:cs="Times New Roman" w:eastAsia="Times New Roman" w:hint="default"/>
                <w:sz w:val="21"/>
                <w:szCs w:val="21"/>
              </w:rPr>
            </w:pPr>
            <w:r>
              <w:rPr>
                <w:rFonts w:ascii="Times New Roman"/>
                <w:sz w:val="21"/>
              </w:rPr>
              <w:t>2,967,333.78</w:t>
            </w:r>
          </w:p>
        </w:tc>
      </w:tr>
      <w:tr>
        <w:trPr>
          <w:trHeight w:val="510"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Times New Roman" w:hAnsi="Times New Roman" w:cs="Times New Roman" w:eastAsia="Times New Roman" w:hint="default"/>
                <w:sz w:val="21"/>
                <w:szCs w:val="21"/>
              </w:rPr>
            </w:pPr>
            <w:r>
              <w:rPr>
                <w:rFonts w:ascii="Times New Roman"/>
                <w:sz w:val="21"/>
              </w:rPr>
              <w:t>62,248,664.22</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689" w:right="0"/>
              <w:jc w:val="left"/>
              <w:rPr>
                <w:rFonts w:ascii="Times New Roman" w:hAnsi="Times New Roman" w:cs="Times New Roman" w:eastAsia="Times New Roman" w:hint="default"/>
                <w:sz w:val="21"/>
                <w:szCs w:val="21"/>
              </w:rPr>
            </w:pPr>
            <w:r>
              <w:rPr>
                <w:rFonts w:ascii="Times New Roman"/>
                <w:sz w:val="21"/>
              </w:rPr>
              <w:t>15.00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774" w:right="0"/>
              <w:jc w:val="left"/>
              <w:rPr>
                <w:rFonts w:ascii="Times New Roman" w:hAnsi="Times New Roman" w:cs="Times New Roman" w:eastAsia="Times New Roman" w:hint="default"/>
                <w:sz w:val="21"/>
                <w:szCs w:val="21"/>
              </w:rPr>
            </w:pPr>
            <w:r>
              <w:rPr>
                <w:rFonts w:ascii="Times New Roman"/>
                <w:sz w:val="21"/>
              </w:rPr>
              <w:t>9,337,299.63</w:t>
            </w:r>
          </w:p>
        </w:tc>
      </w:tr>
      <w:tr>
        <w:trPr>
          <w:trHeight w:val="510"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Times New Roman" w:hAnsi="Times New Roman" w:cs="Times New Roman" w:eastAsia="Times New Roman" w:hint="default"/>
                <w:sz w:val="21"/>
                <w:szCs w:val="21"/>
              </w:rPr>
            </w:pPr>
            <w:r>
              <w:rPr>
                <w:rFonts w:ascii="Times New Roman"/>
                <w:sz w:val="21"/>
              </w:rPr>
              <w:t>1,780,725.00</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689" w:right="0"/>
              <w:jc w:val="left"/>
              <w:rPr>
                <w:rFonts w:ascii="Times New Roman" w:hAnsi="Times New Roman" w:cs="Times New Roman" w:eastAsia="Times New Roman" w:hint="default"/>
                <w:sz w:val="21"/>
                <w:szCs w:val="21"/>
              </w:rPr>
            </w:pPr>
            <w:r>
              <w:rPr>
                <w:rFonts w:ascii="Times New Roman"/>
                <w:sz w:val="21"/>
              </w:rPr>
              <w:t>50.00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774" w:right="0"/>
              <w:jc w:val="left"/>
              <w:rPr>
                <w:rFonts w:ascii="Times New Roman" w:hAnsi="Times New Roman" w:cs="Times New Roman" w:eastAsia="Times New Roman" w:hint="default"/>
                <w:sz w:val="21"/>
                <w:szCs w:val="21"/>
              </w:rPr>
            </w:pPr>
            <w:r>
              <w:rPr>
                <w:rFonts w:ascii="Times New Roman"/>
                <w:sz w:val="21"/>
              </w:rPr>
              <w:t>890,362.50</w:t>
            </w:r>
          </w:p>
        </w:tc>
      </w:tr>
      <w:tr>
        <w:trPr>
          <w:trHeight w:val="510"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Times New Roman" w:hAnsi="Times New Roman" w:cs="Times New Roman" w:eastAsia="Times New Roman" w:hint="default"/>
                <w:sz w:val="21"/>
                <w:szCs w:val="21"/>
              </w:rPr>
            </w:pPr>
            <w:r>
              <w:rPr>
                <w:rFonts w:ascii="Times New Roman"/>
                <w:sz w:val="21"/>
              </w:rPr>
              <w:t>751,525.55</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689" w:right="0"/>
              <w:jc w:val="left"/>
              <w:rPr>
                <w:rFonts w:ascii="Times New Roman" w:hAnsi="Times New Roman" w:cs="Times New Roman" w:eastAsia="Times New Roman" w:hint="default"/>
                <w:sz w:val="21"/>
                <w:szCs w:val="21"/>
              </w:rPr>
            </w:pPr>
            <w:r>
              <w:rPr>
                <w:rFonts w:ascii="Times New Roman"/>
                <w:sz w:val="21"/>
              </w:rPr>
              <w:t>100.00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774" w:right="0"/>
              <w:jc w:val="left"/>
              <w:rPr>
                <w:rFonts w:ascii="Times New Roman" w:hAnsi="Times New Roman" w:cs="Times New Roman" w:eastAsia="Times New Roman" w:hint="default"/>
                <w:sz w:val="21"/>
                <w:szCs w:val="21"/>
              </w:rPr>
            </w:pPr>
            <w:r>
              <w:rPr>
                <w:rFonts w:ascii="Times New Roman"/>
                <w:sz w:val="21"/>
              </w:rPr>
              <w:t>751,525.55</w:t>
            </w:r>
          </w:p>
        </w:tc>
      </w:tr>
      <w:tr>
        <w:trPr>
          <w:trHeight w:val="515"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Times New Roman" w:hAnsi="Times New Roman" w:cs="Times New Roman" w:eastAsia="Times New Roman" w:hint="default"/>
                <w:sz w:val="21"/>
                <w:szCs w:val="21"/>
              </w:rPr>
            </w:pPr>
            <w:r>
              <w:rPr>
                <w:rFonts w:ascii="Times New Roman"/>
                <w:sz w:val="21"/>
              </w:rPr>
              <w:t>2,285,069.33</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689" w:right="0"/>
              <w:jc w:val="left"/>
              <w:rPr>
                <w:rFonts w:ascii="Times New Roman" w:hAnsi="Times New Roman" w:cs="Times New Roman" w:eastAsia="Times New Roman" w:hint="default"/>
                <w:sz w:val="21"/>
                <w:szCs w:val="21"/>
              </w:rPr>
            </w:pPr>
            <w:r>
              <w:rPr>
                <w:rFonts w:ascii="Times New Roman"/>
                <w:sz w:val="21"/>
              </w:rPr>
              <w:t>100.00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774" w:right="0"/>
              <w:jc w:val="left"/>
              <w:rPr>
                <w:rFonts w:ascii="Times New Roman" w:hAnsi="Times New Roman" w:cs="Times New Roman" w:eastAsia="Times New Roman" w:hint="default"/>
                <w:sz w:val="21"/>
                <w:szCs w:val="21"/>
              </w:rPr>
            </w:pPr>
            <w:r>
              <w:rPr>
                <w:rFonts w:ascii="Times New Roman"/>
                <w:sz w:val="21"/>
              </w:rPr>
              <w:t>2,285,069.33</w:t>
            </w:r>
          </w:p>
        </w:tc>
      </w:tr>
      <w:tr>
        <w:trPr>
          <w:trHeight w:val="470" w:hRule="exact"/>
        </w:trPr>
        <w:tc>
          <w:tcPr>
            <w:tcW w:w="3882" w:type="dxa"/>
            <w:gridSpan w:val="2"/>
            <w:tcBorders>
              <w:top w:val="nil" w:sz="6" w:space="0" w:color="auto"/>
              <w:left w:val="nil" w:sz="6" w:space="0" w:color="auto"/>
              <w:bottom w:val="nil" w:sz="6" w:space="0" w:color="auto"/>
              <w:right w:val="nil" w:sz="6" w:space="0" w:color="auto"/>
            </w:tcBorders>
          </w:tcPr>
          <w:p>
            <w:pPr>
              <w:pStyle w:val="TableParagraph"/>
              <w:tabs>
                <w:tab w:pos="1878" w:val="left" w:leader="none"/>
              </w:tabs>
              <w:spacing w:line="374"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b/>
                <w:bCs/>
                <w:position w:val="10"/>
                <w:sz w:val="21"/>
                <w:szCs w:val="21"/>
              </w:rPr>
              <w:t>合</w:t>
            </w:r>
            <w:r>
              <w:rPr>
                <w:rFonts w:ascii="宋体" w:hAnsi="宋体" w:cs="宋体" w:eastAsia="宋体" w:hint="default"/>
                <w:b/>
                <w:bCs/>
                <w:spacing w:val="-1"/>
                <w:position w:val="10"/>
                <w:sz w:val="21"/>
                <w:szCs w:val="21"/>
              </w:rPr>
              <w:t> </w:t>
            </w:r>
            <w:r>
              <w:rPr>
                <w:rFonts w:ascii="宋体" w:hAnsi="宋体" w:cs="宋体" w:eastAsia="宋体" w:hint="default"/>
                <w:b/>
                <w:bCs/>
                <w:position w:val="10"/>
                <w:sz w:val="21"/>
                <w:szCs w:val="21"/>
              </w:rPr>
              <w:t>计</w:t>
              <w:tab/>
            </w:r>
            <w:r>
              <w:rPr>
                <w:rFonts w:ascii="Times New Roman" w:hAnsi="Times New Roman" w:cs="Times New Roman" w:eastAsia="Times New Roman" w:hint="default"/>
                <w:b/>
                <w:bCs/>
                <w:sz w:val="21"/>
                <w:szCs w:val="21"/>
              </w:rPr>
              <w:t>151,846,949.22</w:t>
            </w:r>
            <w:r>
              <w:rPr>
                <w:rFonts w:ascii="Times New Roman" w:hAnsi="Times New Roman" w:cs="Times New Roman" w:eastAsia="Times New Roman" w:hint="default"/>
                <w:sz w:val="21"/>
                <w:szCs w:val="21"/>
              </w:rPr>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89"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774" w:right="0"/>
              <w:jc w:val="left"/>
              <w:rPr>
                <w:rFonts w:ascii="Times New Roman" w:hAnsi="Times New Roman" w:cs="Times New Roman" w:eastAsia="Times New Roman" w:hint="default"/>
                <w:sz w:val="21"/>
                <w:szCs w:val="21"/>
              </w:rPr>
            </w:pPr>
            <w:r>
              <w:rPr>
                <w:rFonts w:ascii="Times New Roman"/>
                <w:b/>
                <w:sz w:val="21"/>
              </w:rPr>
              <w:t>16,231,590.79</w:t>
            </w:r>
            <w:r>
              <w:rPr>
                <w:rFonts w:ascii="Times New Roman"/>
                <w:sz w:val="21"/>
              </w:rPr>
            </w:r>
          </w:p>
        </w:tc>
      </w:tr>
    </w:tbl>
    <w:p>
      <w:pPr>
        <w:spacing w:line="20" w:lineRule="exact"/>
        <w:ind w:left="1113" w:right="0" w:firstLine="0"/>
        <w:rPr>
          <w:rFonts w:ascii="宋体" w:hAnsi="宋体" w:cs="宋体" w:eastAsia="宋体" w:hint="default"/>
          <w:sz w:val="2"/>
          <w:szCs w:val="2"/>
        </w:rPr>
      </w:pPr>
      <w:r>
        <w:rPr>
          <w:rFonts w:ascii="宋体" w:hAnsi="宋体" w:cs="宋体" w:eastAsia="宋体" w:hint="default"/>
          <w:sz w:val="2"/>
          <w:szCs w:val="2"/>
        </w:rPr>
        <w:pict>
          <v:group style="width:454.9pt;height:.5pt;mso-position-horizontal-relative:char;mso-position-vertical-relative:line" coordorigin="0,0" coordsize="9098,10">
            <v:group style="position:absolute;left:5;top:5;width:1859;height:2" coordorigin="5,5" coordsize="1859,2">
              <v:shape style="position:absolute;left:5;top:5;width:1859;height:2" coordorigin="5,5" coordsize="1859,0" path="m5,5l1863,5e" filled="false" stroked="true" strokeweight=".47998pt" strokecolor="#000000">
                <v:path arrowok="t"/>
              </v:shape>
            </v:group>
            <v:group style="position:absolute;left:1848;top:5;width:10;height:2" coordorigin="1848,5" coordsize="10,2">
              <v:shape style="position:absolute;left:1848;top:5;width:10;height:2" coordorigin="1848,5" coordsize="10,0" path="m1848,5l1858,5e" filled="false" stroked="true" strokeweight=".47998pt" strokecolor="#000000">
                <v:path arrowok="t"/>
              </v:shape>
            </v:group>
            <v:group style="position:absolute;left:1858;top:5;width:2698;height:2" coordorigin="1858,5" coordsize="2698,2">
              <v:shape style="position:absolute;left:1858;top:5;width:2698;height:2" coordorigin="1858,5" coordsize="2698,0" path="m1858,5l4556,5e" filled="false" stroked="true" strokeweight=".47998pt" strokecolor="#000000">
                <v:path arrowok="t"/>
              </v:shape>
            </v:group>
            <v:group style="position:absolute;left:4542;top:5;width:10;height:2" coordorigin="4542,5" coordsize="10,2">
              <v:shape style="position:absolute;left:4542;top:5;width:10;height:2" coordorigin="4542,5" coordsize="10,0" path="m4542,5l4551,5e" filled="false" stroked="true" strokeweight=".47998pt" strokecolor="#000000">
                <v:path arrowok="t"/>
              </v:shape>
            </v:group>
            <v:group style="position:absolute;left:4551;top:5;width:2132;height:2" coordorigin="4551,5" coordsize="2132,2">
              <v:shape style="position:absolute;left:4551;top:5;width:2132;height:2" coordorigin="4551,5" coordsize="2132,0" path="m4551,5l6683,5e" filled="false" stroked="true" strokeweight=".47998pt" strokecolor="#000000">
                <v:path arrowok="t"/>
              </v:shape>
            </v:group>
            <v:group style="position:absolute;left:6669;top:5;width:10;height:2" coordorigin="6669,5" coordsize="10,2">
              <v:shape style="position:absolute;left:6669;top:5;width:10;height:2" coordorigin="6669,5" coordsize="10,0" path="m6669,5l6678,5e" filled="false" stroked="true" strokeweight=".47998pt" strokecolor="#000000">
                <v:path arrowok="t"/>
              </v:shape>
            </v:group>
            <v:group style="position:absolute;left:6678;top:5;width:2415;height:2" coordorigin="6678,5" coordsize="2415,2">
              <v:shape style="position:absolute;left:6678;top:5;width:2415;height:2" coordorigin="6678,5" coordsize="2415,0" path="m6678,5l9093,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spacing w:before="36"/>
        <w:ind w:left="1553" w:right="0" w:firstLine="0"/>
        <w:jc w:val="left"/>
        <w:rPr>
          <w:rFonts w:ascii="宋体" w:hAnsi="宋体" w:cs="宋体" w:eastAsia="宋体" w:hint="default"/>
          <w:sz w:val="21"/>
          <w:szCs w:val="21"/>
        </w:rPr>
      </w:pPr>
      <w:r>
        <w:rPr/>
        <w:pict>
          <v:group style="position:absolute;margin-left:56.400009pt;margin-top:-52.566315pt;width:454.2pt;height:.5pt;mso-position-horizontal-relative:page;mso-position-vertical-relative:paragraph;z-index:-1041568" coordorigin="1128,-1051" coordsize="9084,10">
            <v:group style="position:absolute;left:1133;top:-1047;width:1844;height:2" coordorigin="1133,-1047" coordsize="1844,2">
              <v:shape style="position:absolute;left:1133;top:-1047;width:1844;height:2" coordorigin="1133,-1047" coordsize="1844,0" path="m1133,-1047l2976,-1047e" filled="false" stroked="true" strokeweight=".47998pt" strokecolor="#000000">
                <v:path arrowok="t"/>
              </v:shape>
            </v:group>
            <v:group style="position:absolute;left:2976;top:-1047;width:10;height:2" coordorigin="2976,-1047" coordsize="10,2">
              <v:shape style="position:absolute;left:2976;top:-1047;width:10;height:2" coordorigin="2976,-1047" coordsize="10,0" path="m2976,-1047l2986,-1047e" filled="false" stroked="true" strokeweight=".47998pt" strokecolor="#000000">
                <v:path arrowok="t"/>
              </v:shape>
            </v:group>
            <v:group style="position:absolute;left:2986;top:-1047;width:2684;height:2" coordorigin="2986,-1047" coordsize="2684,2">
              <v:shape style="position:absolute;left:2986;top:-1047;width:2684;height:2" coordorigin="2986,-1047" coordsize="2684,0" path="m2986,-1047l5670,-1047e" filled="false" stroked="true" strokeweight=".47998pt" strokecolor="#000000">
                <v:path arrowok="t"/>
              </v:shape>
            </v:group>
            <v:group style="position:absolute;left:5670;top:-1047;width:10;height:2" coordorigin="5670,-1047" coordsize="10,2">
              <v:shape style="position:absolute;left:5670;top:-1047;width:10;height:2" coordorigin="5670,-1047" coordsize="10,0" path="m5670,-1047l5679,-1047e" filled="false" stroked="true" strokeweight=".47998pt" strokecolor="#000000">
                <v:path arrowok="t"/>
              </v:shape>
            </v:group>
            <v:group style="position:absolute;left:5679;top:-1047;width:2118;height:2" coordorigin="5679,-1047" coordsize="2118,2">
              <v:shape style="position:absolute;left:5679;top:-1047;width:2118;height:2" coordorigin="5679,-1047" coordsize="2118,0" path="m5679,-1047l7797,-1047e" filled="false" stroked="true" strokeweight=".47998pt" strokecolor="#000000">
                <v:path arrowok="t"/>
              </v:shape>
            </v:group>
            <v:group style="position:absolute;left:7797;top:-1047;width:10;height:2" coordorigin="7797,-1047" coordsize="10,2">
              <v:shape style="position:absolute;left:7797;top:-1047;width:10;height:2" coordorigin="7797,-1047" coordsize="10,0" path="m7797,-1047l7806,-1047e" filled="false" stroked="true" strokeweight=".47998pt" strokecolor="#000000">
                <v:path arrowok="t"/>
              </v:shape>
            </v:group>
            <v:group style="position:absolute;left:7806;top:-1047;width:2401;height:2" coordorigin="7806,-1047" coordsize="2401,2">
              <v:shape style="position:absolute;left:7806;top:-1047;width:2401;height:2" coordorigin="7806,-1047" coordsize="2401,0" path="m7806,-1047l10207,-1047e" filled="false" stroked="true" strokeweight=".47998pt" strokecolor="#000000">
                <v:path arrowok="t"/>
              </v:shape>
            </v:group>
            <w10:wrap type="none"/>
          </v:group>
        </w:pict>
      </w:r>
      <w:bookmarkStart w:name="③ 坏账准备的变动" w:id="368"/>
      <w:bookmarkEnd w:id="368"/>
      <w:r>
        <w:rPr/>
      </w:r>
      <w:r>
        <w:rPr>
          <w:rFonts w:ascii="仿宋" w:hAnsi="仿宋" w:cs="仿宋" w:eastAsia="仿宋" w:hint="default"/>
          <w:sz w:val="21"/>
          <w:szCs w:val="21"/>
        </w:rPr>
        <w:t>③</w:t>
      </w:r>
      <w:r>
        <w:rPr>
          <w:rFonts w:ascii="仿宋" w:hAnsi="仿宋" w:cs="仿宋" w:eastAsia="仿宋" w:hint="default"/>
          <w:spacing w:val="45"/>
          <w:sz w:val="21"/>
          <w:szCs w:val="21"/>
        </w:rPr>
        <w:t> </w:t>
      </w:r>
      <w:r>
        <w:rPr>
          <w:rFonts w:ascii="宋体" w:hAnsi="宋体" w:cs="宋体" w:eastAsia="宋体" w:hint="default"/>
          <w:sz w:val="21"/>
          <w:szCs w:val="21"/>
        </w:rPr>
        <w:t>坏账准备的变动</w:t>
      </w:r>
    </w:p>
    <w:p>
      <w:pPr>
        <w:spacing w:line="240" w:lineRule="auto" w:before="10"/>
        <w:rPr>
          <w:rFonts w:ascii="宋体" w:hAnsi="宋体" w:cs="宋体" w:eastAsia="宋体" w:hint="default"/>
          <w:sz w:val="23"/>
          <w:szCs w:val="23"/>
        </w:rPr>
      </w:pPr>
    </w:p>
    <w:tbl>
      <w:tblPr>
        <w:tblW w:w="0" w:type="auto"/>
        <w:jc w:val="left"/>
        <w:tblInd w:w="768" w:type="dxa"/>
        <w:tblLayout w:type="fixed"/>
        <w:tblCellMar>
          <w:top w:w="0" w:type="dxa"/>
          <w:left w:w="0" w:type="dxa"/>
          <w:bottom w:w="0" w:type="dxa"/>
          <w:right w:w="0" w:type="dxa"/>
        </w:tblCellMar>
        <w:tblLook w:val="01E0"/>
      </w:tblPr>
      <w:tblGrid>
        <w:gridCol w:w="1512"/>
        <w:gridCol w:w="1548"/>
        <w:gridCol w:w="1842"/>
        <w:gridCol w:w="1864"/>
        <w:gridCol w:w="1880"/>
        <w:gridCol w:w="1710"/>
      </w:tblGrid>
      <w:tr>
        <w:trPr>
          <w:trHeight w:val="313" w:hRule="exact"/>
        </w:trPr>
        <w:tc>
          <w:tcPr>
            <w:tcW w:w="1512" w:type="dxa"/>
            <w:tcBorders>
              <w:top w:val="single" w:sz="8" w:space="0" w:color="000000"/>
              <w:left w:val="nil" w:sz="6" w:space="0" w:color="auto"/>
              <w:bottom w:val="nil" w:sz="6" w:space="0" w:color="auto"/>
              <w:right w:val="nil" w:sz="6" w:space="0" w:color="auto"/>
            </w:tcBorders>
          </w:tcPr>
          <w:p>
            <w:pPr/>
          </w:p>
        </w:tc>
        <w:tc>
          <w:tcPr>
            <w:tcW w:w="1548" w:type="dxa"/>
            <w:tcBorders>
              <w:top w:val="single" w:sz="8" w:space="0" w:color="000000"/>
              <w:left w:val="nil" w:sz="6" w:space="0" w:color="auto"/>
              <w:bottom w:val="nil" w:sz="6" w:space="0" w:color="auto"/>
              <w:right w:val="nil" w:sz="6" w:space="0" w:color="auto"/>
            </w:tcBorders>
          </w:tcPr>
          <w:p>
            <w:pPr/>
          </w:p>
        </w:tc>
        <w:tc>
          <w:tcPr>
            <w:tcW w:w="1842" w:type="dxa"/>
            <w:tcBorders>
              <w:top w:val="single" w:sz="8" w:space="0" w:color="000000"/>
              <w:left w:val="nil" w:sz="6" w:space="0" w:color="auto"/>
              <w:bottom w:val="nil" w:sz="6" w:space="0" w:color="auto"/>
              <w:right w:val="nil" w:sz="6" w:space="0" w:color="auto"/>
            </w:tcBorders>
          </w:tcPr>
          <w:p>
            <w:pPr/>
          </w:p>
        </w:tc>
        <w:tc>
          <w:tcPr>
            <w:tcW w:w="3744"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6"/>
              <w:ind w:left="332" w:right="0"/>
              <w:jc w:val="center"/>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710" w:type="dxa"/>
            <w:tcBorders>
              <w:top w:val="single" w:sz="8" w:space="0" w:color="000000"/>
              <w:left w:val="nil" w:sz="6" w:space="0" w:color="auto"/>
              <w:bottom w:val="nil" w:sz="6" w:space="0" w:color="auto"/>
              <w:right w:val="nil" w:sz="6" w:space="0" w:color="auto"/>
            </w:tcBorders>
          </w:tcPr>
          <w:p>
            <w:pPr/>
          </w:p>
        </w:tc>
      </w:tr>
      <w:tr>
        <w:trPr>
          <w:trHeight w:val="230" w:hRule="exact"/>
        </w:trPr>
        <w:tc>
          <w:tcPr>
            <w:tcW w:w="1512" w:type="dxa"/>
            <w:tcBorders>
              <w:top w:val="nil" w:sz="6" w:space="0" w:color="auto"/>
              <w:left w:val="nil" w:sz="6" w:space="0" w:color="auto"/>
              <w:bottom w:val="nil" w:sz="6" w:space="0" w:color="auto"/>
              <w:right w:val="nil" w:sz="6" w:space="0" w:color="auto"/>
            </w:tcBorders>
          </w:tcPr>
          <w:p>
            <w:pPr>
              <w:pStyle w:val="TableParagraph"/>
              <w:spacing w:line="233" w:lineRule="exact"/>
              <w:ind w:left="662"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6"/>
              <w:jc w:val="right"/>
              <w:rPr>
                <w:rFonts w:ascii="Times New Roman" w:hAnsi="Times New Roman" w:cs="Times New Roman" w:eastAsia="Times New Roman" w:hint="default"/>
                <w:sz w:val="21"/>
                <w:szCs w:val="21"/>
              </w:rPr>
            </w:pPr>
            <w:r>
              <w:rPr>
                <w:rFonts w:ascii="Times New Roman"/>
                <w:b/>
                <w:spacing w:val="-1"/>
                <w:sz w:val="21"/>
              </w:rPr>
              <w:t>2019.01.01</w:t>
            </w:r>
            <w:r>
              <w:rPr>
                <w:rFonts w:ascii="Times New Roman"/>
                <w:spacing w:val="-1"/>
                <w:sz w:val="21"/>
              </w:rPr>
            </w:r>
          </w:p>
        </w:tc>
        <w:tc>
          <w:tcPr>
            <w:tcW w:w="1842" w:type="dxa"/>
            <w:tcBorders>
              <w:top w:val="nil" w:sz="6" w:space="0" w:color="auto"/>
              <w:left w:val="nil" w:sz="6" w:space="0" w:color="auto"/>
              <w:bottom w:val="nil" w:sz="6" w:space="0" w:color="auto"/>
              <w:right w:val="nil" w:sz="6" w:space="0" w:color="auto"/>
            </w:tcBorders>
          </w:tcPr>
          <w:p>
            <w:pPr>
              <w:pStyle w:val="TableParagraph"/>
              <w:spacing w:line="233" w:lineRule="exact"/>
              <w:ind w:left="666"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864"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53"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r>
      <w:tr>
        <w:trPr>
          <w:trHeight w:val="386" w:hRule="exact"/>
        </w:trPr>
        <w:tc>
          <w:tcPr>
            <w:tcW w:w="1512" w:type="dxa"/>
            <w:tcBorders>
              <w:top w:val="nil" w:sz="6" w:space="0" w:color="auto"/>
              <w:left w:val="nil" w:sz="6" w:space="0" w:color="auto"/>
              <w:bottom w:val="single" w:sz="4" w:space="0" w:color="000000"/>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
        </w:tc>
        <w:tc>
          <w:tcPr>
            <w:tcW w:w="1842" w:type="dxa"/>
            <w:tcBorders>
              <w:top w:val="nil" w:sz="6" w:space="0" w:color="auto"/>
              <w:left w:val="nil" w:sz="6" w:space="0" w:color="auto"/>
              <w:bottom w:val="single" w:sz="4" w:space="0" w:color="000000"/>
              <w:right w:val="nil" w:sz="6" w:space="0" w:color="auto"/>
            </w:tcBorders>
          </w:tcPr>
          <w:p>
            <w:pPr/>
          </w:p>
        </w:tc>
        <w:tc>
          <w:tcPr>
            <w:tcW w:w="1864" w:type="dxa"/>
            <w:tcBorders>
              <w:top w:val="nil" w:sz="6" w:space="0" w:color="auto"/>
              <w:left w:val="nil" w:sz="6" w:space="0" w:color="auto"/>
              <w:bottom w:val="single" w:sz="4" w:space="0" w:color="000000"/>
              <w:right w:val="nil" w:sz="6" w:space="0" w:color="auto"/>
            </w:tcBorders>
          </w:tcPr>
          <w:p>
            <w:pPr>
              <w:pStyle w:val="TableParagraph"/>
              <w:spacing w:line="204" w:lineRule="exact"/>
              <w:ind w:right="310"/>
              <w:jc w:val="right"/>
              <w:rPr>
                <w:rFonts w:ascii="宋体" w:hAnsi="宋体" w:cs="宋体" w:eastAsia="宋体" w:hint="default"/>
                <w:sz w:val="21"/>
                <w:szCs w:val="21"/>
              </w:rPr>
            </w:pPr>
            <w:r>
              <w:rPr>
                <w:rFonts w:ascii="宋体" w:hAnsi="宋体" w:cs="宋体" w:eastAsia="宋体" w:hint="default"/>
                <w:b/>
                <w:bCs/>
                <w:sz w:val="21"/>
                <w:szCs w:val="21"/>
              </w:rPr>
              <w:t>收回或转回</w:t>
            </w:r>
            <w:r>
              <w:rPr>
                <w:rFonts w:ascii="宋体" w:hAnsi="宋体" w:cs="宋体" w:eastAsia="宋体" w:hint="default"/>
                <w:sz w:val="21"/>
                <w:szCs w:val="21"/>
              </w:rPr>
            </w:r>
          </w:p>
        </w:tc>
        <w:tc>
          <w:tcPr>
            <w:tcW w:w="1880" w:type="dxa"/>
            <w:tcBorders>
              <w:top w:val="nil" w:sz="6" w:space="0" w:color="auto"/>
              <w:left w:val="nil" w:sz="6" w:space="0" w:color="auto"/>
              <w:bottom w:val="single" w:sz="4" w:space="0" w:color="000000"/>
              <w:right w:val="nil" w:sz="6" w:space="0" w:color="auto"/>
            </w:tcBorders>
          </w:tcPr>
          <w:p>
            <w:pPr>
              <w:pStyle w:val="TableParagraph"/>
              <w:spacing w:line="204" w:lineRule="exact"/>
              <w:ind w:right="258"/>
              <w:jc w:val="right"/>
              <w:rPr>
                <w:rFonts w:ascii="宋体" w:hAnsi="宋体" w:cs="宋体" w:eastAsia="宋体" w:hint="default"/>
                <w:sz w:val="21"/>
                <w:szCs w:val="21"/>
              </w:rPr>
            </w:pPr>
            <w:r>
              <w:rPr>
                <w:rFonts w:ascii="宋体" w:hAnsi="宋体" w:cs="宋体" w:eastAsia="宋体" w:hint="default"/>
                <w:b/>
                <w:bCs/>
                <w:sz w:val="21"/>
                <w:szCs w:val="21"/>
              </w:rPr>
              <w:t>转销或核销</w:t>
            </w:r>
            <w:r>
              <w:rPr>
                <w:rFonts w:ascii="宋体" w:hAnsi="宋体" w:cs="宋体" w:eastAsia="宋体" w:hint="default"/>
                <w:sz w:val="21"/>
                <w:szCs w:val="21"/>
              </w:rPr>
            </w:r>
          </w:p>
        </w:tc>
        <w:tc>
          <w:tcPr>
            <w:tcW w:w="1710" w:type="dxa"/>
            <w:tcBorders>
              <w:top w:val="nil" w:sz="6" w:space="0" w:color="auto"/>
              <w:left w:val="nil" w:sz="6" w:space="0" w:color="auto"/>
              <w:bottom w:val="single" w:sz="4" w:space="0" w:color="000000"/>
              <w:right w:val="nil" w:sz="6" w:space="0" w:color="auto"/>
            </w:tcBorders>
          </w:tcPr>
          <w:p>
            <w:pPr/>
          </w:p>
        </w:tc>
      </w:tr>
      <w:tr>
        <w:trPr>
          <w:trHeight w:val="689" w:hRule="exact"/>
        </w:trPr>
        <w:tc>
          <w:tcPr>
            <w:tcW w:w="1512" w:type="dxa"/>
            <w:tcBorders>
              <w:top w:val="single" w:sz="4" w:space="0" w:color="000000"/>
              <w:left w:val="nil" w:sz="6" w:space="0" w:color="auto"/>
              <w:bottom w:val="single" w:sz="8" w:space="0" w:color="000000"/>
              <w:right w:val="nil" w:sz="6" w:space="0" w:color="auto"/>
            </w:tcBorders>
          </w:tcPr>
          <w:p>
            <w:pPr>
              <w:pStyle w:val="TableParagraph"/>
              <w:spacing w:line="268" w:lineRule="exact" w:before="37"/>
              <w:ind w:left="403" w:right="58"/>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35"/>
                <w:sz w:val="21"/>
                <w:szCs w:val="21"/>
              </w:rPr>
              <w:t> </w:t>
            </w:r>
            <w:r>
              <w:rPr>
                <w:rFonts w:ascii="宋体" w:hAnsi="宋体" w:cs="宋体" w:eastAsia="宋体" w:hint="default"/>
                <w:sz w:val="21"/>
                <w:szCs w:val="21"/>
              </w:rPr>
              <w:t>收</w:t>
            </w:r>
            <w:r>
              <w:rPr>
                <w:rFonts w:ascii="宋体" w:hAnsi="宋体" w:cs="宋体" w:eastAsia="宋体" w:hint="default"/>
                <w:spacing w:val="-38"/>
                <w:sz w:val="21"/>
                <w:szCs w:val="21"/>
              </w:rPr>
              <w:t> </w:t>
            </w:r>
            <w:r>
              <w:rPr>
                <w:rFonts w:ascii="宋体" w:hAnsi="宋体" w:cs="宋体" w:eastAsia="宋体" w:hint="default"/>
                <w:sz w:val="21"/>
                <w:szCs w:val="21"/>
              </w:rPr>
              <w:t>账</w:t>
            </w:r>
            <w:r>
              <w:rPr>
                <w:rFonts w:ascii="宋体" w:hAnsi="宋体" w:cs="宋体" w:eastAsia="宋体" w:hint="default"/>
                <w:spacing w:val="-38"/>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坏账准备</w:t>
            </w:r>
          </w:p>
        </w:tc>
        <w:tc>
          <w:tcPr>
            <w:tcW w:w="1548" w:type="dxa"/>
            <w:tcBorders>
              <w:top w:val="single" w:sz="4"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69"/>
              <w:jc w:val="right"/>
              <w:rPr>
                <w:rFonts w:ascii="Times New Roman" w:hAnsi="Times New Roman" w:cs="Times New Roman" w:eastAsia="Times New Roman" w:hint="default"/>
                <w:sz w:val="21"/>
                <w:szCs w:val="21"/>
              </w:rPr>
            </w:pPr>
            <w:r>
              <w:rPr>
                <w:rFonts w:ascii="Times New Roman"/>
                <w:spacing w:val="-1"/>
                <w:sz w:val="21"/>
              </w:rPr>
              <w:t>842,665,798.13</w:t>
            </w:r>
          </w:p>
        </w:tc>
        <w:tc>
          <w:tcPr>
            <w:tcW w:w="1842" w:type="dxa"/>
            <w:tcBorders>
              <w:top w:val="single" w:sz="4"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8" w:right="0"/>
              <w:jc w:val="left"/>
              <w:rPr>
                <w:rFonts w:ascii="Times New Roman" w:hAnsi="Times New Roman" w:cs="Times New Roman" w:eastAsia="Times New Roman" w:hint="default"/>
                <w:sz w:val="21"/>
                <w:szCs w:val="21"/>
              </w:rPr>
            </w:pPr>
            <w:r>
              <w:rPr>
                <w:rFonts w:ascii="Times New Roman"/>
                <w:sz w:val="21"/>
              </w:rPr>
              <w:t>93,088,001.56</w:t>
            </w:r>
          </w:p>
        </w:tc>
        <w:tc>
          <w:tcPr>
            <w:tcW w:w="1864" w:type="dxa"/>
            <w:tcBorders>
              <w:top w:val="single" w:sz="4"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20"/>
              <w:jc w:val="right"/>
              <w:rPr>
                <w:rFonts w:ascii="Times New Roman" w:hAnsi="Times New Roman" w:cs="Times New Roman" w:eastAsia="Times New Roman" w:hint="default"/>
                <w:sz w:val="21"/>
                <w:szCs w:val="21"/>
              </w:rPr>
            </w:pPr>
            <w:r>
              <w:rPr>
                <w:rFonts w:ascii="Times New Roman"/>
                <w:spacing w:val="-1"/>
                <w:sz w:val="21"/>
              </w:rPr>
              <w:t>59,662,075.28</w:t>
            </w:r>
          </w:p>
        </w:tc>
        <w:tc>
          <w:tcPr>
            <w:tcW w:w="1880" w:type="dxa"/>
            <w:tcBorders>
              <w:top w:val="single" w:sz="4"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51"/>
              <w:jc w:val="right"/>
              <w:rPr>
                <w:rFonts w:ascii="Times New Roman" w:hAnsi="Times New Roman" w:cs="Times New Roman" w:eastAsia="Times New Roman" w:hint="default"/>
                <w:sz w:val="21"/>
                <w:szCs w:val="21"/>
              </w:rPr>
            </w:pPr>
            <w:r>
              <w:rPr>
                <w:rFonts w:ascii="Times New Roman"/>
                <w:spacing w:val="-1"/>
                <w:sz w:val="21"/>
              </w:rPr>
              <w:t>132,897,212.74</w:t>
            </w:r>
          </w:p>
        </w:tc>
        <w:tc>
          <w:tcPr>
            <w:tcW w:w="1710" w:type="dxa"/>
            <w:tcBorders>
              <w:top w:val="single" w:sz="4"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53" w:right="0"/>
              <w:jc w:val="left"/>
              <w:rPr>
                <w:rFonts w:ascii="Times New Roman" w:hAnsi="Times New Roman" w:cs="Times New Roman" w:eastAsia="Times New Roman" w:hint="default"/>
                <w:sz w:val="21"/>
                <w:szCs w:val="21"/>
              </w:rPr>
            </w:pPr>
            <w:r>
              <w:rPr>
                <w:rFonts w:ascii="Times New Roman"/>
                <w:sz w:val="21"/>
              </w:rPr>
              <w:t>743,194,511.67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A、其中本期坏账准备收回或转回金额重要的" w:id="369"/>
      <w:bookmarkEnd w:id="369"/>
      <w:r>
        <w:rPr/>
      </w:r>
      <w:r>
        <w:rPr>
          <w:rFonts w:ascii="Times New Roman" w:hAnsi="Times New Roman" w:cs="Times New Roman" w:eastAsia="Times New Roman" w:hint="default"/>
          <w:sz w:val="21"/>
          <w:szCs w:val="21"/>
        </w:rPr>
        <w:t>A</w:t>
      </w:r>
      <w:r>
        <w:rPr>
          <w:rFonts w:ascii="宋体" w:hAnsi="宋体" w:cs="宋体" w:eastAsia="宋体" w:hint="default"/>
          <w:sz w:val="21"/>
          <w:szCs w:val="21"/>
        </w:rPr>
        <w:t>、其中本期坏账准备收回或转回金额重要的</w:t>
      </w:r>
    </w:p>
    <w:p>
      <w:pPr>
        <w:spacing w:line="240" w:lineRule="auto" w:before="7"/>
        <w:rPr>
          <w:rFonts w:ascii="宋体" w:hAnsi="宋体" w:cs="宋体" w:eastAsia="宋体" w:hint="default"/>
          <w:sz w:val="22"/>
          <w:szCs w:val="22"/>
        </w:rPr>
      </w:pPr>
    </w:p>
    <w:tbl>
      <w:tblPr>
        <w:tblW w:w="0" w:type="auto"/>
        <w:jc w:val="left"/>
        <w:tblInd w:w="1024" w:type="dxa"/>
        <w:tblLayout w:type="fixed"/>
        <w:tblCellMar>
          <w:top w:w="0" w:type="dxa"/>
          <w:left w:w="0" w:type="dxa"/>
          <w:bottom w:w="0" w:type="dxa"/>
          <w:right w:w="0" w:type="dxa"/>
        </w:tblCellMar>
        <w:tblLook w:val="01E0"/>
      </w:tblPr>
      <w:tblGrid>
        <w:gridCol w:w="2664"/>
        <w:gridCol w:w="3459"/>
        <w:gridCol w:w="3160"/>
      </w:tblGrid>
      <w:tr>
        <w:trPr>
          <w:trHeight w:val="526" w:hRule="exact"/>
        </w:trPr>
        <w:tc>
          <w:tcPr>
            <w:tcW w:w="2664" w:type="dxa"/>
            <w:tcBorders>
              <w:top w:val="single" w:sz="8" w:space="0" w:color="000000"/>
              <w:left w:val="nil" w:sz="6" w:space="0" w:color="auto"/>
              <w:bottom w:val="single" w:sz="4" w:space="0" w:color="000000"/>
              <w:right w:val="nil" w:sz="6" w:space="0" w:color="auto"/>
            </w:tcBorders>
          </w:tcPr>
          <w:p>
            <w:pPr>
              <w:pStyle w:val="TableParagraph"/>
              <w:spacing w:line="240" w:lineRule="auto" w:before="107"/>
              <w:ind w:left="468"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3459" w:type="dxa"/>
            <w:tcBorders>
              <w:top w:val="single" w:sz="8" w:space="0" w:color="000000"/>
              <w:left w:val="nil" w:sz="6" w:space="0" w:color="auto"/>
              <w:bottom w:val="single" w:sz="4" w:space="0" w:color="000000"/>
              <w:right w:val="nil" w:sz="6" w:space="0" w:color="auto"/>
            </w:tcBorders>
          </w:tcPr>
          <w:p>
            <w:pPr>
              <w:pStyle w:val="TableParagraph"/>
              <w:spacing w:line="240" w:lineRule="auto" w:before="107"/>
              <w:ind w:left="1350" w:right="0"/>
              <w:jc w:val="left"/>
              <w:rPr>
                <w:rFonts w:ascii="宋体" w:hAnsi="宋体" w:cs="宋体" w:eastAsia="宋体" w:hint="default"/>
                <w:sz w:val="21"/>
                <w:szCs w:val="21"/>
              </w:rPr>
            </w:pPr>
            <w:r>
              <w:rPr>
                <w:rFonts w:ascii="宋体" w:hAnsi="宋体" w:cs="宋体" w:eastAsia="宋体" w:hint="default"/>
                <w:b/>
                <w:bCs/>
                <w:sz w:val="21"/>
                <w:szCs w:val="21"/>
              </w:rPr>
              <w:t>收回或转回金额</w:t>
            </w:r>
            <w:r>
              <w:rPr>
                <w:rFonts w:ascii="宋体" w:hAnsi="宋体" w:cs="宋体" w:eastAsia="宋体" w:hint="default"/>
                <w:sz w:val="21"/>
                <w:szCs w:val="21"/>
              </w:rPr>
            </w:r>
          </w:p>
        </w:tc>
        <w:tc>
          <w:tcPr>
            <w:tcW w:w="3160" w:type="dxa"/>
            <w:tcBorders>
              <w:top w:val="single" w:sz="8" w:space="0" w:color="000000"/>
              <w:left w:val="nil" w:sz="6" w:space="0" w:color="auto"/>
              <w:bottom w:val="single" w:sz="4" w:space="0" w:color="000000"/>
              <w:right w:val="nil" w:sz="6" w:space="0" w:color="auto"/>
            </w:tcBorders>
          </w:tcPr>
          <w:p>
            <w:pPr>
              <w:pStyle w:val="TableParagraph"/>
              <w:spacing w:line="240" w:lineRule="auto" w:before="107"/>
              <w:ind w:left="867" w:right="0"/>
              <w:jc w:val="left"/>
              <w:rPr>
                <w:rFonts w:ascii="宋体" w:hAnsi="宋体" w:cs="宋体" w:eastAsia="宋体" w:hint="default"/>
                <w:sz w:val="21"/>
                <w:szCs w:val="21"/>
              </w:rPr>
            </w:pPr>
            <w:r>
              <w:rPr>
                <w:rFonts w:ascii="宋体" w:hAnsi="宋体" w:cs="宋体" w:eastAsia="宋体" w:hint="default"/>
                <w:b/>
                <w:bCs/>
                <w:sz w:val="21"/>
                <w:szCs w:val="21"/>
              </w:rPr>
              <w:t>收回方式</w:t>
            </w:r>
            <w:r>
              <w:rPr>
                <w:rFonts w:ascii="宋体" w:hAnsi="宋体" w:cs="宋体" w:eastAsia="宋体" w:hint="default"/>
                <w:sz w:val="21"/>
                <w:szCs w:val="21"/>
              </w:rPr>
            </w:r>
          </w:p>
        </w:tc>
      </w:tr>
      <w:tr>
        <w:trPr>
          <w:trHeight w:val="538" w:hRule="exact"/>
        </w:trPr>
        <w:tc>
          <w:tcPr>
            <w:tcW w:w="2664"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468"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3459"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1350" w:right="0"/>
              <w:jc w:val="left"/>
              <w:rPr>
                <w:rFonts w:ascii="Times New Roman" w:hAnsi="Times New Roman" w:cs="Times New Roman" w:eastAsia="Times New Roman" w:hint="default"/>
                <w:sz w:val="21"/>
                <w:szCs w:val="21"/>
              </w:rPr>
            </w:pPr>
            <w:r>
              <w:rPr>
                <w:rFonts w:ascii="Times New Roman"/>
                <w:sz w:val="21"/>
              </w:rPr>
              <w:t>22,152,920.41</w:t>
            </w:r>
          </w:p>
        </w:tc>
        <w:tc>
          <w:tcPr>
            <w:tcW w:w="3160"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630" w:right="0"/>
              <w:jc w:val="left"/>
              <w:rPr>
                <w:rFonts w:ascii="宋体" w:hAnsi="宋体" w:cs="宋体" w:eastAsia="宋体" w:hint="default"/>
                <w:sz w:val="21"/>
                <w:szCs w:val="21"/>
              </w:rPr>
            </w:pPr>
            <w:r>
              <w:rPr>
                <w:rFonts w:ascii="宋体" w:hAnsi="宋体" w:cs="宋体" w:eastAsia="宋体" w:hint="default"/>
                <w:sz w:val="21"/>
                <w:szCs w:val="21"/>
              </w:rPr>
              <w:t>债转股</w:t>
            </w:r>
          </w:p>
        </w:tc>
      </w:tr>
      <w:tr>
        <w:trPr>
          <w:trHeight w:val="511"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68"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350" w:right="0"/>
              <w:jc w:val="left"/>
              <w:rPr>
                <w:rFonts w:ascii="Times New Roman" w:hAnsi="Times New Roman" w:cs="Times New Roman" w:eastAsia="Times New Roman" w:hint="default"/>
                <w:sz w:val="21"/>
                <w:szCs w:val="21"/>
              </w:rPr>
            </w:pPr>
            <w:r>
              <w:rPr>
                <w:rFonts w:ascii="Times New Roman"/>
                <w:sz w:val="21"/>
              </w:rPr>
              <w:t>27,604,050.16</w:t>
            </w: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630" w:right="0"/>
              <w:jc w:val="left"/>
              <w:rPr>
                <w:rFonts w:ascii="宋体" w:hAnsi="宋体" w:cs="宋体" w:eastAsia="宋体" w:hint="default"/>
                <w:sz w:val="21"/>
                <w:szCs w:val="21"/>
              </w:rPr>
            </w:pPr>
            <w:r>
              <w:rPr>
                <w:rFonts w:ascii="宋体" w:hAnsi="宋体" w:cs="宋体" w:eastAsia="宋体" w:hint="default"/>
                <w:sz w:val="21"/>
                <w:szCs w:val="21"/>
              </w:rPr>
              <w:t>货币资金</w:t>
            </w:r>
          </w:p>
        </w:tc>
      </w:tr>
      <w:tr>
        <w:trPr>
          <w:trHeight w:val="509"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68"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350" w:right="0"/>
              <w:jc w:val="left"/>
              <w:rPr>
                <w:rFonts w:ascii="Times New Roman" w:hAnsi="Times New Roman" w:cs="Times New Roman" w:eastAsia="Times New Roman" w:hint="default"/>
                <w:sz w:val="21"/>
                <w:szCs w:val="21"/>
              </w:rPr>
            </w:pPr>
            <w:r>
              <w:rPr>
                <w:rFonts w:ascii="Times New Roman"/>
                <w:sz w:val="21"/>
              </w:rPr>
              <w:t>10,057,640.33</w:t>
            </w: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630" w:right="0"/>
              <w:jc w:val="left"/>
              <w:rPr>
                <w:rFonts w:ascii="宋体" w:hAnsi="宋体" w:cs="宋体" w:eastAsia="宋体" w:hint="default"/>
                <w:sz w:val="21"/>
                <w:szCs w:val="21"/>
              </w:rPr>
            </w:pPr>
            <w:r>
              <w:rPr>
                <w:rFonts w:ascii="宋体" w:hAnsi="宋体" w:cs="宋体" w:eastAsia="宋体" w:hint="default"/>
                <w:sz w:val="21"/>
                <w:szCs w:val="21"/>
              </w:rPr>
              <w:t>货币资金</w:t>
            </w:r>
          </w:p>
        </w:tc>
      </w:tr>
      <w:tr>
        <w:trPr>
          <w:trHeight w:val="494" w:hRule="exact"/>
        </w:trPr>
        <w:tc>
          <w:tcPr>
            <w:tcW w:w="266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46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459"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1350" w:right="0"/>
              <w:jc w:val="left"/>
              <w:rPr>
                <w:rFonts w:ascii="Times New Roman" w:hAnsi="Times New Roman" w:cs="Times New Roman" w:eastAsia="Times New Roman" w:hint="default"/>
                <w:sz w:val="21"/>
                <w:szCs w:val="21"/>
              </w:rPr>
            </w:pPr>
            <w:r>
              <w:rPr>
                <w:rFonts w:ascii="宋体"/>
                <w:sz w:val="21"/>
              </w:rPr>
              <w:t>-</w:t>
            </w:r>
            <w:r>
              <w:rPr>
                <w:rFonts w:ascii="Times New Roman"/>
                <w:sz w:val="21"/>
              </w:rPr>
              <w:t>152,535.62</w:t>
            </w:r>
          </w:p>
        </w:tc>
        <w:tc>
          <w:tcPr>
            <w:tcW w:w="3160"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630" w:right="0"/>
              <w:jc w:val="left"/>
              <w:rPr>
                <w:rFonts w:ascii="宋体" w:hAnsi="宋体" w:cs="宋体" w:eastAsia="宋体" w:hint="default"/>
                <w:sz w:val="21"/>
                <w:szCs w:val="21"/>
              </w:rPr>
            </w:pPr>
            <w:r>
              <w:rPr>
                <w:rFonts w:ascii="宋体" w:hAnsi="宋体" w:cs="宋体" w:eastAsia="宋体" w:hint="default"/>
                <w:sz w:val="21"/>
                <w:szCs w:val="21"/>
              </w:rPr>
              <w:t>货币资金</w:t>
            </w:r>
          </w:p>
        </w:tc>
      </w:tr>
    </w:tbl>
    <w:p>
      <w:pPr>
        <w:spacing w:line="257" w:lineRule="exact" w:before="0"/>
        <w:ind w:left="1553" w:right="0" w:firstLine="0"/>
        <w:jc w:val="left"/>
        <w:rPr>
          <w:rFonts w:ascii="宋体" w:hAnsi="宋体" w:cs="宋体" w:eastAsia="宋体" w:hint="default"/>
          <w:sz w:val="21"/>
          <w:szCs w:val="21"/>
        </w:rPr>
      </w:pPr>
      <w:bookmarkStart w:name="注：（1）客户一本期坏账准备转回原因详见本附注十三、（二）说明。" w:id="370"/>
      <w:bookmarkEnd w:id="370"/>
      <w:r>
        <w:rPr/>
      </w:r>
      <w:r>
        <w:rPr>
          <w:rFonts w:ascii="宋体" w:hAnsi="宋体" w:cs="宋体" w:eastAsia="宋体" w:hint="default"/>
          <w:w w:val="100"/>
          <w:sz w:val="21"/>
          <w:szCs w:val="21"/>
        </w:rPr>
        <w:t>注</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客</w:t>
      </w:r>
      <w:r>
        <w:rPr>
          <w:rFonts w:ascii="宋体" w:hAnsi="宋体" w:cs="宋体" w:eastAsia="宋体" w:hint="default"/>
          <w:w w:val="100"/>
          <w:sz w:val="21"/>
          <w:szCs w:val="21"/>
        </w:rPr>
        <w:t>户</w:t>
      </w:r>
      <w:r>
        <w:rPr>
          <w:rFonts w:ascii="宋体" w:hAnsi="宋体" w:cs="宋体" w:eastAsia="宋体" w:hint="default"/>
          <w:spacing w:val="-3"/>
          <w:w w:val="100"/>
          <w:sz w:val="21"/>
          <w:szCs w:val="21"/>
        </w:rPr>
        <w:t>一</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坏</w:t>
      </w:r>
      <w:r>
        <w:rPr>
          <w:rFonts w:ascii="宋体" w:hAnsi="宋体" w:cs="宋体" w:eastAsia="宋体" w:hint="default"/>
          <w:spacing w:val="-3"/>
          <w:w w:val="100"/>
          <w:sz w:val="21"/>
          <w:szCs w:val="21"/>
        </w:rPr>
        <w:t>账</w:t>
      </w:r>
      <w:r>
        <w:rPr>
          <w:rFonts w:ascii="宋体" w:hAnsi="宋体" w:cs="宋体" w:eastAsia="宋体" w:hint="default"/>
          <w:w w:val="100"/>
          <w:sz w:val="21"/>
          <w:szCs w:val="21"/>
        </w:rPr>
        <w:t>准备</w:t>
      </w:r>
      <w:r>
        <w:rPr>
          <w:rFonts w:ascii="宋体" w:hAnsi="宋体" w:cs="宋体" w:eastAsia="宋体" w:hint="default"/>
          <w:spacing w:val="-3"/>
          <w:w w:val="100"/>
          <w:sz w:val="21"/>
          <w:szCs w:val="21"/>
        </w:rPr>
        <w:t>转</w:t>
      </w:r>
      <w:r>
        <w:rPr>
          <w:rFonts w:ascii="宋体" w:hAnsi="宋体" w:cs="宋体" w:eastAsia="宋体" w:hint="default"/>
          <w:w w:val="100"/>
          <w:sz w:val="21"/>
          <w:szCs w:val="21"/>
        </w:rPr>
        <w:t>回</w:t>
      </w:r>
      <w:r>
        <w:rPr>
          <w:rFonts w:ascii="宋体" w:hAnsi="宋体" w:cs="宋体" w:eastAsia="宋体" w:hint="default"/>
          <w:spacing w:val="-3"/>
          <w:w w:val="100"/>
          <w:sz w:val="21"/>
          <w:szCs w:val="21"/>
        </w:rPr>
        <w:t>原</w:t>
      </w:r>
      <w:r>
        <w:rPr>
          <w:rFonts w:ascii="宋体" w:hAnsi="宋体" w:cs="宋体" w:eastAsia="宋体" w:hint="default"/>
          <w:w w:val="100"/>
          <w:sz w:val="21"/>
          <w:szCs w:val="21"/>
        </w:rPr>
        <w:t>因</w:t>
      </w:r>
      <w:r>
        <w:rPr>
          <w:rFonts w:ascii="宋体" w:hAnsi="宋体" w:cs="宋体" w:eastAsia="宋体" w:hint="default"/>
          <w:spacing w:val="-3"/>
          <w:w w:val="100"/>
          <w:sz w:val="21"/>
          <w:szCs w:val="21"/>
        </w:rPr>
        <w:t>详</w:t>
      </w:r>
      <w:r>
        <w:rPr>
          <w:rFonts w:ascii="宋体" w:hAnsi="宋体" w:cs="宋体" w:eastAsia="宋体" w:hint="default"/>
          <w:w w:val="100"/>
          <w:sz w:val="21"/>
          <w:szCs w:val="21"/>
        </w:rPr>
        <w:t>见</w:t>
      </w:r>
      <w:r>
        <w:rPr>
          <w:rFonts w:ascii="宋体" w:hAnsi="宋体" w:cs="宋体" w:eastAsia="宋体" w:hint="default"/>
          <w:spacing w:val="-3"/>
          <w:w w:val="100"/>
          <w:sz w:val="21"/>
          <w:szCs w:val="21"/>
        </w:rPr>
        <w:t>本</w:t>
      </w:r>
      <w:r>
        <w:rPr>
          <w:rFonts w:ascii="宋体" w:hAnsi="宋体" w:cs="宋体" w:eastAsia="宋体" w:hint="default"/>
          <w:w w:val="100"/>
          <w:sz w:val="21"/>
          <w:szCs w:val="21"/>
        </w:rPr>
        <w:t>附</w:t>
      </w:r>
      <w:r>
        <w:rPr>
          <w:rFonts w:ascii="宋体" w:hAnsi="宋体" w:cs="宋体" w:eastAsia="宋体" w:hint="default"/>
          <w:spacing w:val="-3"/>
          <w:w w:val="100"/>
          <w:sz w:val="21"/>
          <w:szCs w:val="21"/>
        </w:rPr>
        <w:t>注</w:t>
      </w:r>
      <w:r>
        <w:rPr>
          <w:rFonts w:ascii="宋体" w:hAnsi="宋体" w:cs="宋体" w:eastAsia="宋体" w:hint="default"/>
          <w:w w:val="100"/>
          <w:sz w:val="21"/>
          <w:szCs w:val="21"/>
        </w:rPr>
        <w:t>十三</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二</w:t>
      </w:r>
      <w:r>
        <w:rPr>
          <w:rFonts w:ascii="宋体" w:hAnsi="宋体" w:cs="宋体" w:eastAsia="宋体" w:hint="default"/>
          <w:w w:val="100"/>
          <w:sz w:val="21"/>
          <w:szCs w:val="21"/>
        </w:rPr>
        <w:t>）</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p>
    <w:p>
      <w:pPr>
        <w:spacing w:line="336" w:lineRule="auto" w:before="118"/>
        <w:ind w:left="1132" w:right="1126" w:firstLine="420"/>
        <w:jc w:val="both"/>
        <w:rPr>
          <w:rFonts w:ascii="宋体" w:hAnsi="宋体" w:cs="宋体" w:eastAsia="宋体" w:hint="default"/>
          <w:sz w:val="21"/>
          <w:szCs w:val="21"/>
        </w:rPr>
      </w:pPr>
      <w:bookmarkStart w:name="（2）2018年公司对客户二相关应收款项按照保全货物的价值计提坏账准备，2019" w:id="371"/>
      <w:bookmarkEnd w:id="371"/>
      <w:r>
        <w:rPr/>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2018 </w:t>
      </w:r>
      <w:r>
        <w:rPr>
          <w:rFonts w:ascii="宋体" w:hAnsi="宋体" w:cs="宋体" w:eastAsia="宋体" w:hint="default"/>
          <w:sz w:val="21"/>
          <w:szCs w:val="21"/>
        </w:rPr>
        <w:t>年公司对客户二相关应收款项按照保全货物的价值计提坏账准备，</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年保全货物销售完</w:t>
      </w:r>
      <w:r>
        <w:rPr>
          <w:rFonts w:ascii="宋体" w:hAnsi="宋体" w:cs="宋体" w:eastAsia="宋体" w:hint="default"/>
          <w:w w:val="100"/>
          <w:sz w:val="21"/>
          <w:szCs w:val="21"/>
        </w:rPr>
        <w:t> </w:t>
      </w:r>
      <w:r>
        <w:rPr>
          <w:rFonts w:ascii="宋体" w:hAnsi="宋体" w:cs="宋体" w:eastAsia="宋体" w:hint="default"/>
          <w:sz w:val="21"/>
          <w:szCs w:val="21"/>
        </w:rPr>
        <w:t>毕，本期转回原计提的坏账准备 </w:t>
      </w:r>
      <w:r>
        <w:rPr>
          <w:rFonts w:ascii="Times New Roman" w:hAnsi="Times New Roman" w:cs="Times New Roman" w:eastAsia="Times New Roman" w:hint="default"/>
          <w:sz w:val="21"/>
          <w:szCs w:val="21"/>
        </w:rPr>
        <w:t>27,604,050.16 </w:t>
      </w:r>
      <w:r>
        <w:rPr>
          <w:rFonts w:ascii="宋体" w:hAnsi="宋体" w:cs="宋体" w:eastAsia="宋体" w:hint="default"/>
          <w:sz w:val="21"/>
          <w:szCs w:val="21"/>
        </w:rPr>
        <w:t>元。</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年公司对客户三应收款项按照保全货物的价值计</w:t>
      </w:r>
      <w:r>
        <w:rPr>
          <w:rFonts w:ascii="宋体" w:hAnsi="宋体" w:cs="宋体" w:eastAsia="宋体" w:hint="default"/>
          <w:w w:val="100"/>
          <w:sz w:val="21"/>
          <w:szCs w:val="21"/>
        </w:rPr>
        <w:t> </w:t>
      </w:r>
      <w:r>
        <w:rPr>
          <w:rFonts w:ascii="宋体" w:hAnsi="宋体" w:cs="宋体" w:eastAsia="宋体" w:hint="default"/>
          <w:sz w:val="21"/>
          <w:szCs w:val="21"/>
        </w:rPr>
        <w:t>提坏账准备，</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年保全货物销售完毕，本期转回原计提的坏账准备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10,057,640.33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before="180"/>
        <w:ind w:left="1493" w:right="0" w:firstLine="0"/>
        <w:jc w:val="left"/>
        <w:rPr>
          <w:rFonts w:ascii="宋体" w:hAnsi="宋体" w:cs="宋体" w:eastAsia="宋体" w:hint="default"/>
          <w:sz w:val="21"/>
          <w:szCs w:val="21"/>
        </w:rPr>
      </w:pPr>
      <w:r>
        <w:rPr/>
        <w:pict>
          <v:group style="position:absolute;margin-left:50.760021pt;margin-top:38.42371pt;width:467.15pt;height:1pt;mso-position-horizontal-relative:page;mso-position-vertical-relative:paragraph;z-index:-1041544" coordorigin="1015,768" coordsize="9343,20">
            <v:group style="position:absolute;left:1025;top:778;width:5923;height:2" coordorigin="1025,778" coordsize="5923,2">
              <v:shape style="position:absolute;left:1025;top:778;width:5923;height:2" coordorigin="1025,778" coordsize="5923,0" path="m1025,778l6947,778e" filled="false" stroked="true" strokeweight=".95996pt" strokecolor="#000000">
                <v:path arrowok="t"/>
              </v:shape>
            </v:group>
            <v:group style="position:absolute;left:6947;top:778;width:20;height:2" coordorigin="6947,778" coordsize="20,2">
              <v:shape style="position:absolute;left:6947;top:778;width:20;height:2" coordorigin="6947,778" coordsize="20,0" path="m6947,778l6966,778e" filled="false" stroked="true" strokeweight=".95996pt" strokecolor="#000000">
                <v:path arrowok="t"/>
              </v:shape>
            </v:group>
            <v:group style="position:absolute;left:6966;top:778;width:3382;height:2" coordorigin="6966,778" coordsize="3382,2">
              <v:shape style="position:absolute;left:6966;top:778;width:3382;height:2" coordorigin="6966,778" coordsize="3382,0" path="m6966,778l10348,778e" filled="false" stroked="true" strokeweight=".95996pt" strokecolor="#000000">
                <v:path arrowok="t"/>
              </v:shape>
            </v:group>
            <w10:wrap type="none"/>
          </v:group>
        </w:pict>
      </w:r>
      <w:r>
        <w:rPr/>
        <w:pict>
          <v:group style="position:absolute;margin-left:50.27998pt;margin-top:64.939629pt;width:467.4pt;height:.5pt;mso-position-horizontal-relative:page;mso-position-vertical-relative:paragraph;z-index:-1041520" coordorigin="1006,1299" coordsize="9348,10">
            <v:group style="position:absolute;left:1010;top:1304;width:5937;height:2" coordorigin="1010,1304" coordsize="5937,2">
              <v:shape style="position:absolute;left:1010;top:1304;width:5937;height:2" coordorigin="1010,1304" coordsize="5937,0" path="m1010,1304l6947,1304e" filled="false" stroked="true" strokeweight=".48004pt" strokecolor="#000000">
                <v:path arrowok="t"/>
              </v:shape>
            </v:group>
            <v:group style="position:absolute;left:6933;top:1304;width:10;height:2" coordorigin="6933,1304" coordsize="10,2">
              <v:shape style="position:absolute;left:6933;top:1304;width:10;height:2" coordorigin="6933,1304" coordsize="10,0" path="m6933,1304l6942,1304e" filled="false" stroked="true" strokeweight=".48004pt" strokecolor="#000000">
                <v:path arrowok="t"/>
              </v:shape>
            </v:group>
            <v:group style="position:absolute;left:6942;top:1304;width:3406;height:2" coordorigin="6942,1304" coordsize="3406,2">
              <v:shape style="position:absolute;left:6942;top:1304;width:3406;height:2" coordorigin="6942,1304" coordsize="3406,0" path="m6942,1304l10348,1304e" filled="false" stroked="true" strokeweight=".48004pt" strokecolor="#000000">
                <v:path arrowok="t"/>
              </v:shape>
            </v:group>
            <w10:wrap type="none"/>
          </v:group>
        </w:pict>
      </w:r>
      <w:bookmarkStart w:name="B、本报告期实际核销的应收账款情况：" w:id="372"/>
      <w:bookmarkEnd w:id="372"/>
      <w:r>
        <w:rPr/>
      </w:r>
      <w:r>
        <w:rPr>
          <w:rFonts w:ascii="Times New Roman" w:hAnsi="Times New Roman" w:cs="Times New Roman" w:eastAsia="Times New Roman" w:hint="default"/>
          <w:sz w:val="21"/>
          <w:szCs w:val="21"/>
        </w:rPr>
        <w:t>B</w:t>
      </w:r>
      <w:r>
        <w:rPr>
          <w:rFonts w:ascii="宋体" w:hAnsi="宋体" w:cs="宋体" w:eastAsia="宋体" w:hint="default"/>
          <w:sz w:val="21"/>
          <w:szCs w:val="21"/>
        </w:rPr>
        <w:t>、本报告期实际核销的应收账款情况：</w:t>
      </w:r>
    </w:p>
    <w:p>
      <w:pPr>
        <w:spacing w:line="240" w:lineRule="auto" w:before="6"/>
        <w:rPr>
          <w:rFonts w:ascii="宋体" w:hAnsi="宋体" w:cs="宋体" w:eastAsia="宋体" w:hint="default"/>
          <w:sz w:val="23"/>
          <w:szCs w:val="23"/>
        </w:rPr>
      </w:pPr>
    </w:p>
    <w:tbl>
      <w:tblPr>
        <w:tblW w:w="0" w:type="auto"/>
        <w:jc w:val="left"/>
        <w:tblInd w:w="1093" w:type="dxa"/>
        <w:tblLayout w:type="fixed"/>
        <w:tblCellMar>
          <w:top w:w="0" w:type="dxa"/>
          <w:left w:w="0" w:type="dxa"/>
          <w:bottom w:w="0" w:type="dxa"/>
          <w:right w:w="0" w:type="dxa"/>
        </w:tblCellMar>
        <w:tblLook w:val="01E0"/>
      </w:tblPr>
      <w:tblGrid>
        <w:gridCol w:w="3572"/>
        <w:gridCol w:w="3792"/>
      </w:tblGrid>
      <w:tr>
        <w:trPr>
          <w:trHeight w:val="526" w:hRule="exact"/>
        </w:trPr>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8"/>
              <w:jc w:val="right"/>
              <w:rPr>
                <w:rFonts w:ascii="宋体" w:hAnsi="宋体" w:cs="宋体" w:eastAsia="宋体" w:hint="default"/>
                <w:sz w:val="21"/>
                <w:szCs w:val="21"/>
              </w:rPr>
            </w:pPr>
            <w:r>
              <w:rPr>
                <w:rFonts w:ascii="宋体" w:hAnsi="宋体" w:cs="宋体" w:eastAsia="宋体" w:hint="default"/>
                <w:spacing w:val="-1"/>
                <w:sz w:val="21"/>
                <w:szCs w:val="21"/>
              </w:rPr>
              <w:t>核销金额</w:t>
            </w:r>
          </w:p>
        </w:tc>
      </w:tr>
    </w:tbl>
    <w:p>
      <w:pPr>
        <w:spacing w:after="0" w:line="240" w:lineRule="auto"/>
        <w:jc w:val="right"/>
        <w:rPr>
          <w:rFonts w:ascii="宋体" w:hAnsi="宋体" w:cs="宋体" w:eastAsia="宋体" w:hint="default"/>
          <w:sz w:val="21"/>
          <w:szCs w:val="21"/>
        </w:rPr>
        <w:sectPr>
          <w:pgSz w:w="11910" w:h="16840"/>
          <w:pgMar w:header="319" w:footer="1040" w:top="1120" w:bottom="1220" w:left="0" w:right="0"/>
        </w:sectPr>
      </w:pPr>
    </w:p>
    <w:p>
      <w:pPr>
        <w:spacing w:line="240" w:lineRule="auto" w:before="8"/>
        <w:rPr>
          <w:rFonts w:ascii="宋体" w:hAnsi="宋体" w:cs="宋体" w:eastAsia="宋体" w:hint="default"/>
          <w:sz w:val="24"/>
          <w:szCs w:val="24"/>
        </w:rPr>
      </w:pPr>
    </w:p>
    <w:tbl>
      <w:tblPr>
        <w:tblW w:w="0" w:type="auto"/>
        <w:jc w:val="left"/>
        <w:tblInd w:w="1093" w:type="dxa"/>
        <w:tblLayout w:type="fixed"/>
        <w:tblCellMar>
          <w:top w:w="0" w:type="dxa"/>
          <w:left w:w="0" w:type="dxa"/>
          <w:bottom w:w="0" w:type="dxa"/>
          <w:right w:w="0" w:type="dxa"/>
        </w:tblCellMar>
        <w:tblLook w:val="01E0"/>
      </w:tblPr>
      <w:tblGrid>
        <w:gridCol w:w="4308"/>
        <w:gridCol w:w="3529"/>
      </w:tblGrid>
      <w:tr>
        <w:trPr>
          <w:trHeight w:val="526" w:hRule="exact"/>
        </w:trPr>
        <w:tc>
          <w:tcPr>
            <w:tcW w:w="430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00"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3529"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2013" w:right="0"/>
              <w:jc w:val="left"/>
              <w:rPr>
                <w:rFonts w:ascii="Times New Roman" w:hAnsi="Times New Roman" w:cs="Times New Roman" w:eastAsia="Times New Roman" w:hint="default"/>
                <w:sz w:val="21"/>
                <w:szCs w:val="21"/>
              </w:rPr>
            </w:pPr>
            <w:r>
              <w:rPr>
                <w:rFonts w:ascii="Times New Roman"/>
                <w:sz w:val="21"/>
              </w:rPr>
              <w:t>132,897,212.74</w:t>
            </w:r>
          </w:p>
        </w:tc>
      </w:tr>
    </w:tbl>
    <w:p>
      <w:pPr>
        <w:spacing w:line="240" w:lineRule="auto" w:before="1"/>
        <w:rPr>
          <w:rFonts w:ascii="宋体" w:hAnsi="宋体" w:cs="宋体" w:eastAsia="宋体" w:hint="default"/>
          <w:sz w:val="29"/>
          <w:szCs w:val="29"/>
        </w:rPr>
      </w:pPr>
    </w:p>
    <w:p>
      <w:pPr>
        <w:spacing w:before="36"/>
        <w:ind w:left="1493" w:right="0" w:firstLine="0"/>
        <w:jc w:val="left"/>
        <w:rPr>
          <w:rFonts w:ascii="宋体" w:hAnsi="宋体" w:cs="宋体" w:eastAsia="宋体" w:hint="default"/>
          <w:sz w:val="21"/>
          <w:szCs w:val="21"/>
        </w:rPr>
      </w:pPr>
      <w:r>
        <w:rPr/>
        <w:pict>
          <v:group style="position:absolute;margin-left:51pt;margin-top:-45.596317pt;width:466.65pt;height:.5pt;mso-position-horizontal-relative:page;mso-position-vertical-relative:paragraph;z-index:-1041472" coordorigin="1020,-912" coordsize="9333,10">
            <v:group style="position:absolute;left:1025;top:-907;width:5923;height:2" coordorigin="1025,-907" coordsize="5923,2">
              <v:shape style="position:absolute;left:1025;top:-907;width:5923;height:2" coordorigin="1025,-907" coordsize="5923,0" path="m1025,-907l6947,-907e" filled="false" stroked="true" strokeweight=".48pt" strokecolor="#000000">
                <v:path arrowok="t"/>
              </v:shape>
            </v:group>
            <v:group style="position:absolute;left:6947;top:-907;width:10;height:2" coordorigin="6947,-907" coordsize="10,2">
              <v:shape style="position:absolute;left:6947;top:-907;width:10;height:2" coordorigin="6947,-907" coordsize="10,0" path="m6947,-907l6957,-907e" filled="false" stroked="true" strokeweight=".48pt" strokecolor="#000000">
                <v:path arrowok="t"/>
              </v:shape>
            </v:group>
            <v:group style="position:absolute;left:6957;top:-907;width:3392;height:2" coordorigin="6957,-907" coordsize="3392,2">
              <v:shape style="position:absolute;left:6957;top:-907;width:3392;height:2" coordorigin="6957,-907" coordsize="3392,0" path="m6957,-907l10348,-907e" filled="false" stroked="true" strokeweight=".48pt" strokecolor="#000000">
                <v:path arrowok="t"/>
              </v:shape>
            </v:group>
            <w10:wrap type="none"/>
          </v:group>
        </w:pict>
      </w:r>
      <w:r>
        <w:rPr/>
        <w:pict>
          <v:group style="position:absolute;margin-left:50.040001pt;margin-top:-19.536318pt;width:467.85pt;height:1pt;mso-position-horizontal-relative:page;mso-position-vertical-relative:paragraph;z-index:-1041448" coordorigin="1001,-391" coordsize="9357,20">
            <v:group style="position:absolute;left:1010;top:-381;width:5937;height:2" coordorigin="1010,-381" coordsize="5937,2">
              <v:shape style="position:absolute;left:1010;top:-381;width:5937;height:2" coordorigin="1010,-381" coordsize="5937,0" path="m1010,-381l6947,-381e" filled="false" stroked="true" strokeweight=".96pt" strokecolor="#000000">
                <v:path arrowok="t"/>
              </v:shape>
            </v:group>
            <v:group style="position:absolute;left:6933;top:-381;width:20;height:2" coordorigin="6933,-381" coordsize="20,2">
              <v:shape style="position:absolute;left:6933;top:-381;width:20;height:2" coordorigin="6933,-381" coordsize="20,0" path="m6933,-381l6952,-381e" filled="false" stroked="true" strokeweight=".96pt" strokecolor="#000000">
                <v:path arrowok="t"/>
              </v:shape>
            </v:group>
            <v:group style="position:absolute;left:6952;top:-381;width:3397;height:2" coordorigin="6952,-381" coordsize="3397,2">
              <v:shape style="position:absolute;left:6952;top:-381;width:3397;height:2" coordorigin="6952,-381" coordsize="3397,0" path="m6952,-381l10348,-381e" filled="false" stroked="true" strokeweight=".96pt" strokecolor="#000000">
                <v:path arrowok="t"/>
              </v:shape>
            </v:group>
            <w10:wrap type="none"/>
          </v:group>
        </w:pict>
      </w:r>
      <w:bookmarkStart w:name="其中重要的应收账款核销情况：" w:id="373"/>
      <w:bookmarkEnd w:id="373"/>
      <w:r>
        <w:rPr/>
      </w:r>
      <w:r>
        <w:rPr>
          <w:rFonts w:ascii="宋体" w:hAnsi="宋体" w:cs="宋体" w:eastAsia="宋体" w:hint="default"/>
          <w:sz w:val="21"/>
          <w:szCs w:val="21"/>
        </w:rPr>
        <w:t>其中重要的应收账款核销情况：</w:t>
      </w:r>
    </w:p>
    <w:p>
      <w:pPr>
        <w:spacing w:line="240" w:lineRule="auto" w:before="10"/>
        <w:rPr>
          <w:rFonts w:ascii="宋体" w:hAnsi="宋体" w:cs="宋体" w:eastAsia="宋体" w:hint="default"/>
          <w:sz w:val="23"/>
          <w:szCs w:val="23"/>
        </w:rPr>
      </w:pPr>
    </w:p>
    <w:tbl>
      <w:tblPr>
        <w:tblW w:w="0" w:type="auto"/>
        <w:jc w:val="left"/>
        <w:tblInd w:w="1024" w:type="dxa"/>
        <w:tblLayout w:type="fixed"/>
        <w:tblCellMar>
          <w:top w:w="0" w:type="dxa"/>
          <w:left w:w="0" w:type="dxa"/>
          <w:bottom w:w="0" w:type="dxa"/>
          <w:right w:w="0" w:type="dxa"/>
        </w:tblCellMar>
        <w:tblLook w:val="01E0"/>
      </w:tblPr>
      <w:tblGrid>
        <w:gridCol w:w="2197"/>
        <w:gridCol w:w="1747"/>
        <w:gridCol w:w="2069"/>
        <w:gridCol w:w="1768"/>
        <w:gridCol w:w="1444"/>
      </w:tblGrid>
      <w:tr>
        <w:trPr>
          <w:trHeight w:val="641" w:hRule="exact"/>
        </w:trPr>
        <w:tc>
          <w:tcPr>
            <w:tcW w:w="2197" w:type="dxa"/>
            <w:tcBorders>
              <w:top w:val="single" w:sz="8" w:space="0" w:color="000000"/>
              <w:left w:val="nil" w:sz="6" w:space="0" w:color="auto"/>
              <w:bottom w:val="single" w:sz="4" w:space="0" w:color="000000"/>
              <w:right w:val="nil" w:sz="6" w:space="0" w:color="auto"/>
            </w:tcBorders>
          </w:tcPr>
          <w:p>
            <w:pPr>
              <w:pStyle w:val="TableParagraph"/>
              <w:spacing w:line="240" w:lineRule="auto" w:before="165"/>
              <w:ind w:left="468"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747" w:type="dxa"/>
            <w:tcBorders>
              <w:top w:val="single" w:sz="8" w:space="0" w:color="000000"/>
              <w:left w:val="nil" w:sz="6" w:space="0" w:color="auto"/>
              <w:bottom w:val="single" w:sz="4" w:space="0" w:color="000000"/>
              <w:right w:val="nil" w:sz="6" w:space="0" w:color="auto"/>
            </w:tcBorders>
          </w:tcPr>
          <w:p>
            <w:pPr>
              <w:pStyle w:val="TableParagraph"/>
              <w:spacing w:line="272" w:lineRule="exact" w:before="56"/>
              <w:ind w:left="561" w:right="343"/>
              <w:jc w:val="left"/>
              <w:rPr>
                <w:rFonts w:ascii="宋体" w:hAnsi="宋体" w:cs="宋体" w:eastAsia="宋体" w:hint="default"/>
                <w:sz w:val="21"/>
                <w:szCs w:val="21"/>
              </w:rPr>
            </w:pPr>
            <w:r>
              <w:rPr>
                <w:rFonts w:ascii="宋体" w:hAnsi="宋体" w:cs="宋体" w:eastAsia="宋体" w:hint="default"/>
                <w:b/>
                <w:bCs/>
                <w:sz w:val="21"/>
                <w:szCs w:val="21"/>
              </w:rPr>
              <w:t>应 收</w:t>
            </w:r>
            <w:r>
              <w:rPr>
                <w:rFonts w:ascii="宋体" w:hAnsi="宋体" w:cs="宋体" w:eastAsia="宋体" w:hint="default"/>
                <w:b/>
                <w:bCs/>
                <w:spacing w:val="-5"/>
                <w:sz w:val="21"/>
                <w:szCs w:val="21"/>
              </w:rPr>
              <w:t> </w:t>
            </w:r>
            <w:r>
              <w:rPr>
                <w:rFonts w:ascii="宋体" w:hAnsi="宋体" w:cs="宋体" w:eastAsia="宋体" w:hint="default"/>
                <w:b/>
                <w:bCs/>
                <w:sz w:val="21"/>
                <w:szCs w:val="21"/>
              </w:rPr>
              <w:t>账</w:t>
            </w:r>
            <w:r>
              <w:rPr>
                <w:rFonts w:ascii="宋体" w:hAnsi="宋体" w:cs="宋体" w:eastAsia="宋体" w:hint="default"/>
                <w:b/>
                <w:bCs/>
                <w:w w:val="100"/>
                <w:sz w:val="21"/>
                <w:szCs w:val="21"/>
              </w:rPr>
              <w:t> </w:t>
            </w:r>
            <w:r>
              <w:rPr>
                <w:rFonts w:ascii="宋体" w:hAnsi="宋体" w:cs="宋体" w:eastAsia="宋体" w:hint="default"/>
                <w:b/>
                <w:bCs/>
                <w:sz w:val="21"/>
                <w:szCs w:val="21"/>
              </w:rPr>
              <w:t>款性质</w:t>
            </w:r>
            <w:r>
              <w:rPr>
                <w:rFonts w:ascii="宋体" w:hAnsi="宋体" w:cs="宋体" w:eastAsia="宋体" w:hint="default"/>
                <w:sz w:val="21"/>
                <w:szCs w:val="21"/>
              </w:rPr>
            </w:r>
          </w:p>
        </w:tc>
        <w:tc>
          <w:tcPr>
            <w:tcW w:w="2069" w:type="dxa"/>
            <w:tcBorders>
              <w:top w:val="single" w:sz="8" w:space="0" w:color="000000"/>
              <w:left w:val="nil" w:sz="6" w:space="0" w:color="auto"/>
              <w:bottom w:val="single" w:sz="4" w:space="0" w:color="000000"/>
              <w:right w:val="nil" w:sz="6" w:space="0" w:color="auto"/>
            </w:tcBorders>
          </w:tcPr>
          <w:p>
            <w:pPr>
              <w:pStyle w:val="TableParagraph"/>
              <w:spacing w:line="240" w:lineRule="auto" w:before="165"/>
              <w:ind w:left="304" w:right="0"/>
              <w:jc w:val="left"/>
              <w:rPr>
                <w:rFonts w:ascii="宋体" w:hAnsi="宋体" w:cs="宋体" w:eastAsia="宋体" w:hint="default"/>
                <w:sz w:val="21"/>
                <w:szCs w:val="21"/>
              </w:rPr>
            </w:pPr>
            <w:r>
              <w:rPr>
                <w:rFonts w:ascii="宋体" w:hAnsi="宋体" w:cs="宋体" w:eastAsia="宋体" w:hint="default"/>
                <w:b/>
                <w:bCs/>
                <w:sz w:val="21"/>
                <w:szCs w:val="21"/>
              </w:rPr>
              <w:t>核销金额</w:t>
            </w:r>
            <w:r>
              <w:rPr>
                <w:rFonts w:ascii="宋体" w:hAnsi="宋体" w:cs="宋体" w:eastAsia="宋体" w:hint="default"/>
                <w:sz w:val="21"/>
                <w:szCs w:val="21"/>
              </w:rPr>
            </w:r>
          </w:p>
        </w:tc>
        <w:tc>
          <w:tcPr>
            <w:tcW w:w="1768" w:type="dxa"/>
            <w:tcBorders>
              <w:top w:val="single" w:sz="8" w:space="0" w:color="000000"/>
              <w:left w:val="nil" w:sz="6" w:space="0" w:color="auto"/>
              <w:bottom w:val="single" w:sz="4" w:space="0" w:color="000000"/>
              <w:right w:val="nil" w:sz="6" w:space="0" w:color="auto"/>
            </w:tcBorders>
          </w:tcPr>
          <w:p>
            <w:pPr>
              <w:pStyle w:val="TableParagraph"/>
              <w:spacing w:line="273" w:lineRule="auto" w:before="9"/>
              <w:ind w:left="393" w:right="949"/>
              <w:jc w:val="left"/>
              <w:rPr>
                <w:rFonts w:ascii="宋体" w:hAnsi="宋体" w:cs="宋体" w:eastAsia="宋体" w:hint="default"/>
                <w:sz w:val="21"/>
                <w:szCs w:val="21"/>
              </w:rPr>
            </w:pPr>
            <w:r>
              <w:rPr>
                <w:rFonts w:ascii="宋体" w:hAnsi="宋体" w:cs="宋体" w:eastAsia="宋体" w:hint="default"/>
                <w:b/>
                <w:bCs/>
                <w:sz w:val="21"/>
                <w:szCs w:val="21"/>
              </w:rPr>
              <w:t>核销</w:t>
            </w:r>
            <w:r>
              <w:rPr>
                <w:rFonts w:ascii="宋体" w:hAnsi="宋体" w:cs="宋体" w:eastAsia="宋体" w:hint="default"/>
                <w:b/>
                <w:bCs/>
                <w:w w:val="100"/>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c>
          <w:tcPr>
            <w:tcW w:w="1444" w:type="dxa"/>
            <w:tcBorders>
              <w:top w:val="single" w:sz="8" w:space="0" w:color="000000"/>
              <w:left w:val="nil" w:sz="6" w:space="0" w:color="auto"/>
              <w:bottom w:val="single" w:sz="4" w:space="0" w:color="000000"/>
              <w:right w:val="nil" w:sz="6" w:space="0" w:color="auto"/>
            </w:tcBorders>
          </w:tcPr>
          <w:p>
            <w:pPr>
              <w:pStyle w:val="TableParagraph"/>
              <w:spacing w:line="272" w:lineRule="exact" w:before="56"/>
              <w:ind w:left="59" w:right="101"/>
              <w:jc w:val="left"/>
              <w:rPr>
                <w:rFonts w:ascii="宋体" w:hAnsi="宋体" w:cs="宋体" w:eastAsia="宋体" w:hint="default"/>
                <w:sz w:val="21"/>
                <w:szCs w:val="21"/>
              </w:rPr>
            </w:pPr>
            <w:r>
              <w:rPr>
                <w:rFonts w:ascii="宋体" w:hAnsi="宋体" w:cs="宋体" w:eastAsia="宋体" w:hint="default"/>
                <w:b/>
                <w:bCs/>
                <w:spacing w:val="2"/>
                <w:sz w:val="21"/>
                <w:szCs w:val="21"/>
              </w:rPr>
              <w:t>款项是否因关</w:t>
            </w:r>
            <w:r>
              <w:rPr>
                <w:rFonts w:ascii="宋体" w:hAnsi="宋体" w:cs="宋体" w:eastAsia="宋体" w:hint="default"/>
                <w:b/>
                <w:bCs/>
                <w:spacing w:val="-104"/>
                <w:sz w:val="21"/>
                <w:szCs w:val="21"/>
              </w:rPr>
              <w:t> </w:t>
            </w:r>
            <w:r>
              <w:rPr>
                <w:rFonts w:ascii="宋体" w:hAnsi="宋体" w:cs="宋体" w:eastAsia="宋体" w:hint="default"/>
                <w:b/>
                <w:bCs/>
                <w:sz w:val="21"/>
                <w:szCs w:val="21"/>
              </w:rPr>
              <w:t>联交易产生</w:t>
            </w:r>
            <w:r>
              <w:rPr>
                <w:rFonts w:ascii="宋体" w:hAnsi="宋体" w:cs="宋体" w:eastAsia="宋体" w:hint="default"/>
                <w:sz w:val="21"/>
                <w:szCs w:val="21"/>
              </w:rPr>
            </w:r>
          </w:p>
        </w:tc>
      </w:tr>
      <w:tr>
        <w:trPr>
          <w:trHeight w:val="543" w:hRule="exact"/>
        </w:trPr>
        <w:tc>
          <w:tcPr>
            <w:tcW w:w="2197"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559"/>
              <w:jc w:val="righ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A</w:t>
            </w:r>
          </w:p>
        </w:tc>
        <w:tc>
          <w:tcPr>
            <w:tcW w:w="1747"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599" w:right="0"/>
              <w:jc w:val="left"/>
              <w:rPr>
                <w:rFonts w:ascii="宋体" w:hAnsi="宋体" w:cs="宋体" w:eastAsia="宋体" w:hint="default"/>
                <w:sz w:val="21"/>
                <w:szCs w:val="21"/>
              </w:rPr>
            </w:pPr>
            <w:r>
              <w:rPr>
                <w:rFonts w:ascii="宋体" w:hAnsi="宋体" w:cs="宋体" w:eastAsia="宋体" w:hint="default"/>
                <w:sz w:val="21"/>
                <w:szCs w:val="21"/>
              </w:rPr>
              <w:t>销售货款</w:t>
            </w:r>
          </w:p>
        </w:tc>
        <w:tc>
          <w:tcPr>
            <w:tcW w:w="2069"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532" w:right="0"/>
              <w:jc w:val="left"/>
              <w:rPr>
                <w:rFonts w:ascii="Times New Roman" w:hAnsi="Times New Roman" w:cs="Times New Roman" w:eastAsia="Times New Roman" w:hint="default"/>
                <w:sz w:val="21"/>
                <w:szCs w:val="21"/>
              </w:rPr>
            </w:pPr>
            <w:r>
              <w:rPr>
                <w:rFonts w:ascii="Times New Roman"/>
                <w:sz w:val="21"/>
              </w:rPr>
              <w:t>30,000,000.00</w:t>
            </w:r>
          </w:p>
        </w:tc>
        <w:tc>
          <w:tcPr>
            <w:tcW w:w="1768"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273" w:right="0"/>
              <w:jc w:val="left"/>
              <w:rPr>
                <w:rFonts w:ascii="宋体" w:hAnsi="宋体" w:cs="宋体" w:eastAsia="宋体" w:hint="default"/>
                <w:sz w:val="21"/>
                <w:szCs w:val="21"/>
              </w:rPr>
            </w:pPr>
            <w:r>
              <w:rPr>
                <w:rFonts w:ascii="宋体" w:hAnsi="宋体" w:cs="宋体" w:eastAsia="宋体" w:hint="default"/>
                <w:sz w:val="21"/>
                <w:szCs w:val="21"/>
              </w:rPr>
              <w:t>实际发生损失</w:t>
            </w: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80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87" w:hRule="exact"/>
        </w:trPr>
        <w:tc>
          <w:tcPr>
            <w:tcW w:w="2197"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563"/>
              <w:jc w:val="righ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w:t>
            </w:r>
          </w:p>
        </w:tc>
        <w:tc>
          <w:tcPr>
            <w:tcW w:w="1747"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599" w:right="0"/>
              <w:jc w:val="left"/>
              <w:rPr>
                <w:rFonts w:ascii="宋体" w:hAnsi="宋体" w:cs="宋体" w:eastAsia="宋体" w:hint="default"/>
                <w:sz w:val="21"/>
                <w:szCs w:val="21"/>
              </w:rPr>
            </w:pPr>
            <w:r>
              <w:rPr>
                <w:rFonts w:ascii="宋体" w:hAnsi="宋体" w:cs="宋体" w:eastAsia="宋体" w:hint="default"/>
                <w:sz w:val="21"/>
                <w:szCs w:val="21"/>
              </w:rPr>
              <w:t>销售货款</w:t>
            </w:r>
          </w:p>
        </w:tc>
        <w:tc>
          <w:tcPr>
            <w:tcW w:w="2069"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479" w:right="0"/>
              <w:jc w:val="left"/>
              <w:rPr>
                <w:rFonts w:ascii="Times New Roman" w:hAnsi="Times New Roman" w:cs="Times New Roman" w:eastAsia="Times New Roman" w:hint="default"/>
                <w:sz w:val="21"/>
                <w:szCs w:val="21"/>
              </w:rPr>
            </w:pPr>
            <w:r>
              <w:rPr>
                <w:rFonts w:ascii="Times New Roman"/>
                <w:sz w:val="21"/>
              </w:rPr>
              <w:t>101,477,210.72</w:t>
            </w:r>
          </w:p>
        </w:tc>
        <w:tc>
          <w:tcPr>
            <w:tcW w:w="1768"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446" w:right="0"/>
              <w:jc w:val="left"/>
              <w:rPr>
                <w:rFonts w:ascii="宋体" w:hAnsi="宋体" w:cs="宋体" w:eastAsia="宋体" w:hint="default"/>
                <w:sz w:val="21"/>
                <w:szCs w:val="21"/>
              </w:rPr>
            </w:pPr>
            <w:r>
              <w:rPr>
                <w:rFonts w:ascii="宋体" w:hAnsi="宋体" w:cs="宋体" w:eastAsia="宋体" w:hint="default"/>
                <w:sz w:val="21"/>
                <w:szCs w:val="21"/>
              </w:rPr>
              <w:t>实际发生损失</w:t>
            </w:r>
          </w:p>
        </w:tc>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80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6" w:hRule="exact"/>
        </w:trPr>
        <w:tc>
          <w:tcPr>
            <w:tcW w:w="2197" w:type="dxa"/>
            <w:tcBorders>
              <w:top w:val="single" w:sz="4" w:space="0" w:color="000000"/>
              <w:left w:val="nil" w:sz="6" w:space="0" w:color="auto"/>
              <w:bottom w:val="single" w:sz="8" w:space="0" w:color="000000"/>
              <w:right w:val="nil" w:sz="6" w:space="0" w:color="auto"/>
            </w:tcBorders>
          </w:tcPr>
          <w:p>
            <w:pPr>
              <w:pStyle w:val="TableParagraph"/>
              <w:tabs>
                <w:tab w:pos="890" w:val="left" w:leader="none"/>
              </w:tabs>
              <w:spacing w:line="240" w:lineRule="auto" w:before="28"/>
              <w:ind w:left="46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747" w:type="dxa"/>
            <w:tcBorders>
              <w:top w:val="single" w:sz="4" w:space="0" w:color="000000"/>
              <w:left w:val="nil" w:sz="6" w:space="0" w:color="auto"/>
              <w:bottom w:val="single" w:sz="8" w:space="0" w:color="000000"/>
              <w:right w:val="nil" w:sz="6" w:space="0" w:color="auto"/>
            </w:tcBorders>
          </w:tcPr>
          <w:p>
            <w:pPr>
              <w:pStyle w:val="TableParagraph"/>
              <w:spacing w:line="240" w:lineRule="auto" w:before="107"/>
              <w:ind w:left="561"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2069"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304" w:right="0"/>
              <w:jc w:val="left"/>
              <w:rPr>
                <w:rFonts w:ascii="Times New Roman" w:hAnsi="Times New Roman" w:cs="Times New Roman" w:eastAsia="Times New Roman" w:hint="default"/>
                <w:sz w:val="21"/>
                <w:szCs w:val="21"/>
              </w:rPr>
            </w:pPr>
            <w:r>
              <w:rPr>
                <w:rFonts w:ascii="Times New Roman"/>
                <w:b/>
                <w:sz w:val="21"/>
              </w:rPr>
              <w:t>131,477,210.72</w:t>
            </w:r>
            <w:r>
              <w:rPr>
                <w:rFonts w:ascii="Times New Roman"/>
                <w:sz w:val="21"/>
              </w:rPr>
            </w:r>
          </w:p>
        </w:tc>
        <w:tc>
          <w:tcPr>
            <w:tcW w:w="1768" w:type="dxa"/>
            <w:tcBorders>
              <w:top w:val="single" w:sz="4" w:space="0" w:color="000000"/>
              <w:left w:val="nil" w:sz="6" w:space="0" w:color="auto"/>
              <w:bottom w:val="single" w:sz="8" w:space="0" w:color="000000"/>
              <w:right w:val="nil" w:sz="6" w:space="0" w:color="auto"/>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444" w:type="dxa"/>
            <w:tcBorders>
              <w:top w:val="single" w:sz="4" w:space="0" w:color="000000"/>
              <w:left w:val="nil" w:sz="6" w:space="0" w:color="auto"/>
              <w:bottom w:val="single" w:sz="8" w:space="0" w:color="000000"/>
              <w:right w:val="nil" w:sz="6" w:space="0" w:color="auto"/>
            </w:tcBorders>
          </w:tcPr>
          <w:p>
            <w:pPr>
              <w:pStyle w:val="TableParagraph"/>
              <w:spacing w:line="240" w:lineRule="auto" w:before="107"/>
              <w:ind w:left="59"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r>
    </w:tbl>
    <w:p>
      <w:pPr>
        <w:spacing w:line="240" w:lineRule="auto" w:before="0"/>
        <w:rPr>
          <w:rFonts w:ascii="宋体" w:hAnsi="宋体" w:cs="宋体" w:eastAsia="宋体" w:hint="default"/>
          <w:sz w:val="20"/>
          <w:szCs w:val="20"/>
        </w:rPr>
      </w:pPr>
    </w:p>
    <w:p>
      <w:pPr>
        <w:spacing w:before="168"/>
        <w:ind w:left="1493" w:right="0" w:firstLine="0"/>
        <w:jc w:val="left"/>
        <w:rPr>
          <w:rFonts w:ascii="宋体" w:hAnsi="宋体" w:cs="宋体" w:eastAsia="宋体" w:hint="default"/>
          <w:sz w:val="21"/>
          <w:szCs w:val="21"/>
        </w:rPr>
      </w:pPr>
      <w:bookmarkStart w:name="（3）应收账款按账龄披露：" w:id="374"/>
      <w:bookmarkEnd w:id="374"/>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）应收账款按账龄披露：</w:t>
      </w:r>
    </w:p>
    <w:p>
      <w:pPr>
        <w:spacing w:line="240" w:lineRule="auto" w:before="8"/>
        <w:rPr>
          <w:rFonts w:ascii="宋体" w:hAnsi="宋体" w:cs="宋体" w:eastAsia="宋体" w:hint="default"/>
          <w:sz w:val="2"/>
          <w:szCs w:val="2"/>
        </w:rPr>
      </w:pPr>
    </w:p>
    <w:tbl>
      <w:tblPr>
        <w:tblW w:w="0" w:type="auto"/>
        <w:jc w:val="left"/>
        <w:tblInd w:w="1132" w:type="dxa"/>
        <w:tblLayout w:type="fixed"/>
        <w:tblCellMar>
          <w:top w:w="0" w:type="dxa"/>
          <w:left w:w="0" w:type="dxa"/>
          <w:bottom w:w="0" w:type="dxa"/>
          <w:right w:w="0" w:type="dxa"/>
        </w:tblCellMar>
        <w:tblLook w:val="01E0"/>
      </w:tblPr>
      <w:tblGrid>
        <w:gridCol w:w="3112"/>
        <w:gridCol w:w="5818"/>
      </w:tblGrid>
      <w:tr>
        <w:trPr>
          <w:trHeight w:val="384" w:hRule="exact"/>
        </w:trPr>
        <w:tc>
          <w:tcPr>
            <w:tcW w:w="3112" w:type="dxa"/>
            <w:tcBorders>
              <w:top w:val="single" w:sz="8" w:space="0" w:color="000000"/>
              <w:left w:val="nil" w:sz="6" w:space="0" w:color="auto"/>
              <w:bottom w:val="single" w:sz="4" w:space="0" w:color="000000"/>
              <w:right w:val="nil" w:sz="6" w:space="0" w:color="auto"/>
            </w:tcBorders>
          </w:tcPr>
          <w:p>
            <w:pPr>
              <w:pStyle w:val="TableParagraph"/>
              <w:spacing w:line="240" w:lineRule="auto" w:before="38"/>
              <w:ind w:left="506"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5818"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1859"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r>
      <w:tr>
        <w:trPr>
          <w:trHeight w:val="539" w:hRule="exact"/>
        </w:trPr>
        <w:tc>
          <w:tcPr>
            <w:tcW w:w="3112"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5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5818"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1820" w:right="0"/>
              <w:jc w:val="left"/>
              <w:rPr>
                <w:rFonts w:ascii="Times New Roman" w:hAnsi="Times New Roman" w:cs="Times New Roman" w:eastAsia="Times New Roman" w:hint="default"/>
                <w:sz w:val="21"/>
                <w:szCs w:val="21"/>
              </w:rPr>
            </w:pPr>
            <w:r>
              <w:rPr>
                <w:rFonts w:ascii="Times New Roman"/>
                <w:sz w:val="21"/>
              </w:rPr>
              <w:t>174,860,192.96</w:t>
            </w:r>
          </w:p>
        </w:tc>
      </w:tr>
      <w:tr>
        <w:trPr>
          <w:trHeight w:val="51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581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820" w:right="0"/>
              <w:jc w:val="left"/>
              <w:rPr>
                <w:rFonts w:ascii="Times New Roman" w:hAnsi="Times New Roman" w:cs="Times New Roman" w:eastAsia="Times New Roman" w:hint="default"/>
                <w:sz w:val="21"/>
                <w:szCs w:val="21"/>
              </w:rPr>
            </w:pPr>
            <w:r>
              <w:rPr>
                <w:rFonts w:ascii="Times New Roman"/>
                <w:sz w:val="21"/>
              </w:rPr>
              <w:t>185,253,700.47</w:t>
            </w:r>
          </w:p>
        </w:tc>
      </w:tr>
      <w:tr>
        <w:trPr>
          <w:trHeight w:val="51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581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820" w:right="0"/>
              <w:jc w:val="left"/>
              <w:rPr>
                <w:rFonts w:ascii="Times New Roman" w:hAnsi="Times New Roman" w:cs="Times New Roman" w:eastAsia="Times New Roman" w:hint="default"/>
                <w:sz w:val="21"/>
                <w:szCs w:val="21"/>
              </w:rPr>
            </w:pPr>
            <w:r>
              <w:rPr>
                <w:rFonts w:ascii="Times New Roman"/>
                <w:sz w:val="21"/>
              </w:rPr>
              <w:t>570,446,735.75</w:t>
            </w:r>
          </w:p>
        </w:tc>
      </w:tr>
      <w:tr>
        <w:trPr>
          <w:trHeight w:val="51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581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820" w:right="0"/>
              <w:jc w:val="left"/>
              <w:rPr>
                <w:rFonts w:ascii="Times New Roman" w:hAnsi="Times New Roman" w:cs="Times New Roman" w:eastAsia="Times New Roman" w:hint="default"/>
                <w:sz w:val="21"/>
                <w:szCs w:val="21"/>
              </w:rPr>
            </w:pPr>
            <w:r>
              <w:rPr>
                <w:rFonts w:ascii="Times New Roman"/>
                <w:sz w:val="21"/>
              </w:rPr>
              <w:t>13,129,374.83</w:t>
            </w:r>
          </w:p>
        </w:tc>
      </w:tr>
      <w:tr>
        <w:trPr>
          <w:trHeight w:val="51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581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820" w:right="0"/>
              <w:jc w:val="left"/>
              <w:rPr>
                <w:rFonts w:ascii="Times New Roman" w:hAnsi="Times New Roman" w:cs="Times New Roman" w:eastAsia="Times New Roman" w:hint="default"/>
                <w:sz w:val="21"/>
                <w:szCs w:val="21"/>
              </w:rPr>
            </w:pPr>
            <w:r>
              <w:rPr>
                <w:rFonts w:ascii="Times New Roman"/>
                <w:sz w:val="21"/>
              </w:rPr>
              <w:t>29,820,789.86</w:t>
            </w:r>
          </w:p>
        </w:tc>
      </w:tr>
      <w:tr>
        <w:trPr>
          <w:trHeight w:val="490" w:hRule="exact"/>
        </w:trPr>
        <w:tc>
          <w:tcPr>
            <w:tcW w:w="3112"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5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581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820" w:right="0"/>
              <w:jc w:val="left"/>
              <w:rPr>
                <w:rFonts w:ascii="Times New Roman" w:hAnsi="Times New Roman" w:cs="Times New Roman" w:eastAsia="Times New Roman" w:hint="default"/>
                <w:sz w:val="21"/>
                <w:szCs w:val="21"/>
              </w:rPr>
            </w:pPr>
            <w:r>
              <w:rPr>
                <w:rFonts w:ascii="Times New Roman"/>
                <w:sz w:val="21"/>
              </w:rPr>
              <w:t>26,090.99</w:t>
            </w:r>
          </w:p>
        </w:tc>
      </w:tr>
      <w:tr>
        <w:trPr>
          <w:trHeight w:val="526" w:hRule="exact"/>
        </w:trPr>
        <w:tc>
          <w:tcPr>
            <w:tcW w:w="3112" w:type="dxa"/>
            <w:tcBorders>
              <w:top w:val="single" w:sz="4" w:space="0" w:color="000000"/>
              <w:left w:val="nil" w:sz="6" w:space="0" w:color="auto"/>
              <w:bottom w:val="single" w:sz="8" w:space="0" w:color="000000"/>
              <w:right w:val="nil" w:sz="6" w:space="0" w:color="auto"/>
            </w:tcBorders>
          </w:tcPr>
          <w:p>
            <w:pPr>
              <w:pStyle w:val="TableParagraph"/>
              <w:tabs>
                <w:tab w:pos="890" w:val="left" w:leader="none"/>
              </w:tabs>
              <w:spacing w:line="240" w:lineRule="auto" w:before="6"/>
              <w:ind w:left="46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5818"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1820" w:right="0"/>
              <w:jc w:val="left"/>
              <w:rPr>
                <w:rFonts w:ascii="Times New Roman" w:hAnsi="Times New Roman" w:cs="Times New Roman" w:eastAsia="Times New Roman" w:hint="default"/>
                <w:sz w:val="21"/>
                <w:szCs w:val="21"/>
              </w:rPr>
            </w:pPr>
            <w:r>
              <w:rPr>
                <w:rFonts w:ascii="Times New Roman"/>
                <w:b/>
                <w:sz w:val="21"/>
              </w:rPr>
              <w:t>973,536,884.86</w:t>
            </w:r>
            <w:r>
              <w:rPr>
                <w:rFonts w:ascii="Times New Roman"/>
                <w:sz w:val="21"/>
              </w:rPr>
            </w:r>
          </w:p>
        </w:tc>
      </w:tr>
    </w:tbl>
    <w:p>
      <w:pPr>
        <w:spacing w:line="240" w:lineRule="auto" w:before="0"/>
        <w:rPr>
          <w:rFonts w:ascii="宋体" w:hAnsi="宋体" w:cs="宋体" w:eastAsia="宋体" w:hint="default"/>
          <w:sz w:val="20"/>
          <w:szCs w:val="20"/>
        </w:rPr>
      </w:pPr>
    </w:p>
    <w:p>
      <w:pPr>
        <w:spacing w:before="167"/>
        <w:ind w:left="1493" w:right="0" w:firstLine="0"/>
        <w:jc w:val="left"/>
        <w:rPr>
          <w:rFonts w:ascii="宋体" w:hAnsi="宋体" w:cs="宋体" w:eastAsia="宋体" w:hint="default"/>
          <w:sz w:val="21"/>
          <w:szCs w:val="21"/>
        </w:rPr>
      </w:pPr>
      <w:bookmarkStart w:name="（4）按欠款方归集的期末余额前五名的应收账款情况：" w:id="375"/>
      <w:bookmarkEnd w:id="375"/>
      <w:r>
        <w:rPr/>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）按欠款方归集的期末余额前五名的应收账款情况：</w:t>
      </w:r>
    </w:p>
    <w:p>
      <w:pPr>
        <w:spacing w:line="240" w:lineRule="auto" w:before="8"/>
        <w:rPr>
          <w:rFonts w:ascii="宋体" w:hAnsi="宋体" w:cs="宋体" w:eastAsia="宋体" w:hint="default"/>
          <w:sz w:val="2"/>
          <w:szCs w:val="2"/>
        </w:rPr>
      </w:pPr>
    </w:p>
    <w:tbl>
      <w:tblPr>
        <w:tblW w:w="0" w:type="auto"/>
        <w:jc w:val="left"/>
        <w:tblInd w:w="1132" w:type="dxa"/>
        <w:tblLayout w:type="fixed"/>
        <w:tblCellMar>
          <w:top w:w="0" w:type="dxa"/>
          <w:left w:w="0" w:type="dxa"/>
          <w:bottom w:w="0" w:type="dxa"/>
          <w:right w:w="0" w:type="dxa"/>
        </w:tblCellMar>
        <w:tblLook w:val="01E0"/>
      </w:tblPr>
      <w:tblGrid>
        <w:gridCol w:w="1689"/>
        <w:gridCol w:w="2326"/>
        <w:gridCol w:w="1697"/>
        <w:gridCol w:w="1886"/>
        <w:gridCol w:w="1618"/>
      </w:tblGrid>
      <w:tr>
        <w:trPr>
          <w:trHeight w:val="679" w:hRule="exact"/>
        </w:trPr>
        <w:tc>
          <w:tcPr>
            <w:tcW w:w="1689"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73"/>
              <w:jc w:val="righ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326"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697"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51" w:right="0"/>
              <w:jc w:val="left"/>
              <w:rPr>
                <w:rFonts w:ascii="宋体" w:hAnsi="宋体" w:cs="宋体" w:eastAsia="宋体" w:hint="default"/>
                <w:sz w:val="21"/>
                <w:szCs w:val="21"/>
              </w:rPr>
            </w:pPr>
            <w:r>
              <w:rPr>
                <w:rFonts w:ascii="宋体" w:hAnsi="宋体" w:cs="宋体" w:eastAsia="宋体" w:hint="default"/>
                <w:b/>
                <w:bCs/>
                <w:sz w:val="21"/>
                <w:szCs w:val="21"/>
              </w:rPr>
              <w:t>账 龄</w:t>
            </w:r>
            <w:r>
              <w:rPr>
                <w:rFonts w:ascii="宋体" w:hAnsi="宋体" w:cs="宋体" w:eastAsia="宋体" w:hint="default"/>
                <w:sz w:val="21"/>
                <w:szCs w:val="21"/>
              </w:rPr>
            </w:r>
          </w:p>
        </w:tc>
        <w:tc>
          <w:tcPr>
            <w:tcW w:w="1886" w:type="dxa"/>
            <w:tcBorders>
              <w:top w:val="single" w:sz="8" w:space="0" w:color="000000"/>
              <w:left w:val="nil" w:sz="6" w:space="0" w:color="auto"/>
              <w:bottom w:val="single" w:sz="4" w:space="0" w:color="000000"/>
              <w:right w:val="nil" w:sz="6" w:space="0" w:color="auto"/>
            </w:tcBorders>
          </w:tcPr>
          <w:p>
            <w:pPr>
              <w:pStyle w:val="TableParagraph"/>
              <w:spacing w:line="273" w:lineRule="auto" w:before="28"/>
              <w:ind w:left="317" w:right="173" w:firstLine="38"/>
              <w:jc w:val="left"/>
              <w:rPr>
                <w:rFonts w:ascii="宋体" w:hAnsi="宋体" w:cs="宋体" w:eastAsia="宋体" w:hint="default"/>
                <w:sz w:val="21"/>
                <w:szCs w:val="21"/>
              </w:rPr>
            </w:pPr>
            <w:r>
              <w:rPr>
                <w:rFonts w:ascii="宋体" w:hAnsi="宋体" w:cs="宋体" w:eastAsia="宋体" w:hint="default"/>
                <w:b/>
                <w:bCs/>
                <w:spacing w:val="13"/>
                <w:sz w:val="21"/>
                <w:szCs w:val="21"/>
              </w:rPr>
              <w:t>占应收账款总</w:t>
            </w:r>
            <w:r>
              <w:rPr>
                <w:rFonts w:ascii="宋体" w:hAnsi="宋体" w:cs="宋体" w:eastAsia="宋体" w:hint="default"/>
                <w:b/>
                <w:bCs/>
                <w:spacing w:val="14"/>
                <w:w w:val="100"/>
                <w:sz w:val="21"/>
                <w:szCs w:val="21"/>
              </w:rPr>
              <w:t> </w:t>
            </w:r>
            <w:r>
              <w:rPr>
                <w:rFonts w:ascii="宋体" w:hAnsi="宋体" w:cs="宋体" w:eastAsia="宋体" w:hint="default"/>
                <w:b/>
                <w:bCs/>
                <w:sz w:val="21"/>
                <w:szCs w:val="21"/>
              </w:rPr>
              <w:t>额的比例（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618" w:type="dxa"/>
            <w:tcBorders>
              <w:top w:val="single" w:sz="8" w:space="0" w:color="000000"/>
              <w:left w:val="nil" w:sz="6" w:space="0" w:color="auto"/>
              <w:bottom w:val="single" w:sz="4" w:space="0" w:color="000000"/>
              <w:right w:val="nil" w:sz="6" w:space="0" w:color="auto"/>
            </w:tcBorders>
          </w:tcPr>
          <w:p>
            <w:pPr>
              <w:pStyle w:val="TableParagraph"/>
              <w:spacing w:line="273" w:lineRule="auto" w:before="28"/>
              <w:ind w:left="175" w:right="86"/>
              <w:jc w:val="left"/>
              <w:rPr>
                <w:rFonts w:ascii="宋体" w:hAnsi="宋体" w:cs="宋体" w:eastAsia="宋体" w:hint="default"/>
                <w:sz w:val="21"/>
                <w:szCs w:val="21"/>
              </w:rPr>
            </w:pPr>
            <w:r>
              <w:rPr>
                <w:rFonts w:ascii="宋体" w:hAnsi="宋体" w:cs="宋体" w:eastAsia="宋体" w:hint="default"/>
                <w:b/>
                <w:bCs/>
                <w:spacing w:val="13"/>
                <w:sz w:val="21"/>
                <w:szCs w:val="21"/>
              </w:rPr>
              <w:t>坏账准备期末</w:t>
            </w:r>
            <w:r>
              <w:rPr>
                <w:rFonts w:ascii="宋体" w:hAnsi="宋体" w:cs="宋体" w:eastAsia="宋体" w:hint="default"/>
                <w:b/>
                <w:bCs/>
                <w:spacing w:val="-98"/>
                <w:sz w:val="21"/>
                <w:szCs w:val="21"/>
              </w:rPr>
              <w:t> </w:t>
            </w:r>
            <w:r>
              <w:rPr>
                <w:rFonts w:ascii="宋体" w:hAnsi="宋体" w:cs="宋体" w:eastAsia="宋体" w:hint="default"/>
                <w:b/>
                <w:bCs/>
                <w:sz w:val="21"/>
                <w:szCs w:val="21"/>
              </w:rPr>
              <w:t>余额</w:t>
            </w:r>
            <w:r>
              <w:rPr>
                <w:rFonts w:ascii="宋体" w:hAnsi="宋体" w:cs="宋体" w:eastAsia="宋体" w:hint="default"/>
                <w:sz w:val="21"/>
                <w:szCs w:val="21"/>
              </w:rPr>
            </w:r>
          </w:p>
        </w:tc>
      </w:tr>
      <w:tr>
        <w:trPr>
          <w:trHeight w:val="776" w:hRule="exact"/>
        </w:trPr>
        <w:tc>
          <w:tcPr>
            <w:tcW w:w="168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01"/>
              <w:jc w:val="right"/>
              <w:rPr>
                <w:rFonts w:ascii="宋体" w:hAnsi="宋体" w:cs="宋体" w:eastAsia="宋体" w:hint="default"/>
                <w:sz w:val="21"/>
                <w:szCs w:val="21"/>
              </w:rPr>
            </w:pPr>
            <w:r>
              <w:rPr>
                <w:rFonts w:ascii="宋体" w:hAnsi="宋体" w:cs="宋体" w:eastAsia="宋体" w:hint="default"/>
                <w:sz w:val="21"/>
                <w:szCs w:val="21"/>
              </w:rPr>
              <w:t>第一名</w:t>
            </w:r>
          </w:p>
        </w:tc>
        <w:tc>
          <w:tcPr>
            <w:tcW w:w="232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481"/>
              <w:jc w:val="right"/>
              <w:rPr>
                <w:rFonts w:ascii="Times New Roman" w:hAnsi="Times New Roman" w:cs="Times New Roman" w:eastAsia="Times New Roman" w:hint="default"/>
                <w:sz w:val="21"/>
                <w:szCs w:val="21"/>
              </w:rPr>
            </w:pPr>
            <w:r>
              <w:rPr>
                <w:rFonts w:ascii="Times New Roman"/>
                <w:spacing w:val="-1"/>
                <w:sz w:val="21"/>
              </w:rPr>
              <w:t>564,630,443.75</w:t>
            </w:r>
          </w:p>
        </w:tc>
        <w:tc>
          <w:tcPr>
            <w:tcW w:w="169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4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p>
            <w:pPr>
              <w:pStyle w:val="TableParagraph"/>
              <w:spacing w:line="240" w:lineRule="auto" w:before="62"/>
              <w:ind w:left="4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8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71" w:right="0"/>
              <w:jc w:val="left"/>
              <w:rPr>
                <w:rFonts w:ascii="Times New Roman" w:hAnsi="Times New Roman" w:cs="Times New Roman" w:eastAsia="Times New Roman" w:hint="default"/>
                <w:sz w:val="21"/>
                <w:szCs w:val="21"/>
              </w:rPr>
            </w:pPr>
            <w:r>
              <w:rPr>
                <w:rFonts w:ascii="Times New Roman"/>
                <w:sz w:val="21"/>
              </w:rPr>
              <w:t>58.00</w:t>
            </w:r>
          </w:p>
        </w:tc>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21"/>
                <w:szCs w:val="21"/>
              </w:rPr>
            </w:pPr>
            <w:r>
              <w:rPr>
                <w:rFonts w:ascii="Times New Roman"/>
                <w:sz w:val="21"/>
              </w:rPr>
              <w:t>564,630,443.75</w:t>
            </w:r>
          </w:p>
        </w:tc>
      </w:tr>
      <w:tr>
        <w:trPr>
          <w:trHeight w:val="471"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01"/>
              <w:jc w:val="right"/>
              <w:rPr>
                <w:rFonts w:ascii="宋体" w:hAnsi="宋体" w:cs="宋体" w:eastAsia="宋体" w:hint="default"/>
                <w:sz w:val="21"/>
                <w:szCs w:val="21"/>
              </w:rPr>
            </w:pPr>
            <w:r>
              <w:rPr>
                <w:rFonts w:ascii="宋体" w:hAnsi="宋体" w:cs="宋体" w:eastAsia="宋体" w:hint="default"/>
                <w:sz w:val="21"/>
                <w:szCs w:val="21"/>
              </w:rPr>
              <w:t>第二名</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34"/>
              <w:jc w:val="right"/>
              <w:rPr>
                <w:rFonts w:ascii="Times New Roman" w:hAnsi="Times New Roman" w:cs="Times New Roman" w:eastAsia="Times New Roman" w:hint="default"/>
                <w:sz w:val="21"/>
                <w:szCs w:val="21"/>
              </w:rPr>
            </w:pPr>
            <w:r>
              <w:rPr>
                <w:rFonts w:ascii="Times New Roman"/>
                <w:spacing w:val="-1"/>
                <w:sz w:val="21"/>
              </w:rPr>
              <w:t>63,007,928.00</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24" w:right="0"/>
              <w:jc w:val="left"/>
              <w:rPr>
                <w:rFonts w:ascii="Times New Roman" w:hAnsi="Times New Roman" w:cs="Times New Roman" w:eastAsia="Times New Roman" w:hint="default"/>
                <w:sz w:val="21"/>
                <w:szCs w:val="21"/>
              </w:rPr>
            </w:pPr>
            <w:r>
              <w:rPr>
                <w:rFonts w:ascii="Times New Roman"/>
                <w:sz w:val="21"/>
              </w:rPr>
              <w:t>6.47</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2" w:right="0"/>
              <w:jc w:val="center"/>
              <w:rPr>
                <w:rFonts w:ascii="Times New Roman" w:hAnsi="Times New Roman" w:cs="Times New Roman" w:eastAsia="Times New Roman" w:hint="default"/>
                <w:sz w:val="21"/>
                <w:szCs w:val="21"/>
              </w:rPr>
            </w:pPr>
            <w:r>
              <w:rPr>
                <w:rFonts w:ascii="Times New Roman"/>
                <w:sz w:val="21"/>
              </w:rPr>
              <w:t>63,007,928.00</w:t>
            </w:r>
          </w:p>
        </w:tc>
      </w:tr>
      <w:tr>
        <w:trPr>
          <w:trHeight w:val="510"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01"/>
              <w:jc w:val="right"/>
              <w:rPr>
                <w:rFonts w:ascii="宋体" w:hAnsi="宋体" w:cs="宋体" w:eastAsia="宋体" w:hint="default"/>
                <w:sz w:val="21"/>
                <w:szCs w:val="21"/>
              </w:rPr>
            </w:pPr>
            <w:r>
              <w:rPr>
                <w:rFonts w:ascii="宋体" w:hAnsi="宋体" w:cs="宋体" w:eastAsia="宋体" w:hint="default"/>
                <w:sz w:val="21"/>
                <w:szCs w:val="21"/>
              </w:rPr>
              <w:t>第三名</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34"/>
              <w:jc w:val="right"/>
              <w:rPr>
                <w:rFonts w:ascii="Times New Roman" w:hAnsi="Times New Roman" w:cs="Times New Roman" w:eastAsia="Times New Roman" w:hint="default"/>
                <w:sz w:val="21"/>
                <w:szCs w:val="21"/>
              </w:rPr>
            </w:pPr>
            <w:r>
              <w:rPr>
                <w:rFonts w:ascii="Times New Roman"/>
                <w:spacing w:val="-1"/>
                <w:sz w:val="21"/>
              </w:rPr>
              <w:t>37,412,556.44</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824" w:right="0"/>
              <w:jc w:val="left"/>
              <w:rPr>
                <w:rFonts w:ascii="Times New Roman" w:hAnsi="Times New Roman" w:cs="Times New Roman" w:eastAsia="Times New Roman" w:hint="default"/>
                <w:sz w:val="21"/>
                <w:szCs w:val="21"/>
              </w:rPr>
            </w:pPr>
            <w:r>
              <w:rPr>
                <w:rFonts w:ascii="Times New Roman"/>
                <w:sz w:val="21"/>
              </w:rPr>
              <w:t>3.84</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72" w:right="0"/>
              <w:jc w:val="center"/>
              <w:rPr>
                <w:rFonts w:ascii="Times New Roman" w:hAnsi="Times New Roman" w:cs="Times New Roman" w:eastAsia="Times New Roman" w:hint="default"/>
                <w:sz w:val="21"/>
                <w:szCs w:val="21"/>
              </w:rPr>
            </w:pPr>
            <w:r>
              <w:rPr>
                <w:rFonts w:ascii="Times New Roman"/>
                <w:sz w:val="21"/>
              </w:rPr>
              <w:t>5,611,883.47</w:t>
            </w:r>
          </w:p>
        </w:tc>
      </w:tr>
      <w:tr>
        <w:trPr>
          <w:trHeight w:val="510"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01"/>
              <w:jc w:val="right"/>
              <w:rPr>
                <w:rFonts w:ascii="宋体" w:hAnsi="宋体" w:cs="宋体" w:eastAsia="宋体" w:hint="default"/>
                <w:sz w:val="21"/>
                <w:szCs w:val="21"/>
              </w:rPr>
            </w:pPr>
            <w:r>
              <w:rPr>
                <w:rFonts w:ascii="宋体" w:hAnsi="宋体" w:cs="宋体" w:eastAsia="宋体" w:hint="default"/>
                <w:sz w:val="21"/>
                <w:szCs w:val="21"/>
              </w:rPr>
              <w:t>第四名</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534"/>
              <w:jc w:val="right"/>
              <w:rPr>
                <w:rFonts w:ascii="Times New Roman" w:hAnsi="Times New Roman" w:cs="Times New Roman" w:eastAsia="Times New Roman" w:hint="default"/>
                <w:sz w:val="21"/>
                <w:szCs w:val="21"/>
              </w:rPr>
            </w:pPr>
            <w:r>
              <w:rPr>
                <w:rFonts w:ascii="Times New Roman"/>
                <w:spacing w:val="-1"/>
                <w:sz w:val="21"/>
              </w:rPr>
              <w:t>22,678,028.87</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24" w:right="0"/>
              <w:jc w:val="left"/>
              <w:rPr>
                <w:rFonts w:ascii="Times New Roman" w:hAnsi="Times New Roman" w:cs="Times New Roman" w:eastAsia="Times New Roman" w:hint="default"/>
                <w:sz w:val="21"/>
                <w:szCs w:val="21"/>
              </w:rPr>
            </w:pPr>
            <w:r>
              <w:rPr>
                <w:rFonts w:ascii="Times New Roman"/>
                <w:sz w:val="21"/>
              </w:rPr>
              <w:t>2.34</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2" w:right="0"/>
              <w:jc w:val="center"/>
              <w:rPr>
                <w:rFonts w:ascii="Times New Roman" w:hAnsi="Times New Roman" w:cs="Times New Roman" w:eastAsia="Times New Roman" w:hint="default"/>
                <w:sz w:val="21"/>
                <w:szCs w:val="21"/>
              </w:rPr>
            </w:pPr>
            <w:r>
              <w:rPr>
                <w:rFonts w:ascii="Times New Roman"/>
                <w:sz w:val="21"/>
              </w:rPr>
              <w:t>22,678,028.87</w:t>
            </w:r>
          </w:p>
        </w:tc>
      </w:tr>
      <w:tr>
        <w:trPr>
          <w:trHeight w:val="487" w:hRule="exact"/>
        </w:trPr>
        <w:tc>
          <w:tcPr>
            <w:tcW w:w="1689"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301"/>
              <w:jc w:val="right"/>
              <w:rPr>
                <w:rFonts w:ascii="宋体" w:hAnsi="宋体" w:cs="宋体" w:eastAsia="宋体" w:hint="default"/>
                <w:sz w:val="21"/>
                <w:szCs w:val="21"/>
              </w:rPr>
            </w:pPr>
            <w:r>
              <w:rPr>
                <w:rFonts w:ascii="宋体" w:hAnsi="宋体" w:cs="宋体" w:eastAsia="宋体" w:hint="default"/>
                <w:sz w:val="21"/>
                <w:szCs w:val="21"/>
              </w:rPr>
              <w:t>第五名</w:t>
            </w:r>
          </w:p>
        </w:tc>
        <w:tc>
          <w:tcPr>
            <w:tcW w:w="2326"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534"/>
              <w:jc w:val="right"/>
              <w:rPr>
                <w:rFonts w:ascii="Times New Roman" w:hAnsi="Times New Roman" w:cs="Times New Roman" w:eastAsia="Times New Roman" w:hint="default"/>
                <w:sz w:val="21"/>
                <w:szCs w:val="21"/>
              </w:rPr>
            </w:pPr>
            <w:r>
              <w:rPr>
                <w:rFonts w:ascii="Times New Roman"/>
                <w:spacing w:val="-1"/>
                <w:sz w:val="21"/>
              </w:rPr>
              <w:t>20,969,306.52</w:t>
            </w:r>
          </w:p>
        </w:tc>
        <w:tc>
          <w:tcPr>
            <w:tcW w:w="1697"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4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86"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824" w:right="0"/>
              <w:jc w:val="left"/>
              <w:rPr>
                <w:rFonts w:ascii="Times New Roman" w:hAnsi="Times New Roman" w:cs="Times New Roman" w:eastAsia="Times New Roman" w:hint="default"/>
                <w:sz w:val="21"/>
                <w:szCs w:val="21"/>
              </w:rPr>
            </w:pPr>
            <w:r>
              <w:rPr>
                <w:rFonts w:ascii="Times New Roman"/>
                <w:sz w:val="21"/>
              </w:rPr>
              <w:t>2.15</w:t>
            </w:r>
          </w:p>
        </w:tc>
        <w:tc>
          <w:tcPr>
            <w:tcW w:w="1618"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72" w:right="0"/>
              <w:jc w:val="center"/>
              <w:rPr>
                <w:rFonts w:ascii="Times New Roman" w:hAnsi="Times New Roman" w:cs="Times New Roman" w:eastAsia="Times New Roman" w:hint="default"/>
                <w:sz w:val="21"/>
                <w:szCs w:val="21"/>
              </w:rPr>
            </w:pPr>
            <w:r>
              <w:rPr>
                <w:rFonts w:ascii="Times New Roman"/>
                <w:sz w:val="21"/>
              </w:rPr>
              <w:t>20,969,306.52</w:t>
            </w:r>
          </w:p>
        </w:tc>
      </w:tr>
      <w:tr>
        <w:trPr>
          <w:trHeight w:val="526" w:hRule="exact"/>
        </w:trPr>
        <w:tc>
          <w:tcPr>
            <w:tcW w:w="1689" w:type="dxa"/>
            <w:tcBorders>
              <w:top w:val="single" w:sz="4" w:space="0" w:color="000000"/>
              <w:left w:val="nil" w:sz="6" w:space="0" w:color="auto"/>
              <w:bottom w:val="single" w:sz="8" w:space="0" w:color="000000"/>
              <w:right w:val="nil" w:sz="6" w:space="0" w:color="auto"/>
            </w:tcBorders>
          </w:tcPr>
          <w:p>
            <w:pPr>
              <w:pStyle w:val="TableParagraph"/>
              <w:tabs>
                <w:tab w:pos="422" w:val="left" w:leader="none"/>
              </w:tabs>
              <w:spacing w:line="240" w:lineRule="auto" w:before="107"/>
              <w:ind w:right="323"/>
              <w:jc w:val="righ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326"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right="481"/>
              <w:jc w:val="right"/>
              <w:rPr>
                <w:rFonts w:ascii="Times New Roman" w:hAnsi="Times New Roman" w:cs="Times New Roman" w:eastAsia="Times New Roman" w:hint="default"/>
                <w:sz w:val="21"/>
                <w:szCs w:val="21"/>
              </w:rPr>
            </w:pPr>
            <w:r>
              <w:rPr>
                <w:rFonts w:ascii="Times New Roman"/>
                <w:b/>
                <w:spacing w:val="-1"/>
                <w:sz w:val="21"/>
              </w:rPr>
              <w:t>708,698,263.58</w:t>
            </w:r>
            <w:r>
              <w:rPr>
                <w:rFonts w:ascii="Times New Roman"/>
                <w:spacing w:val="-1"/>
                <w:sz w:val="21"/>
              </w:rPr>
            </w:r>
          </w:p>
        </w:tc>
        <w:tc>
          <w:tcPr>
            <w:tcW w:w="1697" w:type="dxa"/>
            <w:tcBorders>
              <w:top w:val="single" w:sz="4" w:space="0" w:color="000000"/>
              <w:left w:val="nil" w:sz="6" w:space="0" w:color="auto"/>
              <w:bottom w:val="single" w:sz="8" w:space="0" w:color="000000"/>
              <w:right w:val="nil" w:sz="6" w:space="0" w:color="auto"/>
            </w:tcBorders>
          </w:tcPr>
          <w:p>
            <w:pPr>
              <w:pStyle w:val="TableParagraph"/>
              <w:spacing w:line="240" w:lineRule="auto" w:before="107"/>
              <w:ind w:left="57" w:right="0"/>
              <w:jc w:val="center"/>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886"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771" w:right="0"/>
              <w:jc w:val="left"/>
              <w:rPr>
                <w:rFonts w:ascii="Times New Roman" w:hAnsi="Times New Roman" w:cs="Times New Roman" w:eastAsia="Times New Roman" w:hint="default"/>
                <w:sz w:val="21"/>
                <w:szCs w:val="21"/>
              </w:rPr>
            </w:pPr>
            <w:r>
              <w:rPr>
                <w:rFonts w:ascii="Times New Roman"/>
                <w:b/>
                <w:sz w:val="21"/>
              </w:rPr>
              <w:t>72.80</w:t>
            </w:r>
            <w:r>
              <w:rPr>
                <w:rFonts w:ascii="Times New Roman"/>
                <w:sz w:val="21"/>
              </w:rPr>
            </w:r>
          </w:p>
        </w:tc>
        <w:tc>
          <w:tcPr>
            <w:tcW w:w="1618"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72" w:right="0"/>
              <w:jc w:val="center"/>
              <w:rPr>
                <w:rFonts w:ascii="Times New Roman" w:hAnsi="Times New Roman" w:cs="Times New Roman" w:eastAsia="Times New Roman" w:hint="default"/>
                <w:sz w:val="21"/>
                <w:szCs w:val="21"/>
              </w:rPr>
            </w:pPr>
            <w:r>
              <w:rPr>
                <w:rFonts w:ascii="Times New Roman"/>
                <w:b/>
                <w:sz w:val="21"/>
              </w:rPr>
              <w:t>676,897,590.61</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pgSz w:w="11910" w:h="16840"/>
          <w:pgMar w:header="319" w:footer="1040" w:top="1120" w:bottom="1220" w:left="0" w:right="0"/>
        </w:sectPr>
      </w:pPr>
    </w:p>
    <w:p>
      <w:pPr>
        <w:spacing w:line="240" w:lineRule="auto" w:before="11"/>
        <w:rPr>
          <w:rFonts w:ascii="宋体" w:hAnsi="宋体" w:cs="宋体" w:eastAsia="宋体" w:hint="default"/>
          <w:sz w:val="18"/>
          <w:szCs w:val="18"/>
        </w:rPr>
      </w:pPr>
    </w:p>
    <w:p>
      <w:pPr>
        <w:spacing w:before="36"/>
        <w:ind w:left="1493" w:right="0" w:firstLine="0"/>
        <w:jc w:val="left"/>
        <w:rPr>
          <w:rFonts w:ascii="宋体" w:hAnsi="宋体" w:cs="宋体" w:eastAsia="宋体" w:hint="default"/>
          <w:sz w:val="21"/>
          <w:szCs w:val="21"/>
        </w:rPr>
      </w:pPr>
      <w:bookmarkStart w:name="6、应收款项融资" w:id="376"/>
      <w:bookmarkEnd w:id="376"/>
      <w:r>
        <w:rPr/>
      </w:r>
      <w:r>
        <w:rPr>
          <w:rFonts w:ascii="Times New Roman" w:hAnsi="Times New Roman" w:cs="Times New Roman" w:eastAsia="Times New Roman" w:hint="default"/>
          <w:sz w:val="21"/>
          <w:szCs w:val="21"/>
        </w:rPr>
        <w:t>6</w:t>
      </w:r>
      <w:r>
        <w:rPr>
          <w:rFonts w:ascii="宋体" w:hAnsi="宋体" w:cs="宋体" w:eastAsia="宋体" w:hint="default"/>
          <w:sz w:val="21"/>
          <w:szCs w:val="21"/>
        </w:rPr>
        <w:t>、应收款项融资</w:t>
      </w:r>
    </w:p>
    <w:p>
      <w:pPr>
        <w:spacing w:line="240" w:lineRule="auto" w:before="8"/>
        <w:rPr>
          <w:rFonts w:ascii="宋体" w:hAnsi="宋体" w:cs="宋体" w:eastAsia="宋体" w:hint="default"/>
          <w:sz w:val="22"/>
          <w:szCs w:val="22"/>
        </w:rPr>
      </w:pPr>
    </w:p>
    <w:tbl>
      <w:tblPr>
        <w:tblW w:w="0" w:type="auto"/>
        <w:jc w:val="left"/>
        <w:tblInd w:w="1132" w:type="dxa"/>
        <w:tblLayout w:type="fixed"/>
        <w:tblCellMar>
          <w:top w:w="0" w:type="dxa"/>
          <w:left w:w="0" w:type="dxa"/>
          <w:bottom w:w="0" w:type="dxa"/>
          <w:right w:w="0" w:type="dxa"/>
        </w:tblCellMar>
        <w:tblLook w:val="01E0"/>
      </w:tblPr>
      <w:tblGrid>
        <w:gridCol w:w="4328"/>
        <w:gridCol w:w="2490"/>
        <w:gridCol w:w="2255"/>
      </w:tblGrid>
      <w:tr>
        <w:trPr>
          <w:trHeight w:val="511" w:hRule="exact"/>
        </w:trPr>
        <w:tc>
          <w:tcPr>
            <w:tcW w:w="4328" w:type="dxa"/>
            <w:tcBorders>
              <w:top w:val="single" w:sz="4" w:space="0" w:color="000000"/>
              <w:left w:val="nil" w:sz="6" w:space="0" w:color="auto"/>
              <w:bottom w:val="single" w:sz="4" w:space="0" w:color="000000"/>
              <w:right w:val="nil" w:sz="6" w:space="0" w:color="auto"/>
            </w:tcBorders>
          </w:tcPr>
          <w:p>
            <w:pPr>
              <w:pStyle w:val="TableParagraph"/>
              <w:tabs>
                <w:tab w:pos="424" w:val="left" w:leader="none"/>
              </w:tabs>
              <w:spacing w:line="240" w:lineRule="auto" w:before="54"/>
              <w:ind w:left="2" w:right="0"/>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490"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480"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2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73"/>
              <w:jc w:val="center"/>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778" w:hRule="exact"/>
        </w:trPr>
        <w:tc>
          <w:tcPr>
            <w:tcW w:w="4328" w:type="dxa"/>
            <w:tcBorders>
              <w:top w:val="single" w:sz="4" w:space="0" w:color="000000"/>
              <w:left w:val="nil" w:sz="6" w:space="0" w:color="auto"/>
              <w:bottom w:val="single" w:sz="4" w:space="0" w:color="000000"/>
              <w:right w:val="nil" w:sz="6" w:space="0" w:color="auto"/>
            </w:tcBorders>
          </w:tcPr>
          <w:p>
            <w:pPr>
              <w:pStyle w:val="TableParagraph"/>
              <w:spacing w:line="272" w:lineRule="exact" w:before="80"/>
              <w:ind w:left="1325" w:right="478" w:hanging="843"/>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以公允价值计量且其变动计入其他综</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合收益的应收票据</w:t>
            </w:r>
          </w:p>
        </w:tc>
        <w:tc>
          <w:tcPr>
            <w:tcW w:w="249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666"/>
              <w:jc w:val="right"/>
              <w:rPr>
                <w:rFonts w:ascii="Times New Roman" w:hAnsi="Times New Roman" w:cs="Times New Roman" w:eastAsia="Times New Roman" w:hint="default"/>
                <w:sz w:val="21"/>
                <w:szCs w:val="21"/>
              </w:rPr>
            </w:pPr>
            <w:r>
              <w:rPr>
                <w:rFonts w:ascii="Times New Roman"/>
                <w:spacing w:val="-1"/>
                <w:sz w:val="21"/>
              </w:rPr>
              <w:t>3,942,303.92</w:t>
            </w:r>
          </w:p>
        </w:tc>
        <w:tc>
          <w:tcPr>
            <w:tcW w:w="225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5"/>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511" w:hRule="exact"/>
        </w:trPr>
        <w:tc>
          <w:tcPr>
            <w:tcW w:w="4328" w:type="dxa"/>
            <w:tcBorders>
              <w:top w:val="single" w:sz="4" w:space="0" w:color="000000"/>
              <w:left w:val="nil" w:sz="6" w:space="0" w:color="auto"/>
              <w:bottom w:val="single" w:sz="4" w:space="0" w:color="000000"/>
              <w:right w:val="nil" w:sz="6" w:space="0" w:color="auto"/>
            </w:tcBorders>
          </w:tcPr>
          <w:p>
            <w:pPr>
              <w:pStyle w:val="TableParagraph"/>
              <w:tabs>
                <w:tab w:pos="424" w:val="left" w:leader="none"/>
              </w:tabs>
              <w:spacing w:line="240" w:lineRule="auto" w:before="54"/>
              <w:ind w:left="2"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49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613"/>
              <w:jc w:val="right"/>
              <w:rPr>
                <w:rFonts w:ascii="Times New Roman" w:hAnsi="Times New Roman" w:cs="Times New Roman" w:eastAsia="Times New Roman" w:hint="default"/>
                <w:sz w:val="21"/>
                <w:szCs w:val="21"/>
              </w:rPr>
            </w:pPr>
            <w:r>
              <w:rPr>
                <w:rFonts w:ascii="Times New Roman"/>
                <w:spacing w:val="-1"/>
                <w:sz w:val="21"/>
              </w:rPr>
              <w:t>3,942,303.92</w:t>
            </w:r>
          </w:p>
        </w:tc>
        <w:tc>
          <w:tcPr>
            <w:tcW w:w="2255"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r>
    </w:tbl>
    <w:p>
      <w:pPr>
        <w:spacing w:line="240" w:lineRule="auto" w:before="7"/>
        <w:rPr>
          <w:rFonts w:ascii="宋体" w:hAnsi="宋体" w:cs="宋体" w:eastAsia="宋体" w:hint="default"/>
          <w:sz w:val="6"/>
          <w:szCs w:val="6"/>
        </w:rPr>
      </w:pPr>
    </w:p>
    <w:p>
      <w:pPr>
        <w:spacing w:line="355" w:lineRule="auto" w:before="36"/>
        <w:ind w:left="1132" w:right="1126" w:firstLine="420"/>
        <w:jc w:val="both"/>
        <w:rPr>
          <w:rFonts w:ascii="宋体" w:hAnsi="宋体" w:cs="宋体" w:eastAsia="宋体" w:hint="default"/>
          <w:sz w:val="21"/>
          <w:szCs w:val="21"/>
        </w:rPr>
      </w:pPr>
      <w:bookmarkStart w:name="注：本公司在日常资金管理中将部分银行承兑汇票贴现或背书，管理的业务模式既以收取合" w:id="377"/>
      <w:bookmarkEnd w:id="377"/>
      <w:r>
        <w:rPr/>
      </w:r>
      <w:r>
        <w:rPr>
          <w:rFonts w:ascii="宋体" w:hAnsi="宋体" w:cs="宋体" w:eastAsia="宋体" w:hint="default"/>
          <w:spacing w:val="-2"/>
          <w:sz w:val="21"/>
          <w:szCs w:val="21"/>
        </w:rPr>
        <w:t>注：本公司在日常资金管理中将部分银行承兑汇票贴现或背书，管理的业务模式既以收取合同现金流</w:t>
      </w:r>
      <w:r>
        <w:rPr>
          <w:rFonts w:ascii="宋体" w:hAnsi="宋体" w:cs="宋体" w:eastAsia="宋体" w:hint="default"/>
          <w:w w:val="100"/>
          <w:sz w:val="21"/>
          <w:szCs w:val="21"/>
        </w:rPr>
        <w:t> </w:t>
      </w:r>
      <w:r>
        <w:rPr>
          <w:rFonts w:ascii="宋体" w:hAnsi="宋体" w:cs="宋体" w:eastAsia="宋体" w:hint="default"/>
          <w:spacing w:val="-2"/>
          <w:sz w:val="21"/>
          <w:szCs w:val="21"/>
        </w:rPr>
        <w:t>量为目标又以出售为目标，分类为以公允价值计量且其变动计入其他综合收益的金融资产，列报为应收款</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项融资。</w:t>
      </w:r>
    </w:p>
    <w:p>
      <w:pPr>
        <w:spacing w:line="240" w:lineRule="auto" w:before="2"/>
        <w:rPr>
          <w:rFonts w:ascii="宋体" w:hAnsi="宋体" w:cs="宋体" w:eastAsia="宋体" w:hint="default"/>
          <w:sz w:val="24"/>
          <w:szCs w:val="24"/>
        </w:rPr>
      </w:pPr>
    </w:p>
    <w:p>
      <w:pPr>
        <w:spacing w:before="0"/>
        <w:ind w:left="1493" w:right="0" w:firstLine="0"/>
        <w:jc w:val="left"/>
        <w:rPr>
          <w:rFonts w:ascii="宋体" w:hAnsi="宋体" w:cs="宋体" w:eastAsia="宋体" w:hint="default"/>
          <w:sz w:val="21"/>
          <w:szCs w:val="21"/>
        </w:rPr>
      </w:pPr>
      <w:bookmarkStart w:name="7、预付款项" w:id="378"/>
      <w:bookmarkEnd w:id="378"/>
      <w:r>
        <w:rPr/>
      </w:r>
      <w:r>
        <w:rPr>
          <w:rFonts w:ascii="Times New Roman" w:hAnsi="Times New Roman" w:cs="Times New Roman" w:eastAsia="Times New Roman" w:hint="default"/>
          <w:sz w:val="21"/>
          <w:szCs w:val="21"/>
        </w:rPr>
        <w:t>7</w:t>
      </w:r>
      <w:r>
        <w:rPr>
          <w:rFonts w:ascii="宋体" w:hAnsi="宋体" w:cs="宋体" w:eastAsia="宋体" w:hint="default"/>
          <w:sz w:val="21"/>
          <w:szCs w:val="21"/>
        </w:rPr>
        <w:t>、预付款项</w:t>
      </w:r>
    </w:p>
    <w:p>
      <w:pPr>
        <w:spacing w:line="240" w:lineRule="auto" w:before="13"/>
        <w:rPr>
          <w:rFonts w:ascii="宋体" w:hAnsi="宋体" w:cs="宋体" w:eastAsia="宋体" w:hint="default"/>
          <w:sz w:val="19"/>
          <w:szCs w:val="19"/>
        </w:rPr>
      </w:pPr>
    </w:p>
    <w:p>
      <w:pPr>
        <w:spacing w:before="0"/>
        <w:ind w:left="1493" w:right="0" w:firstLine="0"/>
        <w:jc w:val="left"/>
        <w:rPr>
          <w:rFonts w:ascii="宋体" w:hAnsi="宋体" w:cs="宋体" w:eastAsia="宋体" w:hint="default"/>
          <w:sz w:val="21"/>
          <w:szCs w:val="21"/>
        </w:rPr>
      </w:pPr>
      <w:bookmarkStart w:name="（1）账龄分析及百分比" w:id="379"/>
      <w:bookmarkEnd w:id="379"/>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）账龄分析及百分比</w:t>
      </w:r>
    </w:p>
    <w:p>
      <w:pPr>
        <w:spacing w:line="240" w:lineRule="auto" w:before="7"/>
        <w:rPr>
          <w:rFonts w:ascii="宋体" w:hAnsi="宋体" w:cs="宋体" w:eastAsia="宋体" w:hint="default"/>
          <w:sz w:val="22"/>
          <w:szCs w:val="22"/>
        </w:rPr>
      </w:pPr>
    </w:p>
    <w:tbl>
      <w:tblPr>
        <w:tblW w:w="0" w:type="auto"/>
        <w:jc w:val="left"/>
        <w:tblInd w:w="1012" w:type="dxa"/>
        <w:tblLayout w:type="fixed"/>
        <w:tblCellMar>
          <w:top w:w="0" w:type="dxa"/>
          <w:left w:w="0" w:type="dxa"/>
          <w:bottom w:w="0" w:type="dxa"/>
          <w:right w:w="0" w:type="dxa"/>
        </w:tblCellMar>
        <w:tblLook w:val="01E0"/>
      </w:tblPr>
      <w:tblGrid>
        <w:gridCol w:w="1775"/>
        <w:gridCol w:w="2127"/>
        <w:gridCol w:w="1638"/>
        <w:gridCol w:w="2239"/>
        <w:gridCol w:w="1556"/>
      </w:tblGrid>
      <w:tr>
        <w:trPr>
          <w:trHeight w:val="326" w:hRule="exact"/>
        </w:trPr>
        <w:tc>
          <w:tcPr>
            <w:tcW w:w="1775" w:type="dxa"/>
            <w:vMerge w:val="restart"/>
            <w:tcBorders>
              <w:top w:val="single" w:sz="8" w:space="0" w:color="000000"/>
              <w:left w:val="nil" w:sz="6" w:space="0" w:color="auto"/>
              <w:right w:val="nil" w:sz="6" w:space="0" w:color="auto"/>
            </w:tcBorders>
          </w:tcPr>
          <w:p>
            <w:pPr>
              <w:pStyle w:val="TableParagraph"/>
              <w:tabs>
                <w:tab w:pos="1097" w:val="left" w:leader="none"/>
              </w:tabs>
              <w:spacing w:line="240" w:lineRule="auto" w:before="148"/>
              <w:ind w:left="674" w:right="0"/>
              <w:jc w:val="left"/>
              <w:rPr>
                <w:rFonts w:ascii="宋体" w:hAnsi="宋体" w:cs="宋体" w:eastAsia="宋体" w:hint="default"/>
                <w:sz w:val="21"/>
                <w:szCs w:val="21"/>
              </w:rPr>
            </w:pPr>
            <w:r>
              <w:rPr>
                <w:rFonts w:ascii="宋体" w:hAnsi="宋体" w:cs="宋体" w:eastAsia="宋体" w:hint="default"/>
                <w:b/>
                <w:bCs/>
                <w:sz w:val="21"/>
                <w:szCs w:val="21"/>
              </w:rPr>
              <w:t>账</w:t>
              <w:tab/>
              <w:t>龄</w:t>
            </w:r>
            <w:r>
              <w:rPr>
                <w:rFonts w:ascii="宋体" w:hAnsi="宋体" w:cs="宋体" w:eastAsia="宋体" w:hint="default"/>
                <w:sz w:val="21"/>
                <w:szCs w:val="21"/>
              </w:rPr>
            </w:r>
          </w:p>
        </w:tc>
        <w:tc>
          <w:tcPr>
            <w:tcW w:w="3765"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41"/>
              <w:ind w:left="1916"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795"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41"/>
              <w:ind w:left="1912"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284" w:hRule="exact"/>
        </w:trPr>
        <w:tc>
          <w:tcPr>
            <w:tcW w:w="1775" w:type="dxa"/>
            <w:vMerge/>
            <w:tcBorders>
              <w:left w:val="nil" w:sz="6" w:space="0" w:color="auto"/>
              <w:bottom w:val="single" w:sz="4" w:space="0" w:color="000000"/>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8" w:lineRule="exact"/>
              <w:ind w:right="139"/>
              <w:jc w:val="center"/>
              <w:rPr>
                <w:rFonts w:ascii="宋体" w:hAnsi="宋体" w:cs="宋体" w:eastAsia="宋体" w:hint="default"/>
                <w:sz w:val="21"/>
                <w:szCs w:val="21"/>
              </w:rPr>
            </w:pPr>
            <w:r>
              <w:rPr>
                <w:rFonts w:ascii="宋体" w:hAnsi="宋体" w:cs="宋体" w:eastAsia="宋体" w:hint="default"/>
                <w:b/>
                <w:bCs/>
                <w:sz w:val="21"/>
                <w:szCs w:val="21"/>
              </w:rPr>
              <w:t>金</w:t>
              <w:tab/>
              <w:t>额</w:t>
            </w:r>
            <w:r>
              <w:rPr>
                <w:rFonts w:ascii="宋体" w:hAnsi="宋体" w:cs="宋体" w:eastAsia="宋体" w:hint="default"/>
                <w:sz w:val="21"/>
                <w:szCs w:val="21"/>
              </w:rPr>
            </w:r>
          </w:p>
        </w:tc>
        <w:tc>
          <w:tcPr>
            <w:tcW w:w="1638" w:type="dxa"/>
            <w:tcBorders>
              <w:top w:val="nil" w:sz="6" w:space="0" w:color="auto"/>
              <w:left w:val="nil" w:sz="6" w:space="0" w:color="auto"/>
              <w:bottom w:val="single" w:sz="4" w:space="0" w:color="000000"/>
              <w:right w:val="nil" w:sz="6" w:space="0" w:color="auto"/>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2239" w:type="dxa"/>
            <w:tcBorders>
              <w:top w:val="nil" w:sz="6" w:space="0" w:color="auto"/>
              <w:left w:val="nil" w:sz="6" w:space="0" w:color="auto"/>
              <w:bottom w:val="single" w:sz="4" w:space="0" w:color="000000"/>
              <w:right w:val="nil" w:sz="6" w:space="0" w:color="auto"/>
            </w:tcBorders>
          </w:tcPr>
          <w:p>
            <w:pPr>
              <w:pStyle w:val="TableParagraph"/>
              <w:tabs>
                <w:tab w:pos="449" w:val="left" w:leader="none"/>
              </w:tabs>
              <w:spacing w:line="248" w:lineRule="exact"/>
              <w:ind w:left="27" w:right="0"/>
              <w:jc w:val="center"/>
              <w:rPr>
                <w:rFonts w:ascii="宋体" w:hAnsi="宋体" w:cs="宋体" w:eastAsia="宋体" w:hint="default"/>
                <w:sz w:val="21"/>
                <w:szCs w:val="21"/>
              </w:rPr>
            </w:pPr>
            <w:r>
              <w:rPr>
                <w:rFonts w:ascii="宋体" w:hAnsi="宋体" w:cs="宋体" w:eastAsia="宋体" w:hint="default"/>
                <w:b/>
                <w:bCs/>
                <w:sz w:val="21"/>
                <w:szCs w:val="21"/>
              </w:rPr>
              <w:t>金</w:t>
              <w:tab/>
              <w:t>额</w:t>
            </w:r>
            <w:r>
              <w:rPr>
                <w:rFonts w:ascii="宋体" w:hAnsi="宋体" w:cs="宋体" w:eastAsia="宋体" w:hint="default"/>
                <w:sz w:val="21"/>
                <w:szCs w:val="21"/>
              </w:rPr>
            </w:r>
          </w:p>
        </w:tc>
        <w:tc>
          <w:tcPr>
            <w:tcW w:w="1556" w:type="dxa"/>
            <w:tcBorders>
              <w:top w:val="nil" w:sz="6" w:space="0" w:color="auto"/>
              <w:left w:val="nil" w:sz="6" w:space="0" w:color="auto"/>
              <w:bottom w:val="single" w:sz="4" w:space="0" w:color="000000"/>
              <w:right w:val="nil" w:sz="6" w:space="0" w:color="auto"/>
            </w:tcBorders>
          </w:tcPr>
          <w:p>
            <w:pPr>
              <w:pStyle w:val="TableParagraph"/>
              <w:spacing w:line="248" w:lineRule="exact"/>
              <w:ind w:left="25"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2" w:hRule="exact"/>
        </w:trPr>
        <w:tc>
          <w:tcPr>
            <w:tcW w:w="1775"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21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127"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139"/>
              <w:jc w:val="center"/>
              <w:rPr>
                <w:rFonts w:ascii="Times New Roman" w:hAnsi="Times New Roman" w:cs="Times New Roman" w:eastAsia="Times New Roman" w:hint="default"/>
                <w:sz w:val="21"/>
                <w:szCs w:val="21"/>
              </w:rPr>
            </w:pPr>
            <w:r>
              <w:rPr>
                <w:rFonts w:ascii="Times New Roman"/>
                <w:sz w:val="21"/>
              </w:rPr>
              <w:t>14,047,788.51</w:t>
            </w:r>
          </w:p>
        </w:tc>
        <w:tc>
          <w:tcPr>
            <w:tcW w:w="1638"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71.02</w:t>
            </w:r>
          </w:p>
        </w:tc>
        <w:tc>
          <w:tcPr>
            <w:tcW w:w="2239"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27" w:right="0"/>
              <w:jc w:val="center"/>
              <w:rPr>
                <w:rFonts w:ascii="Times New Roman" w:hAnsi="Times New Roman" w:cs="Times New Roman" w:eastAsia="Times New Roman" w:hint="default"/>
                <w:sz w:val="21"/>
                <w:szCs w:val="21"/>
              </w:rPr>
            </w:pPr>
            <w:r>
              <w:rPr>
                <w:rFonts w:ascii="Times New Roman"/>
                <w:sz w:val="21"/>
              </w:rPr>
              <w:t>14,328,117.19</w:t>
            </w: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25" w:right="0"/>
              <w:jc w:val="center"/>
              <w:rPr>
                <w:rFonts w:ascii="Times New Roman" w:hAnsi="Times New Roman" w:cs="Times New Roman" w:eastAsia="Times New Roman" w:hint="default"/>
                <w:sz w:val="21"/>
                <w:szCs w:val="21"/>
              </w:rPr>
            </w:pPr>
            <w:r>
              <w:rPr>
                <w:rFonts w:ascii="Times New Roman"/>
                <w:sz w:val="21"/>
              </w:rPr>
              <w:t>98.32</w:t>
            </w:r>
          </w:p>
        </w:tc>
      </w:tr>
      <w:tr>
        <w:trPr>
          <w:trHeight w:val="488" w:hRule="exact"/>
        </w:trPr>
        <w:tc>
          <w:tcPr>
            <w:tcW w:w="1775"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21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27"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right="139"/>
              <w:jc w:val="center"/>
              <w:rPr>
                <w:rFonts w:ascii="Times New Roman" w:hAnsi="Times New Roman" w:cs="Times New Roman" w:eastAsia="Times New Roman" w:hint="default"/>
                <w:sz w:val="21"/>
                <w:szCs w:val="21"/>
              </w:rPr>
            </w:pPr>
            <w:r>
              <w:rPr>
                <w:rFonts w:ascii="Times New Roman"/>
                <w:sz w:val="21"/>
              </w:rPr>
              <w:t>5,732,180.47</w:t>
            </w:r>
          </w:p>
        </w:tc>
        <w:tc>
          <w:tcPr>
            <w:tcW w:w="1638"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1" w:right="0"/>
              <w:jc w:val="center"/>
              <w:rPr>
                <w:rFonts w:ascii="Times New Roman" w:hAnsi="Times New Roman" w:cs="Times New Roman" w:eastAsia="Times New Roman" w:hint="default"/>
                <w:sz w:val="21"/>
                <w:szCs w:val="21"/>
              </w:rPr>
            </w:pPr>
            <w:r>
              <w:rPr>
                <w:rFonts w:ascii="Times New Roman"/>
                <w:sz w:val="21"/>
              </w:rPr>
              <w:t>28.98</w:t>
            </w:r>
          </w:p>
        </w:tc>
        <w:tc>
          <w:tcPr>
            <w:tcW w:w="2239"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29" w:right="0"/>
              <w:jc w:val="center"/>
              <w:rPr>
                <w:rFonts w:ascii="Times New Roman" w:hAnsi="Times New Roman" w:cs="Times New Roman" w:eastAsia="Times New Roman" w:hint="default"/>
                <w:sz w:val="21"/>
                <w:szCs w:val="21"/>
              </w:rPr>
            </w:pPr>
            <w:r>
              <w:rPr>
                <w:rFonts w:ascii="Times New Roman"/>
                <w:sz w:val="21"/>
              </w:rPr>
              <w:t>245,445.36</w:t>
            </w:r>
          </w:p>
        </w:tc>
        <w:tc>
          <w:tcPr>
            <w:tcW w:w="1556"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25" w:right="0"/>
              <w:jc w:val="center"/>
              <w:rPr>
                <w:rFonts w:ascii="Times New Roman" w:hAnsi="Times New Roman" w:cs="Times New Roman" w:eastAsia="Times New Roman" w:hint="default"/>
                <w:sz w:val="21"/>
                <w:szCs w:val="21"/>
              </w:rPr>
            </w:pPr>
            <w:r>
              <w:rPr>
                <w:rFonts w:ascii="Times New Roman"/>
                <w:sz w:val="21"/>
              </w:rPr>
              <w:t>1.68</w:t>
            </w:r>
          </w:p>
        </w:tc>
      </w:tr>
      <w:tr>
        <w:trPr>
          <w:trHeight w:val="526" w:hRule="exact"/>
        </w:trPr>
        <w:tc>
          <w:tcPr>
            <w:tcW w:w="1775" w:type="dxa"/>
            <w:tcBorders>
              <w:top w:val="single" w:sz="4" w:space="0" w:color="000000"/>
              <w:left w:val="nil" w:sz="6" w:space="0" w:color="auto"/>
              <w:bottom w:val="single" w:sz="8" w:space="0" w:color="000000"/>
              <w:right w:val="nil" w:sz="6" w:space="0" w:color="auto"/>
            </w:tcBorders>
          </w:tcPr>
          <w:p>
            <w:pPr>
              <w:pStyle w:val="TableParagraph"/>
              <w:tabs>
                <w:tab w:pos="630" w:val="left" w:leader="none"/>
              </w:tabs>
              <w:spacing w:line="240" w:lineRule="auto" w:before="107"/>
              <w:ind w:left="208"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127"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right="139"/>
              <w:jc w:val="center"/>
              <w:rPr>
                <w:rFonts w:ascii="Times New Roman" w:hAnsi="Times New Roman" w:cs="Times New Roman" w:eastAsia="Times New Roman" w:hint="default"/>
                <w:sz w:val="21"/>
                <w:szCs w:val="21"/>
              </w:rPr>
            </w:pPr>
            <w:r>
              <w:rPr>
                <w:rFonts w:ascii="Times New Roman"/>
                <w:b/>
                <w:sz w:val="21"/>
              </w:rPr>
              <w:t>19,779,968.98</w:t>
            </w:r>
            <w:r>
              <w:rPr>
                <w:rFonts w:ascii="Times New Roman"/>
                <w:sz w:val="21"/>
              </w:rPr>
            </w:r>
          </w:p>
        </w:tc>
        <w:tc>
          <w:tcPr>
            <w:tcW w:w="1638"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left="1"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2239"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left="27" w:right="0"/>
              <w:jc w:val="center"/>
              <w:rPr>
                <w:rFonts w:ascii="Times New Roman" w:hAnsi="Times New Roman" w:cs="Times New Roman" w:eastAsia="Times New Roman" w:hint="default"/>
                <w:sz w:val="21"/>
                <w:szCs w:val="21"/>
              </w:rPr>
            </w:pPr>
            <w:r>
              <w:rPr>
                <w:rFonts w:ascii="Times New Roman"/>
                <w:b/>
                <w:sz w:val="21"/>
              </w:rPr>
              <w:t>14,573,562.55</w:t>
            </w:r>
            <w:r>
              <w:rPr>
                <w:rFonts w:ascii="Times New Roman"/>
                <w:sz w:val="21"/>
              </w:rPr>
            </w:r>
          </w:p>
        </w:tc>
        <w:tc>
          <w:tcPr>
            <w:tcW w:w="1556"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left="25"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2"/>
        <w:rPr>
          <w:rFonts w:ascii="宋体" w:hAnsi="宋体" w:cs="宋体" w:eastAsia="宋体" w:hint="default"/>
          <w:sz w:val="20"/>
          <w:szCs w:val="20"/>
        </w:rPr>
      </w:pPr>
    </w:p>
    <w:p>
      <w:pPr>
        <w:spacing w:before="36"/>
        <w:ind w:left="1493" w:right="0" w:firstLine="0"/>
        <w:jc w:val="left"/>
        <w:rPr>
          <w:rFonts w:ascii="宋体" w:hAnsi="宋体" w:cs="宋体" w:eastAsia="宋体" w:hint="default"/>
          <w:sz w:val="21"/>
          <w:szCs w:val="21"/>
        </w:rPr>
      </w:pPr>
      <w:bookmarkStart w:name="（2）账龄超过1年且金额重大的预付账款情况：" w:id="380"/>
      <w:bookmarkEnd w:id="380"/>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）账龄超过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年且金额重大的预付账款情况：</w:t>
      </w:r>
    </w:p>
    <w:p>
      <w:pPr>
        <w:spacing w:line="240" w:lineRule="auto" w:before="8"/>
        <w:rPr>
          <w:rFonts w:ascii="宋体" w:hAnsi="宋体" w:cs="宋体" w:eastAsia="宋体" w:hint="default"/>
          <w:sz w:val="2"/>
          <w:szCs w:val="2"/>
        </w:rPr>
      </w:pPr>
    </w:p>
    <w:tbl>
      <w:tblPr>
        <w:tblW w:w="0" w:type="auto"/>
        <w:jc w:val="left"/>
        <w:tblInd w:w="1024" w:type="dxa"/>
        <w:tblLayout w:type="fixed"/>
        <w:tblCellMar>
          <w:top w:w="0" w:type="dxa"/>
          <w:left w:w="0" w:type="dxa"/>
          <w:bottom w:w="0" w:type="dxa"/>
          <w:right w:w="0" w:type="dxa"/>
        </w:tblCellMar>
        <w:tblLook w:val="01E0"/>
      </w:tblPr>
      <w:tblGrid>
        <w:gridCol w:w="1345"/>
        <w:gridCol w:w="1613"/>
        <w:gridCol w:w="1552"/>
        <w:gridCol w:w="1933"/>
        <w:gridCol w:w="925"/>
        <w:gridCol w:w="1828"/>
      </w:tblGrid>
      <w:tr>
        <w:trPr>
          <w:trHeight w:val="723" w:hRule="exact"/>
        </w:trPr>
        <w:tc>
          <w:tcPr>
            <w:tcW w:w="1345" w:type="dxa"/>
            <w:tcBorders>
              <w:top w:val="single" w:sz="8" w:space="0" w:color="000000"/>
              <w:left w:val="nil" w:sz="6" w:space="0" w:color="auto"/>
              <w:bottom w:val="nil" w:sz="6" w:space="0" w:color="auto"/>
              <w:right w:val="nil" w:sz="6" w:space="0" w:color="auto"/>
            </w:tcBorders>
          </w:tcPr>
          <w:p>
            <w:pPr>
              <w:pStyle w:val="TableParagraph"/>
              <w:spacing w:line="240" w:lineRule="auto" w:before="136"/>
              <w:ind w:left="107"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13" w:type="dxa"/>
            <w:tcBorders>
              <w:top w:val="single" w:sz="8" w:space="0" w:color="000000"/>
              <w:left w:val="nil" w:sz="6" w:space="0" w:color="auto"/>
              <w:bottom w:val="nil" w:sz="6" w:space="0" w:color="auto"/>
              <w:right w:val="nil" w:sz="6" w:space="0" w:color="auto"/>
            </w:tcBorders>
          </w:tcPr>
          <w:p>
            <w:pPr>
              <w:pStyle w:val="TableParagraph"/>
              <w:spacing w:line="240" w:lineRule="auto" w:before="136"/>
              <w:ind w:left="392" w:right="0"/>
              <w:jc w:val="left"/>
              <w:rPr>
                <w:rFonts w:ascii="宋体" w:hAnsi="宋体" w:cs="宋体" w:eastAsia="宋体" w:hint="default"/>
                <w:sz w:val="21"/>
                <w:szCs w:val="21"/>
              </w:rPr>
            </w:pPr>
            <w:r>
              <w:rPr>
                <w:rFonts w:ascii="宋体" w:hAnsi="宋体" w:cs="宋体" w:eastAsia="宋体" w:hint="default"/>
                <w:b/>
                <w:bCs/>
                <w:sz w:val="21"/>
                <w:szCs w:val="21"/>
              </w:rPr>
              <w:t>与本公司关</w:t>
            </w:r>
            <w:r>
              <w:rPr>
                <w:rFonts w:ascii="宋体" w:hAnsi="宋体" w:cs="宋体" w:eastAsia="宋体" w:hint="default"/>
                <w:sz w:val="21"/>
                <w:szCs w:val="21"/>
              </w:rPr>
            </w:r>
          </w:p>
        </w:tc>
        <w:tc>
          <w:tcPr>
            <w:tcW w:w="1552" w:type="dxa"/>
            <w:tcBorders>
              <w:top w:val="single" w:sz="8" w:space="0" w:color="000000"/>
              <w:left w:val="nil" w:sz="6" w:space="0" w:color="auto"/>
              <w:bottom w:val="nil" w:sz="6" w:space="0" w:color="auto"/>
              <w:right w:val="nil" w:sz="6" w:space="0" w:color="auto"/>
            </w:tcBorders>
          </w:tcPr>
          <w:p>
            <w:pPr>
              <w:pStyle w:val="TableParagraph"/>
              <w:tabs>
                <w:tab w:pos="303" w:val="left" w:leader="none"/>
                <w:tab w:pos="726" w:val="left" w:leader="none"/>
              </w:tabs>
              <w:spacing w:line="240" w:lineRule="auto" w:before="136"/>
              <w:ind w:left="-165" w:right="0"/>
              <w:jc w:val="left"/>
              <w:rPr>
                <w:rFonts w:ascii="宋体" w:hAnsi="宋体" w:cs="宋体" w:eastAsia="宋体" w:hint="default"/>
                <w:sz w:val="21"/>
                <w:szCs w:val="21"/>
              </w:rPr>
            </w:pPr>
            <w:r>
              <w:rPr>
                <w:rFonts w:ascii="宋体" w:hAnsi="宋体" w:cs="宋体" w:eastAsia="宋体" w:hint="default"/>
                <w:b/>
                <w:bCs/>
                <w:sz w:val="21"/>
                <w:szCs w:val="21"/>
              </w:rPr>
              <w:t>系</w:t>
              <w:tab/>
              <w:t>金</w:t>
              <w:tab/>
              <w:t>额</w:t>
            </w:r>
            <w:r>
              <w:rPr>
                <w:rFonts w:ascii="宋体" w:hAnsi="宋体" w:cs="宋体" w:eastAsia="宋体" w:hint="default"/>
                <w:sz w:val="21"/>
                <w:szCs w:val="21"/>
              </w:rPr>
            </w:r>
          </w:p>
        </w:tc>
        <w:tc>
          <w:tcPr>
            <w:tcW w:w="1933" w:type="dxa"/>
            <w:tcBorders>
              <w:top w:val="single" w:sz="8" w:space="0" w:color="000000"/>
              <w:left w:val="nil" w:sz="6" w:space="0" w:color="auto"/>
              <w:bottom w:val="nil" w:sz="6" w:space="0" w:color="auto"/>
              <w:right w:val="nil" w:sz="6" w:space="0" w:color="auto"/>
            </w:tcBorders>
          </w:tcPr>
          <w:p>
            <w:pPr>
              <w:pStyle w:val="TableParagraph"/>
              <w:spacing w:line="273" w:lineRule="exact" w:before="9"/>
              <w:ind w:left="143" w:right="0"/>
              <w:jc w:val="left"/>
              <w:rPr>
                <w:rFonts w:ascii="宋体" w:hAnsi="宋体" w:cs="宋体" w:eastAsia="宋体" w:hint="default"/>
                <w:sz w:val="21"/>
                <w:szCs w:val="21"/>
              </w:rPr>
            </w:pPr>
            <w:r>
              <w:rPr>
                <w:rFonts w:ascii="宋体" w:hAnsi="宋体" w:cs="宋体" w:eastAsia="宋体" w:hint="default"/>
                <w:b/>
                <w:bCs/>
                <w:spacing w:val="3"/>
                <w:sz w:val="21"/>
                <w:szCs w:val="21"/>
              </w:rPr>
              <w:t>占预付账款总额的</w:t>
            </w:r>
            <w:r>
              <w:rPr>
                <w:rFonts w:ascii="宋体" w:hAnsi="宋体" w:cs="宋体" w:eastAsia="宋体" w:hint="default"/>
                <w:spacing w:val="3"/>
                <w:sz w:val="21"/>
                <w:szCs w:val="21"/>
              </w:rPr>
            </w:r>
          </w:p>
          <w:p>
            <w:pPr>
              <w:pStyle w:val="TableParagraph"/>
              <w:tabs>
                <w:tab w:pos="143" w:val="left" w:leader="none"/>
                <w:tab w:pos="4685" w:val="left" w:leader="none"/>
              </w:tabs>
              <w:spacing w:line="273" w:lineRule="exact"/>
              <w:ind w:left="-4511" w:right="-2753"/>
              <w:jc w:val="left"/>
              <w:rPr>
                <w:rFonts w:ascii="宋体" w:hAnsi="宋体" w:cs="宋体" w:eastAsia="宋体"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u w:val="single" w:color="000000"/>
              </w:rPr>
              <w:t> </w:t>
            </w:r>
            <w:r>
              <w:rPr>
                <w:rFonts w:ascii="Times New Roman" w:hAnsi="Times New Roman" w:cs="Times New Roman" w:eastAsia="Times New Roman" w:hint="default"/>
                <w:b/>
                <w:bCs/>
                <w:sz w:val="21"/>
                <w:szCs w:val="21"/>
                <w:u w:val="single" w:color="000000"/>
              </w:rPr>
              <w:tab/>
            </w:r>
            <w:r>
              <w:rPr>
                <w:rFonts w:ascii="宋体" w:hAnsi="宋体" w:cs="宋体" w:eastAsia="宋体" w:hint="default"/>
                <w:b/>
                <w:bCs/>
                <w:sz w:val="21"/>
                <w:szCs w:val="21"/>
                <w:u w:val="single" w:color="000000"/>
              </w:rPr>
              <w:t>比例</w:t>
            </w:r>
            <w:r>
              <w:rPr>
                <w:rFonts w:ascii="宋体" w:hAnsi="宋体" w:cs="宋体" w:eastAsia="宋体" w:hint="default"/>
                <w:b/>
                <w:bCs/>
                <w:sz w:val="21"/>
                <w:szCs w:val="21"/>
                <w:u w:val="single" w:color="000000"/>
              </w:rPr>
              <w:t>%</w:t>
              <w:tab/>
            </w:r>
            <w:r>
              <w:rPr>
                <w:rFonts w:ascii="宋体" w:hAnsi="宋体" w:cs="宋体" w:eastAsia="宋体" w:hint="default"/>
                <w:b/>
                <w:bCs/>
                <w:sz w:val="21"/>
                <w:szCs w:val="21"/>
              </w:rPr>
            </w:r>
            <w:r>
              <w:rPr>
                <w:rFonts w:ascii="宋体" w:hAnsi="宋体" w:cs="宋体" w:eastAsia="宋体" w:hint="default"/>
                <w:sz w:val="21"/>
                <w:szCs w:val="21"/>
              </w:rPr>
            </w:r>
          </w:p>
        </w:tc>
        <w:tc>
          <w:tcPr>
            <w:tcW w:w="925" w:type="dxa"/>
            <w:tcBorders>
              <w:top w:val="single" w:sz="8" w:space="0" w:color="000000"/>
              <w:left w:val="nil" w:sz="6" w:space="0" w:color="auto"/>
              <w:bottom w:val="nil" w:sz="6" w:space="0" w:color="auto"/>
              <w:right w:val="nil" w:sz="6" w:space="0" w:color="auto"/>
            </w:tcBorders>
          </w:tcPr>
          <w:p>
            <w:pPr>
              <w:pStyle w:val="TableParagraph"/>
              <w:spacing w:line="240" w:lineRule="auto" w:before="136"/>
              <w:ind w:left="153"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828" w:type="dxa"/>
            <w:tcBorders>
              <w:top w:val="single" w:sz="8" w:space="0" w:color="000000"/>
              <w:left w:val="nil" w:sz="6" w:space="0" w:color="auto"/>
              <w:bottom w:val="nil" w:sz="6" w:space="0" w:color="auto"/>
              <w:right w:val="nil" w:sz="6" w:space="0" w:color="auto"/>
            </w:tcBorders>
          </w:tcPr>
          <w:p>
            <w:pPr>
              <w:pStyle w:val="TableParagraph"/>
              <w:spacing w:line="240" w:lineRule="auto" w:before="136"/>
              <w:ind w:left="505" w:right="0"/>
              <w:jc w:val="left"/>
              <w:rPr>
                <w:rFonts w:ascii="宋体" w:hAnsi="宋体" w:cs="宋体" w:eastAsia="宋体" w:hint="default"/>
                <w:sz w:val="21"/>
                <w:szCs w:val="21"/>
              </w:rPr>
            </w:pPr>
            <w:r>
              <w:rPr>
                <w:rFonts w:ascii="宋体" w:hAnsi="宋体" w:cs="宋体" w:eastAsia="宋体" w:hint="default"/>
                <w:b/>
                <w:bCs/>
                <w:sz w:val="21"/>
                <w:szCs w:val="21"/>
              </w:rPr>
              <w:t>未结算原因</w:t>
            </w:r>
            <w:r>
              <w:rPr>
                <w:rFonts w:ascii="宋体" w:hAnsi="宋体" w:cs="宋体" w:eastAsia="宋体" w:hint="default"/>
                <w:sz w:val="21"/>
                <w:szCs w:val="21"/>
              </w:rPr>
            </w:r>
          </w:p>
        </w:tc>
      </w:tr>
      <w:tr>
        <w:trPr>
          <w:trHeight w:val="636" w:hRule="exact"/>
        </w:trPr>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21"/>
                <w:szCs w:val="21"/>
              </w:rPr>
            </w:pPr>
            <w:r>
              <w:rPr>
                <w:rFonts w:ascii="宋体" w:hAnsi="宋体" w:cs="宋体" w:eastAsia="宋体" w:hint="default"/>
                <w:sz w:val="21"/>
                <w:szCs w:val="21"/>
              </w:rPr>
              <w:t>供应商一</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9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03" w:right="0"/>
              <w:jc w:val="left"/>
              <w:rPr>
                <w:rFonts w:ascii="Times New Roman" w:hAnsi="Times New Roman" w:cs="Times New Roman" w:eastAsia="Times New Roman" w:hint="default"/>
                <w:sz w:val="21"/>
                <w:szCs w:val="21"/>
              </w:rPr>
            </w:pPr>
            <w:r>
              <w:rPr>
                <w:rFonts w:ascii="Times New Roman"/>
                <w:sz w:val="21"/>
              </w:rPr>
              <w:t>1,735,299.94</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43" w:right="0"/>
              <w:jc w:val="left"/>
              <w:rPr>
                <w:rFonts w:ascii="Times New Roman" w:hAnsi="Times New Roman" w:cs="Times New Roman" w:eastAsia="Times New Roman" w:hint="default"/>
                <w:sz w:val="21"/>
                <w:szCs w:val="21"/>
              </w:rPr>
            </w:pPr>
            <w:r>
              <w:rPr>
                <w:rFonts w:ascii="Times New Roman"/>
                <w:sz w:val="21"/>
              </w:rPr>
              <w:t>8.77</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29" w:right="0"/>
              <w:jc w:val="left"/>
              <w:rPr>
                <w:rFonts w:ascii="宋体" w:hAnsi="宋体" w:cs="宋体" w:eastAsia="宋体" w:hint="default"/>
                <w:sz w:val="21"/>
                <w:szCs w:val="21"/>
              </w:rPr>
            </w:pPr>
            <w:r>
              <w:rPr>
                <w:rFonts w:ascii="宋体" w:hAnsi="宋体" w:cs="宋体" w:eastAsia="宋体" w:hint="default"/>
                <w:sz w:val="21"/>
                <w:szCs w:val="21"/>
              </w:rPr>
              <w:t>设备未安装完成</w:t>
            </w:r>
          </w:p>
        </w:tc>
      </w:tr>
      <w:tr>
        <w:trPr>
          <w:trHeight w:val="755" w:hRule="exact"/>
        </w:trPr>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供应商二</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3" w:right="0"/>
              <w:jc w:val="left"/>
              <w:rPr>
                <w:rFonts w:ascii="Times New Roman" w:hAnsi="Times New Roman" w:cs="Times New Roman" w:eastAsia="Times New Roman" w:hint="default"/>
                <w:sz w:val="21"/>
                <w:szCs w:val="21"/>
              </w:rPr>
            </w:pPr>
            <w:r>
              <w:rPr>
                <w:rFonts w:ascii="Times New Roman"/>
                <w:sz w:val="21"/>
              </w:rPr>
              <w:t>860,043.98</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4.35</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91"/>
              <w:ind w:left="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9" w:right="0"/>
              <w:jc w:val="left"/>
              <w:rPr>
                <w:rFonts w:ascii="宋体" w:hAnsi="宋体" w:cs="宋体" w:eastAsia="宋体" w:hint="default"/>
                <w:sz w:val="21"/>
                <w:szCs w:val="21"/>
              </w:rPr>
            </w:pPr>
            <w:r>
              <w:rPr>
                <w:rFonts w:ascii="宋体" w:hAnsi="宋体" w:cs="宋体" w:eastAsia="宋体" w:hint="default"/>
                <w:sz w:val="21"/>
                <w:szCs w:val="21"/>
              </w:rPr>
              <w:t>设备未安装完成</w:t>
            </w:r>
          </w:p>
        </w:tc>
      </w:tr>
      <w:tr>
        <w:trPr>
          <w:trHeight w:val="790" w:hRule="exact"/>
        </w:trPr>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供应商三</w:t>
            </w: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03" w:right="0"/>
              <w:jc w:val="left"/>
              <w:rPr>
                <w:rFonts w:ascii="Times New Roman" w:hAnsi="Times New Roman" w:cs="Times New Roman" w:eastAsia="Times New Roman" w:hint="default"/>
                <w:sz w:val="21"/>
                <w:szCs w:val="21"/>
              </w:rPr>
            </w:pPr>
            <w:r>
              <w:rPr>
                <w:rFonts w:ascii="Times New Roman"/>
                <w:sz w:val="21"/>
              </w:rPr>
              <w:t>808,011.58</w:t>
            </w:r>
          </w:p>
        </w:tc>
        <w:tc>
          <w:tcPr>
            <w:tcW w:w="193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4.09</w:t>
            </w:r>
          </w:p>
        </w:tc>
        <w:tc>
          <w:tcPr>
            <w:tcW w:w="92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82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9" w:right="0"/>
              <w:jc w:val="left"/>
              <w:rPr>
                <w:rFonts w:ascii="宋体" w:hAnsi="宋体" w:cs="宋体" w:eastAsia="宋体" w:hint="default"/>
                <w:sz w:val="21"/>
                <w:szCs w:val="21"/>
              </w:rPr>
            </w:pPr>
            <w:r>
              <w:rPr>
                <w:rFonts w:ascii="宋体" w:hAnsi="宋体" w:cs="宋体" w:eastAsia="宋体" w:hint="default"/>
                <w:sz w:val="21"/>
                <w:szCs w:val="21"/>
              </w:rPr>
              <w:t>设备未安装完成</w:t>
            </w:r>
          </w:p>
        </w:tc>
      </w:tr>
      <w:tr>
        <w:trPr>
          <w:trHeight w:val="517" w:hRule="exact"/>
        </w:trPr>
        <w:tc>
          <w:tcPr>
            <w:tcW w:w="1345" w:type="dxa"/>
            <w:tcBorders>
              <w:top w:val="single" w:sz="4" w:space="0" w:color="000000"/>
              <w:left w:val="nil" w:sz="6" w:space="0" w:color="auto"/>
              <w:bottom w:val="single" w:sz="8" w:space="0" w:color="000000"/>
              <w:right w:val="nil" w:sz="6" w:space="0" w:color="auto"/>
            </w:tcBorders>
          </w:tcPr>
          <w:p>
            <w:pPr>
              <w:pStyle w:val="TableParagraph"/>
              <w:tabs>
                <w:tab w:pos="530" w:val="left" w:leader="none"/>
              </w:tabs>
              <w:spacing w:line="240" w:lineRule="auto" w:before="101"/>
              <w:ind w:left="107"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613" w:type="dxa"/>
            <w:tcBorders>
              <w:top w:val="single" w:sz="4" w:space="0" w:color="000000"/>
              <w:left w:val="nil" w:sz="6" w:space="0" w:color="auto"/>
              <w:bottom w:val="single" w:sz="8" w:space="0" w:color="000000"/>
              <w:right w:val="nil" w:sz="6" w:space="0" w:color="auto"/>
            </w:tcBorders>
          </w:tcPr>
          <w:p>
            <w:pPr>
              <w:pStyle w:val="TableParagraph"/>
              <w:tabs>
                <w:tab w:pos="1566" w:val="left" w:leader="none"/>
              </w:tabs>
              <w:spacing w:line="240" w:lineRule="auto" w:before="101"/>
              <w:ind w:left="392" w:right="-6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w:t>
              <w:tab/>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sz w:val="21"/>
                <w:szCs w:val="21"/>
              </w:rPr>
            </w:r>
          </w:p>
        </w:tc>
        <w:tc>
          <w:tcPr>
            <w:tcW w:w="1552" w:type="dxa"/>
            <w:tcBorders>
              <w:top w:val="single" w:sz="4" w:space="0" w:color="000000"/>
              <w:left w:val="nil" w:sz="6" w:space="0" w:color="auto"/>
              <w:bottom w:val="single" w:sz="8" w:space="0" w:color="000000"/>
              <w:right w:val="nil" w:sz="6" w:space="0" w:color="auto"/>
            </w:tcBorders>
          </w:tcPr>
          <w:p>
            <w:pPr>
              <w:pStyle w:val="TableParagraph"/>
              <w:spacing w:line="240" w:lineRule="auto" w:before="150"/>
              <w:ind w:left="59" w:right="0"/>
              <w:jc w:val="left"/>
              <w:rPr>
                <w:rFonts w:ascii="Times New Roman" w:hAnsi="Times New Roman" w:cs="Times New Roman" w:eastAsia="Times New Roman" w:hint="default"/>
                <w:sz w:val="21"/>
                <w:szCs w:val="21"/>
              </w:rPr>
            </w:pPr>
            <w:r>
              <w:rPr>
                <w:rFonts w:ascii="Times New Roman"/>
                <w:b/>
                <w:sz w:val="21"/>
              </w:rPr>
              <w:t>,403,355.50</w:t>
            </w:r>
            <w:r>
              <w:rPr>
                <w:rFonts w:ascii="Times New Roman"/>
                <w:sz w:val="21"/>
              </w:rPr>
            </w:r>
          </w:p>
        </w:tc>
        <w:tc>
          <w:tcPr>
            <w:tcW w:w="1933" w:type="dxa"/>
            <w:tcBorders>
              <w:top w:val="single" w:sz="4" w:space="0" w:color="000000"/>
              <w:left w:val="nil" w:sz="6" w:space="0" w:color="auto"/>
              <w:bottom w:val="single" w:sz="8" w:space="0" w:color="000000"/>
              <w:right w:val="nil" w:sz="6" w:space="0" w:color="auto"/>
            </w:tcBorders>
          </w:tcPr>
          <w:p>
            <w:pPr>
              <w:pStyle w:val="TableParagraph"/>
              <w:spacing w:line="240" w:lineRule="auto" w:before="128"/>
              <w:ind w:left="143" w:right="0"/>
              <w:jc w:val="left"/>
              <w:rPr>
                <w:rFonts w:ascii="Times New Roman" w:hAnsi="Times New Roman" w:cs="Times New Roman" w:eastAsia="Times New Roman" w:hint="default"/>
                <w:sz w:val="21"/>
                <w:szCs w:val="21"/>
              </w:rPr>
            </w:pPr>
            <w:r>
              <w:rPr>
                <w:rFonts w:ascii="Times New Roman"/>
                <w:b/>
                <w:sz w:val="21"/>
              </w:rPr>
              <w:t>17.21</w:t>
            </w:r>
            <w:r>
              <w:rPr>
                <w:rFonts w:ascii="Times New Roman"/>
                <w:sz w:val="21"/>
              </w:rPr>
            </w:r>
          </w:p>
        </w:tc>
        <w:tc>
          <w:tcPr>
            <w:tcW w:w="925" w:type="dxa"/>
            <w:tcBorders>
              <w:top w:val="single" w:sz="4" w:space="0" w:color="000000"/>
              <w:left w:val="nil" w:sz="6" w:space="0" w:color="auto"/>
              <w:bottom w:val="single" w:sz="8" w:space="0" w:color="000000"/>
              <w:right w:val="nil" w:sz="6" w:space="0" w:color="auto"/>
            </w:tcBorders>
          </w:tcPr>
          <w:p>
            <w:pPr>
              <w:pStyle w:val="TableParagraph"/>
              <w:spacing w:line="240" w:lineRule="auto" w:before="81"/>
              <w:ind w:left="62"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828" w:type="dxa"/>
            <w:tcBorders>
              <w:top w:val="single" w:sz="4" w:space="0" w:color="000000"/>
              <w:left w:val="nil" w:sz="6" w:space="0" w:color="auto"/>
              <w:bottom w:val="single" w:sz="8" w:space="0" w:color="000000"/>
              <w:right w:val="nil" w:sz="6" w:space="0" w:color="auto"/>
            </w:tcBorders>
          </w:tcPr>
          <w:p>
            <w:pPr>
              <w:pStyle w:val="TableParagraph"/>
              <w:spacing w:line="240" w:lineRule="auto" w:before="81"/>
              <w:ind w:left="229"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r>
    </w:tbl>
    <w:p>
      <w:pPr>
        <w:spacing w:line="240" w:lineRule="auto" w:before="2"/>
        <w:rPr>
          <w:rFonts w:ascii="宋体" w:hAnsi="宋体" w:cs="宋体" w:eastAsia="宋体" w:hint="default"/>
          <w:sz w:val="20"/>
          <w:szCs w:val="20"/>
        </w:rPr>
      </w:pPr>
    </w:p>
    <w:p>
      <w:pPr>
        <w:spacing w:before="36"/>
        <w:ind w:left="1493" w:right="0" w:firstLine="0"/>
        <w:jc w:val="left"/>
        <w:rPr>
          <w:rFonts w:ascii="宋体" w:hAnsi="宋体" w:cs="宋体" w:eastAsia="宋体" w:hint="default"/>
          <w:sz w:val="21"/>
          <w:szCs w:val="21"/>
        </w:rPr>
      </w:pPr>
      <w:bookmarkStart w:name="（3）按预付对象归集的年末余额前五名的预付款情况：" w:id="381"/>
      <w:bookmarkEnd w:id="381"/>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）按预付对象归集的年末余额前五名的预付款情况：</w:t>
      </w:r>
    </w:p>
    <w:p>
      <w:pPr>
        <w:spacing w:line="240" w:lineRule="auto" w:before="8"/>
        <w:rPr>
          <w:rFonts w:ascii="宋体" w:hAnsi="宋体" w:cs="宋体" w:eastAsia="宋体" w:hint="default"/>
          <w:sz w:val="2"/>
          <w:szCs w:val="2"/>
        </w:rPr>
      </w:pPr>
    </w:p>
    <w:tbl>
      <w:tblPr>
        <w:tblW w:w="0" w:type="auto"/>
        <w:jc w:val="left"/>
        <w:tblInd w:w="1024" w:type="dxa"/>
        <w:tblLayout w:type="fixed"/>
        <w:tblCellMar>
          <w:top w:w="0" w:type="dxa"/>
          <w:left w:w="0" w:type="dxa"/>
          <w:bottom w:w="0" w:type="dxa"/>
          <w:right w:w="0" w:type="dxa"/>
        </w:tblCellMar>
        <w:tblLook w:val="01E0"/>
      </w:tblPr>
      <w:tblGrid>
        <w:gridCol w:w="1812"/>
        <w:gridCol w:w="1743"/>
        <w:gridCol w:w="2807"/>
        <w:gridCol w:w="1306"/>
        <w:gridCol w:w="1643"/>
      </w:tblGrid>
      <w:tr>
        <w:trPr>
          <w:trHeight w:val="504" w:hRule="exact"/>
        </w:trPr>
        <w:tc>
          <w:tcPr>
            <w:tcW w:w="1812" w:type="dxa"/>
            <w:tcBorders>
              <w:top w:val="single" w:sz="8" w:space="0" w:color="000000"/>
              <w:left w:val="nil" w:sz="6" w:space="0" w:color="auto"/>
              <w:bottom w:val="single" w:sz="4" w:space="0" w:color="000000"/>
              <w:right w:val="nil" w:sz="6" w:space="0" w:color="auto"/>
            </w:tcBorders>
          </w:tcPr>
          <w:p>
            <w:pPr>
              <w:pStyle w:val="TableParagraph"/>
              <w:spacing w:line="240" w:lineRule="auto" w:before="95"/>
              <w:ind w:left="610"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743" w:type="dxa"/>
            <w:tcBorders>
              <w:top w:val="single" w:sz="8" w:space="0" w:color="000000"/>
              <w:left w:val="nil" w:sz="6" w:space="0" w:color="auto"/>
              <w:bottom w:val="single" w:sz="4" w:space="0" w:color="000000"/>
              <w:right w:val="nil" w:sz="6" w:space="0" w:color="auto"/>
            </w:tcBorders>
          </w:tcPr>
          <w:p>
            <w:pPr>
              <w:pStyle w:val="TableParagraph"/>
              <w:tabs>
                <w:tab w:pos="895" w:val="left" w:leader="none"/>
              </w:tabs>
              <w:spacing w:line="240" w:lineRule="auto" w:before="95"/>
              <w:ind w:left="472" w:right="0"/>
              <w:jc w:val="left"/>
              <w:rPr>
                <w:rFonts w:ascii="宋体" w:hAnsi="宋体" w:cs="宋体" w:eastAsia="宋体" w:hint="default"/>
                <w:sz w:val="21"/>
                <w:szCs w:val="21"/>
              </w:rPr>
            </w:pPr>
            <w:r>
              <w:rPr>
                <w:rFonts w:ascii="宋体" w:hAnsi="宋体" w:cs="宋体" w:eastAsia="宋体" w:hint="default"/>
                <w:b/>
                <w:bCs/>
                <w:sz w:val="21"/>
                <w:szCs w:val="21"/>
              </w:rPr>
              <w:t>金</w:t>
              <w:tab/>
              <w:t>额</w:t>
            </w:r>
            <w:r>
              <w:rPr>
                <w:rFonts w:ascii="宋体" w:hAnsi="宋体" w:cs="宋体" w:eastAsia="宋体" w:hint="default"/>
                <w:sz w:val="21"/>
                <w:szCs w:val="21"/>
              </w:rPr>
            </w:r>
          </w:p>
        </w:tc>
        <w:tc>
          <w:tcPr>
            <w:tcW w:w="2807" w:type="dxa"/>
            <w:tcBorders>
              <w:top w:val="single" w:sz="8" w:space="0" w:color="000000"/>
              <w:left w:val="nil" w:sz="6" w:space="0" w:color="auto"/>
              <w:bottom w:val="single" w:sz="4" w:space="0" w:color="000000"/>
              <w:right w:val="nil" w:sz="6" w:space="0" w:color="auto"/>
            </w:tcBorders>
          </w:tcPr>
          <w:p>
            <w:pPr>
              <w:pStyle w:val="TableParagraph"/>
              <w:spacing w:line="240" w:lineRule="auto" w:before="95"/>
              <w:ind w:left="281" w:right="0"/>
              <w:jc w:val="left"/>
              <w:rPr>
                <w:rFonts w:ascii="宋体" w:hAnsi="宋体" w:cs="宋体" w:eastAsia="宋体" w:hint="default"/>
                <w:sz w:val="21"/>
                <w:szCs w:val="21"/>
              </w:rPr>
            </w:pPr>
            <w:r>
              <w:rPr>
                <w:rFonts w:ascii="宋体" w:hAnsi="宋体" w:cs="宋体" w:eastAsia="宋体" w:hint="default"/>
                <w:b/>
                <w:bCs/>
                <w:sz w:val="21"/>
                <w:szCs w:val="21"/>
              </w:rPr>
              <w:t>占预付账款总额的比例</w:t>
            </w:r>
            <w:r>
              <w:rPr>
                <w:rFonts w:ascii="宋体" w:hAnsi="宋体" w:cs="宋体" w:eastAsia="宋体" w:hint="default"/>
                <w:b/>
                <w:bCs/>
                <w:sz w:val="21"/>
                <w:szCs w:val="21"/>
              </w:rPr>
              <w:t>%</w:t>
            </w:r>
            <w:r>
              <w:rPr>
                <w:rFonts w:ascii="宋体" w:hAnsi="宋体" w:cs="宋体" w:eastAsia="宋体" w:hint="default"/>
                <w:sz w:val="21"/>
                <w:szCs w:val="21"/>
              </w:rPr>
            </w:r>
          </w:p>
        </w:tc>
        <w:tc>
          <w:tcPr>
            <w:tcW w:w="1306" w:type="dxa"/>
            <w:tcBorders>
              <w:top w:val="single" w:sz="8" w:space="0" w:color="000000"/>
              <w:left w:val="nil" w:sz="6" w:space="0" w:color="auto"/>
              <w:bottom w:val="single" w:sz="4" w:space="0" w:color="000000"/>
              <w:right w:val="nil" w:sz="6" w:space="0" w:color="auto"/>
            </w:tcBorders>
          </w:tcPr>
          <w:p>
            <w:pPr>
              <w:pStyle w:val="TableParagraph"/>
              <w:spacing w:line="240" w:lineRule="auto" w:before="95"/>
              <w:ind w:right="246"/>
              <w:jc w:val="righ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643" w:type="dxa"/>
            <w:tcBorders>
              <w:top w:val="single" w:sz="8" w:space="0" w:color="000000"/>
              <w:left w:val="nil" w:sz="6" w:space="0" w:color="auto"/>
              <w:bottom w:val="single" w:sz="4" w:space="0" w:color="000000"/>
              <w:right w:val="nil" w:sz="6" w:space="0" w:color="auto"/>
            </w:tcBorders>
          </w:tcPr>
          <w:p>
            <w:pPr>
              <w:pStyle w:val="TableParagraph"/>
              <w:spacing w:line="240" w:lineRule="auto" w:before="95"/>
              <w:ind w:left="414" w:right="0"/>
              <w:jc w:val="left"/>
              <w:rPr>
                <w:rFonts w:ascii="宋体" w:hAnsi="宋体" w:cs="宋体" w:eastAsia="宋体" w:hint="default"/>
                <w:sz w:val="21"/>
                <w:szCs w:val="21"/>
              </w:rPr>
            </w:pPr>
            <w:r>
              <w:rPr>
                <w:rFonts w:ascii="宋体" w:hAnsi="宋体" w:cs="宋体" w:eastAsia="宋体" w:hint="default"/>
                <w:b/>
                <w:bCs/>
                <w:sz w:val="21"/>
                <w:szCs w:val="21"/>
              </w:rPr>
              <w:t>未结算原因</w:t>
            </w:r>
            <w:r>
              <w:rPr>
                <w:rFonts w:ascii="宋体" w:hAnsi="宋体" w:cs="宋体" w:eastAsia="宋体" w:hint="default"/>
                <w:sz w:val="21"/>
                <w:szCs w:val="21"/>
              </w:rPr>
            </w:r>
          </w:p>
        </w:tc>
      </w:tr>
      <w:tr>
        <w:trPr>
          <w:trHeight w:val="535" w:hRule="exact"/>
        </w:trPr>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468"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743"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279"/>
              <w:jc w:val="right"/>
              <w:rPr>
                <w:rFonts w:ascii="Times New Roman" w:hAnsi="Times New Roman" w:cs="Times New Roman" w:eastAsia="Times New Roman" w:hint="default"/>
                <w:sz w:val="21"/>
                <w:szCs w:val="21"/>
              </w:rPr>
            </w:pPr>
            <w:r>
              <w:rPr>
                <w:rFonts w:ascii="Times New Roman"/>
                <w:spacing w:val="-1"/>
                <w:sz w:val="21"/>
              </w:rPr>
              <w:t>2,435,407.00</w:t>
            </w:r>
          </w:p>
        </w:tc>
        <w:tc>
          <w:tcPr>
            <w:tcW w:w="2807"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1557" w:right="0"/>
              <w:jc w:val="left"/>
              <w:rPr>
                <w:rFonts w:ascii="Times New Roman" w:hAnsi="Times New Roman" w:cs="Times New Roman" w:eastAsia="Times New Roman" w:hint="default"/>
                <w:sz w:val="21"/>
                <w:szCs w:val="21"/>
              </w:rPr>
            </w:pPr>
            <w:r>
              <w:rPr>
                <w:rFonts w:ascii="Times New Roman"/>
                <w:sz w:val="21"/>
              </w:rPr>
              <w:t>12.31</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03"/>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43"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205" w:right="0"/>
              <w:jc w:val="left"/>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363"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68"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79"/>
              <w:jc w:val="right"/>
              <w:rPr>
                <w:rFonts w:ascii="Times New Roman" w:hAnsi="Times New Roman" w:cs="Times New Roman" w:eastAsia="Times New Roman" w:hint="default"/>
                <w:sz w:val="21"/>
                <w:szCs w:val="21"/>
              </w:rPr>
            </w:pPr>
            <w:r>
              <w:rPr>
                <w:rFonts w:ascii="Times New Roman"/>
                <w:spacing w:val="-1"/>
                <w:sz w:val="21"/>
              </w:rPr>
              <w:t>1,735,299.94</w:t>
            </w:r>
          </w:p>
        </w:tc>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557" w:right="0"/>
              <w:jc w:val="left"/>
              <w:rPr>
                <w:rFonts w:ascii="Times New Roman" w:hAnsi="Times New Roman" w:cs="Times New Roman" w:eastAsia="Times New Roman" w:hint="default"/>
                <w:sz w:val="21"/>
                <w:szCs w:val="21"/>
              </w:rPr>
            </w:pPr>
            <w:r>
              <w:rPr>
                <w:rFonts w:ascii="Times New Roman"/>
                <w:sz w:val="21"/>
              </w:rPr>
              <w:t>8.77</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3"/>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5" w:right="0"/>
              <w:jc w:val="left"/>
              <w:rPr>
                <w:rFonts w:ascii="宋体" w:hAnsi="宋体" w:cs="宋体" w:eastAsia="宋体" w:hint="default"/>
                <w:sz w:val="21"/>
                <w:szCs w:val="21"/>
              </w:rPr>
            </w:pPr>
            <w:r>
              <w:rPr>
                <w:rFonts w:ascii="宋体" w:hAnsi="宋体" w:cs="宋体" w:eastAsia="宋体" w:hint="default"/>
                <w:sz w:val="21"/>
                <w:szCs w:val="21"/>
              </w:rPr>
              <w:t>项目未完成</w:t>
            </w:r>
          </w:p>
        </w:tc>
      </w:tr>
    </w:tbl>
    <w:p>
      <w:pPr>
        <w:spacing w:after="0" w:line="240" w:lineRule="auto"/>
        <w:jc w:val="left"/>
        <w:rPr>
          <w:rFonts w:ascii="宋体" w:hAnsi="宋体" w:cs="宋体" w:eastAsia="宋体" w:hint="default"/>
          <w:sz w:val="21"/>
          <w:szCs w:val="21"/>
        </w:rPr>
        <w:sectPr>
          <w:pgSz w:w="11910" w:h="16840"/>
          <w:pgMar w:header="319" w:footer="1040" w:top="1120" w:bottom="1220" w:left="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1024" w:type="dxa"/>
        <w:tblLayout w:type="fixed"/>
        <w:tblCellMar>
          <w:top w:w="0" w:type="dxa"/>
          <w:left w:w="0" w:type="dxa"/>
          <w:bottom w:w="0" w:type="dxa"/>
          <w:right w:w="0" w:type="dxa"/>
        </w:tblCellMar>
        <w:tblLook w:val="01E0"/>
      </w:tblPr>
      <w:tblGrid>
        <w:gridCol w:w="1636"/>
        <w:gridCol w:w="2558"/>
        <w:gridCol w:w="1937"/>
        <w:gridCol w:w="1538"/>
        <w:gridCol w:w="1643"/>
      </w:tblGrid>
      <w:tr>
        <w:trPr>
          <w:trHeight w:val="367" w:hRule="exact"/>
        </w:trPr>
        <w:tc>
          <w:tcPr>
            <w:tcW w:w="1636" w:type="dxa"/>
            <w:tcBorders>
              <w:top w:val="nil" w:sz="6" w:space="0" w:color="auto"/>
              <w:left w:val="nil" w:sz="6" w:space="0" w:color="auto"/>
              <w:bottom w:val="nil" w:sz="6" w:space="0" w:color="auto"/>
              <w:right w:val="nil" w:sz="6" w:space="0" w:color="auto"/>
            </w:tcBorders>
          </w:tcPr>
          <w:p>
            <w:pPr>
              <w:pStyle w:val="TableParagraph"/>
              <w:spacing w:line="211" w:lineRule="exact"/>
              <w:ind w:right="63"/>
              <w:jc w:val="center"/>
              <w:rPr>
                <w:rFonts w:ascii="宋体" w:hAnsi="宋体" w:cs="宋体" w:eastAsia="宋体" w:hint="default"/>
                <w:sz w:val="21"/>
                <w:szCs w:val="21"/>
              </w:rPr>
            </w:pPr>
            <w:r>
              <w:rPr>
                <w:rFonts w:ascii="宋体" w:hAnsi="宋体" w:cs="宋体" w:eastAsia="宋体" w:hint="default"/>
                <w:sz w:val="21"/>
                <w:szCs w:val="21"/>
              </w:rPr>
              <w:t>第三名</w:t>
            </w:r>
          </w:p>
        </w:tc>
        <w:tc>
          <w:tcPr>
            <w:tcW w:w="2558" w:type="dxa"/>
            <w:tcBorders>
              <w:top w:val="nil" w:sz="6" w:space="0" w:color="auto"/>
              <w:left w:val="nil" w:sz="6" w:space="0" w:color="auto"/>
              <w:bottom w:val="nil" w:sz="6" w:space="0" w:color="auto"/>
              <w:right w:val="nil" w:sz="6" w:space="0" w:color="auto"/>
            </w:tcBorders>
          </w:tcPr>
          <w:p>
            <w:pPr>
              <w:pStyle w:val="TableParagraph"/>
              <w:spacing w:line="222" w:lineRule="exact"/>
              <w:ind w:left="533" w:right="0"/>
              <w:jc w:val="left"/>
              <w:rPr>
                <w:rFonts w:ascii="Times New Roman" w:hAnsi="Times New Roman" w:cs="Times New Roman" w:eastAsia="Times New Roman" w:hint="default"/>
                <w:sz w:val="21"/>
                <w:szCs w:val="21"/>
              </w:rPr>
            </w:pPr>
            <w:r>
              <w:rPr>
                <w:rFonts w:ascii="Times New Roman"/>
                <w:sz w:val="21"/>
              </w:rPr>
              <w:t>1,639,771.55</w:t>
            </w:r>
          </w:p>
        </w:tc>
        <w:tc>
          <w:tcPr>
            <w:tcW w:w="1937" w:type="dxa"/>
            <w:tcBorders>
              <w:top w:val="nil" w:sz="6" w:space="0" w:color="auto"/>
              <w:left w:val="nil" w:sz="6" w:space="0" w:color="auto"/>
              <w:bottom w:val="nil" w:sz="6" w:space="0" w:color="auto"/>
              <w:right w:val="nil" w:sz="6" w:space="0" w:color="auto"/>
            </w:tcBorders>
          </w:tcPr>
          <w:p>
            <w:pPr>
              <w:pStyle w:val="TableParagraph"/>
              <w:spacing w:line="222" w:lineRule="exact"/>
              <w:ind w:left="919" w:right="0"/>
              <w:jc w:val="left"/>
              <w:rPr>
                <w:rFonts w:ascii="Times New Roman" w:hAnsi="Times New Roman" w:cs="Times New Roman" w:eastAsia="Times New Roman" w:hint="default"/>
                <w:sz w:val="21"/>
                <w:szCs w:val="21"/>
              </w:rPr>
            </w:pPr>
            <w:r>
              <w:rPr>
                <w:rFonts w:ascii="Times New Roman"/>
                <w:sz w:val="21"/>
              </w:rPr>
              <w:t>8.29</w:t>
            </w:r>
          </w:p>
        </w:tc>
        <w:tc>
          <w:tcPr>
            <w:tcW w:w="1538" w:type="dxa"/>
            <w:tcBorders>
              <w:top w:val="nil" w:sz="6" w:space="0" w:color="auto"/>
              <w:left w:val="nil" w:sz="6" w:space="0" w:color="auto"/>
              <w:bottom w:val="nil" w:sz="6" w:space="0" w:color="auto"/>
              <w:right w:val="nil" w:sz="6" w:space="0" w:color="auto"/>
            </w:tcBorders>
          </w:tcPr>
          <w:p>
            <w:pPr>
              <w:pStyle w:val="TableParagraph"/>
              <w:spacing w:line="227"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43" w:type="dxa"/>
            <w:tcBorders>
              <w:top w:val="nil" w:sz="6" w:space="0" w:color="auto"/>
              <w:left w:val="nil" w:sz="6" w:space="0" w:color="auto"/>
              <w:bottom w:val="nil" w:sz="6" w:space="0" w:color="auto"/>
              <w:right w:val="nil" w:sz="6" w:space="0" w:color="auto"/>
            </w:tcBorders>
          </w:tcPr>
          <w:p>
            <w:pPr>
              <w:pStyle w:val="TableParagraph"/>
              <w:spacing w:line="211" w:lineRule="exact"/>
              <w:ind w:right="176"/>
              <w:jc w:val="center"/>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510" w:hRule="exact"/>
        </w:trPr>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3"/>
              <w:jc w:val="center"/>
              <w:rPr>
                <w:rFonts w:ascii="宋体" w:hAnsi="宋体" w:cs="宋体" w:eastAsia="宋体" w:hint="default"/>
                <w:sz w:val="21"/>
                <w:szCs w:val="21"/>
              </w:rPr>
            </w:pPr>
            <w:r>
              <w:rPr>
                <w:rFonts w:ascii="宋体" w:hAnsi="宋体" w:cs="宋体" w:eastAsia="宋体" w:hint="default"/>
                <w:sz w:val="21"/>
                <w:szCs w:val="21"/>
              </w:rPr>
              <w:t>第四名</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33" w:right="0"/>
              <w:jc w:val="left"/>
              <w:rPr>
                <w:rFonts w:ascii="Times New Roman" w:hAnsi="Times New Roman" w:cs="Times New Roman" w:eastAsia="Times New Roman" w:hint="default"/>
                <w:sz w:val="21"/>
                <w:szCs w:val="21"/>
              </w:rPr>
            </w:pPr>
            <w:r>
              <w:rPr>
                <w:rFonts w:ascii="Times New Roman"/>
                <w:sz w:val="21"/>
              </w:rPr>
              <w:t>1,605,854.22</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919" w:right="0"/>
              <w:jc w:val="left"/>
              <w:rPr>
                <w:rFonts w:ascii="Times New Roman" w:hAnsi="Times New Roman" w:cs="Times New Roman" w:eastAsia="Times New Roman" w:hint="default"/>
                <w:sz w:val="21"/>
                <w:szCs w:val="21"/>
              </w:rPr>
            </w:pPr>
            <w:r>
              <w:rPr>
                <w:rFonts w:ascii="Times New Roman"/>
                <w:sz w:val="21"/>
              </w:rPr>
              <w:t>8.12</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6"/>
              <w:jc w:val="center"/>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490" w:hRule="exact"/>
        </w:trPr>
        <w:tc>
          <w:tcPr>
            <w:tcW w:w="1636"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63"/>
              <w:jc w:val="center"/>
              <w:rPr>
                <w:rFonts w:ascii="宋体" w:hAnsi="宋体" w:cs="宋体" w:eastAsia="宋体" w:hint="default"/>
                <w:sz w:val="21"/>
                <w:szCs w:val="21"/>
              </w:rPr>
            </w:pPr>
            <w:r>
              <w:rPr>
                <w:rFonts w:ascii="宋体" w:hAnsi="宋体" w:cs="宋体" w:eastAsia="宋体" w:hint="default"/>
                <w:sz w:val="21"/>
                <w:szCs w:val="21"/>
              </w:rPr>
              <w:t>第五名</w:t>
            </w:r>
          </w:p>
        </w:tc>
        <w:tc>
          <w:tcPr>
            <w:tcW w:w="2558"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533" w:right="0"/>
              <w:jc w:val="left"/>
              <w:rPr>
                <w:rFonts w:ascii="Times New Roman" w:hAnsi="Times New Roman" w:cs="Times New Roman" w:eastAsia="Times New Roman" w:hint="default"/>
                <w:sz w:val="21"/>
                <w:szCs w:val="21"/>
              </w:rPr>
            </w:pPr>
            <w:r>
              <w:rPr>
                <w:rFonts w:ascii="Times New Roman"/>
                <w:sz w:val="21"/>
              </w:rPr>
              <w:t>1,410,170.39</w:t>
            </w:r>
          </w:p>
        </w:tc>
        <w:tc>
          <w:tcPr>
            <w:tcW w:w="1937"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919" w:right="0"/>
              <w:jc w:val="left"/>
              <w:rPr>
                <w:rFonts w:ascii="Times New Roman" w:hAnsi="Times New Roman" w:cs="Times New Roman" w:eastAsia="Times New Roman" w:hint="default"/>
                <w:sz w:val="21"/>
                <w:szCs w:val="21"/>
              </w:rPr>
            </w:pPr>
            <w:r>
              <w:rPr>
                <w:rFonts w:ascii="Times New Roman"/>
                <w:sz w:val="21"/>
              </w:rPr>
              <w:t>7.13</w:t>
            </w: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43"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176"/>
              <w:jc w:val="center"/>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514" w:hRule="exact"/>
        </w:trPr>
        <w:tc>
          <w:tcPr>
            <w:tcW w:w="1636" w:type="dxa"/>
            <w:tcBorders>
              <w:top w:val="single" w:sz="4" w:space="0" w:color="000000"/>
              <w:left w:val="nil" w:sz="6" w:space="0" w:color="auto"/>
              <w:bottom w:val="single" w:sz="8" w:space="0" w:color="000000"/>
              <w:right w:val="nil" w:sz="6" w:space="0" w:color="auto"/>
            </w:tcBorders>
          </w:tcPr>
          <w:p>
            <w:pPr>
              <w:pStyle w:val="TableParagraph"/>
              <w:tabs>
                <w:tab w:pos="422" w:val="left" w:leader="none"/>
              </w:tabs>
              <w:spacing w:line="240" w:lineRule="auto" w:before="100"/>
              <w:ind w:right="63"/>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558" w:type="dxa"/>
            <w:tcBorders>
              <w:top w:val="single" w:sz="4" w:space="0" w:color="000000"/>
              <w:left w:val="nil" w:sz="6" w:space="0" w:color="auto"/>
              <w:bottom w:val="single" w:sz="8" w:space="0" w:color="000000"/>
              <w:right w:val="nil" w:sz="6" w:space="0" w:color="auto"/>
            </w:tcBorders>
          </w:tcPr>
          <w:p>
            <w:pPr>
              <w:pStyle w:val="TableParagraph"/>
              <w:spacing w:line="240" w:lineRule="auto" w:before="147"/>
              <w:ind w:left="533" w:right="0"/>
              <w:jc w:val="left"/>
              <w:rPr>
                <w:rFonts w:ascii="Times New Roman" w:hAnsi="Times New Roman" w:cs="Times New Roman" w:eastAsia="Times New Roman" w:hint="default"/>
                <w:sz w:val="21"/>
                <w:szCs w:val="21"/>
              </w:rPr>
            </w:pPr>
            <w:r>
              <w:rPr>
                <w:rFonts w:ascii="Times New Roman"/>
                <w:b/>
                <w:sz w:val="21"/>
              </w:rPr>
              <w:t>8,826,503.10</w:t>
            </w:r>
            <w:r>
              <w:rPr>
                <w:rFonts w:ascii="Times New Roman"/>
                <w:sz w:val="21"/>
              </w:rPr>
            </w:r>
          </w:p>
        </w:tc>
        <w:tc>
          <w:tcPr>
            <w:tcW w:w="1937" w:type="dxa"/>
            <w:tcBorders>
              <w:top w:val="single" w:sz="4" w:space="0" w:color="000000"/>
              <w:left w:val="nil" w:sz="6" w:space="0" w:color="auto"/>
              <w:bottom w:val="single" w:sz="8" w:space="0" w:color="000000"/>
              <w:right w:val="nil" w:sz="6" w:space="0" w:color="auto"/>
            </w:tcBorders>
          </w:tcPr>
          <w:p>
            <w:pPr>
              <w:pStyle w:val="TableParagraph"/>
              <w:spacing w:line="240" w:lineRule="auto" w:before="128"/>
              <w:ind w:left="919" w:right="0"/>
              <w:jc w:val="left"/>
              <w:rPr>
                <w:rFonts w:ascii="Times New Roman" w:hAnsi="Times New Roman" w:cs="Times New Roman" w:eastAsia="Times New Roman" w:hint="default"/>
                <w:sz w:val="21"/>
                <w:szCs w:val="21"/>
              </w:rPr>
            </w:pPr>
            <w:r>
              <w:rPr>
                <w:rFonts w:ascii="Times New Roman"/>
                <w:b/>
                <w:sz w:val="21"/>
              </w:rPr>
              <w:t>44.62</w:t>
            </w:r>
            <w:r>
              <w:rPr>
                <w:rFonts w:ascii="Times New Roman"/>
                <w:sz w:val="21"/>
              </w:rPr>
            </w:r>
          </w:p>
        </w:tc>
        <w:tc>
          <w:tcPr>
            <w:tcW w:w="1538" w:type="dxa"/>
            <w:tcBorders>
              <w:top w:val="single" w:sz="4" w:space="0" w:color="000000"/>
              <w:left w:val="nil" w:sz="6" w:space="0" w:color="auto"/>
              <w:bottom w:val="single" w:sz="8" w:space="0" w:color="000000"/>
              <w:right w:val="nil" w:sz="6" w:space="0" w:color="auto"/>
            </w:tcBorders>
          </w:tcPr>
          <w:p>
            <w:pPr>
              <w:pStyle w:val="TableParagraph"/>
              <w:spacing w:line="240" w:lineRule="auto" w:before="78"/>
              <w:ind w:left="542"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643" w:type="dxa"/>
            <w:tcBorders>
              <w:top w:val="single" w:sz="4" w:space="0" w:color="000000"/>
              <w:left w:val="nil" w:sz="6" w:space="0" w:color="auto"/>
              <w:bottom w:val="single" w:sz="8" w:space="0" w:color="000000"/>
              <w:right w:val="nil" w:sz="6" w:space="0" w:color="auto"/>
            </w:tcBorders>
          </w:tcPr>
          <w:p>
            <w:pPr>
              <w:pStyle w:val="TableParagraph"/>
              <w:spacing w:line="240" w:lineRule="auto" w:before="78"/>
              <w:ind w:right="298"/>
              <w:jc w:val="center"/>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r>
    </w:tbl>
    <w:p>
      <w:pPr>
        <w:spacing w:before="4"/>
        <w:ind w:left="1493" w:right="0" w:firstLine="0"/>
        <w:jc w:val="left"/>
        <w:rPr>
          <w:rFonts w:ascii="宋体" w:hAnsi="宋体" w:cs="宋体" w:eastAsia="宋体" w:hint="default"/>
          <w:sz w:val="21"/>
          <w:szCs w:val="21"/>
        </w:rPr>
      </w:pPr>
      <w:bookmarkStart w:name="8、其他应收款" w:id="382"/>
      <w:bookmarkEnd w:id="382"/>
      <w:r>
        <w:rPr/>
      </w:r>
      <w:r>
        <w:rPr>
          <w:rFonts w:ascii="Times New Roman" w:hAnsi="Times New Roman" w:cs="Times New Roman" w:eastAsia="Times New Roman" w:hint="default"/>
          <w:sz w:val="21"/>
          <w:szCs w:val="21"/>
        </w:rPr>
        <w:t>8</w:t>
      </w:r>
      <w:r>
        <w:rPr>
          <w:rFonts w:ascii="宋体" w:hAnsi="宋体" w:cs="宋体" w:eastAsia="宋体" w:hint="default"/>
          <w:sz w:val="21"/>
          <w:szCs w:val="21"/>
        </w:rPr>
        <w:t>、其他应收款</w:t>
      </w:r>
    </w:p>
    <w:p>
      <w:pPr>
        <w:spacing w:line="240" w:lineRule="auto" w:before="10"/>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3068"/>
        <w:gridCol w:w="3089"/>
        <w:gridCol w:w="3085"/>
      </w:tblGrid>
      <w:tr>
        <w:trPr>
          <w:trHeight w:val="506" w:hRule="exact"/>
        </w:trPr>
        <w:tc>
          <w:tcPr>
            <w:tcW w:w="3068" w:type="dxa"/>
            <w:tcBorders>
              <w:top w:val="single" w:sz="8" w:space="0" w:color="000000"/>
              <w:left w:val="nil" w:sz="6" w:space="0" w:color="auto"/>
              <w:bottom w:val="single" w:sz="4" w:space="0" w:color="000000"/>
              <w:right w:val="nil" w:sz="6" w:space="0" w:color="auto"/>
            </w:tcBorders>
          </w:tcPr>
          <w:p>
            <w:pPr>
              <w:pStyle w:val="TableParagraph"/>
              <w:tabs>
                <w:tab w:pos="905" w:val="left" w:leader="none"/>
              </w:tabs>
              <w:spacing w:line="240" w:lineRule="auto" w:before="95"/>
              <w:ind w:left="482"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089"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left="1531"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085"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left="348"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527" w:hRule="exact"/>
        </w:trPr>
        <w:tc>
          <w:tcPr>
            <w:tcW w:w="3068"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48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089" w:type="dxa"/>
            <w:tcBorders>
              <w:top w:val="single" w:sz="4" w:space="0" w:color="000000"/>
              <w:left w:val="nil" w:sz="6" w:space="0" w:color="auto"/>
              <w:bottom w:val="nil" w:sz="6" w:space="0" w:color="auto"/>
              <w:right w:val="nil" w:sz="6" w:space="0" w:color="auto"/>
            </w:tcBorders>
          </w:tcPr>
          <w:p>
            <w:pPr/>
          </w:p>
        </w:tc>
        <w:tc>
          <w:tcPr>
            <w:tcW w:w="3085" w:type="dxa"/>
            <w:tcBorders>
              <w:top w:val="single" w:sz="4" w:space="0" w:color="000000"/>
              <w:left w:val="nil" w:sz="6" w:space="0" w:color="auto"/>
              <w:bottom w:val="nil" w:sz="6" w:space="0" w:color="auto"/>
              <w:right w:val="nil" w:sz="6" w:space="0" w:color="auto"/>
            </w:tcBorders>
          </w:tcPr>
          <w:p>
            <w:pPr/>
          </w:p>
        </w:tc>
      </w:tr>
      <w:tr>
        <w:trPr>
          <w:trHeight w:val="508"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8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089" w:type="dxa"/>
            <w:tcBorders>
              <w:top w:val="nil" w:sz="6" w:space="0" w:color="auto"/>
              <w:left w:val="nil" w:sz="6" w:space="0" w:color="auto"/>
              <w:bottom w:val="nil" w:sz="6" w:space="0" w:color="auto"/>
              <w:right w:val="nil" w:sz="6" w:space="0" w:color="auto"/>
            </w:tcBorders>
          </w:tcPr>
          <w:p>
            <w:pPr/>
          </w:p>
        </w:tc>
        <w:tc>
          <w:tcPr>
            <w:tcW w:w="3085" w:type="dxa"/>
            <w:tcBorders>
              <w:top w:val="nil" w:sz="6" w:space="0" w:color="auto"/>
              <w:left w:val="nil" w:sz="6" w:space="0" w:color="auto"/>
              <w:bottom w:val="nil" w:sz="6" w:space="0" w:color="auto"/>
              <w:right w:val="nil" w:sz="6" w:space="0" w:color="auto"/>
            </w:tcBorders>
          </w:tcPr>
          <w:p>
            <w:pPr/>
          </w:p>
        </w:tc>
      </w:tr>
      <w:tr>
        <w:trPr>
          <w:trHeight w:val="500" w:hRule="exact"/>
        </w:trPr>
        <w:tc>
          <w:tcPr>
            <w:tcW w:w="3068" w:type="dxa"/>
            <w:tcBorders>
              <w:top w:val="nil" w:sz="6" w:space="0" w:color="auto"/>
              <w:left w:val="nil" w:sz="6" w:space="0" w:color="auto"/>
              <w:bottom w:val="single" w:sz="8" w:space="0" w:color="000000"/>
              <w:right w:val="nil" w:sz="6" w:space="0" w:color="auto"/>
            </w:tcBorders>
          </w:tcPr>
          <w:p>
            <w:pPr>
              <w:pStyle w:val="TableParagraph"/>
              <w:spacing w:line="240" w:lineRule="auto" w:before="86"/>
              <w:ind w:left="48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089" w:type="dxa"/>
            <w:tcBorders>
              <w:top w:val="nil" w:sz="6" w:space="0" w:color="auto"/>
              <w:left w:val="nil" w:sz="6" w:space="0" w:color="auto"/>
              <w:bottom w:val="single" w:sz="8" w:space="0" w:color="000000"/>
              <w:right w:val="nil" w:sz="6" w:space="0" w:color="auto"/>
            </w:tcBorders>
          </w:tcPr>
          <w:p>
            <w:pPr>
              <w:pStyle w:val="TableParagraph"/>
              <w:spacing w:line="240" w:lineRule="auto" w:before="128"/>
              <w:ind w:left="1531" w:right="0"/>
              <w:jc w:val="left"/>
              <w:rPr>
                <w:rFonts w:ascii="Times New Roman" w:hAnsi="Times New Roman" w:cs="Times New Roman" w:eastAsia="Times New Roman" w:hint="default"/>
                <w:sz w:val="21"/>
                <w:szCs w:val="21"/>
              </w:rPr>
            </w:pPr>
            <w:r>
              <w:rPr>
                <w:rFonts w:ascii="Times New Roman"/>
                <w:sz w:val="21"/>
              </w:rPr>
              <w:t>14,643,888.90</w:t>
            </w:r>
          </w:p>
        </w:tc>
        <w:tc>
          <w:tcPr>
            <w:tcW w:w="3085" w:type="dxa"/>
            <w:tcBorders>
              <w:top w:val="nil" w:sz="6" w:space="0" w:color="auto"/>
              <w:left w:val="nil" w:sz="6" w:space="0" w:color="auto"/>
              <w:bottom w:val="single" w:sz="8" w:space="0" w:color="000000"/>
              <w:right w:val="nil" w:sz="6" w:space="0" w:color="auto"/>
            </w:tcBorders>
          </w:tcPr>
          <w:p>
            <w:pPr>
              <w:pStyle w:val="TableParagraph"/>
              <w:spacing w:line="240" w:lineRule="auto" w:before="128"/>
              <w:ind w:left="348" w:right="0"/>
              <w:jc w:val="left"/>
              <w:rPr>
                <w:rFonts w:ascii="Times New Roman" w:hAnsi="Times New Roman" w:cs="Times New Roman" w:eastAsia="Times New Roman" w:hint="default"/>
                <w:sz w:val="21"/>
                <w:szCs w:val="21"/>
              </w:rPr>
            </w:pPr>
            <w:r>
              <w:rPr>
                <w:rFonts w:ascii="Times New Roman"/>
                <w:sz w:val="21"/>
              </w:rPr>
              <w:t>32,089,572.53</w:t>
            </w:r>
          </w:p>
        </w:tc>
      </w:tr>
      <w:tr>
        <w:trPr>
          <w:trHeight w:val="511" w:hRule="exact"/>
        </w:trPr>
        <w:tc>
          <w:tcPr>
            <w:tcW w:w="3068" w:type="dxa"/>
            <w:tcBorders>
              <w:top w:val="single" w:sz="8" w:space="0" w:color="000000"/>
              <w:left w:val="nil" w:sz="6" w:space="0" w:color="auto"/>
              <w:bottom w:val="single" w:sz="8" w:space="0" w:color="000000"/>
              <w:right w:val="nil" w:sz="6" w:space="0" w:color="auto"/>
            </w:tcBorders>
          </w:tcPr>
          <w:p>
            <w:pPr>
              <w:pStyle w:val="TableParagraph"/>
              <w:tabs>
                <w:tab w:pos="905" w:val="left" w:leader="none"/>
              </w:tabs>
              <w:spacing w:line="240" w:lineRule="auto" w:before="95"/>
              <w:ind w:left="48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089" w:type="dxa"/>
            <w:tcBorders>
              <w:top w:val="single" w:sz="8" w:space="0" w:color="000000"/>
              <w:left w:val="nil" w:sz="6" w:space="0" w:color="auto"/>
              <w:bottom w:val="single" w:sz="8" w:space="0" w:color="000000"/>
              <w:right w:val="nil" w:sz="6" w:space="0" w:color="auto"/>
            </w:tcBorders>
          </w:tcPr>
          <w:p>
            <w:pPr>
              <w:pStyle w:val="TableParagraph"/>
              <w:spacing w:line="240" w:lineRule="auto" w:before="123"/>
              <w:ind w:left="1531" w:right="0"/>
              <w:jc w:val="left"/>
              <w:rPr>
                <w:rFonts w:ascii="Times New Roman" w:hAnsi="Times New Roman" w:cs="Times New Roman" w:eastAsia="Times New Roman" w:hint="default"/>
                <w:sz w:val="21"/>
                <w:szCs w:val="21"/>
              </w:rPr>
            </w:pPr>
            <w:r>
              <w:rPr>
                <w:rFonts w:ascii="Times New Roman"/>
                <w:b/>
                <w:sz w:val="21"/>
              </w:rPr>
              <w:t>14,643,888.90</w:t>
            </w:r>
            <w:r>
              <w:rPr>
                <w:rFonts w:ascii="Times New Roman"/>
                <w:sz w:val="21"/>
              </w:rPr>
            </w:r>
          </w:p>
        </w:tc>
        <w:tc>
          <w:tcPr>
            <w:tcW w:w="3085" w:type="dxa"/>
            <w:tcBorders>
              <w:top w:val="single" w:sz="8" w:space="0" w:color="000000"/>
              <w:left w:val="nil" w:sz="6" w:space="0" w:color="auto"/>
              <w:bottom w:val="single" w:sz="8" w:space="0" w:color="000000"/>
              <w:right w:val="nil" w:sz="6" w:space="0" w:color="auto"/>
            </w:tcBorders>
          </w:tcPr>
          <w:p>
            <w:pPr>
              <w:pStyle w:val="TableParagraph"/>
              <w:spacing w:line="240" w:lineRule="auto" w:before="123"/>
              <w:ind w:left="348" w:right="0"/>
              <w:jc w:val="left"/>
              <w:rPr>
                <w:rFonts w:ascii="Times New Roman" w:hAnsi="Times New Roman" w:cs="Times New Roman" w:eastAsia="Times New Roman" w:hint="default"/>
                <w:sz w:val="21"/>
                <w:szCs w:val="21"/>
              </w:rPr>
            </w:pPr>
            <w:r>
              <w:rPr>
                <w:rFonts w:ascii="Times New Roman"/>
                <w:b/>
                <w:sz w:val="21"/>
              </w:rPr>
              <w:t>32,089,572.53</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其他应收款情况" w:id="383"/>
      <w:bookmarkEnd w:id="383"/>
      <w:r>
        <w:rPr/>
      </w:r>
      <w:r>
        <w:rPr>
          <w:rFonts w:ascii="宋体" w:hAnsi="宋体" w:cs="宋体" w:eastAsia="宋体" w:hint="default"/>
          <w:sz w:val="21"/>
          <w:szCs w:val="21"/>
        </w:rPr>
        <w:t>其他应收款情况</w:t>
      </w:r>
    </w:p>
    <w:p>
      <w:pPr>
        <w:spacing w:line="240" w:lineRule="auto" w:before="10"/>
        <w:rPr>
          <w:rFonts w:ascii="宋体" w:hAnsi="宋体" w:cs="宋体" w:eastAsia="宋体" w:hint="default"/>
          <w:sz w:val="23"/>
          <w:szCs w:val="23"/>
        </w:rPr>
      </w:pPr>
    </w:p>
    <w:tbl>
      <w:tblPr>
        <w:tblW w:w="0" w:type="auto"/>
        <w:jc w:val="left"/>
        <w:tblInd w:w="1118" w:type="dxa"/>
        <w:tblLayout w:type="fixed"/>
        <w:tblCellMar>
          <w:top w:w="0" w:type="dxa"/>
          <w:left w:w="0" w:type="dxa"/>
          <w:bottom w:w="0" w:type="dxa"/>
          <w:right w:w="0" w:type="dxa"/>
        </w:tblCellMar>
        <w:tblLook w:val="01E0"/>
      </w:tblPr>
      <w:tblGrid>
        <w:gridCol w:w="1714"/>
        <w:gridCol w:w="2351"/>
        <w:gridCol w:w="2405"/>
        <w:gridCol w:w="2651"/>
      </w:tblGrid>
      <w:tr>
        <w:trPr>
          <w:trHeight w:val="380" w:hRule="exact"/>
        </w:trPr>
        <w:tc>
          <w:tcPr>
            <w:tcW w:w="1714" w:type="dxa"/>
            <w:tcBorders>
              <w:top w:val="single" w:sz="8" w:space="0" w:color="000000"/>
              <w:left w:val="nil" w:sz="6" w:space="0" w:color="auto"/>
              <w:bottom w:val="nil" w:sz="6" w:space="0" w:color="auto"/>
              <w:right w:val="nil" w:sz="6" w:space="0" w:color="auto"/>
            </w:tcBorders>
          </w:tcPr>
          <w:p>
            <w:pPr/>
          </w:p>
        </w:tc>
        <w:tc>
          <w:tcPr>
            <w:tcW w:w="2351" w:type="dxa"/>
            <w:tcBorders>
              <w:top w:val="single" w:sz="8" w:space="0" w:color="000000"/>
              <w:left w:val="nil" w:sz="6" w:space="0" w:color="auto"/>
              <w:bottom w:val="nil" w:sz="6" w:space="0" w:color="auto"/>
              <w:right w:val="nil" w:sz="6" w:space="0" w:color="auto"/>
            </w:tcBorders>
          </w:tcPr>
          <w:p>
            <w:pPr/>
          </w:p>
        </w:tc>
        <w:tc>
          <w:tcPr>
            <w:tcW w:w="2405" w:type="dxa"/>
            <w:tcBorders>
              <w:top w:val="single" w:sz="8" w:space="0" w:color="000000"/>
              <w:left w:val="nil" w:sz="6" w:space="0" w:color="auto"/>
              <w:bottom w:val="nil" w:sz="6" w:space="0" w:color="auto"/>
              <w:right w:val="nil" w:sz="6" w:space="0" w:color="auto"/>
            </w:tcBorders>
          </w:tcPr>
          <w:p>
            <w:pPr>
              <w:pStyle w:val="TableParagraph"/>
              <w:spacing w:line="240" w:lineRule="auto" w:before="39"/>
              <w:ind w:left="877"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2651" w:type="dxa"/>
            <w:tcBorders>
              <w:top w:val="single" w:sz="8" w:space="0" w:color="000000"/>
              <w:left w:val="nil" w:sz="6" w:space="0" w:color="auto"/>
              <w:bottom w:val="nil" w:sz="6" w:space="0" w:color="auto"/>
              <w:right w:val="nil" w:sz="6" w:space="0" w:color="auto"/>
            </w:tcBorders>
          </w:tcPr>
          <w:p>
            <w:pPr/>
          </w:p>
        </w:tc>
      </w:tr>
      <w:tr>
        <w:trPr>
          <w:trHeight w:val="343" w:hRule="exact"/>
        </w:trPr>
        <w:tc>
          <w:tcPr>
            <w:tcW w:w="1714" w:type="dxa"/>
            <w:tcBorders>
              <w:top w:val="nil" w:sz="6" w:space="0" w:color="auto"/>
              <w:left w:val="nil" w:sz="6" w:space="0" w:color="auto"/>
              <w:bottom w:val="single" w:sz="4" w:space="0" w:color="000000"/>
              <w:right w:val="nil" w:sz="6" w:space="0" w:color="auto"/>
            </w:tcBorders>
          </w:tcPr>
          <w:p>
            <w:pPr/>
          </w:p>
        </w:tc>
        <w:tc>
          <w:tcPr>
            <w:tcW w:w="2351"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537"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405"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359"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651"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634"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19" w:hRule="exact"/>
        </w:trPr>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51" w:type="dxa"/>
            <w:tcBorders>
              <w:top w:val="single" w:sz="4" w:space="0" w:color="000000"/>
              <w:left w:val="nil" w:sz="6" w:space="0" w:color="auto"/>
              <w:bottom w:val="single" w:sz="4" w:space="0" w:color="000000"/>
              <w:right w:val="nil" w:sz="6" w:space="0" w:color="auto"/>
            </w:tcBorders>
          </w:tcPr>
          <w:p>
            <w:pPr>
              <w:pStyle w:val="TableParagraph"/>
              <w:spacing w:line="240" w:lineRule="auto" w:before="147"/>
              <w:ind w:left="676" w:right="0"/>
              <w:jc w:val="left"/>
              <w:rPr>
                <w:rFonts w:ascii="Times New Roman" w:hAnsi="Times New Roman" w:cs="Times New Roman" w:eastAsia="Times New Roman" w:hint="default"/>
                <w:sz w:val="21"/>
                <w:szCs w:val="21"/>
              </w:rPr>
            </w:pPr>
            <w:r>
              <w:rPr>
                <w:rFonts w:ascii="Times New Roman"/>
                <w:sz w:val="21"/>
              </w:rPr>
              <w:t>151,510,047.95</w:t>
            </w:r>
          </w:p>
        </w:tc>
        <w:tc>
          <w:tcPr>
            <w:tcW w:w="24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7"/>
              <w:ind w:left="455" w:right="0"/>
              <w:jc w:val="left"/>
              <w:rPr>
                <w:rFonts w:ascii="Times New Roman" w:hAnsi="Times New Roman" w:cs="Times New Roman" w:eastAsia="Times New Roman" w:hint="default"/>
                <w:sz w:val="21"/>
                <w:szCs w:val="21"/>
              </w:rPr>
            </w:pPr>
            <w:r>
              <w:rPr>
                <w:rFonts w:ascii="Times New Roman"/>
                <w:sz w:val="21"/>
              </w:rPr>
              <w:t>136,866,159.05</w:t>
            </w:r>
          </w:p>
        </w:tc>
        <w:tc>
          <w:tcPr>
            <w:tcW w:w="2651" w:type="dxa"/>
            <w:tcBorders>
              <w:top w:val="single" w:sz="4" w:space="0" w:color="000000"/>
              <w:left w:val="nil" w:sz="6" w:space="0" w:color="auto"/>
              <w:bottom w:val="single" w:sz="4" w:space="0" w:color="000000"/>
              <w:right w:val="nil" w:sz="6" w:space="0" w:color="auto"/>
            </w:tcBorders>
          </w:tcPr>
          <w:p>
            <w:pPr>
              <w:pStyle w:val="TableParagraph"/>
              <w:spacing w:line="240" w:lineRule="auto" w:before="147"/>
              <w:ind w:left="656" w:right="0"/>
              <w:jc w:val="left"/>
              <w:rPr>
                <w:rFonts w:ascii="Times New Roman" w:hAnsi="Times New Roman" w:cs="Times New Roman" w:eastAsia="Times New Roman" w:hint="default"/>
                <w:sz w:val="21"/>
                <w:szCs w:val="21"/>
              </w:rPr>
            </w:pPr>
            <w:r>
              <w:rPr>
                <w:rFonts w:ascii="Times New Roman"/>
                <w:sz w:val="21"/>
              </w:rPr>
              <w:t>14,643,888.90</w:t>
            </w:r>
          </w:p>
        </w:tc>
      </w:tr>
      <w:tr>
        <w:trPr>
          <w:trHeight w:val="526" w:hRule="exact"/>
        </w:trPr>
        <w:tc>
          <w:tcPr>
            <w:tcW w:w="1714" w:type="dxa"/>
            <w:tcBorders>
              <w:top w:val="single" w:sz="4" w:space="0" w:color="000000"/>
              <w:left w:val="nil" w:sz="6" w:space="0" w:color="auto"/>
              <w:bottom w:val="single" w:sz="8" w:space="0" w:color="000000"/>
              <w:right w:val="nil" w:sz="6" w:space="0" w:color="auto"/>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b/>
                <w:bCs/>
                <w:sz w:val="21"/>
                <w:szCs w:val="21"/>
              </w:rPr>
              <w:t>合 计</w:t>
            </w:r>
            <w:r>
              <w:rPr>
                <w:rFonts w:ascii="宋体" w:hAnsi="宋体" w:cs="宋体" w:eastAsia="宋体" w:hint="default"/>
                <w:sz w:val="21"/>
                <w:szCs w:val="21"/>
              </w:rPr>
            </w:r>
          </w:p>
        </w:tc>
        <w:tc>
          <w:tcPr>
            <w:tcW w:w="2351"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left="537" w:right="0"/>
              <w:jc w:val="left"/>
              <w:rPr>
                <w:rFonts w:ascii="Times New Roman" w:hAnsi="Times New Roman" w:cs="Times New Roman" w:eastAsia="Times New Roman" w:hint="default"/>
                <w:sz w:val="21"/>
                <w:szCs w:val="21"/>
              </w:rPr>
            </w:pPr>
            <w:r>
              <w:rPr>
                <w:rFonts w:ascii="Times New Roman"/>
                <w:b/>
                <w:sz w:val="21"/>
              </w:rPr>
              <w:t>151,510,047.95</w:t>
            </w:r>
            <w:r>
              <w:rPr>
                <w:rFonts w:ascii="Times New Roman"/>
                <w:sz w:val="21"/>
              </w:rPr>
            </w:r>
          </w:p>
        </w:tc>
        <w:tc>
          <w:tcPr>
            <w:tcW w:w="2405"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left="455" w:right="0"/>
              <w:jc w:val="left"/>
              <w:rPr>
                <w:rFonts w:ascii="Times New Roman" w:hAnsi="Times New Roman" w:cs="Times New Roman" w:eastAsia="Times New Roman" w:hint="default"/>
                <w:sz w:val="21"/>
                <w:szCs w:val="21"/>
              </w:rPr>
            </w:pPr>
            <w:r>
              <w:rPr>
                <w:rFonts w:ascii="Times New Roman"/>
                <w:b/>
                <w:sz w:val="21"/>
              </w:rPr>
              <w:t>136,866,159.05</w:t>
            </w:r>
            <w:r>
              <w:rPr>
                <w:rFonts w:ascii="Times New Roman"/>
                <w:sz w:val="21"/>
              </w:rPr>
            </w:r>
          </w:p>
        </w:tc>
        <w:tc>
          <w:tcPr>
            <w:tcW w:w="2651"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left="656" w:right="0"/>
              <w:jc w:val="left"/>
              <w:rPr>
                <w:rFonts w:ascii="Times New Roman" w:hAnsi="Times New Roman" w:cs="Times New Roman" w:eastAsia="Times New Roman" w:hint="default"/>
                <w:sz w:val="21"/>
                <w:szCs w:val="21"/>
              </w:rPr>
            </w:pPr>
            <w:r>
              <w:rPr>
                <w:rFonts w:ascii="Times New Roman"/>
                <w:b/>
                <w:sz w:val="21"/>
              </w:rPr>
              <w:t>14,643,888.90</w:t>
            </w:r>
            <w:r>
              <w:rPr>
                <w:rFonts w:ascii="Times New Roman"/>
                <w:sz w:val="21"/>
              </w:rPr>
            </w:r>
          </w:p>
        </w:tc>
      </w:tr>
    </w:tbl>
    <w:p>
      <w:pPr>
        <w:spacing w:before="28"/>
        <w:ind w:left="1493" w:right="0" w:firstLine="0"/>
        <w:jc w:val="left"/>
        <w:rPr>
          <w:rFonts w:ascii="宋体" w:hAnsi="宋体" w:cs="宋体" w:eastAsia="宋体" w:hint="default"/>
          <w:sz w:val="21"/>
          <w:szCs w:val="21"/>
        </w:rPr>
      </w:pPr>
      <w:bookmarkStart w:name="（续）" w:id="384"/>
      <w:bookmarkEnd w:id="384"/>
      <w:r>
        <w:rPr/>
      </w:r>
      <w:r>
        <w:rPr>
          <w:rFonts w:ascii="宋体" w:hAnsi="宋体" w:cs="宋体" w:eastAsia="宋体" w:hint="default"/>
          <w:sz w:val="21"/>
          <w:szCs w:val="21"/>
        </w:rPr>
        <w:t>（续）</w:t>
      </w:r>
    </w:p>
    <w:p>
      <w:pPr>
        <w:spacing w:line="240" w:lineRule="auto" w:before="8"/>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1797"/>
        <w:gridCol w:w="2330"/>
        <w:gridCol w:w="2261"/>
        <w:gridCol w:w="2777"/>
      </w:tblGrid>
      <w:tr>
        <w:trPr>
          <w:trHeight w:val="365" w:hRule="exact"/>
        </w:trPr>
        <w:tc>
          <w:tcPr>
            <w:tcW w:w="1797" w:type="dxa"/>
            <w:tcBorders>
              <w:top w:val="single" w:sz="8" w:space="0" w:color="000000"/>
              <w:left w:val="nil" w:sz="6" w:space="0" w:color="auto"/>
              <w:bottom w:val="nil" w:sz="6" w:space="0" w:color="auto"/>
              <w:right w:val="nil" w:sz="6" w:space="0" w:color="auto"/>
            </w:tcBorders>
          </w:tcPr>
          <w:p>
            <w:pPr/>
          </w:p>
        </w:tc>
        <w:tc>
          <w:tcPr>
            <w:tcW w:w="2330" w:type="dxa"/>
            <w:tcBorders>
              <w:top w:val="single" w:sz="8" w:space="0" w:color="000000"/>
              <w:left w:val="nil" w:sz="6" w:space="0" w:color="auto"/>
              <w:bottom w:val="nil" w:sz="6" w:space="0" w:color="auto"/>
              <w:right w:val="nil" w:sz="6" w:space="0" w:color="auto"/>
            </w:tcBorders>
          </w:tcPr>
          <w:p>
            <w:pPr/>
          </w:p>
        </w:tc>
        <w:tc>
          <w:tcPr>
            <w:tcW w:w="2261" w:type="dxa"/>
            <w:tcBorders>
              <w:top w:val="single" w:sz="8" w:space="0" w:color="000000"/>
              <w:left w:val="nil" w:sz="6" w:space="0" w:color="auto"/>
              <w:bottom w:val="nil" w:sz="6" w:space="0" w:color="auto"/>
              <w:right w:val="nil" w:sz="6" w:space="0" w:color="auto"/>
            </w:tcBorders>
          </w:tcPr>
          <w:p>
            <w:pPr>
              <w:pStyle w:val="TableParagraph"/>
              <w:spacing w:line="240" w:lineRule="auto" w:before="41"/>
              <w:ind w:left="919"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c>
          <w:tcPr>
            <w:tcW w:w="2777" w:type="dxa"/>
            <w:tcBorders>
              <w:top w:val="single" w:sz="8" w:space="0" w:color="000000"/>
              <w:left w:val="nil" w:sz="6" w:space="0" w:color="auto"/>
              <w:bottom w:val="nil" w:sz="6" w:space="0" w:color="auto"/>
              <w:right w:val="nil" w:sz="6" w:space="0" w:color="auto"/>
            </w:tcBorders>
          </w:tcPr>
          <w:p>
            <w:pPr/>
          </w:p>
        </w:tc>
      </w:tr>
      <w:tr>
        <w:trPr>
          <w:trHeight w:val="371" w:hRule="exact"/>
        </w:trPr>
        <w:tc>
          <w:tcPr>
            <w:tcW w:w="1797" w:type="dxa"/>
            <w:tcBorders>
              <w:top w:val="nil" w:sz="6" w:space="0" w:color="auto"/>
              <w:left w:val="nil" w:sz="6" w:space="0" w:color="auto"/>
              <w:bottom w:val="single" w:sz="4" w:space="0" w:color="000000"/>
              <w:right w:val="nil" w:sz="6" w:space="0" w:color="auto"/>
            </w:tcBorders>
          </w:tcPr>
          <w:p>
            <w:pPr/>
          </w:p>
        </w:tc>
        <w:tc>
          <w:tcPr>
            <w:tcW w:w="233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left="62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261"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left="39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777"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left="55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458" w:hRule="exact"/>
        </w:trPr>
        <w:tc>
          <w:tcPr>
            <w:tcW w:w="179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30" w:type="dxa"/>
            <w:tcBorders>
              <w:top w:val="single" w:sz="4" w:space="0" w:color="000000"/>
              <w:left w:val="nil" w:sz="6" w:space="0" w:color="auto"/>
              <w:bottom w:val="single" w:sz="4" w:space="0" w:color="000000"/>
              <w:right w:val="nil" w:sz="6" w:space="0" w:color="auto"/>
            </w:tcBorders>
          </w:tcPr>
          <w:p>
            <w:pPr>
              <w:pStyle w:val="TableParagraph"/>
              <w:spacing w:line="240" w:lineRule="auto" w:before="118"/>
              <w:ind w:left="620" w:right="0"/>
              <w:jc w:val="left"/>
              <w:rPr>
                <w:rFonts w:ascii="Times New Roman" w:hAnsi="Times New Roman" w:cs="Times New Roman" w:eastAsia="Times New Roman" w:hint="default"/>
                <w:sz w:val="21"/>
                <w:szCs w:val="21"/>
              </w:rPr>
            </w:pPr>
            <w:r>
              <w:rPr>
                <w:rFonts w:ascii="Times New Roman"/>
                <w:sz w:val="21"/>
              </w:rPr>
              <w:t>161,738,059.09</w:t>
            </w:r>
          </w:p>
        </w:tc>
        <w:tc>
          <w:tcPr>
            <w:tcW w:w="2261" w:type="dxa"/>
            <w:tcBorders>
              <w:top w:val="single" w:sz="4" w:space="0" w:color="000000"/>
              <w:left w:val="nil" w:sz="6" w:space="0" w:color="auto"/>
              <w:bottom w:val="single" w:sz="4" w:space="0" w:color="000000"/>
              <w:right w:val="nil" w:sz="6" w:space="0" w:color="auto"/>
            </w:tcBorders>
          </w:tcPr>
          <w:p>
            <w:pPr>
              <w:pStyle w:val="TableParagraph"/>
              <w:spacing w:line="240" w:lineRule="auto" w:before="118"/>
              <w:ind w:left="393" w:right="0"/>
              <w:jc w:val="left"/>
              <w:rPr>
                <w:rFonts w:ascii="Times New Roman" w:hAnsi="Times New Roman" w:cs="Times New Roman" w:eastAsia="Times New Roman" w:hint="default"/>
                <w:sz w:val="21"/>
                <w:szCs w:val="21"/>
              </w:rPr>
            </w:pPr>
            <w:r>
              <w:rPr>
                <w:rFonts w:ascii="Times New Roman"/>
                <w:sz w:val="21"/>
              </w:rPr>
              <w:t>129,648,486.56</w:t>
            </w:r>
          </w:p>
        </w:tc>
        <w:tc>
          <w:tcPr>
            <w:tcW w:w="2777" w:type="dxa"/>
            <w:tcBorders>
              <w:top w:val="single" w:sz="4" w:space="0" w:color="000000"/>
              <w:left w:val="nil" w:sz="6" w:space="0" w:color="auto"/>
              <w:bottom w:val="single" w:sz="4" w:space="0" w:color="000000"/>
              <w:right w:val="nil" w:sz="6" w:space="0" w:color="auto"/>
            </w:tcBorders>
          </w:tcPr>
          <w:p>
            <w:pPr>
              <w:pStyle w:val="TableParagraph"/>
              <w:spacing w:line="240" w:lineRule="auto" w:before="118"/>
              <w:ind w:left="552" w:right="0"/>
              <w:jc w:val="left"/>
              <w:rPr>
                <w:rFonts w:ascii="Times New Roman" w:hAnsi="Times New Roman" w:cs="Times New Roman" w:eastAsia="Times New Roman" w:hint="default"/>
                <w:sz w:val="21"/>
                <w:szCs w:val="21"/>
              </w:rPr>
            </w:pPr>
            <w:r>
              <w:rPr>
                <w:rFonts w:ascii="Times New Roman"/>
                <w:sz w:val="21"/>
              </w:rPr>
              <w:t>32,089,572.53</w:t>
            </w:r>
          </w:p>
        </w:tc>
      </w:tr>
      <w:tr>
        <w:trPr>
          <w:trHeight w:val="442" w:hRule="exact"/>
        </w:trPr>
        <w:tc>
          <w:tcPr>
            <w:tcW w:w="1797" w:type="dxa"/>
            <w:tcBorders>
              <w:top w:val="single" w:sz="4" w:space="0" w:color="000000"/>
              <w:left w:val="nil" w:sz="6" w:space="0" w:color="auto"/>
              <w:bottom w:val="single" w:sz="8" w:space="0" w:color="000000"/>
              <w:right w:val="nil" w:sz="6" w:space="0" w:color="auto"/>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b/>
                <w:bCs/>
                <w:sz w:val="21"/>
                <w:szCs w:val="21"/>
              </w:rPr>
              <w:t>合 计</w:t>
            </w:r>
            <w:r>
              <w:rPr>
                <w:rFonts w:ascii="宋体" w:hAnsi="宋体" w:cs="宋体" w:eastAsia="宋体" w:hint="default"/>
                <w:sz w:val="21"/>
                <w:szCs w:val="21"/>
              </w:rPr>
            </w:r>
          </w:p>
        </w:tc>
        <w:tc>
          <w:tcPr>
            <w:tcW w:w="2330"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620" w:right="0"/>
              <w:jc w:val="left"/>
              <w:rPr>
                <w:rFonts w:ascii="Times New Roman" w:hAnsi="Times New Roman" w:cs="Times New Roman" w:eastAsia="Times New Roman" w:hint="default"/>
                <w:sz w:val="21"/>
                <w:szCs w:val="21"/>
              </w:rPr>
            </w:pPr>
            <w:r>
              <w:rPr>
                <w:rFonts w:ascii="Times New Roman"/>
                <w:b/>
                <w:sz w:val="21"/>
              </w:rPr>
              <w:t>161,738,059.09</w:t>
            </w:r>
            <w:r>
              <w:rPr>
                <w:rFonts w:ascii="Times New Roman"/>
                <w:sz w:val="21"/>
              </w:rPr>
            </w:r>
          </w:p>
        </w:tc>
        <w:tc>
          <w:tcPr>
            <w:tcW w:w="2261"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393" w:right="0"/>
              <w:jc w:val="left"/>
              <w:rPr>
                <w:rFonts w:ascii="Times New Roman" w:hAnsi="Times New Roman" w:cs="Times New Roman" w:eastAsia="Times New Roman" w:hint="default"/>
                <w:sz w:val="21"/>
                <w:szCs w:val="21"/>
              </w:rPr>
            </w:pPr>
            <w:r>
              <w:rPr>
                <w:rFonts w:ascii="Times New Roman"/>
                <w:b/>
                <w:sz w:val="21"/>
              </w:rPr>
              <w:t>129,648,486.56</w:t>
            </w:r>
            <w:r>
              <w:rPr>
                <w:rFonts w:ascii="Times New Roman"/>
                <w:sz w:val="21"/>
              </w:rPr>
            </w:r>
          </w:p>
        </w:tc>
        <w:tc>
          <w:tcPr>
            <w:tcW w:w="2777"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552" w:right="0"/>
              <w:jc w:val="left"/>
              <w:rPr>
                <w:rFonts w:ascii="Times New Roman" w:hAnsi="Times New Roman" w:cs="Times New Roman" w:eastAsia="Times New Roman" w:hint="default"/>
                <w:sz w:val="21"/>
                <w:szCs w:val="21"/>
              </w:rPr>
            </w:pPr>
            <w:r>
              <w:rPr>
                <w:rFonts w:ascii="Times New Roman"/>
                <w:b/>
                <w:sz w:val="21"/>
              </w:rPr>
              <w:t>32,089,572.53</w:t>
            </w:r>
            <w:r>
              <w:rPr>
                <w:rFonts w:ascii="Times New Roman"/>
                <w:sz w:val="21"/>
              </w:rPr>
            </w:r>
          </w:p>
        </w:tc>
      </w:tr>
    </w:tbl>
    <w:p>
      <w:pPr>
        <w:spacing w:line="240" w:lineRule="auto" w:before="5"/>
        <w:rPr>
          <w:rFonts w:ascii="宋体" w:hAnsi="宋体" w:cs="宋体" w:eastAsia="宋体" w:hint="default"/>
          <w:sz w:val="28"/>
          <w:szCs w:val="28"/>
        </w:rPr>
      </w:pPr>
    </w:p>
    <w:p>
      <w:pPr>
        <w:spacing w:before="36"/>
        <w:ind w:left="1553" w:right="0" w:firstLine="0"/>
        <w:jc w:val="left"/>
        <w:rPr>
          <w:rFonts w:ascii="宋体" w:hAnsi="宋体" w:cs="宋体" w:eastAsia="宋体" w:hint="default"/>
          <w:sz w:val="21"/>
          <w:szCs w:val="21"/>
        </w:rPr>
      </w:pPr>
      <w:bookmarkStart w:name="（1）坏账准备" w:id="385"/>
      <w:bookmarkEnd w:id="385"/>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）坏账准备</w:t>
      </w:r>
    </w:p>
    <w:p>
      <w:pPr>
        <w:spacing w:line="240" w:lineRule="auto" w:before="9"/>
        <w:rPr>
          <w:rFonts w:ascii="宋体" w:hAnsi="宋体" w:cs="宋体" w:eastAsia="宋体" w:hint="default"/>
          <w:sz w:val="21"/>
          <w:szCs w:val="21"/>
        </w:rPr>
      </w:pPr>
    </w:p>
    <w:p>
      <w:pPr>
        <w:spacing w:before="0"/>
        <w:ind w:left="1493" w:right="0" w:firstLine="0"/>
        <w:jc w:val="left"/>
        <w:rPr>
          <w:rFonts w:ascii="宋体" w:hAnsi="宋体" w:cs="宋体" w:eastAsia="宋体" w:hint="default"/>
          <w:sz w:val="21"/>
          <w:szCs w:val="21"/>
        </w:rPr>
      </w:pPr>
      <w:bookmarkStart w:name="A. 2019年12月31日，处于第一阶段的其他应收款坏账准备如下：" w:id="386"/>
      <w:bookmarkEnd w:id="386"/>
      <w:r>
        <w:rPr/>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0"/>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日，处于第一阶段的其他应收款坏账准备如下：</w:t>
      </w:r>
    </w:p>
    <w:p>
      <w:pPr>
        <w:spacing w:line="240" w:lineRule="auto" w:before="7"/>
        <w:rPr>
          <w:rFonts w:ascii="宋体" w:hAnsi="宋体" w:cs="宋体" w:eastAsia="宋体" w:hint="default"/>
          <w:sz w:val="9"/>
          <w:szCs w:val="9"/>
        </w:rPr>
      </w:pPr>
    </w:p>
    <w:tbl>
      <w:tblPr>
        <w:tblW w:w="0" w:type="auto"/>
        <w:jc w:val="left"/>
        <w:tblInd w:w="1123" w:type="dxa"/>
        <w:tblLayout w:type="fixed"/>
        <w:tblCellMar>
          <w:top w:w="0" w:type="dxa"/>
          <w:left w:w="0" w:type="dxa"/>
          <w:bottom w:w="0" w:type="dxa"/>
          <w:right w:w="0" w:type="dxa"/>
        </w:tblCellMar>
        <w:tblLook w:val="01E0"/>
      </w:tblPr>
      <w:tblGrid>
        <w:gridCol w:w="1594"/>
        <w:gridCol w:w="2270"/>
        <w:gridCol w:w="1263"/>
        <w:gridCol w:w="780"/>
        <w:gridCol w:w="1251"/>
        <w:gridCol w:w="1502"/>
      </w:tblGrid>
      <w:tr>
        <w:trPr>
          <w:trHeight w:val="564" w:hRule="exact"/>
        </w:trPr>
        <w:tc>
          <w:tcPr>
            <w:tcW w:w="1594" w:type="dxa"/>
            <w:tcBorders>
              <w:top w:val="single" w:sz="8" w:space="0" w:color="000000"/>
              <w:left w:val="nil" w:sz="6" w:space="0" w:color="auto"/>
              <w:bottom w:val="single" w:sz="4" w:space="0" w:color="000000"/>
              <w:right w:val="nil" w:sz="6" w:space="0" w:color="auto"/>
            </w:tcBorders>
          </w:tcPr>
          <w:p>
            <w:pPr/>
          </w:p>
        </w:tc>
        <w:tc>
          <w:tcPr>
            <w:tcW w:w="2270" w:type="dxa"/>
            <w:tcBorders>
              <w:top w:val="single" w:sz="8" w:space="0" w:color="000000"/>
              <w:left w:val="nil" w:sz="6" w:space="0" w:color="auto"/>
              <w:bottom w:val="single" w:sz="4" w:space="0" w:color="000000"/>
              <w:right w:val="nil" w:sz="6" w:space="0" w:color="auto"/>
            </w:tcBorders>
          </w:tcPr>
          <w:p>
            <w:pPr>
              <w:pStyle w:val="TableParagraph"/>
              <w:spacing w:line="240" w:lineRule="auto" w:before="110"/>
              <w:ind w:left="466"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043" w:type="dxa"/>
            <w:gridSpan w:val="2"/>
            <w:tcBorders>
              <w:top w:val="single" w:sz="8" w:space="0" w:color="000000"/>
              <w:left w:val="nil" w:sz="6" w:space="0" w:color="auto"/>
              <w:bottom w:val="single" w:sz="4" w:space="0" w:color="000000"/>
              <w:right w:val="nil" w:sz="6" w:space="0" w:color="auto"/>
            </w:tcBorders>
          </w:tcPr>
          <w:p>
            <w:pPr>
              <w:pStyle w:val="TableParagraph"/>
              <w:spacing w:line="256" w:lineRule="exact"/>
              <w:ind w:left="276" w:right="0"/>
              <w:jc w:val="center"/>
              <w:rPr>
                <w:rFonts w:ascii="宋体" w:hAnsi="宋体" w:cs="宋体" w:eastAsia="宋体" w:hint="default"/>
                <w:sz w:val="21"/>
                <w:szCs w:val="21"/>
              </w:rPr>
            </w:pPr>
            <w:r>
              <w:rPr>
                <w:rFonts w:ascii="宋体" w:hAnsi="宋体" w:cs="宋体" w:eastAsia="宋体" w:hint="default"/>
                <w:b/>
                <w:bCs/>
                <w:sz w:val="21"/>
                <w:szCs w:val="21"/>
              </w:rPr>
              <w:t>未来</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月内预期</w:t>
            </w:r>
            <w:r>
              <w:rPr>
                <w:rFonts w:ascii="宋体" w:hAnsi="宋体" w:cs="宋体" w:eastAsia="宋体" w:hint="default"/>
                <w:sz w:val="21"/>
                <w:szCs w:val="21"/>
              </w:rPr>
            </w:r>
          </w:p>
          <w:p>
            <w:pPr>
              <w:pStyle w:val="TableParagraph"/>
              <w:spacing w:line="267" w:lineRule="exact"/>
              <w:ind w:left="278" w:right="0"/>
              <w:jc w:val="center"/>
              <w:rPr>
                <w:rFonts w:ascii="宋体" w:hAnsi="宋体" w:cs="宋体" w:eastAsia="宋体" w:hint="default"/>
                <w:sz w:val="21"/>
                <w:szCs w:val="21"/>
              </w:rPr>
            </w:pPr>
            <w:r>
              <w:rPr>
                <w:rFonts w:ascii="宋体" w:hAnsi="宋体" w:cs="宋体" w:eastAsia="宋体" w:hint="default"/>
                <w:b/>
                <w:bCs/>
                <w:sz w:val="21"/>
                <w:szCs w:val="21"/>
              </w:rPr>
              <w:t>信用损失率</w:t>
            </w:r>
            <w:r>
              <w:rPr>
                <w:rFonts w:ascii="宋体" w:hAnsi="宋体" w:cs="宋体" w:eastAsia="宋体" w:hint="default"/>
                <w:b/>
                <w:bCs/>
                <w:sz w:val="21"/>
                <w:szCs w:val="21"/>
              </w:rPr>
              <w:t>%</w:t>
            </w:r>
            <w:r>
              <w:rPr>
                <w:rFonts w:ascii="宋体" w:hAnsi="宋体" w:cs="宋体" w:eastAsia="宋体" w:hint="default"/>
                <w:sz w:val="21"/>
                <w:szCs w:val="21"/>
              </w:rPr>
            </w:r>
          </w:p>
        </w:tc>
        <w:tc>
          <w:tcPr>
            <w:tcW w:w="1251" w:type="dxa"/>
            <w:tcBorders>
              <w:top w:val="single" w:sz="8" w:space="0" w:color="000000"/>
              <w:left w:val="nil" w:sz="6" w:space="0" w:color="auto"/>
              <w:bottom w:val="single" w:sz="4" w:space="0" w:color="000000"/>
              <w:right w:val="nil" w:sz="6" w:space="0" w:color="auto"/>
            </w:tcBorders>
          </w:tcPr>
          <w:p>
            <w:pPr>
              <w:pStyle w:val="TableParagraph"/>
              <w:spacing w:line="240" w:lineRule="auto" w:before="110"/>
              <w:ind w:left="14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502" w:type="dxa"/>
            <w:tcBorders>
              <w:top w:val="single" w:sz="8" w:space="0" w:color="000000"/>
              <w:left w:val="nil" w:sz="6" w:space="0" w:color="auto"/>
              <w:bottom w:val="single" w:sz="4" w:space="0" w:color="000000"/>
              <w:right w:val="nil" w:sz="6" w:space="0" w:color="auto"/>
            </w:tcBorders>
          </w:tcPr>
          <w:p>
            <w:pPr>
              <w:pStyle w:val="TableParagraph"/>
              <w:spacing w:line="240" w:lineRule="auto" w:before="110"/>
              <w:ind w:right="816"/>
              <w:jc w:val="right"/>
              <w:rPr>
                <w:rFonts w:ascii="宋体" w:hAnsi="宋体" w:cs="宋体" w:eastAsia="宋体" w:hint="default"/>
                <w:sz w:val="21"/>
                <w:szCs w:val="21"/>
              </w:rPr>
            </w:pPr>
            <w:r>
              <w:rPr>
                <w:rFonts w:ascii="宋体" w:hAnsi="宋体" w:cs="宋体" w:eastAsia="宋体" w:hint="default"/>
                <w:b/>
                <w:bCs/>
                <w:sz w:val="21"/>
                <w:szCs w:val="21"/>
              </w:rPr>
              <w:t>理由</w:t>
            </w:r>
            <w:r>
              <w:rPr>
                <w:rFonts w:ascii="宋体" w:hAnsi="宋体" w:cs="宋体" w:eastAsia="宋体" w:hint="default"/>
                <w:sz w:val="21"/>
                <w:szCs w:val="21"/>
              </w:rPr>
            </w:r>
          </w:p>
        </w:tc>
      </w:tr>
      <w:tr>
        <w:trPr>
          <w:trHeight w:val="451" w:hRule="exact"/>
        </w:trPr>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504"/>
              <w:jc w:val="center"/>
              <w:rPr>
                <w:rFonts w:ascii="宋体" w:hAnsi="宋体" w:cs="宋体" w:eastAsia="宋体" w:hint="default"/>
                <w:sz w:val="21"/>
                <w:szCs w:val="21"/>
              </w:rPr>
            </w:pPr>
            <w:r>
              <w:rPr>
                <w:rFonts w:ascii="宋体" w:hAnsi="宋体" w:cs="宋体" w:eastAsia="宋体" w:hint="default"/>
                <w:sz w:val="21"/>
                <w:szCs w:val="21"/>
              </w:rPr>
              <w:t>组合计提：</w:t>
            </w:r>
          </w:p>
        </w:tc>
        <w:tc>
          <w:tcPr>
            <w:tcW w:w="2270" w:type="dxa"/>
            <w:tcBorders>
              <w:top w:val="single" w:sz="4" w:space="0" w:color="000000"/>
              <w:left w:val="nil" w:sz="6" w:space="0" w:color="auto"/>
              <w:bottom w:val="nil" w:sz="6" w:space="0" w:color="auto"/>
              <w:right w:val="nil" w:sz="6" w:space="0" w:color="auto"/>
            </w:tcBorders>
          </w:tcPr>
          <w:p>
            <w:pPr/>
          </w:p>
        </w:tc>
        <w:tc>
          <w:tcPr>
            <w:tcW w:w="1263" w:type="dxa"/>
            <w:tcBorders>
              <w:top w:val="single" w:sz="4" w:space="0" w:color="000000"/>
              <w:left w:val="nil" w:sz="6" w:space="0" w:color="auto"/>
              <w:bottom w:val="nil" w:sz="6" w:space="0" w:color="auto"/>
              <w:right w:val="nil" w:sz="6" w:space="0" w:color="auto"/>
            </w:tcBorders>
          </w:tcPr>
          <w:p>
            <w:pPr/>
          </w:p>
        </w:tc>
        <w:tc>
          <w:tcPr>
            <w:tcW w:w="780" w:type="dxa"/>
            <w:tcBorders>
              <w:top w:val="single" w:sz="4" w:space="0" w:color="000000"/>
              <w:left w:val="nil" w:sz="6" w:space="0" w:color="auto"/>
              <w:bottom w:val="nil" w:sz="6" w:space="0" w:color="auto"/>
              <w:right w:val="nil" w:sz="6" w:space="0" w:color="auto"/>
            </w:tcBorders>
          </w:tcPr>
          <w:p>
            <w:pPr/>
          </w:p>
        </w:tc>
        <w:tc>
          <w:tcPr>
            <w:tcW w:w="1251" w:type="dxa"/>
            <w:tcBorders>
              <w:top w:val="single" w:sz="4" w:space="0" w:color="000000"/>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
        </w:tc>
      </w:tr>
      <w:tr>
        <w:trPr>
          <w:trHeight w:val="517"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4"/>
              <w:jc w:val="center"/>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47" w:right="0"/>
              <w:jc w:val="center"/>
              <w:rPr>
                <w:rFonts w:ascii="Times New Roman" w:hAnsi="Times New Roman" w:cs="Times New Roman" w:eastAsia="Times New Roman" w:hint="default"/>
                <w:sz w:val="21"/>
                <w:szCs w:val="21"/>
              </w:rPr>
            </w:pPr>
            <w:r>
              <w:rPr>
                <w:rFonts w:ascii="Times New Roman"/>
                <w:sz w:val="21"/>
              </w:rPr>
              <w:t>4,362,714.65</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59" w:right="0"/>
              <w:jc w:val="left"/>
              <w:rPr>
                <w:rFonts w:ascii="Times New Roman" w:hAnsi="Times New Roman" w:cs="Times New Roman" w:eastAsia="Times New Roman" w:hint="default"/>
                <w:sz w:val="21"/>
                <w:szCs w:val="21"/>
              </w:rPr>
            </w:pPr>
            <w:r>
              <w:rPr>
                <w:rFonts w:ascii="Times New Roman"/>
                <w:sz w:val="21"/>
              </w:rPr>
              <w:t>2.54</w:t>
            </w:r>
          </w:p>
        </w:tc>
        <w:tc>
          <w:tcPr>
            <w:tcW w:w="20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34" w:right="0"/>
              <w:jc w:val="left"/>
              <w:rPr>
                <w:rFonts w:ascii="Times New Roman" w:hAnsi="Times New Roman" w:cs="Times New Roman" w:eastAsia="Times New Roman" w:hint="default"/>
                <w:sz w:val="21"/>
                <w:szCs w:val="21"/>
              </w:rPr>
            </w:pPr>
            <w:r>
              <w:rPr>
                <w:rFonts w:ascii="Times New Roman"/>
                <w:sz w:val="21"/>
              </w:rPr>
              <w:t>110,790.06</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814"/>
              <w:jc w:val="righ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r>
      <w:tr>
        <w:trPr>
          <w:trHeight w:val="573" w:hRule="exact"/>
        </w:trPr>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544"/>
              <w:jc w:val="center"/>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p>
        </w:tc>
        <w:tc>
          <w:tcPr>
            <w:tcW w:w="227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47" w:right="0"/>
              <w:jc w:val="center"/>
              <w:rPr>
                <w:rFonts w:ascii="Times New Roman" w:hAnsi="Times New Roman" w:cs="Times New Roman" w:eastAsia="Times New Roman" w:hint="default"/>
                <w:sz w:val="21"/>
                <w:szCs w:val="21"/>
              </w:rPr>
            </w:pPr>
            <w:r>
              <w:rPr>
                <w:rFonts w:ascii="Times New Roman"/>
                <w:sz w:val="21"/>
              </w:rPr>
              <w:t>7,245,418.49</w:t>
            </w: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59" w:right="0"/>
              <w:jc w:val="left"/>
              <w:rPr>
                <w:rFonts w:ascii="Times New Roman" w:hAnsi="Times New Roman" w:cs="Times New Roman" w:eastAsia="Times New Roman" w:hint="default"/>
                <w:sz w:val="21"/>
                <w:szCs w:val="21"/>
              </w:rPr>
            </w:pPr>
            <w:r>
              <w:rPr>
                <w:rFonts w:ascii="Times New Roman"/>
                <w:sz w:val="21"/>
              </w:rPr>
              <w:t>1.00</w:t>
            </w:r>
          </w:p>
        </w:tc>
        <w:tc>
          <w:tcPr>
            <w:tcW w:w="203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34" w:right="0"/>
              <w:jc w:val="left"/>
              <w:rPr>
                <w:rFonts w:ascii="Times New Roman" w:hAnsi="Times New Roman" w:cs="Times New Roman" w:eastAsia="Times New Roman" w:hint="default"/>
                <w:sz w:val="21"/>
                <w:szCs w:val="21"/>
              </w:rPr>
            </w:pPr>
            <w:r>
              <w:rPr>
                <w:rFonts w:ascii="Times New Roman"/>
                <w:sz w:val="21"/>
              </w:rPr>
              <w:t>72,454.18</w:t>
            </w: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814"/>
              <w:jc w:val="righ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r>
    </w:tbl>
    <w:p>
      <w:pPr>
        <w:spacing w:after="0" w:line="240" w:lineRule="auto"/>
        <w:jc w:val="right"/>
        <w:rPr>
          <w:rFonts w:ascii="宋体" w:hAnsi="宋体" w:cs="宋体" w:eastAsia="宋体" w:hint="default"/>
          <w:sz w:val="21"/>
          <w:szCs w:val="21"/>
        </w:rPr>
        <w:sectPr>
          <w:pgSz w:w="11910" w:h="16840"/>
          <w:pgMar w:header="319" w:footer="1040" w:top="1120" w:bottom="1220" w:left="0" w:right="0"/>
        </w:sectPr>
      </w:pPr>
    </w:p>
    <w:p>
      <w:pPr>
        <w:spacing w:line="240" w:lineRule="auto" w:before="8"/>
        <w:rPr>
          <w:rFonts w:ascii="宋体" w:hAnsi="宋体" w:cs="宋体" w:eastAsia="宋体" w:hint="default"/>
          <w:sz w:val="24"/>
          <w:szCs w:val="24"/>
        </w:rPr>
      </w:pPr>
    </w:p>
    <w:tbl>
      <w:tblPr>
        <w:tblW w:w="0" w:type="auto"/>
        <w:jc w:val="left"/>
        <w:tblInd w:w="1571" w:type="dxa"/>
        <w:tblLayout w:type="fixed"/>
        <w:tblCellMar>
          <w:top w:w="0" w:type="dxa"/>
          <w:left w:w="0" w:type="dxa"/>
          <w:bottom w:w="0" w:type="dxa"/>
          <w:right w:w="0" w:type="dxa"/>
        </w:tblCellMar>
        <w:tblLook w:val="01E0"/>
      </w:tblPr>
      <w:tblGrid>
        <w:gridCol w:w="1340"/>
        <w:gridCol w:w="2128"/>
        <w:gridCol w:w="1131"/>
        <w:gridCol w:w="2073"/>
        <w:gridCol w:w="922"/>
      </w:tblGrid>
      <w:tr>
        <w:trPr>
          <w:trHeight w:val="526"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611" w:right="0"/>
              <w:jc w:val="left"/>
              <w:rPr>
                <w:rFonts w:ascii="Times New Roman" w:hAnsi="Times New Roman" w:cs="Times New Roman" w:eastAsia="Times New Roman" w:hint="default"/>
                <w:sz w:val="21"/>
                <w:szCs w:val="21"/>
              </w:rPr>
            </w:pPr>
            <w:r>
              <w:rPr>
                <w:rFonts w:ascii="Times New Roman"/>
                <w:b/>
                <w:sz w:val="21"/>
              </w:rPr>
              <w:t>11,608,133.14</w:t>
            </w:r>
            <w:r>
              <w:rPr>
                <w:rFonts w:ascii="Times New Roman"/>
                <w:sz w:val="21"/>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06"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613" w:right="0"/>
              <w:jc w:val="left"/>
              <w:rPr>
                <w:rFonts w:ascii="Times New Roman" w:hAnsi="Times New Roman" w:cs="Times New Roman" w:eastAsia="Times New Roman" w:hint="default"/>
                <w:sz w:val="21"/>
                <w:szCs w:val="21"/>
              </w:rPr>
            </w:pPr>
            <w:r>
              <w:rPr>
                <w:rFonts w:ascii="Times New Roman"/>
                <w:b/>
                <w:sz w:val="21"/>
              </w:rPr>
              <w:t>183,244.24</w:t>
            </w:r>
            <w:r>
              <w:rPr>
                <w:rFonts w:ascii="Times New Roman"/>
                <w:sz w:val="21"/>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11"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r>
    </w:tbl>
    <w:p>
      <w:pPr>
        <w:spacing w:line="240" w:lineRule="auto" w:before="0"/>
        <w:rPr>
          <w:rFonts w:ascii="宋体" w:hAnsi="宋体" w:cs="宋体" w:eastAsia="宋体" w:hint="default"/>
          <w:sz w:val="20"/>
          <w:szCs w:val="20"/>
        </w:rPr>
      </w:pPr>
    </w:p>
    <w:p>
      <w:pPr>
        <w:spacing w:before="177"/>
        <w:ind w:left="1493" w:right="0" w:firstLine="0"/>
        <w:jc w:val="left"/>
        <w:rPr>
          <w:rFonts w:ascii="宋体" w:hAnsi="宋体" w:cs="宋体" w:eastAsia="宋体" w:hint="default"/>
          <w:sz w:val="21"/>
          <w:szCs w:val="21"/>
        </w:rPr>
      </w:pPr>
      <w:r>
        <w:rPr/>
        <w:pict>
          <v:group style="position:absolute;margin-left:56.639999pt;margin-top:-39.626335pt;width:432.7pt;height:.5pt;mso-position-horizontal-relative:page;mso-position-vertical-relative:paragraph;z-index:-1041424" coordorigin="1133,-793" coordsize="8654,10">
            <v:group style="position:absolute;left:1138;top:-788;width:2264;height:2" coordorigin="1138,-788" coordsize="2264,2">
              <v:shape style="position:absolute;left:1138;top:-788;width:2264;height:2" coordorigin="1138,-788" coordsize="2264,0" path="m1138,-788l3401,-788e" filled="false" stroked="true" strokeweight=".48pt" strokecolor="#000000">
                <v:path arrowok="t"/>
              </v:shape>
            </v:group>
            <v:group style="position:absolute;left:3401;top:-788;width:10;height:2" coordorigin="3401,-788" coordsize="10,2">
              <v:shape style="position:absolute;left:3401;top:-788;width:10;height:2" coordorigin="3401,-788" coordsize="10,0" path="m3401,-788l3411,-788e" filled="false" stroked="true" strokeweight=".48pt" strokecolor="#000000">
                <v:path arrowok="t"/>
              </v:shape>
            </v:group>
            <v:group style="position:absolute;left:3411;top:-788;width:1693;height:2" coordorigin="3411,-788" coordsize="1693,2">
              <v:shape style="position:absolute;left:3411;top:-788;width:1693;height:2" coordorigin="3411,-788" coordsize="1693,0" path="m3411,-788l5103,-788e" filled="false" stroked="true" strokeweight=".48pt" strokecolor="#000000">
                <v:path arrowok="t"/>
              </v:shape>
            </v:group>
            <v:group style="position:absolute;left:5103;top:-788;width:10;height:2" coordorigin="5103,-788" coordsize="10,2">
              <v:shape style="position:absolute;left:5103;top:-788;width:10;height:2" coordorigin="5103,-788" coordsize="10,0" path="m5103,-788l5113,-788e" filled="false" stroked="true" strokeweight=".48pt" strokecolor="#000000">
                <v:path arrowok="t"/>
              </v:shape>
            </v:group>
            <v:group style="position:absolute;left:5113;top:-788;width:1551;height:2" coordorigin="5113,-788" coordsize="1551,2">
              <v:shape style="position:absolute;left:5113;top:-788;width:1551;height:2" coordorigin="5113,-788" coordsize="1551,0" path="m5113,-788l6664,-788e" filled="false" stroked="true" strokeweight=".48pt" strokecolor="#000000">
                <v:path arrowok="t"/>
              </v:shape>
            </v:group>
            <v:group style="position:absolute;left:6664;top:-788;width:10;height:2" coordorigin="6664,-788" coordsize="10,2">
              <v:shape style="position:absolute;left:6664;top:-788;width:10;height:2" coordorigin="6664,-788" coordsize="10,0" path="m6664,-788l6673,-788e" filled="false" stroked="true" strokeweight=".48pt" strokecolor="#000000">
                <v:path arrowok="t"/>
              </v:shape>
            </v:group>
            <v:group style="position:absolute;left:6673;top:-788;width:1692;height:2" coordorigin="6673,-788" coordsize="1692,2">
              <v:shape style="position:absolute;left:6673;top:-788;width:1692;height:2" coordorigin="6673,-788" coordsize="1692,0" path="m6673,-788l8365,-788e" filled="false" stroked="true" strokeweight=".48pt" strokecolor="#000000">
                <v:path arrowok="t"/>
              </v:shape>
            </v:group>
            <v:group style="position:absolute;left:8365;top:-788;width:10;height:2" coordorigin="8365,-788" coordsize="10,2">
              <v:shape style="position:absolute;left:8365;top:-788;width:10;height:2" coordorigin="8365,-788" coordsize="10,0" path="m8365,-788l8375,-788e" filled="false" stroked="true" strokeweight=".48pt" strokecolor="#000000">
                <v:path arrowok="t"/>
              </v:shape>
            </v:group>
            <v:group style="position:absolute;left:8375;top:-788;width:1407;height:2" coordorigin="8375,-788" coordsize="1407,2">
              <v:shape style="position:absolute;left:8375;top:-788;width:1407;height:2" coordorigin="8375,-788" coordsize="1407,0" path="m8375,-788l9782,-788e" filled="false" stroked="true" strokeweight=".48pt" strokecolor="#000000">
                <v:path arrowok="t"/>
              </v:shape>
            </v:group>
            <w10:wrap type="none"/>
          </v:group>
        </w:pict>
      </w:r>
      <w:r>
        <w:rPr/>
        <w:pict>
          <v:group style="position:absolute;margin-left:55.68pt;margin-top:-13.566336pt;width:433.9pt;height:1pt;mso-position-horizontal-relative:page;mso-position-vertical-relative:paragraph;z-index:-1041400" coordorigin="1114,-271" coordsize="8678,20">
            <v:group style="position:absolute;left:1123;top:-262;width:2278;height:2" coordorigin="1123,-262" coordsize="2278,2">
              <v:shape style="position:absolute;left:1123;top:-262;width:2278;height:2" coordorigin="1123,-262" coordsize="2278,0" path="m1123,-262l3401,-262e" filled="false" stroked="true" strokeweight=".96pt" strokecolor="#000000">
                <v:path arrowok="t"/>
              </v:shape>
            </v:group>
            <v:group style="position:absolute;left:3387;top:-262;width:20;height:2" coordorigin="3387,-262" coordsize="20,2">
              <v:shape style="position:absolute;left:3387;top:-262;width:20;height:2" coordorigin="3387,-262" coordsize="20,0" path="m3387,-262l3406,-262e" filled="false" stroked="true" strokeweight=".96pt" strokecolor="#000000">
                <v:path arrowok="t"/>
              </v:shape>
            </v:group>
            <v:group style="position:absolute;left:3406;top:-262;width:1698;height:2" coordorigin="3406,-262" coordsize="1698,2">
              <v:shape style="position:absolute;left:3406;top:-262;width:1698;height:2" coordorigin="3406,-262" coordsize="1698,0" path="m3406,-262l5103,-262e" filled="false" stroked="true" strokeweight=".96pt" strokecolor="#000000">
                <v:path arrowok="t"/>
              </v:shape>
            </v:group>
            <v:group style="position:absolute;left:5089;top:-262;width:20;height:2" coordorigin="5089,-262" coordsize="20,2">
              <v:shape style="position:absolute;left:5089;top:-262;width:20;height:2" coordorigin="5089,-262" coordsize="20,0" path="m5089,-262l5108,-262e" filled="false" stroked="true" strokeweight=".96pt" strokecolor="#000000">
                <v:path arrowok="t"/>
              </v:shape>
            </v:group>
            <v:group style="position:absolute;left:5108;top:-262;width:1556;height:2" coordorigin="5108,-262" coordsize="1556,2">
              <v:shape style="position:absolute;left:5108;top:-262;width:1556;height:2" coordorigin="5108,-262" coordsize="1556,0" path="m5108,-262l6664,-262e" filled="false" stroked="true" strokeweight=".96pt" strokecolor="#000000">
                <v:path arrowok="t"/>
              </v:shape>
            </v:group>
            <v:group style="position:absolute;left:6649;top:-262;width:20;height:2" coordorigin="6649,-262" coordsize="20,2">
              <v:shape style="position:absolute;left:6649;top:-262;width:20;height:2" coordorigin="6649,-262" coordsize="20,0" path="m6649,-262l6669,-262e" filled="false" stroked="true" strokeweight=".96pt" strokecolor="#000000">
                <v:path arrowok="t"/>
              </v:shape>
            </v:group>
            <v:group style="position:absolute;left:6669;top:-262;width:1697;height:2" coordorigin="6669,-262" coordsize="1697,2">
              <v:shape style="position:absolute;left:6669;top:-262;width:1697;height:2" coordorigin="6669,-262" coordsize="1697,0" path="m6669,-262l8365,-262e" filled="false" stroked="true" strokeweight=".96pt" strokecolor="#000000">
                <v:path arrowok="t"/>
              </v:shape>
            </v:group>
            <v:group style="position:absolute;left:8351;top:-262;width:20;height:2" coordorigin="8351,-262" coordsize="20,2">
              <v:shape style="position:absolute;left:8351;top:-262;width:20;height:2" coordorigin="8351,-262" coordsize="20,0" path="m8351,-262l8370,-262e" filled="false" stroked="true" strokeweight=".96pt" strokecolor="#000000">
                <v:path arrowok="t"/>
              </v:shape>
            </v:group>
            <v:group style="position:absolute;left:8370;top:-262;width:1412;height:2" coordorigin="8370,-262" coordsize="1412,2">
              <v:shape style="position:absolute;left:8370;top:-262;width:1412;height:2" coordorigin="8370,-262" coordsize="1412,0" path="m8370,-262l9782,-262e" filled="false" stroked="true" strokeweight=".96pt" strokecolor="#000000">
                <v:path arrowok="t"/>
              </v:shape>
            </v:group>
            <w10:wrap type="none"/>
          </v:group>
        </w:pict>
      </w:r>
      <w:bookmarkStart w:name="B．2019年12月31日，处于第二阶段的其他应收款坏账准备如下：" w:id="387"/>
      <w:bookmarkEnd w:id="387"/>
      <w:r>
        <w:rPr/>
      </w:r>
      <w:r>
        <w:rPr>
          <w:rFonts w:ascii="Times New Roman" w:hAnsi="Times New Roman" w:cs="Times New Roman" w:eastAsia="Times New Roman" w:hint="default"/>
          <w:sz w:val="21"/>
          <w:szCs w:val="21"/>
        </w:rPr>
        <w:t>B</w:t>
      </w: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日，处于第二阶段的其他应收款坏账准备如下：</w:t>
      </w:r>
    </w:p>
    <w:p>
      <w:pPr>
        <w:spacing w:line="240" w:lineRule="auto" w:before="7"/>
        <w:rPr>
          <w:rFonts w:ascii="宋体" w:hAnsi="宋体" w:cs="宋体" w:eastAsia="宋体" w:hint="default"/>
          <w:sz w:val="9"/>
          <w:szCs w:val="9"/>
        </w:rPr>
      </w:pPr>
    </w:p>
    <w:tbl>
      <w:tblPr>
        <w:tblW w:w="0" w:type="auto"/>
        <w:jc w:val="left"/>
        <w:tblInd w:w="1123" w:type="dxa"/>
        <w:tblLayout w:type="fixed"/>
        <w:tblCellMar>
          <w:top w:w="0" w:type="dxa"/>
          <w:left w:w="0" w:type="dxa"/>
          <w:bottom w:w="0" w:type="dxa"/>
          <w:right w:w="0" w:type="dxa"/>
        </w:tblCellMar>
        <w:tblLook w:val="01E0"/>
      </w:tblPr>
      <w:tblGrid>
        <w:gridCol w:w="2382"/>
        <w:gridCol w:w="1552"/>
        <w:gridCol w:w="1103"/>
        <w:gridCol w:w="874"/>
        <w:gridCol w:w="1223"/>
        <w:gridCol w:w="1524"/>
      </w:tblGrid>
      <w:tr>
        <w:trPr>
          <w:trHeight w:val="564" w:hRule="exact"/>
        </w:trPr>
        <w:tc>
          <w:tcPr>
            <w:tcW w:w="2382" w:type="dxa"/>
            <w:tcBorders>
              <w:top w:val="single" w:sz="8" w:space="0" w:color="000000"/>
              <w:left w:val="nil" w:sz="6" w:space="0" w:color="auto"/>
              <w:bottom w:val="single" w:sz="4" w:space="0" w:color="000000"/>
              <w:right w:val="nil" w:sz="6" w:space="0" w:color="auto"/>
            </w:tcBorders>
          </w:tcPr>
          <w:p>
            <w:pPr/>
          </w:p>
        </w:tc>
        <w:tc>
          <w:tcPr>
            <w:tcW w:w="1552" w:type="dxa"/>
            <w:tcBorders>
              <w:top w:val="single" w:sz="8" w:space="0" w:color="000000"/>
              <w:left w:val="nil" w:sz="6" w:space="0" w:color="auto"/>
              <w:bottom w:val="single" w:sz="4" w:space="0" w:color="000000"/>
              <w:right w:val="nil" w:sz="6" w:space="0" w:color="auto"/>
            </w:tcBorders>
          </w:tcPr>
          <w:p>
            <w:pPr>
              <w:pStyle w:val="TableParagraph"/>
              <w:spacing w:line="240" w:lineRule="auto" w:before="110"/>
              <w:ind w:left="147"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977" w:type="dxa"/>
            <w:gridSpan w:val="2"/>
            <w:tcBorders>
              <w:top w:val="single" w:sz="8" w:space="0" w:color="000000"/>
              <w:left w:val="nil" w:sz="6" w:space="0" w:color="auto"/>
              <w:bottom w:val="single" w:sz="4" w:space="0" w:color="000000"/>
              <w:right w:val="nil" w:sz="6" w:space="0" w:color="auto"/>
            </w:tcBorders>
          </w:tcPr>
          <w:p>
            <w:pPr>
              <w:pStyle w:val="TableParagraph"/>
              <w:spacing w:line="256" w:lineRule="exact"/>
              <w:ind w:left="200" w:right="0"/>
              <w:jc w:val="center"/>
              <w:rPr>
                <w:rFonts w:ascii="宋体" w:hAnsi="宋体" w:cs="宋体" w:eastAsia="宋体" w:hint="default"/>
                <w:sz w:val="21"/>
                <w:szCs w:val="21"/>
              </w:rPr>
            </w:pPr>
            <w:r>
              <w:rPr>
                <w:rFonts w:ascii="宋体" w:hAnsi="宋体" w:cs="宋体" w:eastAsia="宋体" w:hint="default"/>
                <w:b/>
                <w:bCs/>
                <w:sz w:val="21"/>
                <w:szCs w:val="21"/>
              </w:rPr>
              <w:t>未来</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月内预期</w:t>
            </w:r>
            <w:r>
              <w:rPr>
                <w:rFonts w:ascii="宋体" w:hAnsi="宋体" w:cs="宋体" w:eastAsia="宋体" w:hint="default"/>
                <w:sz w:val="21"/>
                <w:szCs w:val="21"/>
              </w:rPr>
            </w:r>
          </w:p>
          <w:p>
            <w:pPr>
              <w:pStyle w:val="TableParagraph"/>
              <w:spacing w:line="267" w:lineRule="exact"/>
              <w:ind w:left="203" w:right="0"/>
              <w:jc w:val="center"/>
              <w:rPr>
                <w:rFonts w:ascii="宋体" w:hAnsi="宋体" w:cs="宋体" w:eastAsia="宋体" w:hint="default"/>
                <w:sz w:val="21"/>
                <w:szCs w:val="21"/>
              </w:rPr>
            </w:pPr>
            <w:r>
              <w:rPr>
                <w:rFonts w:ascii="宋体" w:hAnsi="宋体" w:cs="宋体" w:eastAsia="宋体" w:hint="default"/>
                <w:b/>
                <w:bCs/>
                <w:sz w:val="21"/>
                <w:szCs w:val="21"/>
              </w:rPr>
              <w:t>信用损失率</w:t>
            </w:r>
            <w:r>
              <w:rPr>
                <w:rFonts w:ascii="宋体" w:hAnsi="宋体" w:cs="宋体" w:eastAsia="宋体" w:hint="default"/>
                <w:b/>
                <w:bCs/>
                <w:sz w:val="21"/>
                <w:szCs w:val="21"/>
              </w:rPr>
              <w:t>%</w:t>
            </w:r>
            <w:r>
              <w:rPr>
                <w:rFonts w:ascii="宋体" w:hAnsi="宋体" w:cs="宋体" w:eastAsia="宋体" w:hint="default"/>
                <w:sz w:val="21"/>
                <w:szCs w:val="21"/>
              </w:rPr>
            </w:r>
          </w:p>
        </w:tc>
        <w:tc>
          <w:tcPr>
            <w:tcW w:w="1223" w:type="dxa"/>
            <w:tcBorders>
              <w:top w:val="single" w:sz="8" w:space="0" w:color="000000"/>
              <w:left w:val="nil" w:sz="6" w:space="0" w:color="auto"/>
              <w:bottom w:val="single" w:sz="4" w:space="0" w:color="000000"/>
              <w:right w:val="nil" w:sz="6" w:space="0" w:color="auto"/>
            </w:tcBorders>
          </w:tcPr>
          <w:p>
            <w:pPr>
              <w:pStyle w:val="TableParagraph"/>
              <w:spacing w:line="240" w:lineRule="auto" w:before="110"/>
              <w:ind w:left="15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524" w:type="dxa"/>
            <w:tcBorders>
              <w:top w:val="single" w:sz="8" w:space="0" w:color="000000"/>
              <w:left w:val="nil" w:sz="6" w:space="0" w:color="auto"/>
              <w:bottom w:val="single" w:sz="4" w:space="0" w:color="000000"/>
              <w:right w:val="nil" w:sz="6" w:space="0" w:color="auto"/>
            </w:tcBorders>
          </w:tcPr>
          <w:p>
            <w:pPr>
              <w:pStyle w:val="TableParagraph"/>
              <w:spacing w:line="240" w:lineRule="auto" w:before="110"/>
              <w:ind w:right="795"/>
              <w:jc w:val="right"/>
              <w:rPr>
                <w:rFonts w:ascii="宋体" w:hAnsi="宋体" w:cs="宋体" w:eastAsia="宋体" w:hint="default"/>
                <w:sz w:val="21"/>
                <w:szCs w:val="21"/>
              </w:rPr>
            </w:pPr>
            <w:r>
              <w:rPr>
                <w:rFonts w:ascii="宋体" w:hAnsi="宋体" w:cs="宋体" w:eastAsia="宋体" w:hint="default"/>
                <w:b/>
                <w:bCs/>
                <w:sz w:val="21"/>
                <w:szCs w:val="21"/>
              </w:rPr>
              <w:t>理由</w:t>
            </w:r>
            <w:r>
              <w:rPr>
                <w:rFonts w:ascii="宋体" w:hAnsi="宋体" w:cs="宋体" w:eastAsia="宋体" w:hint="default"/>
                <w:sz w:val="21"/>
                <w:szCs w:val="21"/>
              </w:rPr>
            </w:r>
          </w:p>
        </w:tc>
      </w:tr>
      <w:tr>
        <w:trPr>
          <w:trHeight w:val="451" w:hRule="exact"/>
        </w:trPr>
        <w:tc>
          <w:tcPr>
            <w:tcW w:w="2382"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left="16" w:right="0"/>
              <w:jc w:val="left"/>
              <w:rPr>
                <w:rFonts w:ascii="宋体" w:hAnsi="宋体" w:cs="宋体" w:eastAsia="宋体" w:hint="default"/>
                <w:sz w:val="21"/>
                <w:szCs w:val="21"/>
              </w:rPr>
            </w:pPr>
            <w:r>
              <w:rPr>
                <w:rFonts w:ascii="宋体" w:hAnsi="宋体" w:cs="宋体" w:eastAsia="宋体" w:hint="default"/>
                <w:sz w:val="21"/>
                <w:szCs w:val="21"/>
              </w:rPr>
              <w:t>单项计提：</w:t>
            </w:r>
          </w:p>
        </w:tc>
        <w:tc>
          <w:tcPr>
            <w:tcW w:w="1552" w:type="dxa"/>
            <w:tcBorders>
              <w:top w:val="single" w:sz="4" w:space="0" w:color="000000"/>
              <w:left w:val="nil" w:sz="6" w:space="0" w:color="auto"/>
              <w:bottom w:val="nil" w:sz="6" w:space="0" w:color="auto"/>
              <w:right w:val="nil" w:sz="6" w:space="0" w:color="auto"/>
            </w:tcBorders>
          </w:tcPr>
          <w:p>
            <w:pPr/>
          </w:p>
        </w:tc>
        <w:tc>
          <w:tcPr>
            <w:tcW w:w="1103" w:type="dxa"/>
            <w:tcBorders>
              <w:top w:val="single" w:sz="4" w:space="0" w:color="000000"/>
              <w:left w:val="nil" w:sz="6" w:space="0" w:color="auto"/>
              <w:bottom w:val="nil" w:sz="6" w:space="0" w:color="auto"/>
              <w:right w:val="nil" w:sz="6" w:space="0" w:color="auto"/>
            </w:tcBorders>
          </w:tcPr>
          <w:p>
            <w:pPr/>
          </w:p>
        </w:tc>
        <w:tc>
          <w:tcPr>
            <w:tcW w:w="874" w:type="dxa"/>
            <w:tcBorders>
              <w:top w:val="single" w:sz="4" w:space="0" w:color="000000"/>
              <w:left w:val="nil" w:sz="6" w:space="0" w:color="auto"/>
              <w:bottom w:val="nil" w:sz="6" w:space="0" w:color="auto"/>
              <w:right w:val="nil" w:sz="6" w:space="0" w:color="auto"/>
            </w:tcBorders>
          </w:tcPr>
          <w:p>
            <w:pPr/>
          </w:p>
        </w:tc>
        <w:tc>
          <w:tcPr>
            <w:tcW w:w="1223" w:type="dxa"/>
            <w:tcBorders>
              <w:top w:val="single" w:sz="4" w:space="0" w:color="000000"/>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
        </w:tc>
      </w:tr>
      <w:tr>
        <w:trPr>
          <w:trHeight w:val="579" w:hRule="exact"/>
        </w:trPr>
        <w:tc>
          <w:tcPr>
            <w:tcW w:w="2382" w:type="dxa"/>
            <w:tcBorders>
              <w:top w:val="nil" w:sz="6" w:space="0" w:color="auto"/>
              <w:left w:val="nil" w:sz="6" w:space="0" w:color="auto"/>
              <w:bottom w:val="single" w:sz="4" w:space="0" w:color="000000"/>
              <w:right w:val="nil" w:sz="6" w:space="0" w:color="auto"/>
            </w:tcBorders>
          </w:tcPr>
          <w:p>
            <w:pPr>
              <w:pStyle w:val="TableParagraph"/>
              <w:spacing w:line="244" w:lineRule="exact" w:before="66"/>
              <w:ind w:left="16" w:right="157"/>
              <w:jc w:val="left"/>
              <w:rPr>
                <w:rFonts w:ascii="宋体" w:hAnsi="宋体" w:cs="宋体" w:eastAsia="宋体" w:hint="default"/>
                <w:sz w:val="21"/>
                <w:szCs w:val="21"/>
              </w:rPr>
            </w:pPr>
            <w:r>
              <w:rPr>
                <w:rFonts w:ascii="宋体" w:hAnsi="宋体" w:cs="宋体" w:eastAsia="宋体" w:hint="default"/>
                <w:spacing w:val="7"/>
                <w:sz w:val="21"/>
                <w:szCs w:val="21"/>
              </w:rPr>
              <w:t>成都国民天成半导体产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业发展有限公司</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9" w:right="0"/>
              <w:jc w:val="left"/>
              <w:rPr>
                <w:rFonts w:ascii="Times New Roman" w:hAnsi="Times New Roman" w:cs="Times New Roman" w:eastAsia="Times New Roman" w:hint="default"/>
                <w:sz w:val="21"/>
                <w:szCs w:val="21"/>
              </w:rPr>
            </w:pPr>
            <w:r>
              <w:rPr>
                <w:rFonts w:ascii="Times New Roman"/>
                <w:sz w:val="21"/>
              </w:rPr>
              <w:t>6,438,000.00</w:t>
            </w:r>
          </w:p>
        </w:tc>
        <w:tc>
          <w:tcPr>
            <w:tcW w:w="110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88" w:right="0"/>
              <w:jc w:val="left"/>
              <w:rPr>
                <w:rFonts w:ascii="Times New Roman" w:hAnsi="Times New Roman" w:cs="Times New Roman" w:eastAsia="Times New Roman" w:hint="default"/>
                <w:sz w:val="21"/>
                <w:szCs w:val="21"/>
              </w:rPr>
            </w:pPr>
            <w:r>
              <w:rPr>
                <w:rFonts w:ascii="Times New Roman"/>
                <w:sz w:val="21"/>
              </w:rPr>
              <w:t>50.00</w:t>
            </w:r>
          </w:p>
        </w:tc>
        <w:tc>
          <w:tcPr>
            <w:tcW w:w="209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39" w:right="0"/>
              <w:jc w:val="left"/>
              <w:rPr>
                <w:rFonts w:ascii="Times New Roman" w:hAnsi="Times New Roman" w:cs="Times New Roman" w:eastAsia="Times New Roman" w:hint="default"/>
                <w:sz w:val="21"/>
                <w:szCs w:val="21"/>
              </w:rPr>
            </w:pPr>
            <w:r>
              <w:rPr>
                <w:rFonts w:ascii="Times New Roman"/>
                <w:sz w:val="21"/>
              </w:rPr>
              <w:t>3,219,000.00</w:t>
            </w: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exact" w:before="82"/>
              <w:ind w:left="230" w:right="17" w:hanging="3"/>
              <w:jc w:val="left"/>
              <w:rPr>
                <w:rFonts w:ascii="宋体" w:hAnsi="宋体" w:cs="宋体" w:eastAsia="宋体" w:hint="default"/>
                <w:sz w:val="21"/>
                <w:szCs w:val="21"/>
              </w:rPr>
            </w:pPr>
            <w:r>
              <w:rPr>
                <w:rFonts w:ascii="宋体" w:hAnsi="宋体" w:cs="宋体" w:eastAsia="宋体" w:hint="default"/>
                <w:spacing w:val="11"/>
                <w:sz w:val="21"/>
                <w:szCs w:val="21"/>
              </w:rPr>
              <w:t>预计</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r>
              <w:rPr>
                <w:rFonts w:ascii="宋体" w:hAnsi="宋体" w:cs="宋体" w:eastAsia="宋体" w:hint="default"/>
                <w:spacing w:val="-82"/>
                <w:sz w:val="21"/>
                <w:szCs w:val="21"/>
              </w:rPr>
              <w:t> </w:t>
            </w:r>
            <w:r>
              <w:rPr>
                <w:rFonts w:ascii="宋体" w:hAnsi="宋体" w:cs="宋体" w:eastAsia="宋体" w:hint="default"/>
                <w:spacing w:val="11"/>
                <w:sz w:val="21"/>
                <w:szCs w:val="21"/>
              </w:rPr>
              <w:t>无法</w:t>
            </w:r>
            <w:r>
              <w:rPr>
                <w:rFonts w:ascii="宋体" w:hAnsi="宋体" w:cs="宋体" w:eastAsia="宋体" w:hint="default"/>
                <w:spacing w:val="-103"/>
                <w:sz w:val="21"/>
                <w:szCs w:val="21"/>
              </w:rPr>
              <w:t> </w:t>
            </w:r>
            <w:r>
              <w:rPr>
                <w:rFonts w:ascii="宋体" w:hAnsi="宋体" w:cs="宋体" w:eastAsia="宋体" w:hint="default"/>
                <w:sz w:val="21"/>
                <w:szCs w:val="21"/>
              </w:rPr>
              <w:t>收回</w:t>
            </w:r>
          </w:p>
        </w:tc>
      </w:tr>
      <w:tr>
        <w:trPr>
          <w:trHeight w:val="526" w:hRule="exact"/>
        </w:trPr>
        <w:tc>
          <w:tcPr>
            <w:tcW w:w="2382" w:type="dxa"/>
            <w:tcBorders>
              <w:top w:val="single" w:sz="4" w:space="0" w:color="000000"/>
              <w:left w:val="nil" w:sz="6" w:space="0" w:color="auto"/>
              <w:bottom w:val="single" w:sz="8" w:space="0" w:color="000000"/>
              <w:right w:val="nil" w:sz="6" w:space="0" w:color="auto"/>
            </w:tcBorders>
          </w:tcPr>
          <w:p>
            <w:pPr>
              <w:pStyle w:val="TableParagraph"/>
              <w:spacing w:line="240" w:lineRule="auto" w:before="88"/>
              <w:ind w:left="648"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552" w:type="dxa"/>
            <w:tcBorders>
              <w:top w:val="single" w:sz="4" w:space="0" w:color="000000"/>
              <w:left w:val="nil" w:sz="6" w:space="0" w:color="auto"/>
              <w:bottom w:val="single" w:sz="8" w:space="0" w:color="000000"/>
              <w:right w:val="nil" w:sz="6" w:space="0" w:color="auto"/>
            </w:tcBorders>
          </w:tcPr>
          <w:p>
            <w:pPr>
              <w:pStyle w:val="TableParagraph"/>
              <w:spacing w:line="240" w:lineRule="auto" w:before="135"/>
              <w:ind w:left="159" w:right="0"/>
              <w:jc w:val="left"/>
              <w:rPr>
                <w:rFonts w:ascii="Times New Roman" w:hAnsi="Times New Roman" w:cs="Times New Roman" w:eastAsia="Times New Roman" w:hint="default"/>
                <w:sz w:val="21"/>
                <w:szCs w:val="21"/>
              </w:rPr>
            </w:pPr>
            <w:r>
              <w:rPr>
                <w:rFonts w:ascii="Times New Roman"/>
                <w:b/>
                <w:sz w:val="21"/>
              </w:rPr>
              <w:t>6,438,000.00</w:t>
            </w:r>
            <w:r>
              <w:rPr>
                <w:rFonts w:ascii="Times New Roman"/>
                <w:sz w:val="21"/>
              </w:rPr>
            </w:r>
          </w:p>
        </w:tc>
        <w:tc>
          <w:tcPr>
            <w:tcW w:w="1103"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left="288"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2097"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135"/>
              <w:ind w:left="339" w:right="0"/>
              <w:jc w:val="left"/>
              <w:rPr>
                <w:rFonts w:ascii="Times New Roman" w:hAnsi="Times New Roman" w:cs="Times New Roman" w:eastAsia="Times New Roman" w:hint="default"/>
                <w:sz w:val="21"/>
                <w:szCs w:val="21"/>
              </w:rPr>
            </w:pPr>
            <w:r>
              <w:rPr>
                <w:rFonts w:ascii="Times New Roman"/>
                <w:b/>
                <w:sz w:val="21"/>
              </w:rPr>
              <w:t>3,219,000.00</w:t>
            </w:r>
            <w:r>
              <w:rPr>
                <w:rFonts w:ascii="Times New Roman"/>
                <w:sz w:val="21"/>
              </w:rPr>
            </w:r>
          </w:p>
        </w:tc>
        <w:tc>
          <w:tcPr>
            <w:tcW w:w="1524" w:type="dxa"/>
            <w:tcBorders>
              <w:top w:val="single" w:sz="4" w:space="0" w:color="000000"/>
              <w:left w:val="nil" w:sz="6" w:space="0" w:color="auto"/>
              <w:bottom w:val="single" w:sz="8" w:space="0" w:color="000000"/>
              <w:right w:val="nil" w:sz="6" w:space="0" w:color="auto"/>
            </w:tcBorders>
          </w:tcPr>
          <w:p>
            <w:pPr>
              <w:pStyle w:val="TableParagraph"/>
              <w:spacing w:line="240" w:lineRule="auto" w:before="83"/>
              <w:ind w:right="814"/>
              <w:jc w:val="righ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r>
    </w:tbl>
    <w:p>
      <w:pPr>
        <w:spacing w:line="240" w:lineRule="auto" w:before="0"/>
        <w:rPr>
          <w:rFonts w:ascii="宋体" w:hAnsi="宋体" w:cs="宋体" w:eastAsia="宋体" w:hint="default"/>
          <w:sz w:val="20"/>
          <w:szCs w:val="20"/>
        </w:rPr>
      </w:pPr>
    </w:p>
    <w:p>
      <w:pPr>
        <w:spacing w:before="168"/>
        <w:ind w:left="1493" w:right="0" w:firstLine="0"/>
        <w:jc w:val="left"/>
        <w:rPr>
          <w:rFonts w:ascii="宋体" w:hAnsi="宋体" w:cs="宋体" w:eastAsia="宋体" w:hint="default"/>
          <w:sz w:val="21"/>
          <w:szCs w:val="21"/>
        </w:rPr>
      </w:pPr>
      <w:bookmarkStart w:name="C．2019年12月31日，处于第三阶段的其他应收款坏账准备如下：" w:id="388"/>
      <w:bookmarkEnd w:id="388"/>
      <w:r>
        <w:rPr/>
      </w:r>
      <w:r>
        <w:rPr>
          <w:rFonts w:ascii="Times New Roman" w:hAnsi="Times New Roman" w:cs="Times New Roman" w:eastAsia="Times New Roman" w:hint="default"/>
          <w:sz w:val="21"/>
          <w:szCs w:val="21"/>
        </w:rPr>
        <w:t>C</w:t>
      </w: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日，处于第三阶段的其他应收款坏账准备如下：</w:t>
      </w:r>
    </w:p>
    <w:p>
      <w:pPr>
        <w:spacing w:line="240" w:lineRule="auto" w:before="7"/>
        <w:rPr>
          <w:rFonts w:ascii="宋体" w:hAnsi="宋体" w:cs="宋体" w:eastAsia="宋体" w:hint="default"/>
          <w:sz w:val="9"/>
          <w:szCs w:val="9"/>
        </w:rPr>
      </w:pPr>
    </w:p>
    <w:tbl>
      <w:tblPr>
        <w:tblW w:w="0" w:type="auto"/>
        <w:jc w:val="left"/>
        <w:tblInd w:w="1123" w:type="dxa"/>
        <w:tblLayout w:type="fixed"/>
        <w:tblCellMar>
          <w:top w:w="0" w:type="dxa"/>
          <w:left w:w="0" w:type="dxa"/>
          <w:bottom w:w="0" w:type="dxa"/>
          <w:right w:w="0" w:type="dxa"/>
        </w:tblCellMar>
        <w:tblLook w:val="01E0"/>
      </w:tblPr>
      <w:tblGrid>
        <w:gridCol w:w="2382"/>
        <w:gridCol w:w="1613"/>
        <w:gridCol w:w="1104"/>
        <w:gridCol w:w="477"/>
        <w:gridCol w:w="1309"/>
        <w:gridCol w:w="1773"/>
      </w:tblGrid>
      <w:tr>
        <w:trPr>
          <w:trHeight w:val="564" w:hRule="exact"/>
        </w:trPr>
        <w:tc>
          <w:tcPr>
            <w:tcW w:w="2382" w:type="dxa"/>
            <w:tcBorders>
              <w:top w:val="single" w:sz="8" w:space="0" w:color="000000"/>
              <w:left w:val="nil" w:sz="6" w:space="0" w:color="auto"/>
              <w:bottom w:val="single" w:sz="4" w:space="0" w:color="000000"/>
              <w:right w:val="nil" w:sz="6" w:space="0" w:color="auto"/>
            </w:tcBorders>
          </w:tcPr>
          <w:p>
            <w:pPr/>
          </w:p>
        </w:tc>
        <w:tc>
          <w:tcPr>
            <w:tcW w:w="1613" w:type="dxa"/>
            <w:tcBorders>
              <w:top w:val="single" w:sz="8" w:space="0" w:color="000000"/>
              <w:left w:val="nil" w:sz="6" w:space="0" w:color="auto"/>
              <w:bottom w:val="single" w:sz="4" w:space="0" w:color="000000"/>
              <w:right w:val="nil" w:sz="6" w:space="0" w:color="auto"/>
            </w:tcBorders>
          </w:tcPr>
          <w:p>
            <w:pPr>
              <w:pStyle w:val="TableParagraph"/>
              <w:spacing w:line="240" w:lineRule="auto" w:before="110"/>
              <w:ind w:left="217"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581" w:type="dxa"/>
            <w:gridSpan w:val="2"/>
            <w:tcBorders>
              <w:top w:val="single" w:sz="8" w:space="0" w:color="000000"/>
              <w:left w:val="nil" w:sz="6" w:space="0" w:color="auto"/>
              <w:bottom w:val="single" w:sz="4" w:space="0" w:color="000000"/>
              <w:right w:val="nil" w:sz="6" w:space="0" w:color="auto"/>
            </w:tcBorders>
          </w:tcPr>
          <w:p>
            <w:pPr>
              <w:pStyle w:val="TableParagraph"/>
              <w:spacing w:line="256" w:lineRule="exact"/>
              <w:ind w:left="138" w:right="0" w:firstLine="52"/>
              <w:jc w:val="left"/>
              <w:rPr>
                <w:rFonts w:ascii="宋体" w:hAnsi="宋体" w:cs="宋体" w:eastAsia="宋体" w:hint="default"/>
                <w:sz w:val="21"/>
                <w:szCs w:val="21"/>
              </w:rPr>
            </w:pPr>
            <w:r>
              <w:rPr>
                <w:rFonts w:ascii="宋体" w:hAnsi="宋体" w:cs="宋体" w:eastAsia="宋体" w:hint="default"/>
                <w:b/>
                <w:bCs/>
                <w:sz w:val="21"/>
                <w:szCs w:val="21"/>
              </w:rPr>
              <w:t>未来</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月内预</w:t>
            </w:r>
            <w:r>
              <w:rPr>
                <w:rFonts w:ascii="宋体" w:hAnsi="宋体" w:cs="宋体" w:eastAsia="宋体" w:hint="default"/>
                <w:sz w:val="21"/>
                <w:szCs w:val="21"/>
              </w:rPr>
            </w:r>
          </w:p>
          <w:p>
            <w:pPr>
              <w:pStyle w:val="TableParagraph"/>
              <w:spacing w:line="267" w:lineRule="exact"/>
              <w:ind w:left="138" w:right="0"/>
              <w:jc w:val="left"/>
              <w:rPr>
                <w:rFonts w:ascii="宋体" w:hAnsi="宋体" w:cs="宋体" w:eastAsia="宋体" w:hint="default"/>
                <w:sz w:val="21"/>
                <w:szCs w:val="21"/>
              </w:rPr>
            </w:pPr>
            <w:r>
              <w:rPr>
                <w:rFonts w:ascii="宋体" w:hAnsi="宋体" w:cs="宋体" w:eastAsia="宋体" w:hint="default"/>
                <w:b/>
                <w:bCs/>
                <w:sz w:val="21"/>
                <w:szCs w:val="21"/>
              </w:rPr>
              <w:t>期信用损失率</w:t>
            </w:r>
            <w:r>
              <w:rPr>
                <w:rFonts w:ascii="宋体" w:hAnsi="宋体" w:cs="宋体" w:eastAsia="宋体" w:hint="default"/>
                <w:b/>
                <w:bCs/>
                <w:sz w:val="21"/>
                <w:szCs w:val="21"/>
              </w:rPr>
              <w:t>%</w:t>
            </w:r>
            <w:r>
              <w:rPr>
                <w:rFonts w:ascii="宋体" w:hAnsi="宋体" w:cs="宋体" w:eastAsia="宋体" w:hint="default"/>
                <w:sz w:val="21"/>
                <w:szCs w:val="21"/>
              </w:rPr>
            </w:r>
          </w:p>
        </w:tc>
        <w:tc>
          <w:tcPr>
            <w:tcW w:w="1309" w:type="dxa"/>
            <w:tcBorders>
              <w:top w:val="single" w:sz="8" w:space="0" w:color="000000"/>
              <w:left w:val="nil" w:sz="6" w:space="0" w:color="auto"/>
              <w:bottom w:val="single" w:sz="4" w:space="0" w:color="000000"/>
              <w:right w:val="nil" w:sz="6" w:space="0" w:color="auto"/>
            </w:tcBorders>
          </w:tcPr>
          <w:p>
            <w:pPr>
              <w:pStyle w:val="TableParagraph"/>
              <w:spacing w:line="240" w:lineRule="auto" w:before="110"/>
              <w:ind w:left="69"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773" w:type="dxa"/>
            <w:tcBorders>
              <w:top w:val="single" w:sz="8" w:space="0" w:color="000000"/>
              <w:left w:val="nil" w:sz="6" w:space="0" w:color="auto"/>
              <w:bottom w:val="single" w:sz="4" w:space="0" w:color="000000"/>
              <w:right w:val="nil" w:sz="6" w:space="0" w:color="auto"/>
            </w:tcBorders>
          </w:tcPr>
          <w:p>
            <w:pPr>
              <w:pStyle w:val="TableParagraph"/>
              <w:spacing w:line="240" w:lineRule="auto" w:before="112"/>
              <w:ind w:left="531" w:right="0"/>
              <w:jc w:val="left"/>
              <w:rPr>
                <w:rFonts w:ascii="宋体" w:hAnsi="宋体" w:cs="宋体" w:eastAsia="宋体" w:hint="default"/>
                <w:sz w:val="21"/>
                <w:szCs w:val="21"/>
              </w:rPr>
            </w:pPr>
            <w:r>
              <w:rPr>
                <w:rFonts w:ascii="宋体" w:hAnsi="宋体" w:cs="宋体" w:eastAsia="宋体" w:hint="default"/>
                <w:b/>
                <w:bCs/>
                <w:sz w:val="21"/>
                <w:szCs w:val="21"/>
              </w:rPr>
              <w:t>理由</w:t>
            </w:r>
            <w:r>
              <w:rPr>
                <w:rFonts w:ascii="宋体" w:hAnsi="宋体" w:cs="宋体" w:eastAsia="宋体" w:hint="default"/>
                <w:sz w:val="21"/>
                <w:szCs w:val="21"/>
              </w:rPr>
            </w:r>
          </w:p>
        </w:tc>
      </w:tr>
      <w:tr>
        <w:trPr>
          <w:trHeight w:val="451" w:hRule="exact"/>
        </w:trPr>
        <w:tc>
          <w:tcPr>
            <w:tcW w:w="2382"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left="16" w:right="0"/>
              <w:jc w:val="left"/>
              <w:rPr>
                <w:rFonts w:ascii="宋体" w:hAnsi="宋体" w:cs="宋体" w:eastAsia="宋体" w:hint="default"/>
                <w:sz w:val="21"/>
                <w:szCs w:val="21"/>
              </w:rPr>
            </w:pPr>
            <w:r>
              <w:rPr>
                <w:rFonts w:ascii="宋体" w:hAnsi="宋体" w:cs="宋体" w:eastAsia="宋体" w:hint="default"/>
                <w:sz w:val="21"/>
                <w:szCs w:val="21"/>
              </w:rPr>
              <w:t>单项计提：</w:t>
            </w:r>
          </w:p>
        </w:tc>
        <w:tc>
          <w:tcPr>
            <w:tcW w:w="1613" w:type="dxa"/>
            <w:tcBorders>
              <w:top w:val="single" w:sz="4" w:space="0" w:color="000000"/>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
        </w:tc>
        <w:tc>
          <w:tcPr>
            <w:tcW w:w="477" w:type="dxa"/>
            <w:tcBorders>
              <w:top w:val="single" w:sz="4" w:space="0" w:color="000000"/>
              <w:left w:val="nil" w:sz="6" w:space="0" w:color="auto"/>
              <w:bottom w:val="nil" w:sz="6" w:space="0" w:color="auto"/>
              <w:right w:val="nil" w:sz="6" w:space="0" w:color="auto"/>
            </w:tcBorders>
          </w:tcPr>
          <w:p>
            <w:pPr/>
          </w:p>
        </w:tc>
        <w:tc>
          <w:tcPr>
            <w:tcW w:w="1309" w:type="dxa"/>
            <w:tcBorders>
              <w:top w:val="single" w:sz="4" w:space="0" w:color="000000"/>
              <w:left w:val="nil" w:sz="6" w:space="0" w:color="auto"/>
              <w:bottom w:val="nil" w:sz="6" w:space="0" w:color="auto"/>
              <w:right w:val="nil" w:sz="6" w:space="0" w:color="auto"/>
            </w:tcBorders>
          </w:tcPr>
          <w:p>
            <w:pPr/>
          </w:p>
        </w:tc>
        <w:tc>
          <w:tcPr>
            <w:tcW w:w="1773" w:type="dxa"/>
            <w:tcBorders>
              <w:top w:val="single" w:sz="4" w:space="0" w:color="000000"/>
              <w:left w:val="nil" w:sz="6" w:space="0" w:color="auto"/>
              <w:bottom w:val="nil" w:sz="6" w:space="0" w:color="auto"/>
              <w:right w:val="nil" w:sz="6" w:space="0" w:color="auto"/>
            </w:tcBorders>
          </w:tcPr>
          <w:p>
            <w:pPr/>
          </w:p>
        </w:tc>
      </w:tr>
      <w:tr>
        <w:trPr>
          <w:trHeight w:val="565"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48" w:lineRule="exact" w:before="63"/>
              <w:ind w:left="16" w:right="157"/>
              <w:jc w:val="left"/>
              <w:rPr>
                <w:rFonts w:ascii="宋体" w:hAnsi="宋体" w:cs="宋体" w:eastAsia="宋体" w:hint="default"/>
                <w:sz w:val="21"/>
                <w:szCs w:val="21"/>
              </w:rPr>
            </w:pPr>
            <w:r>
              <w:rPr>
                <w:rFonts w:ascii="宋体" w:hAnsi="宋体" w:cs="宋体" w:eastAsia="宋体" w:hint="default"/>
                <w:spacing w:val="7"/>
                <w:sz w:val="21"/>
                <w:szCs w:val="21"/>
              </w:rPr>
              <w:t>深圳市富源机电设备有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限公司</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9" w:right="0"/>
              <w:jc w:val="left"/>
              <w:rPr>
                <w:rFonts w:ascii="Times New Roman" w:hAnsi="Times New Roman" w:cs="Times New Roman" w:eastAsia="Times New Roman" w:hint="default"/>
                <w:sz w:val="21"/>
                <w:szCs w:val="21"/>
              </w:rPr>
            </w:pPr>
            <w:r>
              <w:rPr>
                <w:rFonts w:ascii="Times New Roman"/>
                <w:sz w:val="21"/>
              </w:rPr>
              <w:t>102,136,275.96</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6" w:right="0"/>
              <w:jc w:val="left"/>
              <w:rPr>
                <w:rFonts w:ascii="Times New Roman" w:hAnsi="Times New Roman" w:cs="Times New Roman" w:eastAsia="Times New Roman" w:hint="default"/>
                <w:sz w:val="21"/>
                <w:szCs w:val="21"/>
              </w:rPr>
            </w:pPr>
            <w:r>
              <w:rPr>
                <w:rFonts w:ascii="Times New Roman"/>
                <w:sz w:val="21"/>
              </w:rPr>
              <w:t>100.00</w:t>
            </w:r>
          </w:p>
        </w:tc>
        <w:tc>
          <w:tcPr>
            <w:tcW w:w="17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77" w:right="0"/>
              <w:jc w:val="left"/>
              <w:rPr>
                <w:rFonts w:ascii="Times New Roman" w:hAnsi="Times New Roman" w:cs="Times New Roman" w:eastAsia="Times New Roman" w:hint="default"/>
                <w:sz w:val="21"/>
                <w:szCs w:val="21"/>
              </w:rPr>
            </w:pPr>
            <w:r>
              <w:rPr>
                <w:rFonts w:ascii="Times New Roman"/>
                <w:sz w:val="21"/>
              </w:rPr>
              <w:t>102,136,275.96</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93"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09"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44" w:lineRule="exact" w:before="12"/>
              <w:ind w:left="16" w:right="157"/>
              <w:jc w:val="left"/>
              <w:rPr>
                <w:rFonts w:ascii="宋体" w:hAnsi="宋体" w:cs="宋体" w:eastAsia="宋体" w:hint="default"/>
                <w:sz w:val="21"/>
                <w:szCs w:val="21"/>
              </w:rPr>
            </w:pPr>
            <w:r>
              <w:rPr>
                <w:rFonts w:ascii="宋体" w:hAnsi="宋体" w:cs="宋体" w:eastAsia="宋体" w:hint="default"/>
                <w:spacing w:val="7"/>
                <w:sz w:val="21"/>
                <w:szCs w:val="21"/>
              </w:rPr>
              <w:t>深圳市沃特玛电池有限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59" w:right="0"/>
              <w:jc w:val="left"/>
              <w:rPr>
                <w:rFonts w:ascii="Times New Roman" w:hAnsi="Times New Roman" w:cs="Times New Roman" w:eastAsia="Times New Roman" w:hint="default"/>
                <w:sz w:val="21"/>
                <w:szCs w:val="21"/>
              </w:rPr>
            </w:pPr>
            <w:r>
              <w:rPr>
                <w:rFonts w:ascii="Times New Roman"/>
                <w:sz w:val="21"/>
              </w:rPr>
              <w:t>29,327,638.85</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246" w:right="0"/>
              <w:jc w:val="left"/>
              <w:rPr>
                <w:rFonts w:ascii="Times New Roman" w:hAnsi="Times New Roman" w:cs="Times New Roman" w:eastAsia="Times New Roman" w:hint="default"/>
                <w:sz w:val="21"/>
                <w:szCs w:val="21"/>
              </w:rPr>
            </w:pPr>
            <w:r>
              <w:rPr>
                <w:rFonts w:ascii="Times New Roman"/>
                <w:sz w:val="21"/>
              </w:rPr>
              <w:t>100.00</w:t>
            </w:r>
          </w:p>
        </w:tc>
        <w:tc>
          <w:tcPr>
            <w:tcW w:w="17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4"/>
              <w:ind w:left="277" w:right="0"/>
              <w:jc w:val="left"/>
              <w:rPr>
                <w:rFonts w:ascii="Times New Roman" w:hAnsi="Times New Roman" w:cs="Times New Roman" w:eastAsia="Times New Roman" w:hint="default"/>
                <w:sz w:val="21"/>
                <w:szCs w:val="21"/>
              </w:rPr>
            </w:pPr>
            <w:r>
              <w:rPr>
                <w:rFonts w:ascii="Times New Roman"/>
                <w:sz w:val="21"/>
              </w:rPr>
              <w:t>29,327,638.85</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3"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11"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48" w:lineRule="exact" w:before="9"/>
              <w:ind w:left="16" w:right="157"/>
              <w:jc w:val="left"/>
              <w:rPr>
                <w:rFonts w:ascii="宋体" w:hAnsi="宋体" w:cs="宋体" w:eastAsia="宋体" w:hint="default"/>
                <w:sz w:val="21"/>
                <w:szCs w:val="21"/>
              </w:rPr>
            </w:pPr>
            <w:r>
              <w:rPr>
                <w:rFonts w:ascii="宋体" w:hAnsi="宋体" w:cs="宋体" w:eastAsia="宋体" w:hint="default"/>
                <w:spacing w:val="7"/>
                <w:sz w:val="21"/>
                <w:szCs w:val="21"/>
              </w:rPr>
              <w:t>临汾宇腾开发建设有限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59" w:right="0"/>
              <w:jc w:val="left"/>
              <w:rPr>
                <w:rFonts w:ascii="Times New Roman" w:hAnsi="Times New Roman" w:cs="Times New Roman" w:eastAsia="Times New Roman" w:hint="default"/>
                <w:sz w:val="21"/>
                <w:szCs w:val="21"/>
              </w:rPr>
            </w:pPr>
            <w:r>
              <w:rPr>
                <w:rFonts w:ascii="Times New Roman"/>
                <w:sz w:val="21"/>
              </w:rPr>
              <w:t>1,000,000.00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246" w:right="0"/>
              <w:jc w:val="left"/>
              <w:rPr>
                <w:rFonts w:ascii="Times New Roman" w:hAnsi="Times New Roman" w:cs="Times New Roman" w:eastAsia="Times New Roman" w:hint="default"/>
                <w:sz w:val="21"/>
                <w:szCs w:val="21"/>
              </w:rPr>
            </w:pPr>
            <w:r>
              <w:rPr>
                <w:rFonts w:ascii="Times New Roman"/>
                <w:sz w:val="21"/>
              </w:rPr>
              <w:t>100.00</w:t>
            </w:r>
          </w:p>
        </w:tc>
        <w:tc>
          <w:tcPr>
            <w:tcW w:w="17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4"/>
              <w:ind w:left="277" w:right="0"/>
              <w:jc w:val="left"/>
              <w:rPr>
                <w:rFonts w:ascii="Times New Roman" w:hAnsi="Times New Roman" w:cs="Times New Roman" w:eastAsia="Times New Roman" w:hint="default"/>
                <w:sz w:val="21"/>
                <w:szCs w:val="21"/>
              </w:rPr>
            </w:pPr>
            <w:r>
              <w:rPr>
                <w:rFonts w:ascii="Times New Roman"/>
                <w:sz w:val="21"/>
              </w:rPr>
              <w:t>1,000,000.00</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3"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25" w:hRule="exact"/>
        </w:trPr>
        <w:tc>
          <w:tcPr>
            <w:tcW w:w="2382" w:type="dxa"/>
            <w:tcBorders>
              <w:top w:val="nil" w:sz="6" w:space="0" w:color="auto"/>
              <w:left w:val="nil" w:sz="6" w:space="0" w:color="auto"/>
              <w:bottom w:val="single" w:sz="4" w:space="0" w:color="000000"/>
              <w:right w:val="nil" w:sz="6" w:space="0" w:color="auto"/>
            </w:tcBorders>
          </w:tcPr>
          <w:p>
            <w:pPr>
              <w:pStyle w:val="TableParagraph"/>
              <w:spacing w:line="244" w:lineRule="exact" w:before="12"/>
              <w:ind w:left="16" w:right="157"/>
              <w:jc w:val="left"/>
              <w:rPr>
                <w:rFonts w:ascii="宋体" w:hAnsi="宋体" w:cs="宋体" w:eastAsia="宋体" w:hint="default"/>
                <w:sz w:val="21"/>
                <w:szCs w:val="21"/>
              </w:rPr>
            </w:pPr>
            <w:r>
              <w:rPr>
                <w:rFonts w:ascii="宋体" w:hAnsi="宋体" w:cs="宋体" w:eastAsia="宋体" w:hint="default"/>
                <w:spacing w:val="7"/>
                <w:sz w:val="21"/>
                <w:szCs w:val="21"/>
              </w:rPr>
              <w:t>内蒙古浩普瑞新能源材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料有限公司</w:t>
            </w: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159" w:right="0"/>
              <w:jc w:val="left"/>
              <w:rPr>
                <w:rFonts w:ascii="Times New Roman" w:hAnsi="Times New Roman" w:cs="Times New Roman" w:eastAsia="Times New Roman" w:hint="default"/>
                <w:sz w:val="21"/>
                <w:szCs w:val="21"/>
              </w:rPr>
            </w:pPr>
            <w:r>
              <w:rPr>
                <w:rFonts w:ascii="Times New Roman"/>
                <w:sz w:val="21"/>
              </w:rPr>
              <w:t>1,000,000.00</w:t>
            </w: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246" w:right="0"/>
              <w:jc w:val="left"/>
              <w:rPr>
                <w:rFonts w:ascii="Times New Roman" w:hAnsi="Times New Roman" w:cs="Times New Roman" w:eastAsia="Times New Roman" w:hint="default"/>
                <w:sz w:val="21"/>
                <w:szCs w:val="21"/>
              </w:rPr>
            </w:pPr>
            <w:r>
              <w:rPr>
                <w:rFonts w:ascii="Times New Roman"/>
                <w:sz w:val="21"/>
              </w:rPr>
              <w:t>100.00</w:t>
            </w:r>
          </w:p>
        </w:tc>
        <w:tc>
          <w:tcPr>
            <w:tcW w:w="178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44"/>
              <w:ind w:left="277" w:right="0"/>
              <w:jc w:val="left"/>
              <w:rPr>
                <w:rFonts w:ascii="Times New Roman" w:hAnsi="Times New Roman" w:cs="Times New Roman" w:eastAsia="Times New Roman" w:hint="default"/>
                <w:sz w:val="21"/>
                <w:szCs w:val="21"/>
              </w:rPr>
            </w:pPr>
            <w:r>
              <w:rPr>
                <w:rFonts w:ascii="Times New Roman"/>
                <w:sz w:val="21"/>
              </w:rPr>
              <w:t>1,000,000.00</w:t>
            </w:r>
          </w:p>
        </w:tc>
        <w:tc>
          <w:tcPr>
            <w:tcW w:w="1773"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left="193"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26" w:hRule="exact"/>
        </w:trPr>
        <w:tc>
          <w:tcPr>
            <w:tcW w:w="2382" w:type="dxa"/>
            <w:tcBorders>
              <w:top w:val="single" w:sz="4" w:space="0" w:color="000000"/>
              <w:left w:val="nil" w:sz="6" w:space="0" w:color="auto"/>
              <w:bottom w:val="single" w:sz="8" w:space="0" w:color="000000"/>
              <w:right w:val="nil" w:sz="6" w:space="0" w:color="auto"/>
            </w:tcBorders>
          </w:tcPr>
          <w:p>
            <w:pPr>
              <w:pStyle w:val="TableParagraph"/>
              <w:spacing w:line="240" w:lineRule="auto" w:before="88"/>
              <w:ind w:left="43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13" w:type="dxa"/>
            <w:tcBorders>
              <w:top w:val="single" w:sz="4" w:space="0" w:color="000000"/>
              <w:left w:val="nil" w:sz="6" w:space="0" w:color="auto"/>
              <w:bottom w:val="single" w:sz="8" w:space="0" w:color="000000"/>
              <w:right w:val="nil" w:sz="6" w:space="0" w:color="auto"/>
            </w:tcBorders>
          </w:tcPr>
          <w:p>
            <w:pPr>
              <w:pStyle w:val="TableParagraph"/>
              <w:spacing w:line="240" w:lineRule="auto" w:before="135"/>
              <w:ind w:left="159" w:right="0"/>
              <w:jc w:val="left"/>
              <w:rPr>
                <w:rFonts w:ascii="Times New Roman" w:hAnsi="Times New Roman" w:cs="Times New Roman" w:eastAsia="Times New Roman" w:hint="default"/>
                <w:sz w:val="21"/>
                <w:szCs w:val="21"/>
              </w:rPr>
            </w:pPr>
            <w:r>
              <w:rPr>
                <w:rFonts w:ascii="Times New Roman"/>
                <w:b/>
                <w:sz w:val="21"/>
              </w:rPr>
              <w:t>133,463,914.81</w:t>
            </w:r>
            <w:r>
              <w:rPr>
                <w:rFonts w:ascii="Times New Roman"/>
                <w:sz w:val="21"/>
              </w:rPr>
            </w:r>
          </w:p>
        </w:tc>
        <w:tc>
          <w:tcPr>
            <w:tcW w:w="1104"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left="246"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786"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135"/>
              <w:ind w:left="277" w:right="0"/>
              <w:jc w:val="left"/>
              <w:rPr>
                <w:rFonts w:ascii="Times New Roman" w:hAnsi="Times New Roman" w:cs="Times New Roman" w:eastAsia="Times New Roman" w:hint="default"/>
                <w:sz w:val="21"/>
                <w:szCs w:val="21"/>
              </w:rPr>
            </w:pPr>
            <w:r>
              <w:rPr>
                <w:rFonts w:ascii="Times New Roman"/>
                <w:b/>
                <w:sz w:val="21"/>
              </w:rPr>
              <w:t>133,463,914.81</w:t>
            </w:r>
            <w:r>
              <w:rPr>
                <w:rFonts w:ascii="Times New Roman"/>
                <w:sz w:val="21"/>
              </w:rPr>
            </w:r>
          </w:p>
        </w:tc>
        <w:tc>
          <w:tcPr>
            <w:tcW w:w="1773" w:type="dxa"/>
            <w:tcBorders>
              <w:top w:val="single" w:sz="4" w:space="0" w:color="000000"/>
              <w:left w:val="nil" w:sz="6" w:space="0" w:color="auto"/>
              <w:bottom w:val="single" w:sz="8" w:space="0" w:color="000000"/>
              <w:right w:val="nil" w:sz="6" w:space="0" w:color="auto"/>
            </w:tcBorders>
          </w:tcPr>
          <w:p>
            <w:pPr>
              <w:pStyle w:val="TableParagraph"/>
              <w:spacing w:line="240" w:lineRule="auto" w:before="83"/>
              <w:ind w:left="440"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r>
    </w:tbl>
    <w:p>
      <w:pPr>
        <w:spacing w:line="240" w:lineRule="auto" w:before="5"/>
        <w:rPr>
          <w:rFonts w:ascii="宋体" w:hAnsi="宋体" w:cs="宋体" w:eastAsia="宋体" w:hint="default"/>
          <w:sz w:val="28"/>
          <w:szCs w:val="28"/>
        </w:rPr>
      </w:pPr>
    </w:p>
    <w:p>
      <w:pPr>
        <w:spacing w:before="36"/>
        <w:ind w:left="1553" w:right="0" w:firstLine="0"/>
        <w:jc w:val="left"/>
        <w:rPr>
          <w:rFonts w:ascii="宋体" w:hAnsi="宋体" w:cs="宋体" w:eastAsia="宋体" w:hint="default"/>
          <w:sz w:val="21"/>
          <w:szCs w:val="21"/>
        </w:rPr>
      </w:pPr>
      <w:bookmarkStart w:name="（2）坏账准备的变动" w:id="389"/>
      <w:bookmarkEnd w:id="389"/>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）坏账准备的变动</w:t>
      </w:r>
    </w:p>
    <w:p>
      <w:pPr>
        <w:spacing w:line="240" w:lineRule="auto" w:before="7"/>
        <w:rPr>
          <w:rFonts w:ascii="宋体" w:hAnsi="宋体" w:cs="宋体" w:eastAsia="宋体" w:hint="default"/>
          <w:sz w:val="22"/>
          <w:szCs w:val="22"/>
        </w:rPr>
      </w:pPr>
    </w:p>
    <w:tbl>
      <w:tblPr>
        <w:tblW w:w="0" w:type="auto"/>
        <w:jc w:val="left"/>
        <w:tblInd w:w="1137" w:type="dxa"/>
        <w:tblLayout w:type="fixed"/>
        <w:tblCellMar>
          <w:top w:w="0" w:type="dxa"/>
          <w:left w:w="0" w:type="dxa"/>
          <w:bottom w:w="0" w:type="dxa"/>
          <w:right w:w="0" w:type="dxa"/>
        </w:tblCellMar>
        <w:tblLook w:val="01E0"/>
      </w:tblPr>
      <w:tblGrid>
        <w:gridCol w:w="2158"/>
        <w:gridCol w:w="1667"/>
        <w:gridCol w:w="1894"/>
        <w:gridCol w:w="1682"/>
        <w:gridCol w:w="542"/>
        <w:gridCol w:w="1330"/>
      </w:tblGrid>
      <w:tr>
        <w:trPr>
          <w:trHeight w:val="504" w:hRule="exact"/>
        </w:trPr>
        <w:tc>
          <w:tcPr>
            <w:tcW w:w="2158" w:type="dxa"/>
            <w:tcBorders>
              <w:top w:val="single" w:sz="8" w:space="0" w:color="000000"/>
              <w:left w:val="nil" w:sz="6" w:space="0" w:color="auto"/>
              <w:bottom w:val="nil" w:sz="6" w:space="0" w:color="auto"/>
              <w:right w:val="nil" w:sz="6" w:space="0" w:color="auto"/>
            </w:tcBorders>
          </w:tcPr>
          <w:p>
            <w:pPr/>
          </w:p>
        </w:tc>
        <w:tc>
          <w:tcPr>
            <w:tcW w:w="1667" w:type="dxa"/>
            <w:tcBorders>
              <w:top w:val="single" w:sz="8" w:space="0" w:color="000000"/>
              <w:left w:val="nil" w:sz="6" w:space="0" w:color="auto"/>
              <w:bottom w:val="nil" w:sz="6" w:space="0" w:color="auto"/>
              <w:right w:val="nil" w:sz="6" w:space="0" w:color="auto"/>
            </w:tcBorders>
          </w:tcPr>
          <w:p>
            <w:pPr>
              <w:pStyle w:val="TableParagraph"/>
              <w:spacing w:line="240" w:lineRule="auto" w:before="110"/>
              <w:ind w:left="105" w:right="0"/>
              <w:jc w:val="left"/>
              <w:rPr>
                <w:rFonts w:ascii="宋体" w:hAnsi="宋体" w:cs="宋体" w:eastAsia="宋体" w:hint="default"/>
                <w:sz w:val="21"/>
                <w:szCs w:val="21"/>
              </w:rPr>
            </w:pPr>
            <w:r>
              <w:rPr>
                <w:rFonts w:ascii="宋体" w:hAnsi="宋体" w:cs="宋体" w:eastAsia="宋体" w:hint="default"/>
                <w:b/>
                <w:bCs/>
                <w:sz w:val="21"/>
                <w:szCs w:val="21"/>
              </w:rPr>
              <w:t>第一阶段</w:t>
            </w:r>
            <w:r>
              <w:rPr>
                <w:rFonts w:ascii="宋体" w:hAnsi="宋体" w:cs="宋体" w:eastAsia="宋体" w:hint="default"/>
                <w:sz w:val="21"/>
                <w:szCs w:val="21"/>
              </w:rPr>
            </w:r>
          </w:p>
        </w:tc>
        <w:tc>
          <w:tcPr>
            <w:tcW w:w="1894" w:type="dxa"/>
            <w:tcBorders>
              <w:top w:val="single" w:sz="8" w:space="0" w:color="000000"/>
              <w:left w:val="nil" w:sz="6" w:space="0" w:color="auto"/>
              <w:bottom w:val="nil" w:sz="6" w:space="0" w:color="auto"/>
              <w:right w:val="nil" w:sz="6" w:space="0" w:color="auto"/>
            </w:tcBorders>
          </w:tcPr>
          <w:p>
            <w:pPr>
              <w:pStyle w:val="TableParagraph"/>
              <w:spacing w:line="240" w:lineRule="auto" w:before="110"/>
              <w:ind w:left="106" w:right="0"/>
              <w:jc w:val="left"/>
              <w:rPr>
                <w:rFonts w:ascii="宋体" w:hAnsi="宋体" w:cs="宋体" w:eastAsia="宋体" w:hint="default"/>
                <w:sz w:val="21"/>
                <w:szCs w:val="21"/>
              </w:rPr>
            </w:pPr>
            <w:r>
              <w:rPr>
                <w:rFonts w:ascii="宋体" w:hAnsi="宋体" w:cs="宋体" w:eastAsia="宋体" w:hint="default"/>
                <w:b/>
                <w:bCs/>
                <w:sz w:val="21"/>
                <w:szCs w:val="21"/>
              </w:rPr>
              <w:t>第二阶段</w:t>
            </w:r>
            <w:r>
              <w:rPr>
                <w:rFonts w:ascii="宋体" w:hAnsi="宋体" w:cs="宋体" w:eastAsia="宋体" w:hint="default"/>
                <w:sz w:val="21"/>
                <w:szCs w:val="21"/>
              </w:rPr>
            </w:r>
          </w:p>
        </w:tc>
        <w:tc>
          <w:tcPr>
            <w:tcW w:w="1682" w:type="dxa"/>
            <w:tcBorders>
              <w:top w:val="single" w:sz="8" w:space="0" w:color="000000"/>
              <w:left w:val="nil" w:sz="6" w:space="0" w:color="auto"/>
              <w:bottom w:val="nil" w:sz="6" w:space="0" w:color="auto"/>
              <w:right w:val="nil" w:sz="6" w:space="0" w:color="auto"/>
            </w:tcBorders>
          </w:tcPr>
          <w:p>
            <w:pPr>
              <w:pStyle w:val="TableParagraph"/>
              <w:spacing w:line="240" w:lineRule="auto" w:before="110"/>
              <w:ind w:left="-9" w:right="0"/>
              <w:jc w:val="left"/>
              <w:rPr>
                <w:rFonts w:ascii="宋体" w:hAnsi="宋体" w:cs="宋体" w:eastAsia="宋体" w:hint="default"/>
                <w:sz w:val="21"/>
                <w:szCs w:val="21"/>
              </w:rPr>
            </w:pPr>
            <w:r>
              <w:rPr>
                <w:rFonts w:ascii="宋体" w:hAnsi="宋体" w:cs="宋体" w:eastAsia="宋体" w:hint="default"/>
                <w:b/>
                <w:bCs/>
                <w:sz w:val="21"/>
                <w:szCs w:val="21"/>
              </w:rPr>
              <w:t>第三阶段</w:t>
            </w:r>
            <w:r>
              <w:rPr>
                <w:rFonts w:ascii="宋体" w:hAnsi="宋体" w:cs="宋体" w:eastAsia="宋体" w:hint="default"/>
                <w:sz w:val="21"/>
                <w:szCs w:val="21"/>
              </w:rPr>
            </w:r>
          </w:p>
        </w:tc>
        <w:tc>
          <w:tcPr>
            <w:tcW w:w="542" w:type="dxa"/>
            <w:tcBorders>
              <w:top w:val="single" w:sz="8" w:space="0" w:color="000000"/>
              <w:left w:val="nil" w:sz="6" w:space="0" w:color="auto"/>
              <w:bottom w:val="nil" w:sz="6" w:space="0" w:color="auto"/>
              <w:right w:val="nil" w:sz="6" w:space="0" w:color="auto"/>
            </w:tcBorders>
          </w:tcPr>
          <w:p>
            <w:pPr/>
          </w:p>
        </w:tc>
        <w:tc>
          <w:tcPr>
            <w:tcW w:w="1330" w:type="dxa"/>
            <w:tcBorders>
              <w:top w:val="single" w:sz="8" w:space="0" w:color="000000"/>
              <w:left w:val="nil" w:sz="6" w:space="0" w:color="auto"/>
              <w:bottom w:val="nil" w:sz="6" w:space="0" w:color="auto"/>
              <w:right w:val="nil" w:sz="6" w:space="0" w:color="auto"/>
            </w:tcBorders>
          </w:tcPr>
          <w:p>
            <w:pPr/>
          </w:p>
        </w:tc>
      </w:tr>
      <w:tr>
        <w:trPr>
          <w:trHeight w:val="999" w:hRule="exact"/>
        </w:trPr>
        <w:tc>
          <w:tcPr>
            <w:tcW w:w="2158"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1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66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56" w:lineRule="auto"/>
              <w:ind w:left="105" w:right="104"/>
              <w:jc w:val="left"/>
              <w:rPr>
                <w:rFonts w:ascii="宋体" w:hAnsi="宋体" w:cs="宋体" w:eastAsia="宋体" w:hint="default"/>
                <w:sz w:val="21"/>
                <w:szCs w:val="21"/>
              </w:rPr>
            </w:pPr>
            <w:r>
              <w:rPr>
                <w:rFonts w:ascii="宋体" w:hAnsi="宋体" w:cs="宋体" w:eastAsia="宋体" w:hint="default"/>
                <w:b/>
                <w:bCs/>
                <w:sz w:val="21"/>
                <w:szCs w:val="21"/>
              </w:rPr>
              <w:t>未来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1"/>
                <w:sz w:val="21"/>
                <w:szCs w:val="21"/>
              </w:rPr>
              <w:t> </w:t>
            </w:r>
            <w:r>
              <w:rPr>
                <w:rFonts w:ascii="宋体" w:hAnsi="宋体" w:cs="宋体" w:eastAsia="宋体" w:hint="default"/>
                <w:b/>
                <w:bCs/>
                <w:sz w:val="21"/>
                <w:szCs w:val="21"/>
              </w:rPr>
              <w:t>个月内</w:t>
            </w:r>
            <w:r>
              <w:rPr>
                <w:rFonts w:ascii="宋体" w:hAnsi="宋体" w:cs="宋体" w:eastAsia="宋体" w:hint="default"/>
                <w:b/>
                <w:bCs/>
                <w:w w:val="100"/>
                <w:sz w:val="21"/>
                <w:szCs w:val="21"/>
              </w:rPr>
              <w:t> </w:t>
            </w:r>
            <w:r>
              <w:rPr>
                <w:rFonts w:ascii="宋体" w:hAnsi="宋体" w:cs="宋体" w:eastAsia="宋体" w:hint="default"/>
                <w:b/>
                <w:bCs/>
                <w:sz w:val="21"/>
                <w:szCs w:val="21"/>
              </w:rPr>
              <w:t>预期信用损失</w:t>
            </w:r>
            <w:r>
              <w:rPr>
                <w:rFonts w:ascii="宋体" w:hAnsi="宋体" w:cs="宋体" w:eastAsia="宋体" w:hint="default"/>
                <w:sz w:val="21"/>
                <w:szCs w:val="21"/>
              </w:rPr>
            </w:r>
          </w:p>
        </w:tc>
        <w:tc>
          <w:tcPr>
            <w:tcW w:w="1894" w:type="dxa"/>
            <w:tcBorders>
              <w:top w:val="nil" w:sz="6" w:space="0" w:color="auto"/>
              <w:left w:val="nil" w:sz="6" w:space="0" w:color="auto"/>
              <w:bottom w:val="single" w:sz="4" w:space="0" w:color="000000"/>
              <w:right w:val="nil" w:sz="6" w:space="0" w:color="auto"/>
            </w:tcBorders>
          </w:tcPr>
          <w:p>
            <w:pPr>
              <w:pStyle w:val="TableParagraph"/>
              <w:spacing w:line="273" w:lineRule="auto" w:before="45"/>
              <w:ind w:left="106" w:right="-9"/>
              <w:jc w:val="both"/>
              <w:rPr>
                <w:rFonts w:ascii="宋体" w:hAnsi="宋体" w:cs="宋体" w:eastAsia="宋体" w:hint="default"/>
                <w:sz w:val="21"/>
                <w:szCs w:val="21"/>
              </w:rPr>
            </w:pPr>
            <w:r>
              <w:rPr>
                <w:rFonts w:ascii="宋体" w:hAnsi="宋体" w:cs="宋体" w:eastAsia="宋体" w:hint="default"/>
                <w:b/>
                <w:bCs/>
                <w:spacing w:val="8"/>
                <w:sz w:val="21"/>
                <w:szCs w:val="21"/>
              </w:rPr>
              <w:t>整个存续期预期信</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b/>
                <w:bCs/>
                <w:spacing w:val="16"/>
                <w:sz w:val="21"/>
                <w:szCs w:val="21"/>
              </w:rPr>
              <w:t>用损失</w:t>
            </w:r>
            <w:r>
              <w:rPr>
                <w:rFonts w:ascii="宋体" w:hAnsi="宋体" w:cs="宋体" w:eastAsia="宋体" w:hint="default"/>
                <w:b/>
                <w:bCs/>
                <w:spacing w:val="-77"/>
                <w:sz w:val="21"/>
                <w:szCs w:val="21"/>
              </w:rPr>
              <w:t> </w:t>
            </w:r>
            <w:r>
              <w:rPr>
                <w:rFonts w:ascii="宋体" w:hAnsi="宋体" w:cs="宋体" w:eastAsia="宋体" w:hint="default"/>
                <w:b/>
                <w:bCs/>
                <w:sz w:val="21"/>
                <w:szCs w:val="21"/>
              </w:rPr>
              <w:t>(</w:t>
            </w:r>
            <w:r>
              <w:rPr>
                <w:rFonts w:ascii="宋体" w:hAnsi="宋体" w:cs="宋体" w:eastAsia="宋体" w:hint="default"/>
                <w:b/>
                <w:bCs/>
                <w:spacing w:val="-77"/>
                <w:sz w:val="21"/>
                <w:szCs w:val="21"/>
              </w:rPr>
              <w:t> </w:t>
            </w:r>
            <w:r>
              <w:rPr>
                <w:rFonts w:ascii="宋体" w:hAnsi="宋体" w:cs="宋体" w:eastAsia="宋体" w:hint="default"/>
                <w:b/>
                <w:bCs/>
                <w:spacing w:val="18"/>
                <w:sz w:val="21"/>
                <w:szCs w:val="21"/>
              </w:rPr>
              <w:t>未发生信</w:t>
            </w:r>
            <w:r>
              <w:rPr>
                <w:rFonts w:ascii="宋体" w:hAnsi="宋体" w:cs="宋体" w:eastAsia="宋体" w:hint="default"/>
                <w:b/>
                <w:bCs/>
                <w:spacing w:val="-102"/>
                <w:sz w:val="21"/>
                <w:szCs w:val="21"/>
              </w:rPr>
              <w:t> </w:t>
            </w:r>
            <w:r>
              <w:rPr>
                <w:rFonts w:ascii="宋体" w:hAnsi="宋体" w:cs="宋体" w:eastAsia="宋体" w:hint="default"/>
                <w:b/>
                <w:bCs/>
                <w:sz w:val="21"/>
                <w:szCs w:val="21"/>
              </w:rPr>
              <w:t>用减值</w:t>
            </w:r>
            <w:r>
              <w:rPr>
                <w:rFonts w:ascii="宋体" w:hAnsi="宋体" w:cs="宋体" w:eastAsia="宋体" w:hint="default"/>
                <w:b/>
                <w:bCs/>
                <w:sz w:val="21"/>
                <w:szCs w:val="21"/>
              </w:rPr>
              <w:t>)</w:t>
            </w:r>
            <w:r>
              <w:rPr>
                <w:rFonts w:ascii="宋体" w:hAnsi="宋体" w:cs="宋体" w:eastAsia="宋体" w:hint="default"/>
                <w:sz w:val="21"/>
                <w:szCs w:val="21"/>
              </w:rPr>
            </w:r>
          </w:p>
        </w:tc>
        <w:tc>
          <w:tcPr>
            <w:tcW w:w="2224" w:type="dxa"/>
            <w:gridSpan w:val="2"/>
            <w:tcBorders>
              <w:top w:val="nil" w:sz="6" w:space="0" w:color="auto"/>
              <w:left w:val="nil" w:sz="6" w:space="0" w:color="auto"/>
              <w:bottom w:val="single" w:sz="4" w:space="0" w:color="000000"/>
              <w:right w:val="nil" w:sz="6" w:space="0" w:color="auto"/>
            </w:tcBorders>
          </w:tcPr>
          <w:p>
            <w:pPr>
              <w:pStyle w:val="TableParagraph"/>
              <w:spacing w:line="273" w:lineRule="auto" w:before="45"/>
              <w:ind w:left="198" w:right="99"/>
              <w:jc w:val="both"/>
              <w:rPr>
                <w:rFonts w:ascii="宋体" w:hAnsi="宋体" w:cs="宋体" w:eastAsia="宋体" w:hint="default"/>
                <w:sz w:val="21"/>
                <w:szCs w:val="21"/>
              </w:rPr>
            </w:pPr>
            <w:r>
              <w:rPr>
                <w:rFonts w:ascii="宋体" w:hAnsi="宋体" w:cs="宋体" w:eastAsia="宋体" w:hint="default"/>
                <w:b/>
                <w:bCs/>
                <w:sz w:val="21"/>
                <w:szCs w:val="21"/>
              </w:rPr>
              <w:t>整个存续期预期信用</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b/>
                <w:bCs/>
                <w:spacing w:val="13"/>
                <w:sz w:val="21"/>
                <w:szCs w:val="21"/>
              </w:rPr>
              <w:t>损失</w:t>
            </w:r>
            <w:r>
              <w:rPr>
                <w:rFonts w:ascii="宋体" w:hAnsi="宋体" w:cs="宋体" w:eastAsia="宋体" w:hint="default"/>
                <w:b/>
                <w:bCs/>
                <w:spacing w:val="13"/>
                <w:sz w:val="21"/>
                <w:szCs w:val="21"/>
              </w:rPr>
              <w:t>(</w:t>
            </w:r>
            <w:r>
              <w:rPr>
                <w:rFonts w:ascii="宋体" w:hAnsi="宋体" w:cs="宋体" w:eastAsia="宋体" w:hint="default"/>
                <w:b/>
                <w:bCs/>
                <w:spacing w:val="13"/>
                <w:sz w:val="21"/>
                <w:szCs w:val="21"/>
              </w:rPr>
              <w:t>已发生信用减</w:t>
            </w:r>
            <w:r>
              <w:rPr>
                <w:rFonts w:ascii="宋体" w:hAnsi="宋体" w:cs="宋体" w:eastAsia="宋体" w:hint="default"/>
                <w:b/>
                <w:bCs/>
                <w:spacing w:val="-95"/>
                <w:sz w:val="21"/>
                <w:szCs w:val="21"/>
              </w:rPr>
              <w:t> </w:t>
            </w:r>
            <w:r>
              <w:rPr>
                <w:rFonts w:ascii="宋体" w:hAnsi="宋体" w:cs="宋体" w:eastAsia="宋体" w:hint="default"/>
                <w:b/>
                <w:bCs/>
                <w:sz w:val="21"/>
                <w:szCs w:val="21"/>
              </w:rPr>
              <w:t>值</w:t>
            </w:r>
            <w:r>
              <w:rPr>
                <w:rFonts w:ascii="宋体" w:hAnsi="宋体" w:cs="宋体" w:eastAsia="宋体" w:hint="default"/>
                <w:b/>
                <w:bCs/>
                <w:sz w:val="21"/>
                <w:szCs w:val="21"/>
              </w:rPr>
              <w:t>)</w:t>
            </w:r>
            <w:r>
              <w:rPr>
                <w:rFonts w:ascii="宋体" w:hAnsi="宋体" w:cs="宋体" w:eastAsia="宋体" w:hint="default"/>
                <w:sz w:val="21"/>
                <w:szCs w:val="21"/>
              </w:rPr>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0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543" w:hRule="exact"/>
        </w:trPr>
        <w:tc>
          <w:tcPr>
            <w:tcW w:w="2158"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日余额</w:t>
            </w:r>
          </w:p>
        </w:tc>
        <w:tc>
          <w:tcPr>
            <w:tcW w:w="1667"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268" w:right="0"/>
              <w:jc w:val="left"/>
              <w:rPr>
                <w:rFonts w:ascii="Times New Roman" w:hAnsi="Times New Roman" w:cs="Times New Roman" w:eastAsia="Times New Roman" w:hint="default"/>
                <w:sz w:val="21"/>
                <w:szCs w:val="21"/>
              </w:rPr>
            </w:pPr>
            <w:r>
              <w:rPr>
                <w:rFonts w:ascii="Times New Roman"/>
                <w:sz w:val="21"/>
              </w:rPr>
              <w:t>536,574.18</w:t>
            </w:r>
          </w:p>
        </w:tc>
        <w:tc>
          <w:tcPr>
            <w:tcW w:w="1894"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133" w:right="0"/>
              <w:jc w:val="left"/>
              <w:rPr>
                <w:rFonts w:ascii="Times New Roman" w:hAnsi="Times New Roman" w:cs="Times New Roman" w:eastAsia="Times New Roman" w:hint="default"/>
                <w:sz w:val="21"/>
                <w:szCs w:val="21"/>
              </w:rPr>
            </w:pPr>
            <w:r>
              <w:rPr>
                <w:rFonts w:ascii="Times New Roman"/>
                <w:sz w:val="21"/>
              </w:rPr>
              <w:t>102,136,275.96</w:t>
            </w:r>
          </w:p>
        </w:tc>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123" w:right="0"/>
              <w:jc w:val="left"/>
              <w:rPr>
                <w:rFonts w:ascii="Times New Roman" w:hAnsi="Times New Roman" w:cs="Times New Roman" w:eastAsia="Times New Roman" w:hint="default"/>
                <w:sz w:val="21"/>
                <w:szCs w:val="21"/>
              </w:rPr>
            </w:pPr>
            <w:r>
              <w:rPr>
                <w:rFonts w:ascii="Times New Roman"/>
                <w:sz w:val="21"/>
              </w:rPr>
              <w:t>27,022,305.55</w:t>
            </w:r>
          </w:p>
        </w:tc>
        <w:tc>
          <w:tcPr>
            <w:tcW w:w="187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54"/>
              <w:ind w:left="348" w:right="0"/>
              <w:jc w:val="left"/>
              <w:rPr>
                <w:rFonts w:ascii="Times New Roman" w:hAnsi="Times New Roman" w:cs="Times New Roman" w:eastAsia="Times New Roman" w:hint="default"/>
                <w:sz w:val="21"/>
                <w:szCs w:val="21"/>
              </w:rPr>
            </w:pPr>
            <w:r>
              <w:rPr>
                <w:rFonts w:ascii="Times New Roman"/>
                <w:sz w:val="21"/>
              </w:rPr>
              <w:t>129,</w:t>
            </w:r>
            <w:r>
              <w:rPr>
                <w:rFonts w:ascii="Times New Roman"/>
                <w:spacing w:val="-6"/>
                <w:sz w:val="21"/>
              </w:rPr>
              <w:t> </w:t>
            </w:r>
            <w:r>
              <w:rPr>
                <w:rFonts w:ascii="Times New Roman"/>
                <w:sz w:val="21"/>
              </w:rPr>
              <w:t>695,155.69</w:t>
            </w:r>
          </w:p>
        </w:tc>
      </w:tr>
      <w:tr>
        <w:trPr>
          <w:trHeight w:val="505"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0" w:right="0"/>
              <w:jc w:val="left"/>
              <w:rPr>
                <w:rFonts w:ascii="宋体" w:hAnsi="宋体" w:cs="宋体" w:eastAsia="宋体" w:hint="default"/>
                <w:sz w:val="21"/>
                <w:szCs w:val="21"/>
              </w:rPr>
            </w:pPr>
            <w:r>
              <w:rPr>
                <w:rFonts w:ascii="宋体" w:hAnsi="宋体" w:cs="宋体" w:eastAsia="宋体" w:hint="default"/>
                <w:sz w:val="21"/>
                <w:szCs w:val="21"/>
              </w:rPr>
              <w:t>期初余额在本期</w:t>
            </w:r>
          </w:p>
        </w:tc>
        <w:tc>
          <w:tcPr>
            <w:tcW w:w="1667"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c>
          <w:tcPr>
            <w:tcW w:w="542"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510"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1"/>
              <w:jc w:val="right"/>
              <w:rPr>
                <w:rFonts w:ascii="宋体" w:hAnsi="宋体" w:cs="宋体" w:eastAsia="宋体" w:hint="default"/>
                <w:sz w:val="21"/>
                <w:szCs w:val="21"/>
              </w:rPr>
            </w:pPr>
            <w:r>
              <w:rPr>
                <w:rFonts w:ascii="宋体" w:hAnsi="宋体" w:cs="宋体" w:eastAsia="宋体" w:hint="default"/>
                <w:spacing w:val="-2"/>
                <w:sz w:val="21"/>
                <w:szCs w:val="21"/>
              </w:rPr>
              <w:t>—转入第一阶段</w:t>
            </w:r>
          </w:p>
        </w:tc>
        <w:tc>
          <w:tcPr>
            <w:tcW w:w="1667"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c>
          <w:tcPr>
            <w:tcW w:w="542"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516"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1"/>
              <w:jc w:val="right"/>
              <w:rPr>
                <w:rFonts w:ascii="宋体" w:hAnsi="宋体" w:cs="宋体" w:eastAsia="宋体" w:hint="default"/>
                <w:sz w:val="21"/>
                <w:szCs w:val="21"/>
              </w:rPr>
            </w:pPr>
            <w:r>
              <w:rPr>
                <w:rFonts w:ascii="宋体" w:hAnsi="宋体" w:cs="宋体" w:eastAsia="宋体" w:hint="default"/>
                <w:spacing w:val="-2"/>
                <w:sz w:val="21"/>
                <w:szCs w:val="21"/>
              </w:rPr>
              <w:t>—转入第二阶段</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68" w:right="0"/>
              <w:jc w:val="left"/>
              <w:rPr>
                <w:rFonts w:ascii="Times New Roman" w:hAnsi="Times New Roman" w:cs="Times New Roman" w:eastAsia="Times New Roman" w:hint="default"/>
                <w:sz w:val="21"/>
                <w:szCs w:val="21"/>
              </w:rPr>
            </w:pPr>
            <w:r>
              <w:rPr>
                <w:rFonts w:ascii="宋体"/>
                <w:sz w:val="21"/>
              </w:rPr>
              <w:t>-</w:t>
            </w:r>
            <w:r>
              <w:rPr>
                <w:rFonts w:ascii="Times New Roman"/>
                <w:sz w:val="21"/>
              </w:rPr>
              <w:t>64,380.00</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70" w:right="0"/>
              <w:jc w:val="left"/>
              <w:rPr>
                <w:rFonts w:ascii="Times New Roman" w:hAnsi="Times New Roman" w:cs="Times New Roman" w:eastAsia="Times New Roman" w:hint="default"/>
                <w:sz w:val="21"/>
                <w:szCs w:val="21"/>
              </w:rPr>
            </w:pPr>
            <w:r>
              <w:rPr>
                <w:rFonts w:ascii="Times New Roman"/>
                <w:sz w:val="21"/>
              </w:rPr>
              <w:t>64,380.00</w:t>
            </w:r>
          </w:p>
        </w:tc>
        <w:tc>
          <w:tcPr>
            <w:tcW w:w="1682" w:type="dxa"/>
            <w:tcBorders>
              <w:top w:val="nil" w:sz="6" w:space="0" w:color="auto"/>
              <w:left w:val="nil" w:sz="6" w:space="0" w:color="auto"/>
              <w:bottom w:val="nil" w:sz="6" w:space="0" w:color="auto"/>
              <w:right w:val="nil" w:sz="6" w:space="0" w:color="auto"/>
            </w:tcBorders>
          </w:tcPr>
          <w:p>
            <w:pPr/>
          </w:p>
        </w:tc>
        <w:tc>
          <w:tcPr>
            <w:tcW w:w="542"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510"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1"/>
              <w:jc w:val="right"/>
              <w:rPr>
                <w:rFonts w:ascii="宋体" w:hAnsi="宋体" w:cs="宋体" w:eastAsia="宋体" w:hint="default"/>
                <w:sz w:val="21"/>
                <w:szCs w:val="21"/>
              </w:rPr>
            </w:pPr>
            <w:r>
              <w:rPr>
                <w:rFonts w:ascii="宋体" w:hAnsi="宋体" w:cs="宋体" w:eastAsia="宋体" w:hint="default"/>
                <w:spacing w:val="-2"/>
                <w:sz w:val="21"/>
                <w:szCs w:val="21"/>
              </w:rPr>
              <w:t>—转入第三阶段</w:t>
            </w:r>
          </w:p>
        </w:tc>
        <w:tc>
          <w:tcPr>
            <w:tcW w:w="1667"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Times New Roman" w:hAnsi="Times New Roman" w:cs="Times New Roman" w:eastAsia="Times New Roman" w:hint="default"/>
                <w:sz w:val="21"/>
                <w:szCs w:val="21"/>
              </w:rPr>
            </w:pPr>
            <w:r>
              <w:rPr>
                <w:rFonts w:ascii="宋体"/>
                <w:sz w:val="21"/>
              </w:rPr>
              <w:t>-</w:t>
            </w:r>
            <w:r>
              <w:rPr>
                <w:rFonts w:ascii="Times New Roman"/>
                <w:sz w:val="21"/>
              </w:rPr>
              <w:t>102,136,275.96</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0" w:right="0"/>
              <w:jc w:val="left"/>
              <w:rPr>
                <w:rFonts w:ascii="Times New Roman" w:hAnsi="Times New Roman" w:cs="Times New Roman" w:eastAsia="Times New Roman" w:hint="default"/>
                <w:sz w:val="21"/>
                <w:szCs w:val="21"/>
              </w:rPr>
            </w:pPr>
            <w:r>
              <w:rPr>
                <w:rFonts w:ascii="Times New Roman"/>
                <w:sz w:val="21"/>
              </w:rPr>
              <w:t>102,136,275.96</w:t>
            </w:r>
          </w:p>
        </w:tc>
        <w:tc>
          <w:tcPr>
            <w:tcW w:w="542"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367"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0"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15" w:right="0"/>
              <w:jc w:val="left"/>
              <w:rPr>
                <w:rFonts w:ascii="Times New Roman" w:hAnsi="Times New Roman" w:cs="Times New Roman" w:eastAsia="Times New Roman" w:hint="default"/>
                <w:sz w:val="21"/>
                <w:szCs w:val="21"/>
              </w:rPr>
            </w:pPr>
            <w:r>
              <w:rPr>
                <w:rFonts w:ascii="宋体"/>
                <w:sz w:val="21"/>
              </w:rPr>
              <w:t>-</w:t>
            </w:r>
            <w:r>
              <w:rPr>
                <w:rFonts w:ascii="Times New Roman"/>
                <w:sz w:val="21"/>
              </w:rPr>
              <w:t>276,404.61</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38" w:right="0"/>
              <w:jc w:val="left"/>
              <w:rPr>
                <w:rFonts w:ascii="Times New Roman" w:hAnsi="Times New Roman" w:cs="Times New Roman" w:eastAsia="Times New Roman" w:hint="default"/>
                <w:sz w:val="21"/>
                <w:szCs w:val="21"/>
              </w:rPr>
            </w:pPr>
            <w:r>
              <w:rPr>
                <w:rFonts w:ascii="Times New Roman"/>
                <w:sz w:val="21"/>
              </w:rPr>
              <w:t>3,154,620.00</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76" w:right="0"/>
              <w:jc w:val="left"/>
              <w:rPr>
                <w:rFonts w:ascii="Times New Roman" w:hAnsi="Times New Roman" w:cs="Times New Roman" w:eastAsia="Times New Roman" w:hint="default"/>
                <w:sz w:val="21"/>
                <w:szCs w:val="21"/>
              </w:rPr>
            </w:pPr>
            <w:r>
              <w:rPr>
                <w:rFonts w:ascii="Times New Roman"/>
                <w:sz w:val="21"/>
              </w:rPr>
              <w:t>4,305,333.30</w:t>
            </w:r>
          </w:p>
        </w:tc>
        <w:tc>
          <w:tcPr>
            <w:tcW w:w="18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7"/>
              <w:ind w:left="348" w:right="0"/>
              <w:jc w:val="left"/>
              <w:rPr>
                <w:rFonts w:ascii="Times New Roman" w:hAnsi="Times New Roman" w:cs="Times New Roman" w:eastAsia="Times New Roman" w:hint="default"/>
                <w:sz w:val="21"/>
                <w:szCs w:val="21"/>
              </w:rPr>
            </w:pPr>
            <w:r>
              <w:rPr>
                <w:rFonts w:ascii="Times New Roman"/>
                <w:sz w:val="21"/>
              </w:rPr>
              <w:t>7,</w:t>
            </w:r>
            <w:r>
              <w:rPr>
                <w:rFonts w:ascii="Times New Roman"/>
                <w:spacing w:val="-7"/>
                <w:sz w:val="21"/>
              </w:rPr>
              <w:t> </w:t>
            </w:r>
            <w:r>
              <w:rPr>
                <w:rFonts w:ascii="Times New Roman"/>
                <w:sz w:val="21"/>
              </w:rPr>
              <w:t>183,548.69</w:t>
            </w:r>
          </w:p>
        </w:tc>
      </w:tr>
    </w:tbl>
    <w:p>
      <w:pPr>
        <w:spacing w:after="0" w:line="240" w:lineRule="auto"/>
        <w:jc w:val="left"/>
        <w:rPr>
          <w:rFonts w:ascii="Times New Roman" w:hAnsi="Times New Roman" w:cs="Times New Roman" w:eastAsia="Times New Roman" w:hint="default"/>
          <w:sz w:val="21"/>
          <w:szCs w:val="21"/>
        </w:rPr>
        <w:sectPr>
          <w:pgSz w:w="11910" w:h="16840"/>
          <w:pgMar w:header="319" w:footer="1040" w:top="1120" w:bottom="122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123" w:type="dxa"/>
        <w:tblLayout w:type="fixed"/>
        <w:tblCellMar>
          <w:top w:w="0" w:type="dxa"/>
          <w:left w:w="0" w:type="dxa"/>
          <w:bottom w:w="0" w:type="dxa"/>
          <w:right w:w="0" w:type="dxa"/>
        </w:tblCellMar>
        <w:tblLook w:val="01E0"/>
      </w:tblPr>
      <w:tblGrid>
        <w:gridCol w:w="2254"/>
        <w:gridCol w:w="1480"/>
        <w:gridCol w:w="1760"/>
        <w:gridCol w:w="1906"/>
        <w:gridCol w:w="1888"/>
      </w:tblGrid>
      <w:tr>
        <w:trPr>
          <w:trHeight w:val="365"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11" w:lineRule="exact"/>
              <w:ind w:left="124"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480" w:type="dxa"/>
            <w:tcBorders>
              <w:top w:val="nil" w:sz="6" w:space="0" w:color="auto"/>
              <w:left w:val="nil" w:sz="6" w:space="0" w:color="auto"/>
              <w:bottom w:val="nil" w:sz="6" w:space="0" w:color="auto"/>
              <w:right w:val="nil" w:sz="6" w:space="0" w:color="auto"/>
            </w:tcBorders>
          </w:tcPr>
          <w:p>
            <w:pPr>
              <w:pStyle w:val="TableParagraph"/>
              <w:spacing w:line="225" w:lineRule="exact"/>
              <w:ind w:left="239" w:right="0"/>
              <w:jc w:val="left"/>
              <w:rPr>
                <w:rFonts w:ascii="Times New Roman" w:hAnsi="Times New Roman" w:cs="Times New Roman" w:eastAsia="Times New Roman" w:hint="default"/>
                <w:sz w:val="21"/>
                <w:szCs w:val="21"/>
              </w:rPr>
            </w:pPr>
            <w:r>
              <w:rPr>
                <w:rFonts w:ascii="Times New Roman"/>
                <w:sz w:val="21"/>
              </w:rPr>
              <w:t>12,545.33</w:t>
            </w:r>
          </w:p>
        </w:tc>
        <w:tc>
          <w:tcPr>
            <w:tcW w:w="1760"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Style w:val="TableParagraph"/>
              <w:spacing w:line="225" w:lineRule="exact"/>
              <w:ind w:right="8"/>
              <w:jc w:val="center"/>
              <w:rPr>
                <w:rFonts w:ascii="Times New Roman" w:hAnsi="Times New Roman" w:cs="Times New Roman" w:eastAsia="Times New Roman" w:hint="default"/>
                <w:sz w:val="21"/>
                <w:szCs w:val="21"/>
              </w:rPr>
            </w:pPr>
            <w:r>
              <w:rPr>
                <w:rFonts w:ascii="Times New Roman"/>
                <w:sz w:val="21"/>
              </w:rPr>
              <w:t>12,545.33</w:t>
            </w:r>
          </w:p>
        </w:tc>
      </w:tr>
      <w:tr>
        <w:trPr>
          <w:trHeight w:val="505"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4" w:right="0"/>
              <w:jc w:val="left"/>
              <w:rPr>
                <w:rFonts w:ascii="宋体" w:hAnsi="宋体" w:cs="宋体" w:eastAsia="宋体" w:hint="default"/>
                <w:sz w:val="21"/>
                <w:szCs w:val="21"/>
              </w:rPr>
            </w:pPr>
            <w:r>
              <w:rPr>
                <w:rFonts w:ascii="宋体" w:hAnsi="宋体" w:cs="宋体" w:eastAsia="宋体" w:hint="default"/>
                <w:sz w:val="21"/>
                <w:szCs w:val="21"/>
              </w:rPr>
              <w:t>本期转销</w:t>
            </w:r>
          </w:p>
        </w:tc>
        <w:tc>
          <w:tcPr>
            <w:tcW w:w="1480"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r>
      <w:tr>
        <w:trPr>
          <w:trHeight w:val="51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本期核销</w:t>
            </w:r>
          </w:p>
        </w:tc>
        <w:tc>
          <w:tcPr>
            <w:tcW w:w="1480"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r>
      <w:tr>
        <w:trPr>
          <w:trHeight w:val="494" w:hRule="exact"/>
        </w:trPr>
        <w:tc>
          <w:tcPr>
            <w:tcW w:w="2254"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24"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80" w:type="dxa"/>
            <w:tcBorders>
              <w:top w:val="nil" w:sz="6" w:space="0" w:color="auto"/>
              <w:left w:val="nil" w:sz="6" w:space="0" w:color="auto"/>
              <w:bottom w:val="single" w:sz="4" w:space="0" w:color="000000"/>
              <w:right w:val="nil" w:sz="6" w:space="0" w:color="auto"/>
            </w:tcBorders>
          </w:tcPr>
          <w:p>
            <w:pPr/>
          </w:p>
        </w:tc>
        <w:tc>
          <w:tcPr>
            <w:tcW w:w="1760" w:type="dxa"/>
            <w:tcBorders>
              <w:top w:val="nil" w:sz="6" w:space="0" w:color="auto"/>
              <w:left w:val="nil" w:sz="6" w:space="0" w:color="auto"/>
              <w:bottom w:val="single" w:sz="4" w:space="0" w:color="000000"/>
              <w:right w:val="nil" w:sz="6" w:space="0" w:color="auto"/>
            </w:tcBorders>
          </w:tcPr>
          <w:p>
            <w:pPr/>
          </w:p>
        </w:tc>
        <w:tc>
          <w:tcPr>
            <w:tcW w:w="1906" w:type="dxa"/>
            <w:tcBorders>
              <w:top w:val="nil" w:sz="6" w:space="0" w:color="auto"/>
              <w:left w:val="nil" w:sz="6" w:space="0" w:color="auto"/>
              <w:bottom w:val="single" w:sz="4" w:space="0" w:color="000000"/>
              <w:right w:val="nil" w:sz="6" w:space="0" w:color="auto"/>
            </w:tcBorders>
          </w:tcPr>
          <w:p>
            <w:pPr/>
          </w:p>
        </w:tc>
        <w:tc>
          <w:tcPr>
            <w:tcW w:w="1888" w:type="dxa"/>
            <w:tcBorders>
              <w:top w:val="nil" w:sz="6" w:space="0" w:color="auto"/>
              <w:left w:val="nil" w:sz="6" w:space="0" w:color="auto"/>
              <w:bottom w:val="single" w:sz="4" w:space="0" w:color="000000"/>
              <w:right w:val="nil" w:sz="6" w:space="0" w:color="auto"/>
            </w:tcBorders>
          </w:tcPr>
          <w:p>
            <w:pPr/>
          </w:p>
        </w:tc>
      </w:tr>
      <w:tr>
        <w:trPr>
          <w:trHeight w:val="526" w:hRule="exact"/>
        </w:trPr>
        <w:tc>
          <w:tcPr>
            <w:tcW w:w="2254" w:type="dxa"/>
            <w:tcBorders>
              <w:top w:val="single" w:sz="4" w:space="0" w:color="000000"/>
              <w:left w:val="nil" w:sz="6" w:space="0" w:color="auto"/>
              <w:bottom w:val="single" w:sz="8" w:space="0" w:color="000000"/>
              <w:right w:val="nil" w:sz="6" w:space="0" w:color="auto"/>
            </w:tcBorders>
          </w:tcPr>
          <w:p>
            <w:pPr>
              <w:pStyle w:val="TableParagraph"/>
              <w:spacing w:line="240" w:lineRule="auto" w:before="107"/>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余额</w:t>
            </w:r>
          </w:p>
        </w:tc>
        <w:tc>
          <w:tcPr>
            <w:tcW w:w="1480"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left="187" w:right="0"/>
              <w:jc w:val="left"/>
              <w:rPr>
                <w:rFonts w:ascii="Times New Roman" w:hAnsi="Times New Roman" w:cs="Times New Roman" w:eastAsia="Times New Roman" w:hint="default"/>
                <w:sz w:val="21"/>
                <w:szCs w:val="21"/>
              </w:rPr>
            </w:pPr>
            <w:r>
              <w:rPr>
                <w:rFonts w:ascii="Times New Roman"/>
                <w:sz w:val="21"/>
              </w:rPr>
              <w:t>183,244.24</w:t>
            </w:r>
          </w:p>
        </w:tc>
        <w:tc>
          <w:tcPr>
            <w:tcW w:w="1760"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left="344" w:right="0"/>
              <w:jc w:val="left"/>
              <w:rPr>
                <w:rFonts w:ascii="Times New Roman" w:hAnsi="Times New Roman" w:cs="Times New Roman" w:eastAsia="Times New Roman" w:hint="default"/>
                <w:sz w:val="21"/>
                <w:szCs w:val="21"/>
              </w:rPr>
            </w:pPr>
            <w:r>
              <w:rPr>
                <w:rFonts w:ascii="Times New Roman"/>
                <w:sz w:val="21"/>
              </w:rPr>
              <w:t>3,219,000.00</w:t>
            </w:r>
          </w:p>
        </w:tc>
        <w:tc>
          <w:tcPr>
            <w:tcW w:w="1906"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left="310" w:right="0"/>
              <w:jc w:val="left"/>
              <w:rPr>
                <w:rFonts w:ascii="Times New Roman" w:hAnsi="Times New Roman" w:cs="Times New Roman" w:eastAsia="Times New Roman" w:hint="default"/>
                <w:sz w:val="21"/>
                <w:szCs w:val="21"/>
              </w:rPr>
            </w:pPr>
            <w:r>
              <w:rPr>
                <w:rFonts w:ascii="Times New Roman"/>
                <w:sz w:val="21"/>
              </w:rPr>
              <w:t>133,463,914.81</w:t>
            </w:r>
          </w:p>
        </w:tc>
        <w:tc>
          <w:tcPr>
            <w:tcW w:w="1888"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right="11"/>
              <w:jc w:val="center"/>
              <w:rPr>
                <w:rFonts w:ascii="Times New Roman" w:hAnsi="Times New Roman" w:cs="Times New Roman" w:eastAsia="Times New Roman" w:hint="default"/>
                <w:sz w:val="21"/>
                <w:szCs w:val="21"/>
              </w:rPr>
            </w:pPr>
            <w:r>
              <w:rPr>
                <w:rFonts w:ascii="Times New Roman"/>
                <w:sz w:val="21"/>
              </w:rPr>
              <w:t>136,866,159.05</w:t>
            </w:r>
          </w:p>
        </w:tc>
      </w:tr>
    </w:tbl>
    <w:p>
      <w:pPr>
        <w:spacing w:line="240" w:lineRule="auto" w:before="0"/>
        <w:rPr>
          <w:rFonts w:ascii="宋体" w:hAnsi="宋体" w:cs="宋体" w:eastAsia="宋体" w:hint="default"/>
          <w:sz w:val="20"/>
          <w:szCs w:val="20"/>
        </w:rPr>
      </w:pPr>
    </w:p>
    <w:p>
      <w:pPr>
        <w:spacing w:before="167"/>
        <w:ind w:left="1493" w:right="0" w:firstLine="0"/>
        <w:jc w:val="left"/>
        <w:rPr>
          <w:rFonts w:ascii="宋体" w:hAnsi="宋体" w:cs="宋体" w:eastAsia="宋体" w:hint="default"/>
          <w:sz w:val="21"/>
          <w:szCs w:val="21"/>
        </w:rPr>
      </w:pPr>
      <w:bookmarkStart w:name="（3）其他应收款按账龄披露：" w:id="390"/>
      <w:bookmarkEnd w:id="390"/>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）其他应收款按账龄披露：</w:t>
      </w:r>
    </w:p>
    <w:p>
      <w:pPr>
        <w:spacing w:line="240" w:lineRule="auto" w:before="8"/>
        <w:rPr>
          <w:rFonts w:ascii="宋体" w:hAnsi="宋体" w:cs="宋体" w:eastAsia="宋体" w:hint="default"/>
          <w:sz w:val="2"/>
          <w:szCs w:val="2"/>
        </w:rPr>
      </w:pPr>
    </w:p>
    <w:tbl>
      <w:tblPr>
        <w:tblW w:w="0" w:type="auto"/>
        <w:jc w:val="left"/>
        <w:tblInd w:w="1132" w:type="dxa"/>
        <w:tblLayout w:type="fixed"/>
        <w:tblCellMar>
          <w:top w:w="0" w:type="dxa"/>
          <w:left w:w="0" w:type="dxa"/>
          <w:bottom w:w="0" w:type="dxa"/>
          <w:right w:w="0" w:type="dxa"/>
        </w:tblCellMar>
        <w:tblLook w:val="01E0"/>
      </w:tblPr>
      <w:tblGrid>
        <w:gridCol w:w="3112"/>
        <w:gridCol w:w="5818"/>
      </w:tblGrid>
      <w:tr>
        <w:trPr>
          <w:trHeight w:val="526" w:hRule="exact"/>
        </w:trPr>
        <w:tc>
          <w:tcPr>
            <w:tcW w:w="3112" w:type="dxa"/>
            <w:tcBorders>
              <w:top w:val="single" w:sz="8" w:space="0" w:color="000000"/>
              <w:left w:val="nil" w:sz="6" w:space="0" w:color="auto"/>
              <w:bottom w:val="single" w:sz="4" w:space="0" w:color="000000"/>
              <w:right w:val="nil" w:sz="6" w:space="0" w:color="auto"/>
            </w:tcBorders>
          </w:tcPr>
          <w:p>
            <w:pPr>
              <w:pStyle w:val="TableParagraph"/>
              <w:spacing w:line="240" w:lineRule="auto" w:before="107"/>
              <w:ind w:left="506"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5818" w:type="dxa"/>
            <w:tcBorders>
              <w:top w:val="single" w:sz="8" w:space="0" w:color="000000"/>
              <w:left w:val="nil" w:sz="6" w:space="0" w:color="auto"/>
              <w:bottom w:val="single" w:sz="4" w:space="0" w:color="000000"/>
              <w:right w:val="nil" w:sz="6" w:space="0" w:color="auto"/>
            </w:tcBorders>
          </w:tcPr>
          <w:p>
            <w:pPr>
              <w:pStyle w:val="TableParagraph"/>
              <w:spacing w:line="240" w:lineRule="auto" w:before="156"/>
              <w:ind w:left="1859"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r>
      <w:tr>
        <w:trPr>
          <w:trHeight w:val="541" w:hRule="exact"/>
        </w:trPr>
        <w:tc>
          <w:tcPr>
            <w:tcW w:w="3112"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5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5818" w:type="dxa"/>
            <w:tcBorders>
              <w:top w:val="single" w:sz="4" w:space="0" w:color="000000"/>
              <w:left w:val="nil" w:sz="6" w:space="0" w:color="auto"/>
              <w:bottom w:val="nil" w:sz="6" w:space="0" w:color="auto"/>
              <w:right w:val="nil" w:sz="6" w:space="0" w:color="auto"/>
            </w:tcBorders>
          </w:tcPr>
          <w:p>
            <w:pPr>
              <w:pStyle w:val="TableParagraph"/>
              <w:spacing w:line="240" w:lineRule="auto" w:before="150"/>
              <w:ind w:left="1820" w:right="0"/>
              <w:jc w:val="left"/>
              <w:rPr>
                <w:rFonts w:ascii="Times New Roman" w:hAnsi="Times New Roman" w:cs="Times New Roman" w:eastAsia="Times New Roman" w:hint="default"/>
                <w:sz w:val="21"/>
                <w:szCs w:val="21"/>
              </w:rPr>
            </w:pPr>
            <w:r>
              <w:rPr>
                <w:rFonts w:ascii="Times New Roman"/>
                <w:sz w:val="21"/>
              </w:rPr>
              <w:t>8,166,725.57</w:t>
            </w:r>
          </w:p>
        </w:tc>
      </w:tr>
      <w:tr>
        <w:trPr>
          <w:trHeight w:val="51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581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820" w:right="0"/>
              <w:jc w:val="left"/>
              <w:rPr>
                <w:rFonts w:ascii="Times New Roman" w:hAnsi="Times New Roman" w:cs="Times New Roman" w:eastAsia="Times New Roman" w:hint="default"/>
                <w:sz w:val="21"/>
                <w:szCs w:val="21"/>
              </w:rPr>
            </w:pPr>
            <w:r>
              <w:rPr>
                <w:rFonts w:ascii="Times New Roman"/>
                <w:sz w:val="21"/>
              </w:rPr>
              <w:t>35,249,064.32</w:t>
            </w:r>
          </w:p>
        </w:tc>
      </w:tr>
      <w:tr>
        <w:trPr>
          <w:trHeight w:val="51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581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820" w:right="0"/>
              <w:jc w:val="left"/>
              <w:rPr>
                <w:rFonts w:ascii="Times New Roman" w:hAnsi="Times New Roman" w:cs="Times New Roman" w:eastAsia="Times New Roman" w:hint="default"/>
                <w:sz w:val="21"/>
                <w:szCs w:val="21"/>
              </w:rPr>
            </w:pPr>
            <w:r>
              <w:rPr>
                <w:rFonts w:ascii="Times New Roman"/>
                <w:sz w:val="21"/>
              </w:rPr>
              <w:t>105,068,756.27</w:t>
            </w:r>
          </w:p>
        </w:tc>
      </w:tr>
      <w:tr>
        <w:trPr>
          <w:trHeight w:val="51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581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820" w:right="0"/>
              <w:jc w:val="left"/>
              <w:rPr>
                <w:rFonts w:ascii="Times New Roman" w:hAnsi="Times New Roman" w:cs="Times New Roman" w:eastAsia="Times New Roman" w:hint="default"/>
                <w:sz w:val="21"/>
                <w:szCs w:val="21"/>
              </w:rPr>
            </w:pPr>
            <w:r>
              <w:rPr>
                <w:rFonts w:ascii="Times New Roman"/>
                <w:sz w:val="21"/>
              </w:rPr>
              <w:t>122,785.50</w:t>
            </w:r>
          </w:p>
        </w:tc>
      </w:tr>
      <w:tr>
        <w:trPr>
          <w:trHeight w:val="51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581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820" w:right="0"/>
              <w:jc w:val="left"/>
              <w:rPr>
                <w:rFonts w:ascii="Times New Roman" w:hAnsi="Times New Roman" w:cs="Times New Roman" w:eastAsia="Times New Roman" w:hint="default"/>
                <w:sz w:val="21"/>
                <w:szCs w:val="21"/>
              </w:rPr>
            </w:pPr>
            <w:r>
              <w:rPr>
                <w:rFonts w:ascii="Times New Roman"/>
                <w:sz w:val="21"/>
              </w:rPr>
              <w:t>33,500.00</w:t>
            </w:r>
          </w:p>
        </w:tc>
      </w:tr>
      <w:tr>
        <w:trPr>
          <w:trHeight w:val="489" w:hRule="exact"/>
        </w:trPr>
        <w:tc>
          <w:tcPr>
            <w:tcW w:w="3112"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5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5818"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1820" w:right="0"/>
              <w:jc w:val="left"/>
              <w:rPr>
                <w:rFonts w:ascii="Times New Roman" w:hAnsi="Times New Roman" w:cs="Times New Roman" w:eastAsia="Times New Roman" w:hint="default"/>
                <w:sz w:val="21"/>
                <w:szCs w:val="21"/>
              </w:rPr>
            </w:pPr>
            <w:r>
              <w:rPr>
                <w:rFonts w:ascii="Times New Roman"/>
                <w:sz w:val="21"/>
              </w:rPr>
              <w:t>2,869,216.29</w:t>
            </w:r>
          </w:p>
        </w:tc>
      </w:tr>
      <w:tr>
        <w:trPr>
          <w:trHeight w:val="526" w:hRule="exact"/>
        </w:trPr>
        <w:tc>
          <w:tcPr>
            <w:tcW w:w="3112" w:type="dxa"/>
            <w:tcBorders>
              <w:top w:val="single" w:sz="4" w:space="0" w:color="000000"/>
              <w:left w:val="nil" w:sz="6" w:space="0" w:color="auto"/>
              <w:bottom w:val="single" w:sz="8" w:space="0" w:color="000000"/>
              <w:right w:val="nil" w:sz="6" w:space="0" w:color="auto"/>
            </w:tcBorders>
          </w:tcPr>
          <w:p>
            <w:pPr>
              <w:pStyle w:val="TableParagraph"/>
              <w:tabs>
                <w:tab w:pos="890" w:val="left" w:leader="none"/>
              </w:tabs>
              <w:spacing w:line="240" w:lineRule="auto" w:before="6"/>
              <w:ind w:left="46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5818"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left="1820" w:right="0"/>
              <w:jc w:val="left"/>
              <w:rPr>
                <w:rFonts w:ascii="Times New Roman" w:hAnsi="Times New Roman" w:cs="Times New Roman" w:eastAsia="Times New Roman" w:hint="default"/>
                <w:sz w:val="21"/>
                <w:szCs w:val="21"/>
              </w:rPr>
            </w:pPr>
            <w:r>
              <w:rPr>
                <w:rFonts w:ascii="Times New Roman"/>
                <w:b/>
                <w:sz w:val="21"/>
              </w:rPr>
              <w:t>151,510,047.95</w:t>
            </w:r>
            <w:r>
              <w:rPr>
                <w:rFonts w:ascii="Times New Roman"/>
                <w:sz w:val="21"/>
              </w:rPr>
            </w:r>
          </w:p>
        </w:tc>
      </w:tr>
    </w:tbl>
    <w:p>
      <w:pPr>
        <w:spacing w:line="240" w:lineRule="auto" w:before="5"/>
        <w:rPr>
          <w:rFonts w:ascii="宋体" w:hAnsi="宋体" w:cs="宋体" w:eastAsia="宋体" w:hint="default"/>
          <w:sz w:val="28"/>
          <w:szCs w:val="28"/>
        </w:rPr>
      </w:pPr>
    </w:p>
    <w:p>
      <w:pPr>
        <w:spacing w:before="36"/>
        <w:ind w:left="1553" w:right="0" w:firstLine="0"/>
        <w:jc w:val="left"/>
        <w:rPr>
          <w:rFonts w:ascii="宋体" w:hAnsi="宋体" w:cs="宋体" w:eastAsia="宋体" w:hint="default"/>
          <w:sz w:val="21"/>
          <w:szCs w:val="21"/>
        </w:rPr>
      </w:pPr>
      <w:bookmarkStart w:name="（4）其他应收款按款项性质分类情况" w:id="391"/>
      <w:bookmarkEnd w:id="391"/>
      <w:r>
        <w:rPr/>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）其他应收款按款项性质分类情况</w:t>
      </w:r>
    </w:p>
    <w:p>
      <w:pPr>
        <w:spacing w:line="240" w:lineRule="auto" w:before="7"/>
        <w:rPr>
          <w:rFonts w:ascii="宋体" w:hAnsi="宋体" w:cs="宋体" w:eastAsia="宋体" w:hint="default"/>
          <w:sz w:val="22"/>
          <w:szCs w:val="22"/>
        </w:rPr>
      </w:pPr>
    </w:p>
    <w:tbl>
      <w:tblPr>
        <w:tblW w:w="0" w:type="auto"/>
        <w:jc w:val="left"/>
        <w:tblInd w:w="1104" w:type="dxa"/>
        <w:tblLayout w:type="fixed"/>
        <w:tblCellMar>
          <w:top w:w="0" w:type="dxa"/>
          <w:left w:w="0" w:type="dxa"/>
          <w:bottom w:w="0" w:type="dxa"/>
          <w:right w:w="0" w:type="dxa"/>
        </w:tblCellMar>
        <w:tblLook w:val="01E0"/>
      </w:tblPr>
      <w:tblGrid>
        <w:gridCol w:w="3047"/>
        <w:gridCol w:w="2920"/>
        <w:gridCol w:w="3135"/>
      </w:tblGrid>
      <w:tr>
        <w:trPr>
          <w:trHeight w:val="526" w:hRule="exact"/>
        </w:trPr>
        <w:tc>
          <w:tcPr>
            <w:tcW w:w="3047" w:type="dxa"/>
            <w:tcBorders>
              <w:top w:val="single" w:sz="8" w:space="0" w:color="000000"/>
              <w:left w:val="nil" w:sz="6" w:space="0" w:color="auto"/>
              <w:bottom w:val="single" w:sz="4" w:space="0" w:color="000000"/>
              <w:right w:val="nil" w:sz="6" w:space="0" w:color="auto"/>
            </w:tcBorders>
          </w:tcPr>
          <w:p>
            <w:pPr>
              <w:pStyle w:val="TableParagraph"/>
              <w:spacing w:line="240" w:lineRule="auto" w:before="110"/>
              <w:ind w:left="389" w:right="0"/>
              <w:jc w:val="left"/>
              <w:rPr>
                <w:rFonts w:ascii="宋体" w:hAnsi="宋体" w:cs="宋体" w:eastAsia="宋体" w:hint="default"/>
                <w:sz w:val="21"/>
                <w:szCs w:val="21"/>
              </w:rPr>
            </w:pPr>
            <w:r>
              <w:rPr>
                <w:rFonts w:ascii="宋体" w:hAnsi="宋体" w:cs="宋体" w:eastAsia="宋体" w:hint="default"/>
                <w:b/>
                <w:bCs/>
                <w:sz w:val="21"/>
                <w:szCs w:val="21"/>
              </w:rPr>
              <w:t>款项性质</w:t>
            </w:r>
            <w:r>
              <w:rPr>
                <w:rFonts w:ascii="宋体" w:hAnsi="宋体" w:cs="宋体" w:eastAsia="宋体" w:hint="default"/>
                <w:sz w:val="21"/>
                <w:szCs w:val="21"/>
              </w:rPr>
            </w:r>
          </w:p>
        </w:tc>
        <w:tc>
          <w:tcPr>
            <w:tcW w:w="2920" w:type="dxa"/>
            <w:tcBorders>
              <w:top w:val="single" w:sz="8" w:space="0" w:color="000000"/>
              <w:left w:val="nil" w:sz="6" w:space="0" w:color="auto"/>
              <w:bottom w:val="single" w:sz="4" w:space="0" w:color="000000"/>
              <w:right w:val="nil" w:sz="6" w:space="0" w:color="auto"/>
            </w:tcBorders>
          </w:tcPr>
          <w:p>
            <w:pPr>
              <w:pStyle w:val="TableParagraph"/>
              <w:spacing w:line="240" w:lineRule="auto" w:before="159"/>
              <w:ind w:left="915"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135" w:type="dxa"/>
            <w:tcBorders>
              <w:top w:val="single" w:sz="8" w:space="0" w:color="000000"/>
              <w:left w:val="nil" w:sz="6" w:space="0" w:color="auto"/>
              <w:bottom w:val="single" w:sz="4" w:space="0" w:color="000000"/>
              <w:right w:val="nil" w:sz="6" w:space="0" w:color="auto"/>
            </w:tcBorders>
          </w:tcPr>
          <w:p>
            <w:pPr>
              <w:pStyle w:val="TableParagraph"/>
              <w:spacing w:line="240" w:lineRule="auto" w:before="159"/>
              <w:ind w:left="688"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464" w:hRule="exact"/>
        </w:trPr>
        <w:tc>
          <w:tcPr>
            <w:tcW w:w="3047"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28"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2920"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915" w:right="0"/>
              <w:jc w:val="left"/>
              <w:rPr>
                <w:rFonts w:ascii="Times New Roman" w:hAnsi="Times New Roman" w:cs="Times New Roman" w:eastAsia="Times New Roman" w:hint="default"/>
                <w:sz w:val="21"/>
                <w:szCs w:val="21"/>
              </w:rPr>
            </w:pPr>
            <w:r>
              <w:rPr>
                <w:rFonts w:ascii="Times New Roman"/>
                <w:sz w:val="21"/>
              </w:rPr>
              <w:t>133,465,602.30</w:t>
            </w:r>
          </w:p>
        </w:tc>
        <w:tc>
          <w:tcPr>
            <w:tcW w:w="3135"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688" w:right="0"/>
              <w:jc w:val="left"/>
              <w:rPr>
                <w:rFonts w:ascii="Times New Roman" w:hAnsi="Times New Roman" w:cs="Times New Roman" w:eastAsia="Times New Roman" w:hint="default"/>
                <w:sz w:val="21"/>
                <w:szCs w:val="21"/>
              </w:rPr>
            </w:pPr>
            <w:r>
              <w:rPr>
                <w:rFonts w:ascii="Times New Roman"/>
                <w:sz w:val="21"/>
              </w:rPr>
              <w:t>145,423,173.09</w:t>
            </w:r>
          </w:p>
        </w:tc>
      </w:tr>
      <w:tr>
        <w:trPr>
          <w:trHeight w:val="510" w:hRule="exact"/>
        </w:trPr>
        <w:tc>
          <w:tcPr>
            <w:tcW w:w="304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5" w:right="0"/>
              <w:jc w:val="left"/>
              <w:rPr>
                <w:rFonts w:ascii="Times New Roman" w:hAnsi="Times New Roman" w:cs="Times New Roman" w:eastAsia="Times New Roman" w:hint="default"/>
                <w:sz w:val="21"/>
                <w:szCs w:val="21"/>
              </w:rPr>
            </w:pPr>
            <w:r>
              <w:rPr>
                <w:rFonts w:ascii="Times New Roman"/>
                <w:sz w:val="21"/>
              </w:rPr>
              <w:t>8,423,412.01</w:t>
            </w:r>
          </w:p>
        </w:tc>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88" w:right="0"/>
              <w:jc w:val="left"/>
              <w:rPr>
                <w:rFonts w:ascii="Times New Roman" w:hAnsi="Times New Roman" w:cs="Times New Roman" w:eastAsia="Times New Roman" w:hint="default"/>
                <w:sz w:val="21"/>
                <w:szCs w:val="21"/>
              </w:rPr>
            </w:pPr>
            <w:r>
              <w:rPr>
                <w:rFonts w:ascii="Times New Roman"/>
                <w:sz w:val="21"/>
              </w:rPr>
              <w:t>8,058,185.24</w:t>
            </w:r>
          </w:p>
        </w:tc>
      </w:tr>
      <w:tr>
        <w:trPr>
          <w:trHeight w:val="510" w:hRule="exact"/>
        </w:trPr>
        <w:tc>
          <w:tcPr>
            <w:tcW w:w="304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待退回投资款</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5" w:right="0"/>
              <w:jc w:val="left"/>
              <w:rPr>
                <w:rFonts w:ascii="Times New Roman" w:hAnsi="Times New Roman" w:cs="Times New Roman" w:eastAsia="Times New Roman" w:hint="default"/>
                <w:sz w:val="21"/>
                <w:szCs w:val="21"/>
              </w:rPr>
            </w:pPr>
            <w:r>
              <w:rPr>
                <w:rFonts w:ascii="Times New Roman"/>
                <w:sz w:val="21"/>
              </w:rPr>
              <w:t>6,438,000.00</w:t>
            </w:r>
          </w:p>
        </w:tc>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88" w:right="0"/>
              <w:jc w:val="left"/>
              <w:rPr>
                <w:rFonts w:ascii="Times New Roman" w:hAnsi="Times New Roman" w:cs="Times New Roman" w:eastAsia="Times New Roman" w:hint="default"/>
                <w:sz w:val="21"/>
                <w:szCs w:val="21"/>
              </w:rPr>
            </w:pPr>
            <w:r>
              <w:rPr>
                <w:rFonts w:ascii="Times New Roman"/>
                <w:sz w:val="21"/>
              </w:rPr>
              <w:t>6,438,000.00</w:t>
            </w:r>
          </w:p>
        </w:tc>
      </w:tr>
      <w:tr>
        <w:trPr>
          <w:trHeight w:val="510" w:hRule="exact"/>
        </w:trPr>
        <w:tc>
          <w:tcPr>
            <w:tcW w:w="304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代垫款项及其他</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5" w:right="0"/>
              <w:jc w:val="left"/>
              <w:rPr>
                <w:rFonts w:ascii="Times New Roman" w:hAnsi="Times New Roman" w:cs="Times New Roman" w:eastAsia="Times New Roman" w:hint="default"/>
                <w:sz w:val="21"/>
                <w:szCs w:val="21"/>
              </w:rPr>
            </w:pPr>
            <w:r>
              <w:rPr>
                <w:rFonts w:ascii="Times New Roman"/>
                <w:sz w:val="21"/>
              </w:rPr>
              <w:t>2,870,867.83</w:t>
            </w:r>
          </w:p>
        </w:tc>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88" w:right="0"/>
              <w:jc w:val="left"/>
              <w:rPr>
                <w:rFonts w:ascii="Times New Roman" w:hAnsi="Times New Roman" w:cs="Times New Roman" w:eastAsia="Times New Roman" w:hint="default"/>
                <w:sz w:val="21"/>
                <w:szCs w:val="21"/>
              </w:rPr>
            </w:pPr>
            <w:r>
              <w:rPr>
                <w:rFonts w:ascii="Times New Roman"/>
                <w:sz w:val="21"/>
              </w:rPr>
              <w:t>1,070,499.20</w:t>
            </w:r>
          </w:p>
        </w:tc>
      </w:tr>
      <w:tr>
        <w:trPr>
          <w:trHeight w:val="510" w:hRule="exact"/>
        </w:trPr>
        <w:tc>
          <w:tcPr>
            <w:tcW w:w="304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应收补助款及出口退税</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5" w:right="0"/>
              <w:jc w:val="left"/>
              <w:rPr>
                <w:rFonts w:ascii="Times New Roman" w:hAnsi="Times New Roman" w:cs="Times New Roman" w:eastAsia="Times New Roman" w:hint="default"/>
                <w:sz w:val="21"/>
                <w:szCs w:val="21"/>
              </w:rPr>
            </w:pPr>
            <w:r>
              <w:rPr>
                <w:rFonts w:ascii="Times New Roman"/>
                <w:sz w:val="21"/>
              </w:rPr>
              <w:t>151,139.24</w:t>
            </w:r>
          </w:p>
        </w:tc>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88" w:right="0"/>
              <w:jc w:val="left"/>
              <w:rPr>
                <w:rFonts w:ascii="Times New Roman" w:hAnsi="Times New Roman" w:cs="Times New Roman" w:eastAsia="Times New Roman" w:hint="default"/>
                <w:sz w:val="21"/>
                <w:szCs w:val="21"/>
              </w:rPr>
            </w:pPr>
            <w:r>
              <w:rPr>
                <w:rFonts w:ascii="Times New Roman"/>
                <w:sz w:val="21"/>
              </w:rPr>
              <w:t>555,424.36</w:t>
            </w:r>
          </w:p>
        </w:tc>
      </w:tr>
      <w:tr>
        <w:trPr>
          <w:trHeight w:val="566" w:hRule="exact"/>
        </w:trPr>
        <w:tc>
          <w:tcPr>
            <w:tcW w:w="304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2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5" w:right="0"/>
              <w:jc w:val="left"/>
              <w:rPr>
                <w:rFonts w:ascii="Times New Roman" w:hAnsi="Times New Roman" w:cs="Times New Roman" w:eastAsia="Times New Roman" w:hint="default"/>
                <w:sz w:val="21"/>
                <w:szCs w:val="21"/>
              </w:rPr>
            </w:pPr>
            <w:r>
              <w:rPr>
                <w:rFonts w:ascii="Times New Roman"/>
                <w:sz w:val="21"/>
              </w:rPr>
              <w:t>161,026.57</w:t>
            </w:r>
          </w:p>
        </w:tc>
        <w:tc>
          <w:tcPr>
            <w:tcW w:w="313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88" w:right="0"/>
              <w:jc w:val="left"/>
              <w:rPr>
                <w:rFonts w:ascii="Times New Roman" w:hAnsi="Times New Roman" w:cs="Times New Roman" w:eastAsia="Times New Roman" w:hint="default"/>
                <w:sz w:val="21"/>
                <w:szCs w:val="21"/>
              </w:rPr>
            </w:pPr>
            <w:r>
              <w:rPr>
                <w:rFonts w:ascii="Times New Roman"/>
                <w:sz w:val="21"/>
              </w:rPr>
              <w:t>192,777.20</w:t>
            </w:r>
          </w:p>
        </w:tc>
      </w:tr>
      <w:tr>
        <w:trPr>
          <w:trHeight w:val="526" w:hRule="exact"/>
        </w:trPr>
        <w:tc>
          <w:tcPr>
            <w:tcW w:w="3047" w:type="dxa"/>
            <w:tcBorders>
              <w:top w:val="single" w:sz="4" w:space="0" w:color="000000"/>
              <w:left w:val="nil" w:sz="6" w:space="0" w:color="auto"/>
              <w:bottom w:val="single" w:sz="8" w:space="0" w:color="000000"/>
              <w:right w:val="nil" w:sz="6" w:space="0" w:color="auto"/>
            </w:tcBorders>
          </w:tcPr>
          <w:p>
            <w:pPr>
              <w:pStyle w:val="TableParagraph"/>
              <w:tabs>
                <w:tab w:pos="811" w:val="left" w:leader="none"/>
              </w:tabs>
              <w:spacing w:line="240" w:lineRule="auto" w:before="110"/>
              <w:ind w:left="389"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920" w:type="dxa"/>
            <w:tcBorders>
              <w:top w:val="single" w:sz="4" w:space="0" w:color="000000"/>
              <w:left w:val="nil" w:sz="6" w:space="0" w:color="auto"/>
              <w:bottom w:val="single" w:sz="8" w:space="0" w:color="000000"/>
              <w:right w:val="nil" w:sz="6" w:space="0" w:color="auto"/>
            </w:tcBorders>
          </w:tcPr>
          <w:p>
            <w:pPr>
              <w:pStyle w:val="TableParagraph"/>
              <w:spacing w:line="240" w:lineRule="auto" w:before="159"/>
              <w:ind w:left="915" w:right="0"/>
              <w:jc w:val="left"/>
              <w:rPr>
                <w:rFonts w:ascii="Times New Roman" w:hAnsi="Times New Roman" w:cs="Times New Roman" w:eastAsia="Times New Roman" w:hint="default"/>
                <w:sz w:val="21"/>
                <w:szCs w:val="21"/>
              </w:rPr>
            </w:pPr>
            <w:r>
              <w:rPr>
                <w:rFonts w:ascii="Times New Roman"/>
                <w:b/>
                <w:sz w:val="21"/>
              </w:rPr>
              <w:t>151,510,047.95</w:t>
            </w:r>
            <w:r>
              <w:rPr>
                <w:rFonts w:ascii="Times New Roman"/>
                <w:sz w:val="21"/>
              </w:rPr>
            </w:r>
          </w:p>
        </w:tc>
        <w:tc>
          <w:tcPr>
            <w:tcW w:w="3135" w:type="dxa"/>
            <w:tcBorders>
              <w:top w:val="single" w:sz="4" w:space="0" w:color="000000"/>
              <w:left w:val="nil" w:sz="6" w:space="0" w:color="auto"/>
              <w:bottom w:val="single" w:sz="8" w:space="0" w:color="000000"/>
              <w:right w:val="nil" w:sz="6" w:space="0" w:color="auto"/>
            </w:tcBorders>
          </w:tcPr>
          <w:p>
            <w:pPr>
              <w:pStyle w:val="TableParagraph"/>
              <w:spacing w:line="240" w:lineRule="auto" w:before="159"/>
              <w:ind w:left="688" w:right="0"/>
              <w:jc w:val="left"/>
              <w:rPr>
                <w:rFonts w:ascii="Times New Roman" w:hAnsi="Times New Roman" w:cs="Times New Roman" w:eastAsia="Times New Roman" w:hint="default"/>
                <w:sz w:val="21"/>
                <w:szCs w:val="21"/>
              </w:rPr>
            </w:pPr>
            <w:r>
              <w:rPr>
                <w:rFonts w:ascii="Times New Roman"/>
                <w:b/>
                <w:sz w:val="21"/>
              </w:rPr>
              <w:t>161,738,059.09</w:t>
            </w:r>
            <w:r>
              <w:rPr>
                <w:rFonts w:ascii="Times New Roman"/>
                <w:sz w:val="21"/>
              </w:rPr>
            </w:r>
          </w:p>
        </w:tc>
      </w:tr>
    </w:tbl>
    <w:p>
      <w:pPr>
        <w:spacing w:line="240" w:lineRule="auto" w:before="7"/>
        <w:rPr>
          <w:rFonts w:ascii="宋体" w:hAnsi="宋体" w:cs="宋体" w:eastAsia="宋体" w:hint="default"/>
          <w:sz w:val="28"/>
          <w:szCs w:val="28"/>
        </w:rPr>
      </w:pPr>
    </w:p>
    <w:p>
      <w:pPr>
        <w:spacing w:before="36"/>
        <w:ind w:left="1553" w:right="0" w:firstLine="0"/>
        <w:jc w:val="left"/>
        <w:rPr>
          <w:rFonts w:ascii="宋体" w:hAnsi="宋体" w:cs="宋体" w:eastAsia="宋体" w:hint="default"/>
          <w:sz w:val="21"/>
          <w:szCs w:val="21"/>
        </w:rPr>
      </w:pPr>
      <w:bookmarkStart w:name="（5）其他应收款期末余额前五名单位情况：" w:id="392"/>
      <w:bookmarkEnd w:id="392"/>
      <w:r>
        <w:rPr/>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）其他应收款期末余额前五名单位情况：</w:t>
      </w:r>
    </w:p>
    <w:p>
      <w:pPr>
        <w:spacing w:after="0"/>
        <w:jc w:val="left"/>
        <w:rPr>
          <w:rFonts w:ascii="宋体" w:hAnsi="宋体" w:cs="宋体" w:eastAsia="宋体" w:hint="default"/>
          <w:sz w:val="21"/>
          <w:szCs w:val="21"/>
        </w:rPr>
        <w:sectPr>
          <w:pgSz w:w="11910" w:h="16840"/>
          <w:pgMar w:header="319" w:footer="1040" w:top="1120" w:bottom="1220" w:left="0" w:right="0"/>
        </w:sectPr>
      </w:pPr>
    </w:p>
    <w:p>
      <w:pPr>
        <w:spacing w:line="240" w:lineRule="auto" w:before="3"/>
        <w:rPr>
          <w:rFonts w:ascii="宋体" w:hAnsi="宋体" w:cs="宋体" w:eastAsia="宋体" w:hint="default"/>
          <w:sz w:val="24"/>
          <w:szCs w:val="24"/>
        </w:rPr>
      </w:pPr>
    </w:p>
    <w:p>
      <w:pPr>
        <w:spacing w:line="20" w:lineRule="exact"/>
        <w:ind w:left="1094" w:right="0" w:firstLine="0"/>
        <w:rPr>
          <w:rFonts w:ascii="宋体" w:hAnsi="宋体" w:cs="宋体" w:eastAsia="宋体" w:hint="default"/>
          <w:sz w:val="2"/>
          <w:szCs w:val="2"/>
        </w:rPr>
      </w:pPr>
      <w:r>
        <w:rPr>
          <w:rFonts w:ascii="宋体" w:hAnsi="宋体" w:cs="宋体" w:eastAsia="宋体" w:hint="default"/>
          <w:sz w:val="2"/>
          <w:szCs w:val="2"/>
        </w:rPr>
        <w:pict>
          <v:group style="width:491.9pt;height:1pt;mso-position-horizontal-relative:char;mso-position-vertical-relative:line" coordorigin="0,0" coordsize="9838,20">
            <v:group style="position:absolute;left:10;top:10;width:1278;height:2" coordorigin="10,10" coordsize="1278,2">
              <v:shape style="position:absolute;left:10;top:10;width:1278;height:2" coordorigin="10,10" coordsize="1278,0" path="m10,10l1287,10e" filled="false" stroked="true" strokeweight=".96pt" strokecolor="#000000">
                <v:path arrowok="t"/>
              </v:shape>
            </v:group>
            <v:group style="position:absolute;left:1287;top:10;width:20;height:2" coordorigin="1287,10" coordsize="20,2">
              <v:shape style="position:absolute;left:1287;top:10;width:20;height:2" coordorigin="1287,10" coordsize="20,0" path="m1287,10l1306,10e" filled="false" stroked="true" strokeweight=".96pt" strokecolor="#000000">
                <v:path arrowok="t"/>
              </v:shape>
            </v:group>
            <v:group style="position:absolute;left:1306;top:10;width:1542;height:2" coordorigin="1306,10" coordsize="1542,2">
              <v:shape style="position:absolute;left:1306;top:10;width:1542;height:2" coordorigin="1306,10" coordsize="1542,0" path="m1306,10l2847,10e" filled="false" stroked="true" strokeweight=".96pt" strokecolor="#000000">
                <v:path arrowok="t"/>
              </v:shape>
            </v:group>
            <v:group style="position:absolute;left:2847;top:10;width:20;height:2" coordorigin="2847,10" coordsize="20,2">
              <v:shape style="position:absolute;left:2847;top:10;width:20;height:2" coordorigin="2847,10" coordsize="20,0" path="m2847,10l2867,10e" filled="false" stroked="true" strokeweight=".96pt" strokecolor="#000000">
                <v:path arrowok="t"/>
              </v:shape>
            </v:group>
            <v:group style="position:absolute;left:2867;top:10;width:1484;height:2" coordorigin="2867,10" coordsize="1484,2">
              <v:shape style="position:absolute;left:2867;top:10;width:1484;height:2" coordorigin="2867,10" coordsize="1484,0" path="m2867,10l4350,10e" filled="false" stroked="true" strokeweight=".96pt" strokecolor="#000000">
                <v:path arrowok="t"/>
              </v:shape>
            </v:group>
            <v:group style="position:absolute;left:4350;top:10;width:20;height:2" coordorigin="4350,10" coordsize="20,2">
              <v:shape style="position:absolute;left:4350;top:10;width:20;height:2" coordorigin="4350,10" coordsize="20,0" path="m4350,10l4369,10e" filled="false" stroked="true" strokeweight=".96pt" strokecolor="#000000">
                <v:path arrowok="t"/>
              </v:shape>
            </v:group>
            <v:group style="position:absolute;left:4369;top:10;width:1626;height:2" coordorigin="4369,10" coordsize="1626,2">
              <v:shape style="position:absolute;left:4369;top:10;width:1626;height:2" coordorigin="4369,10" coordsize="1626,0" path="m4369,10l5994,10e" filled="false" stroked="true" strokeweight=".96pt" strokecolor="#000000">
                <v:path arrowok="t"/>
              </v:shape>
            </v:group>
            <v:group style="position:absolute;left:5994;top:10;width:20;height:2" coordorigin="5994,10" coordsize="20,2">
              <v:shape style="position:absolute;left:5994;top:10;width:20;height:2" coordorigin="5994,10" coordsize="20,0" path="m5994,10l6013,10e" filled="false" stroked="true" strokeweight=".96pt" strokecolor="#000000">
                <v:path arrowok="t"/>
              </v:shape>
            </v:group>
            <v:group style="position:absolute;left:6013;top:10;width:802;height:2" coordorigin="6013,10" coordsize="802,2">
              <v:shape style="position:absolute;left:6013;top:10;width:802;height:2" coordorigin="6013,10" coordsize="802,0" path="m6013,10l6815,10e" filled="false" stroked="true" strokeweight=".96pt" strokecolor="#000000">
                <v:path arrowok="t"/>
              </v:shape>
            </v:group>
            <v:group style="position:absolute;left:6815;top:10;width:20;height:2" coordorigin="6815,10" coordsize="20,2">
              <v:shape style="position:absolute;left:6815;top:10;width:20;height:2" coordorigin="6815,10" coordsize="20,0" path="m6815,10l6834,10e" filled="false" stroked="true" strokeweight=".96pt" strokecolor="#000000">
                <v:path arrowok="t"/>
              </v:shape>
            </v:group>
            <v:group style="position:absolute;left:6834;top:10;width:1712;height:2" coordorigin="6834,10" coordsize="1712,2">
              <v:shape style="position:absolute;left:6834;top:10;width:1712;height:2" coordorigin="6834,10" coordsize="1712,0" path="m6834,10l8546,10e" filled="false" stroked="true" strokeweight=".96pt" strokecolor="#000000">
                <v:path arrowok="t"/>
              </v:shape>
            </v:group>
            <v:group style="position:absolute;left:8546;top:10;width:20;height:2" coordorigin="8546,10" coordsize="20,2">
              <v:shape style="position:absolute;left:8546;top:10;width:20;height:2" coordorigin="8546,10" coordsize="20,0" path="m8546,10l8565,10e" filled="false" stroked="true" strokeweight=".96pt" strokecolor="#000000">
                <v:path arrowok="t"/>
              </v:shape>
            </v:group>
            <v:group style="position:absolute;left:8565;top:10;width:1263;height:2" coordorigin="8565,10" coordsize="1263,2">
              <v:shape style="position:absolute;left:8565;top:10;width:1263;height:2" coordorigin="8565,10" coordsize="1263,0" path="m8565,10l9828,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319" w:footer="1040" w:top="1120" w:bottom="1220" w:left="0" w:right="0"/>
        </w:sectPr>
      </w:pPr>
    </w:p>
    <w:p>
      <w:pPr>
        <w:spacing w:line="240" w:lineRule="auto" w:before="13"/>
        <w:rPr>
          <w:rFonts w:ascii="宋体" w:hAnsi="宋体" w:cs="宋体" w:eastAsia="宋体" w:hint="default"/>
          <w:sz w:val="25"/>
          <w:szCs w:val="25"/>
        </w:rPr>
      </w:pPr>
    </w:p>
    <w:p>
      <w:pPr>
        <w:tabs>
          <w:tab w:pos="4090" w:val="left" w:leader="none"/>
          <w:tab w:pos="5472" w:val="left" w:leader="none"/>
          <w:tab w:pos="7213" w:val="left" w:leader="none"/>
        </w:tabs>
        <w:spacing w:before="0"/>
        <w:ind w:left="1493" w:right="-19" w:firstLine="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b/>
          <w:bCs/>
          <w:spacing w:val="65"/>
          <w:sz w:val="21"/>
          <w:szCs w:val="21"/>
        </w:rPr>
        <w:t> </w:t>
      </w:r>
      <w:r>
        <w:rPr>
          <w:rFonts w:ascii="宋体" w:hAnsi="宋体" w:cs="宋体" w:eastAsia="宋体" w:hint="default"/>
          <w:b/>
          <w:bCs/>
          <w:sz w:val="21"/>
          <w:szCs w:val="21"/>
        </w:rPr>
        <w:t>是否为关联方</w:t>
        <w:tab/>
        <w:t>款项性质</w:t>
        <w:tab/>
        <w:t>期末余额</w:t>
        <w:tab/>
        <w:t>账龄</w:t>
      </w:r>
      <w:r>
        <w:rPr>
          <w:rFonts w:ascii="宋体" w:hAnsi="宋体" w:cs="宋体" w:eastAsia="宋体" w:hint="default"/>
          <w:sz w:val="21"/>
          <w:szCs w:val="21"/>
        </w:rPr>
      </w:r>
    </w:p>
    <w:p>
      <w:pPr>
        <w:spacing w:line="273" w:lineRule="auto" w:before="27"/>
        <w:ind w:left="622" w:right="-8" w:firstLine="0"/>
        <w:jc w:val="left"/>
        <w:rPr>
          <w:rFonts w:ascii="宋体" w:hAnsi="宋体" w:cs="宋体" w:eastAsia="宋体" w:hint="default"/>
          <w:sz w:val="21"/>
          <w:szCs w:val="21"/>
        </w:rPr>
      </w:pPr>
      <w:r>
        <w:rPr>
          <w:spacing w:val="8"/>
        </w:rPr>
        <w:br w:type="column"/>
      </w:r>
      <w:r>
        <w:rPr>
          <w:rFonts w:ascii="宋体" w:hAnsi="宋体" w:cs="宋体" w:eastAsia="宋体" w:hint="default"/>
          <w:b/>
          <w:bCs/>
          <w:spacing w:val="8"/>
          <w:sz w:val="21"/>
          <w:szCs w:val="21"/>
        </w:rPr>
        <w:t>占其他应收款</w:t>
      </w:r>
      <w:r>
        <w:rPr>
          <w:rFonts w:ascii="宋体" w:hAnsi="宋体" w:cs="宋体" w:eastAsia="宋体" w:hint="default"/>
          <w:b/>
          <w:bCs/>
          <w:spacing w:val="-98"/>
          <w:sz w:val="21"/>
          <w:szCs w:val="21"/>
        </w:rPr>
        <w:t> </w:t>
      </w:r>
      <w:r>
        <w:rPr>
          <w:rFonts w:ascii="宋体" w:hAnsi="宋体" w:cs="宋体" w:eastAsia="宋体" w:hint="default"/>
          <w:b/>
          <w:bCs/>
          <w:spacing w:val="8"/>
          <w:sz w:val="21"/>
          <w:szCs w:val="21"/>
        </w:rPr>
        <w:t>期末余额合计</w:t>
      </w:r>
      <w:r>
        <w:rPr>
          <w:rFonts w:ascii="宋体" w:hAnsi="宋体" w:cs="宋体" w:eastAsia="宋体" w:hint="default"/>
          <w:sz w:val="21"/>
          <w:szCs w:val="21"/>
        </w:rPr>
      </w:r>
    </w:p>
    <w:p>
      <w:pPr>
        <w:spacing w:line="240" w:lineRule="auto" w:before="1"/>
        <w:rPr>
          <w:rFonts w:ascii="宋体" w:hAnsi="宋体" w:cs="宋体" w:eastAsia="宋体" w:hint="default"/>
          <w:b/>
          <w:bCs/>
          <w:sz w:val="14"/>
          <w:szCs w:val="14"/>
        </w:rPr>
      </w:pPr>
      <w:r>
        <w:rPr/>
        <w:br w:type="column"/>
      </w:r>
      <w:r>
        <w:rPr>
          <w:rFonts w:ascii="宋体"/>
          <w:b/>
          <w:sz w:val="14"/>
        </w:rPr>
      </w:r>
    </w:p>
    <w:p>
      <w:pPr>
        <w:spacing w:line="273" w:lineRule="auto" w:before="0"/>
        <w:ind w:left="366" w:right="990" w:firstLine="0"/>
        <w:jc w:val="left"/>
        <w:rPr>
          <w:rFonts w:ascii="宋体" w:hAnsi="宋体" w:cs="宋体" w:eastAsia="宋体" w:hint="default"/>
          <w:sz w:val="21"/>
          <w:szCs w:val="21"/>
        </w:rPr>
      </w:pPr>
      <w:r>
        <w:rPr/>
        <w:pict>
          <v:shape style="position:absolute;margin-left:55.200001pt;margin-top:26.588694pt;width:490.9pt;height:176.05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2"/>
                    <w:gridCol w:w="997"/>
                    <w:gridCol w:w="2009"/>
                    <w:gridCol w:w="1611"/>
                    <w:gridCol w:w="1378"/>
                    <w:gridCol w:w="1048"/>
                    <w:gridCol w:w="1543"/>
                  </w:tblGrid>
                  <w:tr>
                    <w:trPr>
                      <w:trHeight w:val="442" w:hRule="exact"/>
                    </w:trPr>
                    <w:tc>
                      <w:tcPr>
                        <w:tcW w:w="9818" w:type="dxa"/>
                        <w:gridSpan w:val="7"/>
                        <w:tcBorders>
                          <w:top w:val="nil" w:sz="6" w:space="0" w:color="auto"/>
                          <w:left w:val="nil" w:sz="6" w:space="0" w:color="auto"/>
                          <w:bottom w:val="nil" w:sz="6" w:space="0" w:color="auto"/>
                          <w:right w:val="nil" w:sz="6" w:space="0" w:color="auto"/>
                        </w:tcBorders>
                      </w:tcPr>
                      <w:p>
                        <w:pPr>
                          <w:pStyle w:val="TableParagraph"/>
                          <w:spacing w:line="211" w:lineRule="exact"/>
                          <w:ind w:right="1248"/>
                          <w:jc w:val="right"/>
                          <w:rPr>
                            <w:rFonts w:ascii="宋体" w:hAnsi="宋体" w:cs="宋体" w:eastAsia="宋体" w:hint="default"/>
                            <w:sz w:val="21"/>
                            <w:szCs w:val="21"/>
                          </w:rPr>
                        </w:pPr>
                        <w:r>
                          <w:rPr>
                            <w:rFonts w:ascii="宋体" w:hAnsi="宋体" w:cs="宋体" w:eastAsia="宋体" w:hint="default"/>
                            <w:b/>
                            <w:bCs/>
                            <w:sz w:val="21"/>
                            <w:szCs w:val="21"/>
                          </w:rPr>
                          <w:t>数的比例（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23"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11" w:lineRule="exact"/>
                          <w:ind w:right="168"/>
                          <w:jc w:val="right"/>
                          <w:rPr>
                            <w:rFonts w:ascii="宋体" w:hAnsi="宋体" w:cs="宋体" w:eastAsia="宋体" w:hint="default"/>
                            <w:sz w:val="21"/>
                            <w:szCs w:val="21"/>
                          </w:rPr>
                        </w:pPr>
                        <w:r>
                          <w:rPr>
                            <w:rFonts w:ascii="宋体" w:hAnsi="宋体" w:cs="宋体" w:eastAsia="宋体" w:hint="default"/>
                            <w:sz w:val="21"/>
                            <w:szCs w:val="21"/>
                          </w:rPr>
                          <w:t>第一名</w:t>
                        </w:r>
                      </w:p>
                    </w:tc>
                    <w:tc>
                      <w:tcPr>
                        <w:tcW w:w="997" w:type="dxa"/>
                        <w:tcBorders>
                          <w:top w:val="nil" w:sz="6" w:space="0" w:color="auto"/>
                          <w:left w:val="nil" w:sz="6" w:space="0" w:color="auto"/>
                          <w:bottom w:val="nil" w:sz="6" w:space="0" w:color="auto"/>
                          <w:right w:val="nil" w:sz="6" w:space="0" w:color="auto"/>
                        </w:tcBorders>
                      </w:tcPr>
                      <w:p>
                        <w:pPr>
                          <w:pStyle w:val="TableParagraph"/>
                          <w:spacing w:line="211"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2009" w:type="dxa"/>
                        <w:tcBorders>
                          <w:top w:val="nil" w:sz="6" w:space="0" w:color="auto"/>
                          <w:left w:val="nil" w:sz="6" w:space="0" w:color="auto"/>
                          <w:bottom w:val="nil" w:sz="6" w:space="0" w:color="auto"/>
                          <w:right w:val="nil" w:sz="6" w:space="0" w:color="auto"/>
                        </w:tcBorders>
                      </w:tcPr>
                      <w:p>
                        <w:pPr>
                          <w:pStyle w:val="TableParagraph"/>
                          <w:spacing w:line="211" w:lineRule="exact"/>
                          <w:ind w:left="615"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1611" w:type="dxa"/>
                        <w:tcBorders>
                          <w:top w:val="nil" w:sz="6" w:space="0" w:color="auto"/>
                          <w:left w:val="nil" w:sz="6" w:space="0" w:color="auto"/>
                          <w:bottom w:val="nil" w:sz="6" w:space="0" w:color="auto"/>
                          <w:right w:val="nil" w:sz="6" w:space="0" w:color="auto"/>
                        </w:tcBorders>
                      </w:tcPr>
                      <w:p>
                        <w:pPr>
                          <w:pStyle w:val="TableParagraph"/>
                          <w:spacing w:line="225" w:lineRule="exact"/>
                          <w:ind w:left="130" w:right="0"/>
                          <w:jc w:val="left"/>
                          <w:rPr>
                            <w:rFonts w:ascii="Times New Roman" w:hAnsi="Times New Roman" w:cs="Times New Roman" w:eastAsia="Times New Roman" w:hint="default"/>
                            <w:sz w:val="21"/>
                            <w:szCs w:val="21"/>
                          </w:rPr>
                        </w:pPr>
                        <w:r>
                          <w:rPr>
                            <w:rFonts w:ascii="Times New Roman"/>
                            <w:sz w:val="21"/>
                          </w:rPr>
                          <w:t>102,136,275.96</w:t>
                        </w:r>
                      </w:p>
                    </w:tc>
                    <w:tc>
                      <w:tcPr>
                        <w:tcW w:w="1378" w:type="dxa"/>
                        <w:tcBorders>
                          <w:top w:val="nil" w:sz="6" w:space="0" w:color="auto"/>
                          <w:left w:val="nil" w:sz="6" w:space="0" w:color="auto"/>
                          <w:bottom w:val="nil" w:sz="6" w:space="0" w:color="auto"/>
                          <w:right w:val="nil" w:sz="6" w:space="0" w:color="auto"/>
                        </w:tcBorders>
                      </w:tcPr>
                      <w:p>
                        <w:pPr>
                          <w:pStyle w:val="TableParagraph"/>
                          <w:spacing w:line="227" w:lineRule="exact"/>
                          <w:ind w:left="1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048" w:type="dxa"/>
                        <w:tcBorders>
                          <w:top w:val="nil" w:sz="6" w:space="0" w:color="auto"/>
                          <w:left w:val="nil" w:sz="6" w:space="0" w:color="auto"/>
                          <w:bottom w:val="nil" w:sz="6" w:space="0" w:color="auto"/>
                          <w:right w:val="nil" w:sz="6" w:space="0" w:color="auto"/>
                        </w:tcBorders>
                      </w:tcPr>
                      <w:p>
                        <w:pPr>
                          <w:pStyle w:val="TableParagraph"/>
                          <w:spacing w:line="225" w:lineRule="exact"/>
                          <w:ind w:left="423" w:right="0"/>
                          <w:jc w:val="left"/>
                          <w:rPr>
                            <w:rFonts w:ascii="Times New Roman" w:hAnsi="Times New Roman" w:cs="Times New Roman" w:eastAsia="Times New Roman" w:hint="default"/>
                            <w:sz w:val="21"/>
                            <w:szCs w:val="21"/>
                          </w:rPr>
                        </w:pPr>
                        <w:r>
                          <w:rPr>
                            <w:rFonts w:ascii="Times New Roman"/>
                            <w:sz w:val="21"/>
                          </w:rPr>
                          <w:t>67.41</w:t>
                        </w:r>
                      </w:p>
                    </w:tc>
                    <w:tc>
                      <w:tcPr>
                        <w:tcW w:w="1543" w:type="dxa"/>
                        <w:tcBorders>
                          <w:top w:val="nil" w:sz="6" w:space="0" w:color="auto"/>
                          <w:left w:val="nil" w:sz="6" w:space="0" w:color="auto"/>
                          <w:bottom w:val="nil" w:sz="6" w:space="0" w:color="auto"/>
                          <w:right w:val="nil" w:sz="6" w:space="0" w:color="auto"/>
                        </w:tcBorders>
                      </w:tcPr>
                      <w:p>
                        <w:pPr>
                          <w:pStyle w:val="TableParagraph"/>
                          <w:spacing w:line="225" w:lineRule="exact"/>
                          <w:ind w:left="149" w:right="0"/>
                          <w:jc w:val="left"/>
                          <w:rPr>
                            <w:rFonts w:ascii="Times New Roman" w:hAnsi="Times New Roman" w:cs="Times New Roman" w:eastAsia="Times New Roman" w:hint="default"/>
                            <w:sz w:val="21"/>
                            <w:szCs w:val="21"/>
                          </w:rPr>
                        </w:pPr>
                        <w:r>
                          <w:rPr>
                            <w:rFonts w:ascii="Times New Roman"/>
                            <w:sz w:val="21"/>
                          </w:rPr>
                          <w:t>102,136,275.96</w:t>
                        </w:r>
                      </w:p>
                    </w:tc>
                  </w:tr>
                  <w:tr>
                    <w:trPr>
                      <w:trHeight w:val="582" w:hRule="exact"/>
                    </w:trPr>
                    <w:tc>
                      <w:tcPr>
                        <w:tcW w:w="981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45"/>
                          <w:ind w:left="60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305" w:hRule="exact"/>
                    </w:trPr>
                    <w:tc>
                      <w:tcPr>
                        <w:tcW w:w="1232"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04" w:lineRule="exact"/>
                          <w:ind w:left="1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048"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r>
                  <w:tr>
                    <w:trPr>
                      <w:trHeight w:val="470"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8"/>
                          <w:jc w:val="right"/>
                          <w:rPr>
                            <w:rFonts w:ascii="宋体" w:hAnsi="宋体" w:cs="宋体" w:eastAsia="宋体" w:hint="default"/>
                            <w:sz w:val="21"/>
                            <w:szCs w:val="21"/>
                          </w:rPr>
                        </w:pPr>
                        <w:r>
                          <w:rPr>
                            <w:rFonts w:ascii="宋体" w:hAnsi="宋体" w:cs="宋体" w:eastAsia="宋体" w:hint="default"/>
                            <w:sz w:val="21"/>
                            <w:szCs w:val="21"/>
                          </w:rPr>
                          <w:t>第三名</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7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615" w:right="0"/>
                          <w:jc w:val="left"/>
                          <w:rPr>
                            <w:rFonts w:ascii="宋体" w:hAnsi="宋体" w:cs="宋体" w:eastAsia="宋体" w:hint="default"/>
                            <w:sz w:val="21"/>
                            <w:szCs w:val="21"/>
                          </w:rPr>
                        </w:pPr>
                        <w:r>
                          <w:rPr>
                            <w:rFonts w:ascii="宋体" w:hAnsi="宋体" w:cs="宋体" w:eastAsia="宋体" w:hint="default"/>
                            <w:sz w:val="21"/>
                            <w:szCs w:val="21"/>
                          </w:rPr>
                          <w:t>待退回投资款</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30" w:right="0"/>
                          <w:jc w:val="left"/>
                          <w:rPr>
                            <w:rFonts w:ascii="Times New Roman" w:hAnsi="Times New Roman" w:cs="Times New Roman" w:eastAsia="Times New Roman" w:hint="default"/>
                            <w:sz w:val="21"/>
                            <w:szCs w:val="21"/>
                          </w:rPr>
                        </w:pPr>
                        <w:r>
                          <w:rPr>
                            <w:rFonts w:ascii="Times New Roman"/>
                            <w:sz w:val="21"/>
                          </w:rPr>
                          <w:t>6,438,000.00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23" w:right="0"/>
                          <w:jc w:val="left"/>
                          <w:rPr>
                            <w:rFonts w:ascii="Times New Roman" w:hAnsi="Times New Roman" w:cs="Times New Roman" w:eastAsia="Times New Roman" w:hint="default"/>
                            <w:sz w:val="21"/>
                            <w:szCs w:val="21"/>
                          </w:rPr>
                        </w:pPr>
                        <w:r>
                          <w:rPr>
                            <w:rFonts w:ascii="Times New Roman"/>
                            <w:sz w:val="21"/>
                          </w:rPr>
                          <w:t>4.25</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9" w:right="0"/>
                          <w:jc w:val="left"/>
                          <w:rPr>
                            <w:rFonts w:ascii="Times New Roman" w:hAnsi="Times New Roman" w:cs="Times New Roman" w:eastAsia="Times New Roman" w:hint="default"/>
                            <w:sz w:val="21"/>
                            <w:szCs w:val="21"/>
                          </w:rPr>
                        </w:pPr>
                        <w:r>
                          <w:rPr>
                            <w:rFonts w:ascii="Times New Roman"/>
                            <w:sz w:val="21"/>
                          </w:rPr>
                          <w:t>3,219,000.00</w:t>
                        </w:r>
                      </w:p>
                    </w:tc>
                  </w:tr>
                  <w:tr>
                    <w:trPr>
                      <w:trHeight w:val="510"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8"/>
                          <w:jc w:val="right"/>
                          <w:rPr>
                            <w:rFonts w:ascii="宋体" w:hAnsi="宋体" w:cs="宋体" w:eastAsia="宋体" w:hint="default"/>
                            <w:sz w:val="21"/>
                            <w:szCs w:val="21"/>
                          </w:rPr>
                        </w:pPr>
                        <w:r>
                          <w:rPr>
                            <w:rFonts w:ascii="宋体" w:hAnsi="宋体" w:cs="宋体" w:eastAsia="宋体" w:hint="default"/>
                            <w:sz w:val="21"/>
                            <w:szCs w:val="21"/>
                          </w:rPr>
                          <w:t>第四名</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7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15"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30" w:right="0"/>
                          <w:jc w:val="left"/>
                          <w:rPr>
                            <w:rFonts w:ascii="Times New Roman" w:hAnsi="Times New Roman" w:cs="Times New Roman" w:eastAsia="Times New Roman" w:hint="default"/>
                            <w:sz w:val="21"/>
                            <w:szCs w:val="21"/>
                          </w:rPr>
                        </w:pPr>
                        <w:r>
                          <w:rPr>
                            <w:rFonts w:ascii="Times New Roman"/>
                            <w:sz w:val="21"/>
                          </w:rPr>
                          <w:t>2,500,000.00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423" w:right="0"/>
                          <w:jc w:val="left"/>
                          <w:rPr>
                            <w:rFonts w:ascii="Times New Roman" w:hAnsi="Times New Roman" w:cs="Times New Roman" w:eastAsia="Times New Roman" w:hint="default"/>
                            <w:sz w:val="21"/>
                            <w:szCs w:val="21"/>
                          </w:rPr>
                        </w:pPr>
                        <w:r>
                          <w:rPr>
                            <w:rFonts w:ascii="Times New Roman"/>
                            <w:sz w:val="21"/>
                          </w:rPr>
                          <w:t>1.65</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49" w:right="0"/>
                          <w:jc w:val="left"/>
                          <w:rPr>
                            <w:rFonts w:ascii="Times New Roman" w:hAnsi="Times New Roman" w:cs="Times New Roman" w:eastAsia="Times New Roman" w:hint="default"/>
                            <w:sz w:val="21"/>
                            <w:szCs w:val="21"/>
                          </w:rPr>
                        </w:pPr>
                        <w:r>
                          <w:rPr>
                            <w:rFonts w:ascii="Times New Roman"/>
                            <w:sz w:val="21"/>
                          </w:rPr>
                          <w:t>25,000.00</w:t>
                        </w:r>
                      </w:p>
                    </w:tc>
                  </w:tr>
                  <w:tr>
                    <w:trPr>
                      <w:trHeight w:val="487" w:hRule="exact"/>
                    </w:trPr>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168"/>
                          <w:jc w:val="right"/>
                          <w:rPr>
                            <w:rFonts w:ascii="宋体" w:hAnsi="宋体" w:cs="宋体" w:eastAsia="宋体" w:hint="default"/>
                            <w:sz w:val="21"/>
                            <w:szCs w:val="21"/>
                          </w:rPr>
                        </w:pPr>
                        <w:r>
                          <w:rPr>
                            <w:rFonts w:ascii="宋体" w:hAnsi="宋体" w:cs="宋体" w:eastAsia="宋体" w:hint="default"/>
                            <w:sz w:val="21"/>
                            <w:szCs w:val="21"/>
                          </w:rPr>
                          <w:t>第五名</w:t>
                        </w:r>
                      </w:p>
                    </w:tc>
                    <w:tc>
                      <w:tcPr>
                        <w:tcW w:w="997"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7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615"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1611"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130" w:right="0"/>
                          <w:jc w:val="left"/>
                          <w:rPr>
                            <w:rFonts w:ascii="Times New Roman" w:hAnsi="Times New Roman" w:cs="Times New Roman" w:eastAsia="Times New Roman" w:hint="default"/>
                            <w:sz w:val="21"/>
                            <w:szCs w:val="21"/>
                          </w:rPr>
                        </w:pPr>
                        <w:r>
                          <w:rPr>
                            <w:rFonts w:ascii="Times New Roman"/>
                            <w:sz w:val="21"/>
                          </w:rPr>
                          <w:t>1,461,905.25</w:t>
                        </w:r>
                      </w:p>
                    </w:tc>
                    <w:tc>
                      <w:tcPr>
                        <w:tcW w:w="1378"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048"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423" w:right="0"/>
                          <w:jc w:val="left"/>
                          <w:rPr>
                            <w:rFonts w:ascii="Times New Roman" w:hAnsi="Times New Roman" w:cs="Times New Roman" w:eastAsia="Times New Roman" w:hint="default"/>
                            <w:sz w:val="21"/>
                            <w:szCs w:val="21"/>
                          </w:rPr>
                        </w:pPr>
                        <w:r>
                          <w:rPr>
                            <w:rFonts w:ascii="Times New Roman"/>
                            <w:sz w:val="21"/>
                          </w:rPr>
                          <w:t>0.96</w:t>
                        </w:r>
                      </w:p>
                    </w:tc>
                    <w:tc>
                      <w:tcPr>
                        <w:tcW w:w="1543"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149" w:right="0"/>
                          <w:jc w:val="left"/>
                          <w:rPr>
                            <w:rFonts w:ascii="Times New Roman" w:hAnsi="Times New Roman" w:cs="Times New Roman" w:eastAsia="Times New Roman" w:hint="default"/>
                            <w:sz w:val="21"/>
                            <w:szCs w:val="21"/>
                          </w:rPr>
                        </w:pPr>
                        <w:r>
                          <w:rPr>
                            <w:rFonts w:ascii="Times New Roman"/>
                            <w:sz w:val="21"/>
                          </w:rPr>
                          <w:t>14,619.05</w:t>
                        </w:r>
                      </w:p>
                    </w:tc>
                  </w:tr>
                  <w:tr>
                    <w:trPr>
                      <w:trHeight w:val="502" w:hRule="exact"/>
                    </w:trPr>
                    <w:tc>
                      <w:tcPr>
                        <w:tcW w:w="1232" w:type="dxa"/>
                        <w:tcBorders>
                          <w:top w:val="single" w:sz="4" w:space="0" w:color="000000"/>
                          <w:left w:val="nil" w:sz="6" w:space="0" w:color="auto"/>
                          <w:bottom w:val="nil" w:sz="6" w:space="0" w:color="auto"/>
                          <w:right w:val="nil" w:sz="6" w:space="0" w:color="auto"/>
                        </w:tcBorders>
                      </w:tcPr>
                      <w:p>
                        <w:pPr>
                          <w:pStyle w:val="TableParagraph"/>
                          <w:tabs>
                            <w:tab w:pos="422" w:val="left" w:leader="none"/>
                          </w:tabs>
                          <w:spacing w:line="240" w:lineRule="auto" w:before="110"/>
                          <w:ind w:right="206"/>
                          <w:jc w:val="righ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997"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7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61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130" w:right="0"/>
                          <w:jc w:val="left"/>
                          <w:rPr>
                            <w:rFonts w:ascii="Times New Roman" w:hAnsi="Times New Roman" w:cs="Times New Roman" w:eastAsia="Times New Roman" w:hint="default"/>
                            <w:sz w:val="21"/>
                            <w:szCs w:val="21"/>
                          </w:rPr>
                        </w:pPr>
                        <w:r>
                          <w:rPr>
                            <w:rFonts w:ascii="Times New Roman"/>
                            <w:b/>
                            <w:sz w:val="21"/>
                          </w:rPr>
                          <w:t>141,863,820.06</w:t>
                        </w:r>
                        <w:r>
                          <w:rPr>
                            <w:rFonts w:ascii="Times New Roman"/>
                            <w:sz w:val="21"/>
                          </w:rPr>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115"/>
                          <w:jc w:val="center"/>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048"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423" w:right="0"/>
                          <w:jc w:val="left"/>
                          <w:rPr>
                            <w:rFonts w:ascii="Times New Roman" w:hAnsi="Times New Roman" w:cs="Times New Roman" w:eastAsia="Times New Roman" w:hint="default"/>
                            <w:sz w:val="21"/>
                            <w:szCs w:val="21"/>
                          </w:rPr>
                        </w:pPr>
                        <w:r>
                          <w:rPr>
                            <w:rFonts w:ascii="Times New Roman"/>
                            <w:b/>
                            <w:sz w:val="21"/>
                          </w:rPr>
                          <w:t>93.63</w:t>
                        </w:r>
                        <w:r>
                          <w:rPr>
                            <w:rFonts w:ascii="Times New Roman"/>
                            <w:sz w:val="21"/>
                          </w:rPr>
                        </w:r>
                      </w:p>
                    </w:tc>
                    <w:tc>
                      <w:tcPr>
                        <w:tcW w:w="1543"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149" w:right="0"/>
                          <w:jc w:val="left"/>
                          <w:rPr>
                            <w:rFonts w:ascii="Times New Roman" w:hAnsi="Times New Roman" w:cs="Times New Roman" w:eastAsia="Times New Roman" w:hint="default"/>
                            <w:sz w:val="21"/>
                            <w:szCs w:val="21"/>
                          </w:rPr>
                        </w:pPr>
                        <w:r>
                          <w:rPr>
                            <w:rFonts w:ascii="Times New Roman"/>
                            <w:b/>
                            <w:sz w:val="21"/>
                          </w:rPr>
                          <w:t>134,722,533.86</w:t>
                        </w:r>
                        <w:r>
                          <w:rPr>
                            <w:rFonts w:ascii="Times New Roman"/>
                            <w:sz w:val="21"/>
                          </w:rPr>
                        </w:r>
                      </w:p>
                    </w:tc>
                  </w:tr>
                </w:tbl>
                <w:p>
                  <w:pPr/>
                </w:p>
              </w:txbxContent>
            </v:textbox>
            <w10:wrap type="none"/>
          </v:shape>
        </w:pict>
      </w:r>
      <w:r>
        <w:rPr>
          <w:rFonts w:ascii="宋体" w:hAnsi="宋体" w:cs="宋体" w:eastAsia="宋体" w:hint="default"/>
          <w:b/>
          <w:bCs/>
          <w:spacing w:val="6"/>
          <w:sz w:val="21"/>
          <w:szCs w:val="21"/>
        </w:rPr>
        <w:t>坏账准备</w:t>
      </w:r>
      <w:r>
        <w:rPr>
          <w:rFonts w:ascii="宋体" w:hAnsi="宋体" w:cs="宋体" w:eastAsia="宋体" w:hint="default"/>
          <w:b/>
          <w:bCs/>
          <w:spacing w:val="-101"/>
          <w:sz w:val="21"/>
          <w:szCs w:val="21"/>
        </w:rPr>
        <w:t> </w:t>
      </w:r>
      <w:r>
        <w:rPr>
          <w:rFonts w:ascii="宋体" w:hAnsi="宋体" w:cs="宋体" w:eastAsia="宋体" w:hint="default"/>
          <w:b/>
          <w:bCs/>
          <w:sz w:val="21"/>
          <w:szCs w:val="21"/>
        </w:rPr>
        <w:t>期末余额</w:t>
      </w:r>
      <w:r>
        <w:rPr>
          <w:rFonts w:ascii="宋体" w:hAnsi="宋体" w:cs="宋体" w:eastAsia="宋体" w:hint="default"/>
          <w:sz w:val="21"/>
          <w:szCs w:val="21"/>
        </w:rPr>
      </w:r>
    </w:p>
    <w:p>
      <w:pPr>
        <w:spacing w:after="0" w:line="273" w:lineRule="auto"/>
        <w:jc w:val="left"/>
        <w:rPr>
          <w:rFonts w:ascii="宋体" w:hAnsi="宋体" w:cs="宋体" w:eastAsia="宋体" w:hint="default"/>
          <w:sz w:val="21"/>
          <w:szCs w:val="21"/>
        </w:rPr>
        <w:sectPr>
          <w:type w:val="continuous"/>
          <w:pgSz w:w="11910" w:h="16840"/>
          <w:pgMar w:top="60" w:bottom="700" w:left="0" w:right="0"/>
          <w:cols w:num="3" w:equalWidth="0">
            <w:col w:w="7636" w:space="40"/>
            <w:col w:w="1948" w:space="40"/>
            <w:col w:w="2246"/>
          </w:cols>
        </w:sectPr>
      </w:pPr>
    </w:p>
    <w:p>
      <w:pPr>
        <w:spacing w:line="240" w:lineRule="auto" w:before="6"/>
        <w:rPr>
          <w:rFonts w:ascii="宋体" w:hAnsi="宋体" w:cs="宋体" w:eastAsia="宋体" w:hint="default"/>
          <w:b/>
          <w:bCs/>
          <w:sz w:val="13"/>
          <w:szCs w:val="13"/>
        </w:rPr>
      </w:pPr>
    </w:p>
    <w:p>
      <w:pPr>
        <w:spacing w:line="20" w:lineRule="exact"/>
        <w:ind w:left="1099" w:right="0" w:firstLine="0"/>
        <w:rPr>
          <w:rFonts w:ascii="宋体" w:hAnsi="宋体" w:cs="宋体" w:eastAsia="宋体" w:hint="default"/>
          <w:sz w:val="2"/>
          <w:szCs w:val="2"/>
        </w:rPr>
      </w:pPr>
      <w:r>
        <w:rPr>
          <w:rFonts w:ascii="宋体" w:hAnsi="宋体" w:cs="宋体" w:eastAsia="宋体" w:hint="default"/>
          <w:sz w:val="2"/>
          <w:szCs w:val="2"/>
        </w:rPr>
        <w:pict>
          <v:group style="width:491.4pt;height:.5pt;mso-position-horizontal-relative:char;mso-position-vertical-relative:line" coordorigin="0,0" coordsize="9828,10">
            <v:group style="position:absolute;left:5;top:5;width:1278;height:2" coordorigin="5,5" coordsize="1278,2">
              <v:shape style="position:absolute;left:5;top:5;width:1278;height:2" coordorigin="5,5" coordsize="1278,0" path="m5,5l1282,5e" filled="false" stroked="true" strokeweight=".48pt" strokecolor="#000000">
                <v:path arrowok="t"/>
              </v:shape>
            </v:group>
            <v:group style="position:absolute;left:1282;top:5;width:10;height:2" coordorigin="1282,5" coordsize="10,2">
              <v:shape style="position:absolute;left:1282;top:5;width:10;height:2" coordorigin="1282,5" coordsize="10,0" path="m1282,5l1292,5e" filled="false" stroked="true" strokeweight=".48pt" strokecolor="#000000">
                <v:path arrowok="t"/>
              </v:shape>
            </v:group>
            <v:group style="position:absolute;left:1292;top:5;width:1410;height:2" coordorigin="1292,5" coordsize="1410,2">
              <v:shape style="position:absolute;left:1292;top:5;width:1410;height:2" coordorigin="1292,5" coordsize="1410,0" path="m1292,5l2701,5e" filled="false" stroked="true" strokeweight=".48pt" strokecolor="#000000">
                <v:path arrowok="t"/>
              </v:shape>
            </v:group>
            <v:group style="position:absolute;left:2701;top:5;width:10;height:2" coordorigin="2701,5" coordsize="10,2">
              <v:shape style="position:absolute;left:2701;top:5;width:10;height:2" coordorigin="2701,5" coordsize="10,0" path="m2701,5l2711,5e" filled="false" stroked="true" strokeweight=".48pt" strokecolor="#000000">
                <v:path arrowok="t"/>
              </v:shape>
            </v:group>
            <v:group style="position:absolute;left:2711;top:5;width:132;height:2" coordorigin="2711,5" coordsize="132,2">
              <v:shape style="position:absolute;left:2711;top:5;width:132;height:2" coordorigin="2711,5" coordsize="132,0" path="m2711,5l2843,5e" filled="false" stroked="true" strokeweight=".48pt" strokecolor="#000000">
                <v:path arrowok="t"/>
              </v:shape>
            </v:group>
            <v:group style="position:absolute;left:2843;top:5;width:10;height:2" coordorigin="2843,5" coordsize="10,2">
              <v:shape style="position:absolute;left:2843;top:5;width:10;height:2" coordorigin="2843,5" coordsize="10,0" path="m2843,5l2852,5e" filled="false" stroked="true" strokeweight=".48pt" strokecolor="#000000">
                <v:path arrowok="t"/>
              </v:shape>
            </v:group>
            <v:group style="position:absolute;left:2852;top:5;width:1493;height:2" coordorigin="2852,5" coordsize="1493,2">
              <v:shape style="position:absolute;left:2852;top:5;width:1493;height:2" coordorigin="2852,5" coordsize="1493,0" path="m2852,5l4345,5e" filled="false" stroked="true" strokeweight=".48pt" strokecolor="#000000">
                <v:path arrowok="t"/>
              </v:shape>
            </v:group>
            <v:group style="position:absolute;left:4345;top:5;width:10;height:2" coordorigin="4345,5" coordsize="10,2">
              <v:shape style="position:absolute;left:4345;top:5;width:10;height:2" coordorigin="4345,5" coordsize="10,0" path="m4345,5l4355,5e" filled="false" stroked="true" strokeweight=".48pt" strokecolor="#000000">
                <v:path arrowok="t"/>
              </v:shape>
            </v:group>
            <v:group style="position:absolute;left:4355;top:5;width:1635;height:2" coordorigin="4355,5" coordsize="1635,2">
              <v:shape style="position:absolute;left:4355;top:5;width:1635;height:2" coordorigin="4355,5" coordsize="1635,0" path="m4355,5l5989,5e" filled="false" stroked="true" strokeweight=".48pt" strokecolor="#000000">
                <v:path arrowok="t"/>
              </v:shape>
            </v:group>
            <v:group style="position:absolute;left:5989;top:5;width:10;height:2" coordorigin="5989,5" coordsize="10,2">
              <v:shape style="position:absolute;left:5989;top:5;width:10;height:2" coordorigin="5989,5" coordsize="10,0" path="m5989,5l5999,5e" filled="false" stroked="true" strokeweight=".48pt" strokecolor="#000000">
                <v:path arrowok="t"/>
              </v:shape>
            </v:group>
            <v:group style="position:absolute;left:5999;top:5;width:812;height:2" coordorigin="5999,5" coordsize="812,2">
              <v:shape style="position:absolute;left:5999;top:5;width:812;height:2" coordorigin="5999,5" coordsize="812,0" path="m5999,5l6810,5e" filled="false" stroked="true" strokeweight=".48pt" strokecolor="#000000">
                <v:path arrowok="t"/>
              </v:shape>
            </v:group>
            <v:group style="position:absolute;left:6810;top:5;width:10;height:2" coordorigin="6810,5" coordsize="10,2">
              <v:shape style="position:absolute;left:6810;top:5;width:10;height:2" coordorigin="6810,5" coordsize="10,0" path="m6810,5l6820,5e" filled="false" stroked="true" strokeweight=".48pt" strokecolor="#000000">
                <v:path arrowok="t"/>
              </v:shape>
            </v:group>
            <v:group style="position:absolute;left:6820;top:5;width:447;height:2" coordorigin="6820,5" coordsize="447,2">
              <v:shape style="position:absolute;left:6820;top:5;width:447;height:2" coordorigin="6820,5" coordsize="447,0" path="m6820,5l7266,5e" filled="false" stroked="true" strokeweight=".48pt" strokecolor="#000000">
                <v:path arrowok="t"/>
              </v:shape>
            </v:group>
            <v:group style="position:absolute;left:7266;top:5;width:10;height:2" coordorigin="7266,5" coordsize="10,2">
              <v:shape style="position:absolute;left:7266;top:5;width:10;height:2" coordorigin="7266,5" coordsize="10,0" path="m7266,5l7276,5e" filled="false" stroked="true" strokeweight=".48pt" strokecolor="#000000">
                <v:path arrowok="t"/>
              </v:shape>
            </v:group>
            <v:group style="position:absolute;left:7276;top:5;width:1124;height:2" coordorigin="7276,5" coordsize="1124,2">
              <v:shape style="position:absolute;left:7276;top:5;width:1124;height:2" coordorigin="7276,5" coordsize="1124,0" path="m7276,5l8399,5e" filled="false" stroked="true" strokeweight=".48pt" strokecolor="#000000">
                <v:path arrowok="t"/>
              </v:shape>
            </v:group>
            <v:group style="position:absolute;left:8400;top:5;width:10;height:2" coordorigin="8400,5" coordsize="10,2">
              <v:shape style="position:absolute;left:8400;top:5;width:10;height:2" coordorigin="8400,5" coordsize="10,0" path="m8400,5l8409,5e" filled="false" stroked="true" strokeweight=".48pt" strokecolor="#000000">
                <v:path arrowok="t"/>
              </v:shape>
            </v:group>
            <v:group style="position:absolute;left:8409;top:5;width:132;height:2" coordorigin="8409,5" coordsize="132,2">
              <v:shape style="position:absolute;left:8409;top:5;width:132;height:2" coordorigin="8409,5" coordsize="132,0" path="m8409,5l8541,5e" filled="false" stroked="true" strokeweight=".48pt" strokecolor="#000000">
                <v:path arrowok="t"/>
              </v:shape>
            </v:group>
            <v:group style="position:absolute;left:8541;top:5;width:10;height:2" coordorigin="8541,5" coordsize="10,2">
              <v:shape style="position:absolute;left:8541;top:5;width:10;height:2" coordorigin="8541,5" coordsize="10,0" path="m8541,5l8551,5e" filled="false" stroked="true" strokeweight=".48pt" strokecolor="#000000">
                <v:path arrowok="t"/>
              </v:shape>
            </v:group>
            <v:group style="position:absolute;left:8551;top:5;width:1272;height:2" coordorigin="8551,5" coordsize="1272,2">
              <v:shape style="position:absolute;left:8551;top:5;width:1272;height:2" coordorigin="8551,5" coordsize="1272,0" path="m8551,5l982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2505" w:val="left" w:leader="none"/>
          <w:tab w:pos="3948" w:val="left" w:leader="none"/>
          <w:tab w:pos="5472" w:val="left" w:leader="none"/>
          <w:tab w:pos="8754" w:val="left" w:leader="none"/>
          <w:tab w:pos="9527" w:val="left" w:leader="none"/>
        </w:tabs>
        <w:spacing w:before="181"/>
        <w:ind w:left="153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第二名</w:t>
        <w:tab/>
        <w:t>否</w:t>
        <w:tab/>
      </w:r>
      <w:r>
        <w:rPr>
          <w:rFonts w:ascii="宋体" w:hAnsi="宋体" w:cs="宋体" w:eastAsia="宋体" w:hint="default"/>
          <w:spacing w:val="-1"/>
          <w:sz w:val="21"/>
          <w:szCs w:val="21"/>
        </w:rPr>
        <w:t>往来款项</w:t>
        <w:tab/>
      </w:r>
      <w:r>
        <w:rPr>
          <w:rFonts w:ascii="Times New Roman" w:hAnsi="Times New Roman" w:cs="Times New Roman" w:eastAsia="Times New Roman" w:hint="default"/>
          <w:spacing w:val="-1"/>
          <w:sz w:val="21"/>
          <w:szCs w:val="21"/>
        </w:rPr>
        <w:t>29,327,638.85</w:t>
        <w:tab/>
      </w:r>
      <w:r>
        <w:rPr>
          <w:rFonts w:ascii="Times New Roman" w:hAnsi="Times New Roman" w:cs="Times New Roman" w:eastAsia="Times New Roman" w:hint="default"/>
          <w:sz w:val="21"/>
          <w:szCs w:val="21"/>
        </w:rPr>
        <w:t>19.36</w:t>
        <w:tab/>
      </w:r>
      <w:r>
        <w:rPr>
          <w:rFonts w:ascii="Times New Roman" w:hAnsi="Times New Roman" w:cs="Times New Roman" w:eastAsia="Times New Roman" w:hint="default"/>
          <w:spacing w:val="-1"/>
          <w:sz w:val="21"/>
          <w:szCs w:val="21"/>
        </w:rPr>
        <w:t>29,327,638.85</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spacing w:line="20" w:lineRule="exact"/>
        <w:ind w:left="108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2.6pt;height:1pt;mso-position-horizontal-relative:char;mso-position-vertical-relative:line" coordorigin="0,0" coordsize="9852,20">
            <v:group style="position:absolute;left:10;top:10;width:1292;height:2" coordorigin="10,10" coordsize="1292,2">
              <v:shape style="position:absolute;left:10;top:10;width:1292;height:2" coordorigin="10,10" coordsize="1292,0" path="m10,10l1301,10e" filled="false" stroked="true" strokeweight=".95999pt" strokecolor="#000000">
                <v:path arrowok="t"/>
              </v:shape>
            </v:group>
            <v:group style="position:absolute;left:1287;top:10;width:20;height:2" coordorigin="1287,10" coordsize="20,2">
              <v:shape style="position:absolute;left:1287;top:10;width:20;height:2" coordorigin="1287,10" coordsize="20,0" path="m1287,10l1306,10e" filled="false" stroked="true" strokeweight=".95999pt" strokecolor="#000000">
                <v:path arrowok="t"/>
              </v:shape>
            </v:group>
            <v:group style="position:absolute;left:1306;top:10;width:1415;height:2" coordorigin="1306,10" coordsize="1415,2">
              <v:shape style="position:absolute;left:1306;top:10;width:1415;height:2" coordorigin="1306,10" coordsize="1415,0" path="m1306,10l2720,10e" filled="false" stroked="true" strokeweight=".95999pt" strokecolor="#000000">
                <v:path arrowok="t"/>
              </v:shape>
            </v:group>
            <v:group style="position:absolute;left:2706;top:10;width:20;height:2" coordorigin="2706,10" coordsize="20,2">
              <v:shape style="position:absolute;left:2706;top:10;width:20;height:2" coordorigin="2706,10" coordsize="20,0" path="m2706,10l2725,10e" filled="false" stroked="true" strokeweight=".95999pt" strokecolor="#000000">
                <v:path arrowok="t"/>
              </v:shape>
            </v:group>
            <v:group style="position:absolute;left:2725;top:10;width:1640;height:2" coordorigin="2725,10" coordsize="1640,2">
              <v:shape style="position:absolute;left:2725;top:10;width:1640;height:2" coordorigin="2725,10" coordsize="1640,0" path="m2725,10l4364,10e" filled="false" stroked="true" strokeweight=".95999pt" strokecolor="#000000">
                <v:path arrowok="t"/>
              </v:shape>
            </v:group>
            <v:group style="position:absolute;left:4350;top:10;width:20;height:2" coordorigin="4350,10" coordsize="20,2">
              <v:shape style="position:absolute;left:4350;top:10;width:20;height:2" coordorigin="4350,10" coordsize="20,0" path="m4350,10l4369,10e" filled="false" stroked="true" strokeweight=".95999pt" strokecolor="#000000">
                <v:path arrowok="t"/>
              </v:shape>
            </v:group>
            <v:group style="position:absolute;left:4369;top:10;width:1640;height:2" coordorigin="4369,10" coordsize="1640,2">
              <v:shape style="position:absolute;left:4369;top:10;width:1640;height:2" coordorigin="4369,10" coordsize="1640,0" path="m4369,10l6009,10e" filled="false" stroked="true" strokeweight=".95999pt" strokecolor="#000000">
                <v:path arrowok="t"/>
              </v:shape>
            </v:group>
            <v:group style="position:absolute;left:5994;top:10;width:20;height:2" coordorigin="5994,10" coordsize="20,2">
              <v:shape style="position:absolute;left:5994;top:10;width:20;height:2" coordorigin="5994,10" coordsize="20,0" path="m5994,10l6013,10e" filled="false" stroked="true" strokeweight=".95999pt" strokecolor="#000000">
                <v:path arrowok="t"/>
              </v:shape>
            </v:group>
            <v:group style="position:absolute;left:6013;top:10;width:1272;height:2" coordorigin="6013,10" coordsize="1272,2">
              <v:shape style="position:absolute;left:6013;top:10;width:1272;height:2" coordorigin="6013,10" coordsize="1272,0" path="m6013,10l7285,10e" filled="false" stroked="true" strokeweight=".95999pt" strokecolor="#000000">
                <v:path arrowok="t"/>
              </v:shape>
            </v:group>
            <v:group style="position:absolute;left:7271;top:10;width:20;height:2" coordorigin="7271,10" coordsize="20,2">
              <v:shape style="position:absolute;left:7271;top:10;width:20;height:2" coordorigin="7271,10" coordsize="20,0" path="m7271,10l7290,10e" filled="false" stroked="true" strokeweight=".95999pt" strokecolor="#000000">
                <v:path arrowok="t"/>
              </v:shape>
            </v:group>
            <v:group style="position:absolute;left:7290;top:10;width:1129;height:2" coordorigin="7290,10" coordsize="1129,2">
              <v:shape style="position:absolute;left:7290;top:10;width:1129;height:2" coordorigin="7290,10" coordsize="1129,0" path="m7290,10l8419,10e" filled="false" stroked="true" strokeweight=".95999pt" strokecolor="#000000">
                <v:path arrowok="t"/>
              </v:shape>
            </v:group>
            <v:group style="position:absolute;left:8404;top:10;width:20;height:2" coordorigin="8404,10" coordsize="20,2">
              <v:shape style="position:absolute;left:8404;top:10;width:20;height:2" coordorigin="8404,10" coordsize="20,0" path="m8404,10l8424,10e" filled="false" stroked="true" strokeweight=".95999pt" strokecolor="#000000">
                <v:path arrowok="t"/>
              </v:shape>
            </v:group>
            <v:group style="position:absolute;left:8424;top:10;width:1419;height:2" coordorigin="8424,10" coordsize="1419,2">
              <v:shape style="position:absolute;left:8424;top:10;width:1419;height:2" coordorigin="8424,10" coordsize="1419,0" path="m8424,10l9842,10e" filled="false" stroked="true" strokeweight=".95999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spacing w:before="36"/>
        <w:ind w:left="1493" w:right="0" w:firstLine="0"/>
        <w:jc w:val="left"/>
        <w:rPr>
          <w:rFonts w:ascii="宋体" w:hAnsi="宋体" w:cs="宋体" w:eastAsia="宋体" w:hint="default"/>
          <w:sz w:val="21"/>
          <w:szCs w:val="21"/>
        </w:rPr>
      </w:pPr>
      <w:bookmarkStart w:name="9、存货" w:id="393"/>
      <w:bookmarkEnd w:id="393"/>
      <w:r>
        <w:rPr/>
      </w:r>
      <w:r>
        <w:rPr>
          <w:rFonts w:ascii="Times New Roman" w:hAnsi="Times New Roman" w:cs="Times New Roman" w:eastAsia="Times New Roman" w:hint="default"/>
          <w:sz w:val="21"/>
          <w:szCs w:val="21"/>
        </w:rPr>
        <w:t>9</w:t>
      </w:r>
      <w:r>
        <w:rPr>
          <w:rFonts w:ascii="宋体" w:hAnsi="宋体" w:cs="宋体" w:eastAsia="宋体" w:hint="default"/>
          <w:sz w:val="21"/>
          <w:szCs w:val="21"/>
        </w:rPr>
        <w:t>、存货</w:t>
      </w:r>
    </w:p>
    <w:p>
      <w:pPr>
        <w:spacing w:line="240" w:lineRule="auto" w:before="8"/>
        <w:rPr>
          <w:rFonts w:ascii="宋体" w:hAnsi="宋体" w:cs="宋体" w:eastAsia="宋体" w:hint="default"/>
          <w:sz w:val="21"/>
          <w:szCs w:val="21"/>
        </w:rPr>
      </w:pPr>
    </w:p>
    <w:p>
      <w:pPr>
        <w:spacing w:before="0"/>
        <w:ind w:left="1493" w:right="0" w:firstLine="0"/>
        <w:jc w:val="left"/>
        <w:rPr>
          <w:rFonts w:ascii="宋体" w:hAnsi="宋体" w:cs="宋体" w:eastAsia="宋体" w:hint="default"/>
          <w:sz w:val="21"/>
          <w:szCs w:val="21"/>
        </w:rPr>
      </w:pPr>
      <w:bookmarkStart w:name="（1）存货分类" w:id="394"/>
      <w:bookmarkEnd w:id="394"/>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）存货分类</w:t>
      </w:r>
    </w:p>
    <w:p>
      <w:pPr>
        <w:spacing w:line="240" w:lineRule="auto" w:before="7"/>
        <w:rPr>
          <w:rFonts w:ascii="宋体" w:hAnsi="宋体" w:cs="宋体" w:eastAsia="宋体" w:hint="default"/>
          <w:sz w:val="9"/>
          <w:szCs w:val="9"/>
        </w:rPr>
      </w:pPr>
    </w:p>
    <w:p>
      <w:pPr>
        <w:spacing w:line="20" w:lineRule="exact"/>
        <w:ind w:left="1334" w:right="0" w:firstLine="0"/>
        <w:rPr>
          <w:rFonts w:ascii="宋体" w:hAnsi="宋体" w:cs="宋体" w:eastAsia="宋体" w:hint="default"/>
          <w:sz w:val="2"/>
          <w:szCs w:val="2"/>
        </w:rPr>
      </w:pPr>
      <w:r>
        <w:rPr>
          <w:rFonts w:ascii="宋体" w:hAnsi="宋体" w:cs="宋体" w:eastAsia="宋体" w:hint="default"/>
          <w:sz w:val="2"/>
          <w:szCs w:val="2"/>
        </w:rPr>
        <w:pict>
          <v:group style="width:461.85pt;height:1pt;mso-position-horizontal-relative:char;mso-position-vertical-relative:line" coordorigin="0,0" coordsize="9237,20">
            <v:group style="position:absolute;left:10;top:10;width:2838;height:2" coordorigin="10,10" coordsize="2838,2">
              <v:shape style="position:absolute;left:10;top:10;width:2838;height:2" coordorigin="10,10" coordsize="2838,0" path="m10,10l2847,10e" filled="false" stroked="true" strokeweight=".95999pt" strokecolor="#000000">
                <v:path arrowok="t"/>
              </v:shape>
            </v:group>
            <v:group style="position:absolute;left:2847;top:10;width:20;height:2" coordorigin="2847,10" coordsize="20,2">
              <v:shape style="position:absolute;left:2847;top:10;width:20;height:2" coordorigin="2847,10" coordsize="20,0" path="m2847,10l2866,10e" filled="false" stroked="true" strokeweight=".95999pt" strokecolor="#000000">
                <v:path arrowok="t"/>
              </v:shape>
            </v:group>
            <v:group style="position:absolute;left:2866;top:10;width:6361;height:2" coordorigin="2866,10" coordsize="6361,2">
              <v:shape style="position:absolute;left:2866;top:10;width:6361;height:2" coordorigin="2866,10" coordsize="6361,0" path="m2866,10l9227,10e" filled="false" stroked="true" strokeweight=".95999pt" strokecolor="#000000">
                <v:path arrowok="t"/>
              </v:shape>
            </v:group>
          </v:group>
        </w:pict>
      </w:r>
      <w:r>
        <w:rPr>
          <w:rFonts w:ascii="宋体" w:hAnsi="宋体" w:cs="宋体" w:eastAsia="宋体" w:hint="default"/>
          <w:sz w:val="2"/>
          <w:szCs w:val="2"/>
        </w:rPr>
      </w:r>
    </w:p>
    <w:p>
      <w:pPr>
        <w:spacing w:line="207" w:lineRule="exact" w:before="55"/>
        <w:ind w:left="7079" w:right="0" w:firstLine="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p>
      <w:pPr>
        <w:tabs>
          <w:tab w:pos="2553" w:val="left" w:leader="none"/>
        </w:tabs>
        <w:spacing w:line="184" w:lineRule="exact" w:before="0"/>
        <w:ind w:left="2026" w:right="0" w:firstLine="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p>
      <w:pPr>
        <w:tabs>
          <w:tab w:pos="7323" w:val="left" w:leader="none"/>
          <w:tab w:pos="9258" w:val="left" w:leader="none"/>
        </w:tabs>
        <w:spacing w:line="219" w:lineRule="exact" w:before="0"/>
        <w:ind w:left="4649" w:right="0" w:firstLine="0"/>
        <w:jc w:val="left"/>
        <w:rPr>
          <w:rFonts w:ascii="宋体" w:hAnsi="宋体" w:cs="宋体" w:eastAsia="宋体" w:hint="default"/>
          <w:sz w:val="21"/>
          <w:szCs w:val="21"/>
        </w:rPr>
      </w:pPr>
      <w:r>
        <w:rPr>
          <w:rFonts w:ascii="宋体" w:hAnsi="宋体" w:cs="宋体" w:eastAsia="宋体" w:hint="default"/>
          <w:b/>
          <w:bCs/>
          <w:sz w:val="21"/>
          <w:szCs w:val="21"/>
        </w:rPr>
        <w:t>账面余额</w:t>
        <w:tab/>
        <w:t>跌价准备</w:t>
        <w:tab/>
        <w:t>账面价值</w:t>
      </w:r>
      <w:r>
        <w:rPr>
          <w:rFonts w:ascii="宋体" w:hAnsi="宋体" w:cs="宋体" w:eastAsia="宋体" w:hint="default"/>
          <w:sz w:val="21"/>
          <w:szCs w:val="21"/>
        </w:rPr>
      </w:r>
    </w:p>
    <w:p>
      <w:pPr>
        <w:spacing w:line="240" w:lineRule="auto" w:before="10"/>
        <w:rPr>
          <w:rFonts w:ascii="宋体" w:hAnsi="宋体" w:cs="宋体" w:eastAsia="宋体" w:hint="default"/>
          <w:b/>
          <w:bCs/>
          <w:sz w:val="6"/>
          <w:szCs w:val="6"/>
        </w:rPr>
      </w:pPr>
    </w:p>
    <w:p>
      <w:pPr>
        <w:spacing w:line="20" w:lineRule="exact"/>
        <w:ind w:left="1339" w:right="0" w:firstLine="0"/>
        <w:rPr>
          <w:rFonts w:ascii="宋体" w:hAnsi="宋体" w:cs="宋体" w:eastAsia="宋体" w:hint="default"/>
          <w:sz w:val="2"/>
          <w:szCs w:val="2"/>
        </w:rPr>
      </w:pPr>
      <w:r>
        <w:rPr>
          <w:rFonts w:ascii="宋体" w:hAnsi="宋体" w:cs="宋体" w:eastAsia="宋体" w:hint="default"/>
          <w:sz w:val="2"/>
          <w:szCs w:val="2"/>
        </w:rPr>
        <w:pict>
          <v:group style="width:461.4pt;height:.5pt;mso-position-horizontal-relative:char;mso-position-vertical-relative:line" coordorigin="0,0" coordsize="9228,10">
            <v:group style="position:absolute;left:5;top:5;width:2696;height:2" coordorigin="5,5" coordsize="2696,2">
              <v:shape style="position:absolute;left:5;top:5;width:2696;height:2" coordorigin="5,5" coordsize="2696,0" path="m5,5l2700,5e" filled="false" stroked="true" strokeweight=".47998pt" strokecolor="#000000">
                <v:path arrowok="t"/>
              </v:shape>
            </v:group>
            <v:group style="position:absolute;left:2701;top:5;width:10;height:2" coordorigin="2701,5" coordsize="10,2">
              <v:shape style="position:absolute;left:2701;top:5;width:10;height:2" coordorigin="2701,5" coordsize="10,0" path="m2701,5l2710,5e" filled="false" stroked="true" strokeweight=".47998pt" strokecolor="#000000">
                <v:path arrowok="t"/>
              </v:shape>
            </v:group>
            <v:group style="position:absolute;left:2710;top:5;width:132;height:2" coordorigin="2710,5" coordsize="132,2">
              <v:shape style="position:absolute;left:2710;top:5;width:132;height:2" coordorigin="2710,5" coordsize="132,0" path="m2710,5l2842,5e" filled="false" stroked="true" strokeweight=".47998pt" strokecolor="#000000">
                <v:path arrowok="t"/>
              </v:shape>
            </v:group>
            <v:group style="position:absolute;left:2842;top:5;width:10;height:2" coordorigin="2842,5" coordsize="10,2">
              <v:shape style="position:absolute;left:2842;top:5;width:10;height:2" coordorigin="2842,5" coordsize="10,0" path="m2842,5l2852,5e" filled="false" stroked="true" strokeweight=".47998pt" strokecolor="#000000">
                <v:path arrowok="t"/>
              </v:shape>
            </v:group>
            <v:group style="position:absolute;left:2852;top:5;width:2542;height:2" coordorigin="2852,5" coordsize="2542,2">
              <v:shape style="position:absolute;left:2852;top:5;width:2542;height:2" coordorigin="2852,5" coordsize="2542,0" path="m2852,5l5394,5e" filled="false" stroked="true" strokeweight=".47998pt" strokecolor="#000000">
                <v:path arrowok="t"/>
              </v:shape>
            </v:group>
            <v:group style="position:absolute;left:5394;top:5;width:10;height:2" coordorigin="5394,5" coordsize="10,2">
              <v:shape style="position:absolute;left:5394;top:5;width:10;height:2" coordorigin="5394,5" coordsize="10,0" path="m5394,5l5403,5e" filled="false" stroked="true" strokeweight=".47998pt" strokecolor="#000000">
                <v:path arrowok="t"/>
              </v:shape>
            </v:group>
            <v:group style="position:absolute;left:5403;top:5;width:348;height:2" coordorigin="5403,5" coordsize="348,2">
              <v:shape style="position:absolute;left:5403;top:5;width:348;height:2" coordorigin="5403,5" coordsize="348,0" path="m5403,5l5751,5e" filled="false" stroked="true" strokeweight=".47998pt" strokecolor="#000000">
                <v:path arrowok="t"/>
              </v:shape>
            </v:group>
            <v:group style="position:absolute;left:5751;top:5;width:10;height:2" coordorigin="5751,5" coordsize="10,2">
              <v:shape style="position:absolute;left:5751;top:5;width:10;height:2" coordorigin="5751,5" coordsize="10,0" path="m5751,5l5761,5e" filled="false" stroked="true" strokeweight=".47998pt" strokecolor="#000000">
                <v:path arrowok="t"/>
              </v:shape>
            </v:group>
            <v:group style="position:absolute;left:5761;top:5;width:1688;height:2" coordorigin="5761,5" coordsize="1688,2">
              <v:shape style="position:absolute;left:5761;top:5;width:1688;height:2" coordorigin="5761,5" coordsize="1688,0" path="m5761,5l7448,5e" filled="false" stroked="true" strokeweight=".47998pt" strokecolor="#000000">
                <v:path arrowok="t"/>
              </v:shape>
            </v:group>
            <v:group style="position:absolute;left:7448;top:5;width:10;height:2" coordorigin="7448,5" coordsize="10,2">
              <v:shape style="position:absolute;left:7448;top:5;width:10;height:2" coordorigin="7448,5" coordsize="10,0" path="m7448,5l7458,5e" filled="false" stroked="true" strokeweight=".47998pt" strokecolor="#000000">
                <v:path arrowok="t"/>
              </v:shape>
            </v:group>
            <v:group style="position:absolute;left:7458;top:5;width:138;height:2" coordorigin="7458,5" coordsize="138,2">
              <v:shape style="position:absolute;left:7458;top:5;width:138;height:2" coordorigin="7458,5" coordsize="138,0" path="m7458,5l7595,5e" filled="false" stroked="true" strokeweight=".47998pt" strokecolor="#000000">
                <v:path arrowok="t"/>
              </v:shape>
            </v:group>
            <v:group style="position:absolute;left:7595;top:5;width:10;height:2" coordorigin="7595,5" coordsize="10,2">
              <v:shape style="position:absolute;left:7595;top:5;width:10;height:2" coordorigin="7595,5" coordsize="10,0" path="m7595,5l7605,5e" filled="false" stroked="true" strokeweight=".47998pt" strokecolor="#000000">
                <v:path arrowok="t"/>
              </v:shape>
            </v:group>
            <v:group style="position:absolute;left:7605;top:5;width:1618;height:2" coordorigin="7605,5" coordsize="1618,2">
              <v:shape style="position:absolute;left:7605;top:5;width:1618;height:2" coordorigin="7605,5" coordsize="1618,0" path="m7605,5l9222,5e" filled="false" stroked="true" strokeweight=".4799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4"/>
          <w:szCs w:val="4"/>
        </w:rPr>
      </w:pPr>
    </w:p>
    <w:tbl>
      <w:tblPr>
        <w:tblW w:w="0" w:type="auto"/>
        <w:jc w:val="left"/>
        <w:tblInd w:w="1779" w:type="dxa"/>
        <w:tblLayout w:type="fixed"/>
        <w:tblCellMar>
          <w:top w:w="0" w:type="dxa"/>
          <w:left w:w="0" w:type="dxa"/>
          <w:bottom w:w="0" w:type="dxa"/>
          <w:right w:w="0" w:type="dxa"/>
        </w:tblCellMar>
        <w:tblLook w:val="01E0"/>
      </w:tblPr>
      <w:tblGrid>
        <w:gridCol w:w="2303"/>
        <w:gridCol w:w="2824"/>
        <w:gridCol w:w="1974"/>
        <w:gridCol w:w="1507"/>
      </w:tblGrid>
      <w:tr>
        <w:trPr>
          <w:trHeight w:val="466"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02" w:right="0"/>
              <w:jc w:val="center"/>
              <w:rPr>
                <w:rFonts w:ascii="Times New Roman" w:hAnsi="Times New Roman" w:cs="Times New Roman" w:eastAsia="Times New Roman" w:hint="default"/>
                <w:sz w:val="21"/>
                <w:szCs w:val="21"/>
              </w:rPr>
            </w:pPr>
            <w:r>
              <w:rPr>
                <w:rFonts w:ascii="Times New Roman"/>
                <w:sz w:val="21"/>
              </w:rPr>
              <w:t>45,280,352.43</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41" w:right="0"/>
              <w:jc w:val="center"/>
              <w:rPr>
                <w:rFonts w:ascii="Times New Roman" w:hAnsi="Times New Roman" w:cs="Times New Roman" w:eastAsia="Times New Roman" w:hint="default"/>
                <w:sz w:val="21"/>
                <w:szCs w:val="21"/>
              </w:rPr>
            </w:pPr>
            <w:r>
              <w:rPr>
                <w:rFonts w:ascii="Times New Roman"/>
                <w:sz w:val="21"/>
              </w:rPr>
              <w:t>14,062,900.57</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26" w:right="0"/>
              <w:jc w:val="center"/>
              <w:rPr>
                <w:rFonts w:ascii="Times New Roman" w:hAnsi="Times New Roman" w:cs="Times New Roman" w:eastAsia="Times New Roman" w:hint="default"/>
                <w:sz w:val="21"/>
                <w:szCs w:val="21"/>
              </w:rPr>
            </w:pPr>
            <w:r>
              <w:rPr>
                <w:rFonts w:ascii="Times New Roman"/>
                <w:sz w:val="21"/>
              </w:rPr>
              <w:t>31,217,451.86</w:t>
            </w:r>
          </w:p>
        </w:tc>
      </w:tr>
      <w:tr>
        <w:trPr>
          <w:trHeight w:val="510"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502" w:right="0"/>
              <w:jc w:val="center"/>
              <w:rPr>
                <w:rFonts w:ascii="Times New Roman" w:hAnsi="Times New Roman" w:cs="Times New Roman" w:eastAsia="Times New Roman" w:hint="default"/>
                <w:sz w:val="21"/>
                <w:szCs w:val="21"/>
              </w:rPr>
            </w:pPr>
            <w:r>
              <w:rPr>
                <w:rFonts w:ascii="Times New Roman"/>
                <w:sz w:val="21"/>
              </w:rPr>
              <w:t>64,221,727.31</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41" w:right="0"/>
              <w:jc w:val="center"/>
              <w:rPr>
                <w:rFonts w:ascii="Times New Roman" w:hAnsi="Times New Roman" w:cs="Times New Roman" w:eastAsia="Times New Roman" w:hint="default"/>
                <w:sz w:val="21"/>
                <w:szCs w:val="21"/>
              </w:rPr>
            </w:pPr>
            <w:r>
              <w:rPr>
                <w:rFonts w:ascii="Times New Roman"/>
                <w:sz w:val="21"/>
              </w:rPr>
              <w:t>20,293,126.46</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6" w:right="0"/>
              <w:jc w:val="center"/>
              <w:rPr>
                <w:rFonts w:ascii="Times New Roman" w:hAnsi="Times New Roman" w:cs="Times New Roman" w:eastAsia="Times New Roman" w:hint="default"/>
                <w:sz w:val="21"/>
                <w:szCs w:val="21"/>
              </w:rPr>
            </w:pPr>
            <w:r>
              <w:rPr>
                <w:rFonts w:ascii="Times New Roman"/>
                <w:sz w:val="21"/>
              </w:rPr>
              <w:t>43,928,600.85</w:t>
            </w:r>
          </w:p>
        </w:tc>
      </w:tr>
      <w:tr>
        <w:trPr>
          <w:trHeight w:val="510"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02" w:right="0"/>
              <w:jc w:val="center"/>
              <w:rPr>
                <w:rFonts w:ascii="Times New Roman" w:hAnsi="Times New Roman" w:cs="Times New Roman" w:eastAsia="Times New Roman" w:hint="default"/>
                <w:sz w:val="21"/>
                <w:szCs w:val="21"/>
              </w:rPr>
            </w:pPr>
            <w:r>
              <w:rPr>
                <w:rFonts w:ascii="Times New Roman"/>
                <w:sz w:val="21"/>
              </w:rPr>
              <w:t>121,964,614.11</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41" w:right="0"/>
              <w:jc w:val="center"/>
              <w:rPr>
                <w:rFonts w:ascii="Times New Roman" w:hAnsi="Times New Roman" w:cs="Times New Roman" w:eastAsia="Times New Roman" w:hint="default"/>
                <w:sz w:val="21"/>
                <w:szCs w:val="21"/>
              </w:rPr>
            </w:pPr>
            <w:r>
              <w:rPr>
                <w:rFonts w:ascii="Times New Roman"/>
                <w:sz w:val="21"/>
              </w:rPr>
              <w:t>44,309,848.67</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26" w:right="0"/>
              <w:jc w:val="center"/>
              <w:rPr>
                <w:rFonts w:ascii="Times New Roman" w:hAnsi="Times New Roman" w:cs="Times New Roman" w:eastAsia="Times New Roman" w:hint="default"/>
                <w:sz w:val="21"/>
                <w:szCs w:val="21"/>
              </w:rPr>
            </w:pPr>
            <w:r>
              <w:rPr>
                <w:rFonts w:ascii="Times New Roman"/>
                <w:sz w:val="21"/>
              </w:rPr>
              <w:t>77,654,765.44</w:t>
            </w:r>
          </w:p>
        </w:tc>
      </w:tr>
      <w:tr>
        <w:trPr>
          <w:trHeight w:val="510"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502" w:right="0"/>
              <w:jc w:val="center"/>
              <w:rPr>
                <w:rFonts w:ascii="Times New Roman" w:hAnsi="Times New Roman" w:cs="Times New Roman" w:eastAsia="Times New Roman" w:hint="default"/>
                <w:sz w:val="21"/>
                <w:szCs w:val="21"/>
              </w:rPr>
            </w:pPr>
            <w:r>
              <w:rPr>
                <w:rFonts w:ascii="Times New Roman"/>
                <w:sz w:val="21"/>
              </w:rPr>
              <w:t>10,161,032.10</w:t>
            </w:r>
          </w:p>
        </w:tc>
        <w:tc>
          <w:tcPr>
            <w:tcW w:w="1974"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6" w:right="0"/>
              <w:jc w:val="center"/>
              <w:rPr>
                <w:rFonts w:ascii="Times New Roman" w:hAnsi="Times New Roman" w:cs="Times New Roman" w:eastAsia="Times New Roman" w:hint="default"/>
                <w:sz w:val="21"/>
                <w:szCs w:val="21"/>
              </w:rPr>
            </w:pPr>
            <w:r>
              <w:rPr>
                <w:rFonts w:ascii="Times New Roman"/>
                <w:sz w:val="21"/>
              </w:rPr>
              <w:t>10,161,032.10</w:t>
            </w:r>
          </w:p>
        </w:tc>
      </w:tr>
      <w:tr>
        <w:trPr>
          <w:trHeight w:val="510"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02" w:right="0"/>
              <w:jc w:val="center"/>
              <w:rPr>
                <w:rFonts w:ascii="Times New Roman" w:hAnsi="Times New Roman" w:cs="Times New Roman" w:eastAsia="Times New Roman" w:hint="default"/>
                <w:sz w:val="21"/>
                <w:szCs w:val="21"/>
              </w:rPr>
            </w:pPr>
            <w:r>
              <w:rPr>
                <w:rFonts w:ascii="Times New Roman"/>
                <w:sz w:val="21"/>
              </w:rPr>
              <w:t>24,973,894.63</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41" w:right="0"/>
              <w:jc w:val="center"/>
              <w:rPr>
                <w:rFonts w:ascii="Times New Roman" w:hAnsi="Times New Roman" w:cs="Times New Roman" w:eastAsia="Times New Roman" w:hint="default"/>
                <w:sz w:val="21"/>
                <w:szCs w:val="21"/>
              </w:rPr>
            </w:pPr>
            <w:r>
              <w:rPr>
                <w:rFonts w:ascii="Times New Roman"/>
                <w:sz w:val="21"/>
              </w:rPr>
              <w:t>5,490,034.16</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26" w:right="0"/>
              <w:jc w:val="center"/>
              <w:rPr>
                <w:rFonts w:ascii="Times New Roman" w:hAnsi="Times New Roman" w:cs="Times New Roman" w:eastAsia="Times New Roman" w:hint="default"/>
                <w:sz w:val="21"/>
                <w:szCs w:val="21"/>
              </w:rPr>
            </w:pPr>
            <w:r>
              <w:rPr>
                <w:rFonts w:ascii="Times New Roman"/>
                <w:sz w:val="21"/>
              </w:rPr>
              <w:t>19,483,860.47</w:t>
            </w:r>
          </w:p>
        </w:tc>
      </w:tr>
      <w:tr>
        <w:trPr>
          <w:trHeight w:val="466"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500" w:right="0"/>
              <w:jc w:val="center"/>
              <w:rPr>
                <w:rFonts w:ascii="Times New Roman" w:hAnsi="Times New Roman" w:cs="Times New Roman" w:eastAsia="Times New Roman" w:hint="default"/>
                <w:sz w:val="21"/>
                <w:szCs w:val="21"/>
              </w:rPr>
            </w:pPr>
            <w:r>
              <w:rPr>
                <w:rFonts w:ascii="Times New Roman"/>
                <w:sz w:val="21"/>
              </w:rPr>
              <w:t>236,212.08</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43" w:right="0"/>
              <w:jc w:val="center"/>
              <w:rPr>
                <w:rFonts w:ascii="Times New Roman" w:hAnsi="Times New Roman" w:cs="Times New Roman" w:eastAsia="Times New Roman" w:hint="default"/>
                <w:sz w:val="21"/>
                <w:szCs w:val="21"/>
              </w:rPr>
            </w:pPr>
            <w:r>
              <w:rPr>
                <w:rFonts w:ascii="Times New Roman"/>
                <w:sz w:val="21"/>
              </w:rPr>
              <w:t>209,204.24</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9" w:right="0"/>
              <w:jc w:val="center"/>
              <w:rPr>
                <w:rFonts w:ascii="Times New Roman" w:hAnsi="Times New Roman" w:cs="Times New Roman" w:eastAsia="Times New Roman" w:hint="default"/>
                <w:sz w:val="21"/>
                <w:szCs w:val="21"/>
              </w:rPr>
            </w:pPr>
            <w:r>
              <w:rPr>
                <w:rFonts w:ascii="Times New Roman"/>
                <w:sz w:val="21"/>
              </w:rPr>
              <w:t>27,007.84</w:t>
            </w:r>
          </w:p>
        </w:tc>
      </w:tr>
    </w:tbl>
    <w:p>
      <w:pPr>
        <w:spacing w:line="229" w:lineRule="exact" w:before="26"/>
        <w:ind w:left="1814" w:right="0" w:firstLine="0"/>
        <w:jc w:val="left"/>
        <w:rPr>
          <w:rFonts w:ascii="宋体" w:hAnsi="宋体" w:cs="宋体" w:eastAsia="宋体" w:hint="default"/>
          <w:sz w:val="21"/>
          <w:szCs w:val="21"/>
        </w:rPr>
      </w:pPr>
      <w:r>
        <w:rPr>
          <w:rFonts w:ascii="宋体" w:hAnsi="宋体" w:cs="宋体" w:eastAsia="宋体" w:hint="default"/>
          <w:sz w:val="21"/>
          <w:szCs w:val="21"/>
        </w:rPr>
        <w:t>未到结算期的分期销售</w:t>
      </w:r>
    </w:p>
    <w:p>
      <w:pPr>
        <w:tabs>
          <w:tab w:pos="5141" w:val="left" w:leader="none"/>
          <w:tab w:pos="7410" w:val="left" w:leader="none"/>
        </w:tabs>
        <w:spacing w:line="320" w:lineRule="exact" w:before="0"/>
        <w:ind w:left="1814" w:right="0" w:firstLine="0"/>
        <w:jc w:val="left"/>
        <w:rPr>
          <w:rFonts w:ascii="Times New Roman" w:hAnsi="Times New Roman" w:cs="Times New Roman" w:eastAsia="Times New Roman" w:hint="default"/>
          <w:sz w:val="21"/>
          <w:szCs w:val="21"/>
        </w:rPr>
      </w:pPr>
      <w:r>
        <w:rPr>
          <w:rFonts w:ascii="宋体" w:hAnsi="宋体" w:cs="宋体" w:eastAsia="宋体" w:hint="default"/>
          <w:spacing w:val="-2"/>
          <w:position w:val="-13"/>
          <w:sz w:val="21"/>
          <w:szCs w:val="21"/>
        </w:rPr>
        <w:t>收款商品或提供的劳务</w:t>
        <w:tab/>
      </w:r>
      <w:r>
        <w:rPr>
          <w:rFonts w:ascii="Times New Roman" w:hAnsi="Times New Roman" w:cs="Times New Roman" w:eastAsia="Times New Roman" w:hint="default"/>
          <w:spacing w:val="-1"/>
          <w:sz w:val="21"/>
          <w:szCs w:val="21"/>
        </w:rPr>
        <w:t>14,112,758.73</w:t>
        <w:tab/>
        <w:t>14,112,758.73</w:t>
      </w:r>
    </w:p>
    <w:p>
      <w:pPr>
        <w:spacing w:line="240" w:lineRule="auto" w:before="4"/>
        <w:rPr>
          <w:rFonts w:ascii="Times New Roman" w:hAnsi="Times New Roman" w:cs="Times New Roman" w:eastAsia="Times New Roman" w:hint="default"/>
          <w:sz w:val="2"/>
          <w:szCs w:val="2"/>
        </w:rPr>
      </w:pPr>
    </w:p>
    <w:p>
      <w:pPr>
        <w:spacing w:line="20" w:lineRule="exact"/>
        <w:ind w:left="133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1.4pt;height:.5pt;mso-position-horizontal-relative:char;mso-position-vertical-relative:line" coordorigin="0,0" coordsize="9228,10">
            <v:group style="position:absolute;left:5;top:5;width:2696;height:2" coordorigin="5,5" coordsize="2696,2">
              <v:shape style="position:absolute;left:5;top:5;width:2696;height:2" coordorigin="5,5" coordsize="2696,0" path="m5,5l2700,5e" filled="false" stroked="true" strokeweight=".47998pt" strokecolor="#000000">
                <v:path arrowok="t"/>
              </v:shape>
            </v:group>
            <v:group style="position:absolute;left:2701;top:5;width:10;height:2" coordorigin="2701,5" coordsize="10,2">
              <v:shape style="position:absolute;left:2701;top:5;width:10;height:2" coordorigin="2701,5" coordsize="10,0" path="m2701,5l2710,5e" filled="false" stroked="true" strokeweight=".47998pt" strokecolor="#000000">
                <v:path arrowok="t"/>
              </v:shape>
            </v:group>
            <v:group style="position:absolute;left:2710;top:5;width:3042;height:2" coordorigin="2710,5" coordsize="3042,2">
              <v:shape style="position:absolute;left:2710;top:5;width:3042;height:2" coordorigin="2710,5" coordsize="3042,0" path="m2710,5l5751,5e" filled="false" stroked="true" strokeweight=".47998pt" strokecolor="#000000">
                <v:path arrowok="t"/>
              </v:shape>
            </v:group>
            <v:group style="position:absolute;left:5751;top:5;width:10;height:2" coordorigin="5751,5" coordsize="10,2">
              <v:shape style="position:absolute;left:5751;top:5;width:10;height:2" coordorigin="5751,5" coordsize="10,0" path="m5751,5l5761,5e" filled="false" stroked="true" strokeweight=".47998pt" strokecolor="#000000">
                <v:path arrowok="t"/>
              </v:shape>
            </v:group>
            <v:group style="position:absolute;left:5761;top:5;width:1835;height:2" coordorigin="5761,5" coordsize="1835,2">
              <v:shape style="position:absolute;left:5761;top:5;width:1835;height:2" coordorigin="5761,5" coordsize="1835,0" path="m5761,5l7595,5e" filled="false" stroked="true" strokeweight=".47998pt" strokecolor="#000000">
                <v:path arrowok="t"/>
              </v:shape>
            </v:group>
            <v:group style="position:absolute;left:7595;top:5;width:10;height:2" coordorigin="7595,5" coordsize="10,2">
              <v:shape style="position:absolute;left:7595;top:5;width:10;height:2" coordorigin="7595,5" coordsize="10,0" path="m7595,5l7605,5e" filled="false" stroked="true" strokeweight=".47998pt" strokecolor="#000000">
                <v:path arrowok="t"/>
              </v:shape>
            </v:group>
            <v:group style="position:absolute;left:7605;top:5;width:1618;height:2" coordorigin="7605,5" coordsize="1618,2">
              <v:shape style="position:absolute;left:7605;top:5;width:1618;height:2" coordorigin="7605,5" coordsize="1618,0" path="m7605,5l9222,5e" filled="false" stroked="true" strokeweight=".47998pt" strokecolor="#000000">
                <v:path arrowok="t"/>
              </v:shape>
            </v:group>
          </v:group>
        </w:pict>
      </w:r>
      <w:r>
        <w:rPr>
          <w:rFonts w:ascii="Times New Roman" w:hAnsi="Times New Roman" w:cs="Times New Roman" w:eastAsia="Times New Roman" w:hint="default"/>
          <w:sz w:val="2"/>
          <w:szCs w:val="2"/>
        </w:rPr>
      </w:r>
    </w:p>
    <w:p>
      <w:pPr>
        <w:tabs>
          <w:tab w:pos="2342" w:val="left" w:leader="none"/>
          <w:tab w:pos="5088" w:val="left" w:leader="none"/>
          <w:tab w:pos="7410" w:val="left" w:leader="none"/>
          <w:tab w:pos="9090" w:val="left" w:leader="none"/>
        </w:tabs>
        <w:spacing w:before="97"/>
        <w:ind w:left="1920" w:right="0"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w:t>
        <w:tab/>
        <w:t>计</w:t>
        <w:tab/>
      </w:r>
      <w:r>
        <w:rPr>
          <w:rFonts w:ascii="Times New Roman" w:hAnsi="Times New Roman" w:cs="Times New Roman" w:eastAsia="Times New Roman" w:hint="default"/>
          <w:b/>
          <w:bCs/>
          <w:spacing w:val="-1"/>
          <w:sz w:val="21"/>
          <w:szCs w:val="21"/>
        </w:rPr>
        <w:t>280,950,591.39</w:t>
        <w:tab/>
        <w:t>98,477,872.83</w:t>
        <w:tab/>
        <w:t>182,472,718.56</w:t>
      </w:r>
      <w:r>
        <w:rPr>
          <w:rFonts w:ascii="Times New Roman" w:hAnsi="Times New Roman" w:cs="Times New Roman" w:eastAsia="Times New Roman" w:hint="default"/>
          <w:spacing w:val="-1"/>
          <w:sz w:val="21"/>
          <w:szCs w:val="21"/>
        </w:rPr>
      </w:r>
    </w:p>
    <w:p>
      <w:pPr>
        <w:spacing w:line="240" w:lineRule="auto" w:before="9"/>
        <w:rPr>
          <w:rFonts w:ascii="Times New Roman" w:hAnsi="Times New Roman" w:cs="Times New Roman" w:eastAsia="Times New Roman" w:hint="default"/>
          <w:b/>
          <w:bCs/>
          <w:sz w:val="9"/>
          <w:szCs w:val="9"/>
        </w:rPr>
      </w:pPr>
    </w:p>
    <w:p>
      <w:pPr>
        <w:spacing w:line="20" w:lineRule="exact"/>
        <w:ind w:left="13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2.6pt;height:1pt;mso-position-horizontal-relative:char;mso-position-vertical-relative:line" coordorigin="0,0" coordsize="9252,20">
            <v:group style="position:absolute;left:10;top:10;width:2710;height:2" coordorigin="10,10" coordsize="2710,2">
              <v:shape style="position:absolute;left:10;top:10;width:2710;height:2" coordorigin="10,10" coordsize="2710,0" path="m10,10l2720,10e" filled="false" stroked="true" strokeweight=".96002pt" strokecolor="#000000">
                <v:path arrowok="t"/>
              </v:shape>
            </v:group>
            <v:group style="position:absolute;left:2705;top:10;width:20;height:2" coordorigin="2705,10" coordsize="20,2">
              <v:shape style="position:absolute;left:2705;top:10;width:20;height:2" coordorigin="2705,10" coordsize="20,0" path="m2705,10l2725,10e" filled="false" stroked="true" strokeweight=".96002pt" strokecolor="#000000">
                <v:path arrowok="t"/>
              </v:shape>
            </v:group>
            <v:group style="position:absolute;left:2725;top:10;width:3046;height:2" coordorigin="2725,10" coordsize="3046,2">
              <v:shape style="position:absolute;left:2725;top:10;width:3046;height:2" coordorigin="2725,10" coordsize="3046,0" path="m2725,10l5771,10e" filled="false" stroked="true" strokeweight=".96002pt" strokecolor="#000000">
                <v:path arrowok="t"/>
              </v:shape>
            </v:group>
            <v:group style="position:absolute;left:5756;top:10;width:20;height:2" coordorigin="5756,10" coordsize="20,2">
              <v:shape style="position:absolute;left:5756;top:10;width:20;height:2" coordorigin="5756,10" coordsize="20,0" path="m5756,10l5775,10e" filled="false" stroked="true" strokeweight=".96002pt" strokecolor="#000000">
                <v:path arrowok="t"/>
              </v:shape>
            </v:group>
            <v:group style="position:absolute;left:5775;top:10;width:1839;height:2" coordorigin="5775,10" coordsize="1839,2">
              <v:shape style="position:absolute;left:5775;top:10;width:1839;height:2" coordorigin="5775,10" coordsize="1839,0" path="m5775,10l7614,10e" filled="false" stroked="true" strokeweight=".96002pt" strokecolor="#000000">
                <v:path arrowok="t"/>
              </v:shape>
            </v:group>
            <v:group style="position:absolute;left:7600;top:10;width:20;height:2" coordorigin="7600,10" coordsize="20,2">
              <v:shape style="position:absolute;left:7600;top:10;width:20;height:2" coordorigin="7600,10" coordsize="20,0" path="m7600,10l7619,10e" filled="false" stroked="true" strokeweight=".96002pt" strokecolor="#000000">
                <v:path arrowok="t"/>
              </v:shape>
            </v:group>
            <v:group style="position:absolute;left:7619;top:10;width:1623;height:2" coordorigin="7619,10" coordsize="1623,2">
              <v:shape style="position:absolute;left:7619;top:10;width:1623;height:2" coordorigin="7619,10" coordsize="1623,0" path="m7619,10l9242,10e" filled="false" stroked="true" strokeweight=".96002pt" strokecolor="#000000">
                <v:path arrowok="t"/>
              </v:shape>
            </v:group>
          </v:group>
        </w:pict>
      </w:r>
      <w:r>
        <w:rPr>
          <w:rFonts w:ascii="Times New Roman" w:hAnsi="Times New Roman" w:cs="Times New Roman" w:eastAsia="Times New Roman" w:hint="default"/>
          <w:sz w:val="2"/>
          <w:szCs w:val="2"/>
        </w:rPr>
      </w:r>
    </w:p>
    <w:p>
      <w:pPr>
        <w:spacing w:before="28"/>
        <w:ind w:left="1493" w:right="0" w:firstLine="0"/>
        <w:jc w:val="left"/>
        <w:rPr>
          <w:rFonts w:ascii="宋体" w:hAnsi="宋体" w:cs="宋体" w:eastAsia="宋体" w:hint="default"/>
          <w:sz w:val="21"/>
          <w:szCs w:val="21"/>
        </w:rPr>
      </w:pPr>
      <w:bookmarkStart w:name="（续）" w:id="395"/>
      <w:bookmarkEnd w:id="395"/>
      <w:r>
        <w:rPr/>
      </w:r>
      <w:r>
        <w:rPr>
          <w:rFonts w:ascii="宋体" w:hAnsi="宋体" w:cs="宋体" w:eastAsia="宋体" w:hint="default"/>
          <w:sz w:val="21"/>
          <w:szCs w:val="21"/>
        </w:rPr>
        <w:t>（续）</w:t>
      </w:r>
    </w:p>
    <w:p>
      <w:pPr>
        <w:spacing w:line="240" w:lineRule="auto" w:before="8"/>
        <w:rPr>
          <w:rFonts w:ascii="宋体" w:hAnsi="宋体" w:cs="宋体" w:eastAsia="宋体" w:hint="default"/>
          <w:sz w:val="10"/>
          <w:szCs w:val="10"/>
        </w:rPr>
      </w:pPr>
    </w:p>
    <w:tbl>
      <w:tblPr>
        <w:tblW w:w="0" w:type="auto"/>
        <w:jc w:val="left"/>
        <w:tblInd w:w="1330" w:type="dxa"/>
        <w:tblLayout w:type="fixed"/>
        <w:tblCellMar>
          <w:top w:w="0" w:type="dxa"/>
          <w:left w:w="0" w:type="dxa"/>
          <w:bottom w:w="0" w:type="dxa"/>
          <w:right w:w="0" w:type="dxa"/>
        </w:tblCellMar>
        <w:tblLook w:val="01E0"/>
      </w:tblPr>
      <w:tblGrid>
        <w:gridCol w:w="2574"/>
        <w:gridCol w:w="2920"/>
        <w:gridCol w:w="1963"/>
        <w:gridCol w:w="1775"/>
      </w:tblGrid>
      <w:tr>
        <w:trPr>
          <w:trHeight w:val="317" w:hRule="exact"/>
        </w:trPr>
        <w:tc>
          <w:tcPr>
            <w:tcW w:w="2574" w:type="dxa"/>
            <w:tcBorders>
              <w:top w:val="single" w:sz="8" w:space="0" w:color="000000"/>
              <w:left w:val="nil" w:sz="6" w:space="0" w:color="auto"/>
              <w:bottom w:val="nil" w:sz="6" w:space="0" w:color="auto"/>
              <w:right w:val="nil" w:sz="6" w:space="0" w:color="auto"/>
            </w:tcBorders>
          </w:tcPr>
          <w:p>
            <w:pPr/>
          </w:p>
        </w:tc>
        <w:tc>
          <w:tcPr>
            <w:tcW w:w="2920" w:type="dxa"/>
            <w:tcBorders>
              <w:top w:val="single" w:sz="8" w:space="0" w:color="000000"/>
              <w:left w:val="nil" w:sz="6" w:space="0" w:color="auto"/>
              <w:bottom w:val="nil" w:sz="6" w:space="0" w:color="auto"/>
              <w:right w:val="nil" w:sz="6" w:space="0" w:color="auto"/>
            </w:tcBorders>
          </w:tcPr>
          <w:p>
            <w:pPr/>
          </w:p>
        </w:tc>
        <w:tc>
          <w:tcPr>
            <w:tcW w:w="1963"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left="504"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c>
          <w:tcPr>
            <w:tcW w:w="1775" w:type="dxa"/>
            <w:tcBorders>
              <w:top w:val="single" w:sz="8" w:space="0" w:color="000000"/>
              <w:left w:val="nil" w:sz="6" w:space="0" w:color="auto"/>
              <w:bottom w:val="nil" w:sz="6" w:space="0" w:color="auto"/>
              <w:right w:val="nil" w:sz="6" w:space="0" w:color="auto"/>
            </w:tcBorders>
          </w:tcPr>
          <w:p>
            <w:pPr/>
          </w:p>
        </w:tc>
      </w:tr>
      <w:tr>
        <w:trPr>
          <w:trHeight w:val="515" w:hRule="exact"/>
        </w:trPr>
        <w:tc>
          <w:tcPr>
            <w:tcW w:w="2574" w:type="dxa"/>
            <w:tcBorders>
              <w:top w:val="nil" w:sz="6" w:space="0" w:color="auto"/>
              <w:left w:val="nil" w:sz="6" w:space="0" w:color="auto"/>
              <w:bottom w:val="single" w:sz="4" w:space="0" w:color="000000"/>
              <w:right w:val="nil" w:sz="6" w:space="0" w:color="auto"/>
            </w:tcBorders>
          </w:tcPr>
          <w:p>
            <w:pPr>
              <w:pStyle w:val="TableParagraph"/>
              <w:tabs>
                <w:tab w:pos="1012" w:val="left" w:leader="none"/>
              </w:tabs>
              <w:spacing w:line="228" w:lineRule="exact"/>
              <w:ind w:left="484"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920"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1247"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963"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345"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775"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335"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41" w:hRule="exact"/>
        </w:trPr>
        <w:tc>
          <w:tcPr>
            <w:tcW w:w="2574"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48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920"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343"/>
              <w:jc w:val="right"/>
              <w:rPr>
                <w:rFonts w:ascii="Times New Roman" w:hAnsi="Times New Roman" w:cs="Times New Roman" w:eastAsia="Times New Roman" w:hint="default"/>
                <w:sz w:val="21"/>
                <w:szCs w:val="21"/>
              </w:rPr>
            </w:pPr>
            <w:r>
              <w:rPr>
                <w:rFonts w:ascii="Times New Roman"/>
                <w:spacing w:val="-1"/>
                <w:sz w:val="21"/>
              </w:rPr>
              <w:t>31,330,101.36</w:t>
            </w:r>
          </w:p>
        </w:tc>
        <w:tc>
          <w:tcPr>
            <w:tcW w:w="1963"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373"/>
              <w:jc w:val="right"/>
              <w:rPr>
                <w:rFonts w:ascii="Times New Roman" w:hAnsi="Times New Roman" w:cs="Times New Roman" w:eastAsia="Times New Roman" w:hint="default"/>
                <w:sz w:val="21"/>
                <w:szCs w:val="21"/>
              </w:rPr>
            </w:pPr>
            <w:r>
              <w:rPr>
                <w:rFonts w:ascii="Times New Roman"/>
                <w:spacing w:val="-1"/>
                <w:sz w:val="21"/>
              </w:rPr>
              <w:t>8,285,476.89</w:t>
            </w:r>
          </w:p>
        </w:tc>
        <w:tc>
          <w:tcPr>
            <w:tcW w:w="1775"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323" w:right="0"/>
              <w:jc w:val="left"/>
              <w:rPr>
                <w:rFonts w:ascii="Times New Roman" w:hAnsi="Times New Roman" w:cs="Times New Roman" w:eastAsia="Times New Roman" w:hint="default"/>
                <w:sz w:val="21"/>
                <w:szCs w:val="21"/>
              </w:rPr>
            </w:pPr>
            <w:r>
              <w:rPr>
                <w:rFonts w:ascii="Times New Roman"/>
                <w:sz w:val="21"/>
              </w:rPr>
              <w:t>23,044,624.47</w:t>
            </w:r>
          </w:p>
        </w:tc>
      </w:tr>
      <w:tr>
        <w:trPr>
          <w:trHeight w:val="510" w:hRule="exact"/>
        </w:trPr>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8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3"/>
              <w:jc w:val="right"/>
              <w:rPr>
                <w:rFonts w:ascii="Times New Roman" w:hAnsi="Times New Roman" w:cs="Times New Roman" w:eastAsia="Times New Roman" w:hint="default"/>
                <w:sz w:val="21"/>
                <w:szCs w:val="21"/>
              </w:rPr>
            </w:pPr>
            <w:r>
              <w:rPr>
                <w:rFonts w:ascii="Times New Roman"/>
                <w:spacing w:val="-1"/>
                <w:sz w:val="21"/>
              </w:rPr>
              <w:t>95,637,948.38</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21"/>
              <w:jc w:val="right"/>
              <w:rPr>
                <w:rFonts w:ascii="Times New Roman" w:hAnsi="Times New Roman" w:cs="Times New Roman" w:eastAsia="Times New Roman" w:hint="default"/>
                <w:sz w:val="21"/>
                <w:szCs w:val="21"/>
              </w:rPr>
            </w:pPr>
            <w:r>
              <w:rPr>
                <w:rFonts w:ascii="Times New Roman"/>
                <w:spacing w:val="-1"/>
                <w:sz w:val="21"/>
              </w:rPr>
              <w:t>21,589,298.86</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23" w:right="0"/>
              <w:jc w:val="left"/>
              <w:rPr>
                <w:rFonts w:ascii="Times New Roman" w:hAnsi="Times New Roman" w:cs="Times New Roman" w:eastAsia="Times New Roman" w:hint="default"/>
                <w:sz w:val="21"/>
                <w:szCs w:val="21"/>
              </w:rPr>
            </w:pPr>
            <w:r>
              <w:rPr>
                <w:rFonts w:ascii="Times New Roman"/>
                <w:sz w:val="21"/>
              </w:rPr>
              <w:t>74,048,649.52</w:t>
            </w:r>
          </w:p>
        </w:tc>
      </w:tr>
      <w:tr>
        <w:trPr>
          <w:trHeight w:val="495" w:hRule="exact"/>
        </w:trPr>
        <w:tc>
          <w:tcPr>
            <w:tcW w:w="2574"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48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920" w:type="dxa"/>
            <w:tcBorders>
              <w:top w:val="nil" w:sz="6" w:space="0" w:color="auto"/>
              <w:left w:val="nil" w:sz="6" w:space="0" w:color="auto"/>
              <w:bottom w:val="single" w:sz="8" w:space="0" w:color="000000"/>
              <w:right w:val="nil" w:sz="6" w:space="0" w:color="auto"/>
            </w:tcBorders>
          </w:tcPr>
          <w:p>
            <w:pPr>
              <w:pStyle w:val="TableParagraph"/>
              <w:spacing w:line="240" w:lineRule="auto" w:before="128"/>
              <w:ind w:right="343"/>
              <w:jc w:val="right"/>
              <w:rPr>
                <w:rFonts w:ascii="Times New Roman" w:hAnsi="Times New Roman" w:cs="Times New Roman" w:eastAsia="Times New Roman" w:hint="default"/>
                <w:sz w:val="21"/>
                <w:szCs w:val="21"/>
              </w:rPr>
            </w:pPr>
            <w:r>
              <w:rPr>
                <w:rFonts w:ascii="Times New Roman"/>
                <w:spacing w:val="-1"/>
                <w:sz w:val="21"/>
              </w:rPr>
              <w:t>69,182,760.24</w:t>
            </w:r>
          </w:p>
        </w:tc>
        <w:tc>
          <w:tcPr>
            <w:tcW w:w="1963" w:type="dxa"/>
            <w:tcBorders>
              <w:top w:val="nil" w:sz="6" w:space="0" w:color="auto"/>
              <w:left w:val="nil" w:sz="6" w:space="0" w:color="auto"/>
              <w:bottom w:val="single" w:sz="8" w:space="0" w:color="000000"/>
              <w:right w:val="nil" w:sz="6" w:space="0" w:color="auto"/>
            </w:tcBorders>
          </w:tcPr>
          <w:p>
            <w:pPr>
              <w:pStyle w:val="TableParagraph"/>
              <w:spacing w:line="240" w:lineRule="auto" w:before="128"/>
              <w:ind w:right="321"/>
              <w:jc w:val="right"/>
              <w:rPr>
                <w:rFonts w:ascii="Times New Roman" w:hAnsi="Times New Roman" w:cs="Times New Roman" w:eastAsia="Times New Roman" w:hint="default"/>
                <w:sz w:val="21"/>
                <w:szCs w:val="21"/>
              </w:rPr>
            </w:pPr>
            <w:r>
              <w:rPr>
                <w:rFonts w:ascii="Times New Roman"/>
                <w:spacing w:val="-1"/>
                <w:sz w:val="21"/>
              </w:rPr>
              <w:t>27,612,486.61</w:t>
            </w:r>
          </w:p>
        </w:tc>
        <w:tc>
          <w:tcPr>
            <w:tcW w:w="1775" w:type="dxa"/>
            <w:tcBorders>
              <w:top w:val="nil" w:sz="6" w:space="0" w:color="auto"/>
              <w:left w:val="nil" w:sz="6" w:space="0" w:color="auto"/>
              <w:bottom w:val="single" w:sz="8" w:space="0" w:color="000000"/>
              <w:right w:val="nil" w:sz="6" w:space="0" w:color="auto"/>
            </w:tcBorders>
          </w:tcPr>
          <w:p>
            <w:pPr>
              <w:pStyle w:val="TableParagraph"/>
              <w:spacing w:line="240" w:lineRule="auto" w:before="128"/>
              <w:ind w:left="323" w:right="0"/>
              <w:jc w:val="left"/>
              <w:rPr>
                <w:rFonts w:ascii="Times New Roman" w:hAnsi="Times New Roman" w:cs="Times New Roman" w:eastAsia="Times New Roman" w:hint="default"/>
                <w:sz w:val="21"/>
                <w:szCs w:val="21"/>
              </w:rPr>
            </w:pPr>
            <w:r>
              <w:rPr>
                <w:rFonts w:ascii="Times New Roman"/>
                <w:sz w:val="21"/>
              </w:rPr>
              <w:t>41,570,273.63</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60" w:bottom="700" w:left="0" w:right="0"/>
        </w:sectPr>
      </w:pPr>
    </w:p>
    <w:tbl>
      <w:tblPr>
        <w:tblW w:w="0" w:type="auto"/>
        <w:jc w:val="left"/>
        <w:tblInd w:w="1330" w:type="dxa"/>
        <w:tblLayout w:type="fixed"/>
        <w:tblCellMar>
          <w:top w:w="0" w:type="dxa"/>
          <w:left w:w="0" w:type="dxa"/>
          <w:bottom w:w="0" w:type="dxa"/>
          <w:right w:w="0" w:type="dxa"/>
        </w:tblCellMar>
        <w:tblLook w:val="01E0"/>
      </w:tblPr>
      <w:tblGrid>
        <w:gridCol w:w="3533"/>
        <w:gridCol w:w="1961"/>
        <w:gridCol w:w="1868"/>
        <w:gridCol w:w="1870"/>
      </w:tblGrid>
      <w:tr>
        <w:trPr>
          <w:trHeight w:val="614" w:hRule="exact"/>
        </w:trPr>
        <w:tc>
          <w:tcPr>
            <w:tcW w:w="3533" w:type="dxa"/>
            <w:tcBorders>
              <w:top w:val="single" w:sz="8" w:space="0" w:color="000000"/>
              <w:left w:val="nil" w:sz="6" w:space="0" w:color="auto"/>
              <w:bottom w:val="nil" w:sz="6" w:space="0" w:color="auto"/>
              <w:right w:val="nil" w:sz="6" w:space="0" w:color="auto"/>
            </w:tcBorders>
          </w:tcPr>
          <w:p>
            <w:pPr/>
          </w:p>
        </w:tc>
        <w:tc>
          <w:tcPr>
            <w:tcW w:w="1961" w:type="dxa"/>
            <w:tcBorders>
              <w:top w:val="single" w:sz="8" w:space="0" w:color="000000"/>
              <w:left w:val="nil" w:sz="6" w:space="0" w:color="auto"/>
              <w:bottom w:val="nil" w:sz="6" w:space="0" w:color="auto"/>
              <w:right w:val="nil" w:sz="6" w:space="0" w:color="auto"/>
            </w:tcBorders>
          </w:tcPr>
          <w:p>
            <w:pPr/>
          </w:p>
        </w:tc>
        <w:tc>
          <w:tcPr>
            <w:tcW w:w="1868"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left="504"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c>
          <w:tcPr>
            <w:tcW w:w="1870" w:type="dxa"/>
            <w:tcBorders>
              <w:top w:val="single" w:sz="8" w:space="0" w:color="000000"/>
              <w:left w:val="nil" w:sz="6" w:space="0" w:color="auto"/>
              <w:bottom w:val="nil" w:sz="6" w:space="0" w:color="auto"/>
              <w:right w:val="nil" w:sz="6" w:space="0" w:color="auto"/>
            </w:tcBorders>
          </w:tcPr>
          <w:p>
            <w:pPr/>
          </w:p>
        </w:tc>
      </w:tr>
      <w:tr>
        <w:trPr>
          <w:trHeight w:val="517" w:hRule="exact"/>
        </w:trPr>
        <w:tc>
          <w:tcPr>
            <w:tcW w:w="3533" w:type="dxa"/>
            <w:tcBorders>
              <w:top w:val="nil" w:sz="6" w:space="0" w:color="auto"/>
              <w:left w:val="nil" w:sz="6" w:space="0" w:color="auto"/>
              <w:bottom w:val="single" w:sz="4" w:space="0" w:color="000000"/>
              <w:right w:val="nil" w:sz="6" w:space="0" w:color="auto"/>
            </w:tcBorders>
          </w:tcPr>
          <w:p>
            <w:pPr>
              <w:pStyle w:val="TableParagraph"/>
              <w:tabs>
                <w:tab w:pos="1012" w:val="left" w:leader="none"/>
              </w:tabs>
              <w:spacing w:line="227" w:lineRule="exact"/>
              <w:ind w:left="484"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28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868"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345"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429"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41" w:hRule="exact"/>
        </w:trPr>
        <w:tc>
          <w:tcPr>
            <w:tcW w:w="3533"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484"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343"/>
              <w:jc w:val="right"/>
              <w:rPr>
                <w:rFonts w:ascii="Times New Roman" w:hAnsi="Times New Roman" w:cs="Times New Roman" w:eastAsia="Times New Roman" w:hint="default"/>
                <w:sz w:val="21"/>
                <w:szCs w:val="21"/>
              </w:rPr>
            </w:pPr>
            <w:r>
              <w:rPr>
                <w:rFonts w:ascii="Times New Roman"/>
                <w:spacing w:val="-1"/>
                <w:sz w:val="21"/>
              </w:rPr>
              <w:t>12,289,562.33</w:t>
            </w:r>
          </w:p>
        </w:tc>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279"/>
              <w:jc w:val="right"/>
              <w:rPr>
                <w:rFonts w:ascii="Times New Roman" w:hAnsi="Times New Roman" w:cs="Times New Roman" w:eastAsia="Times New Roman" w:hint="default"/>
                <w:sz w:val="21"/>
                <w:szCs w:val="21"/>
              </w:rPr>
            </w:pPr>
            <w:r>
              <w:rPr>
                <w:rFonts w:ascii="Times New Roman"/>
                <w:spacing w:val="-1"/>
                <w:sz w:val="21"/>
              </w:rPr>
              <w:t>1,659,574.07</w:t>
            </w: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240"/>
              <w:jc w:val="right"/>
              <w:rPr>
                <w:rFonts w:ascii="Times New Roman" w:hAnsi="Times New Roman" w:cs="Times New Roman" w:eastAsia="Times New Roman" w:hint="default"/>
                <w:sz w:val="21"/>
                <w:szCs w:val="21"/>
              </w:rPr>
            </w:pPr>
            <w:r>
              <w:rPr>
                <w:rFonts w:ascii="Times New Roman"/>
                <w:spacing w:val="-1"/>
                <w:sz w:val="21"/>
              </w:rPr>
              <w:t>10,629,988.26</w:t>
            </w:r>
          </w:p>
        </w:tc>
      </w:tr>
      <w:tr>
        <w:trPr>
          <w:trHeight w:val="509" w:hRule="exact"/>
        </w:trPr>
        <w:tc>
          <w:tcPr>
            <w:tcW w:w="35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84"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43"/>
              <w:jc w:val="right"/>
              <w:rPr>
                <w:rFonts w:ascii="Times New Roman" w:hAnsi="Times New Roman" w:cs="Times New Roman" w:eastAsia="Times New Roman" w:hint="default"/>
                <w:sz w:val="21"/>
                <w:szCs w:val="21"/>
              </w:rPr>
            </w:pPr>
            <w:r>
              <w:rPr>
                <w:rFonts w:ascii="Times New Roman"/>
                <w:spacing w:val="-1"/>
                <w:sz w:val="21"/>
              </w:rPr>
              <w:t>33,455,625.99</w:t>
            </w:r>
          </w:p>
        </w:tc>
        <w:tc>
          <w:tcPr>
            <w:tcW w:w="1868"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40"/>
              <w:jc w:val="right"/>
              <w:rPr>
                <w:rFonts w:ascii="Times New Roman" w:hAnsi="Times New Roman" w:cs="Times New Roman" w:eastAsia="Times New Roman" w:hint="default"/>
                <w:sz w:val="21"/>
                <w:szCs w:val="21"/>
              </w:rPr>
            </w:pPr>
            <w:r>
              <w:rPr>
                <w:rFonts w:ascii="Times New Roman"/>
                <w:spacing w:val="-1"/>
                <w:sz w:val="21"/>
              </w:rPr>
              <w:t>33,455,625.99</w:t>
            </w:r>
          </w:p>
        </w:tc>
      </w:tr>
      <w:tr>
        <w:trPr>
          <w:trHeight w:val="461" w:hRule="exact"/>
        </w:trPr>
        <w:tc>
          <w:tcPr>
            <w:tcW w:w="35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8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35" w:right="0"/>
              <w:jc w:val="left"/>
              <w:rPr>
                <w:rFonts w:ascii="Times New Roman" w:hAnsi="Times New Roman" w:cs="Times New Roman" w:eastAsia="Times New Roman" w:hint="default"/>
                <w:sz w:val="21"/>
                <w:szCs w:val="21"/>
              </w:rPr>
            </w:pPr>
            <w:r>
              <w:rPr>
                <w:rFonts w:ascii="Times New Roman"/>
                <w:sz w:val="21"/>
              </w:rPr>
              <w:t>455,996.63</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59" w:right="0"/>
              <w:jc w:val="left"/>
              <w:rPr>
                <w:rFonts w:ascii="Times New Roman" w:hAnsi="Times New Roman" w:cs="Times New Roman" w:eastAsia="Times New Roman" w:hint="default"/>
                <w:sz w:val="21"/>
                <w:szCs w:val="21"/>
              </w:rPr>
            </w:pPr>
            <w:r>
              <w:rPr>
                <w:rFonts w:ascii="Times New Roman"/>
                <w:sz w:val="21"/>
              </w:rPr>
              <w:t>205,430.71</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47" w:right="0"/>
              <w:jc w:val="left"/>
              <w:rPr>
                <w:rFonts w:ascii="Times New Roman" w:hAnsi="Times New Roman" w:cs="Times New Roman" w:eastAsia="Times New Roman" w:hint="default"/>
                <w:sz w:val="21"/>
                <w:szCs w:val="21"/>
              </w:rPr>
            </w:pPr>
            <w:r>
              <w:rPr>
                <w:rFonts w:ascii="Times New Roman"/>
                <w:sz w:val="21"/>
              </w:rPr>
              <w:t>250,565.92</w:t>
            </w:r>
          </w:p>
        </w:tc>
      </w:tr>
      <w:tr>
        <w:trPr>
          <w:trHeight w:val="614" w:hRule="exact"/>
        </w:trPr>
        <w:tc>
          <w:tcPr>
            <w:tcW w:w="3533"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484" w:right="286"/>
              <w:jc w:val="left"/>
              <w:rPr>
                <w:rFonts w:ascii="宋体" w:hAnsi="宋体" w:cs="宋体" w:eastAsia="宋体" w:hint="default"/>
                <w:sz w:val="21"/>
                <w:szCs w:val="21"/>
              </w:rPr>
            </w:pPr>
            <w:r>
              <w:rPr>
                <w:rFonts w:ascii="宋体" w:hAnsi="宋体" w:cs="宋体" w:eastAsia="宋体" w:hint="default"/>
                <w:sz w:val="21"/>
                <w:szCs w:val="21"/>
              </w:rPr>
              <w:t>未到结算期的分期销售收款商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品或提供的劳务</w:t>
            </w: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88" w:right="0"/>
              <w:jc w:val="left"/>
              <w:rPr>
                <w:rFonts w:ascii="Times New Roman" w:hAnsi="Times New Roman" w:cs="Times New Roman" w:eastAsia="Times New Roman" w:hint="default"/>
                <w:sz w:val="21"/>
                <w:szCs w:val="21"/>
              </w:rPr>
            </w:pPr>
            <w:r>
              <w:rPr>
                <w:rFonts w:ascii="Times New Roman"/>
                <w:sz w:val="21"/>
              </w:rPr>
              <w:t>14,112,758.73</w:t>
            </w:r>
          </w:p>
        </w:tc>
        <w:tc>
          <w:tcPr>
            <w:tcW w:w="186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10"/>
              <w:jc w:val="right"/>
              <w:rPr>
                <w:rFonts w:ascii="Times New Roman" w:hAnsi="Times New Roman" w:cs="Times New Roman" w:eastAsia="Times New Roman" w:hint="default"/>
                <w:sz w:val="21"/>
                <w:szCs w:val="21"/>
              </w:rPr>
            </w:pPr>
            <w:r>
              <w:rPr>
                <w:rFonts w:ascii="Times New Roman"/>
                <w:spacing w:val="-1"/>
                <w:sz w:val="21"/>
              </w:rPr>
              <w:t>14,112,758.73</w:t>
            </w:r>
          </w:p>
        </w:tc>
        <w:tc>
          <w:tcPr>
            <w:tcW w:w="1870" w:type="dxa"/>
            <w:tcBorders>
              <w:top w:val="nil" w:sz="6" w:space="0" w:color="auto"/>
              <w:left w:val="nil" w:sz="6" w:space="0" w:color="auto"/>
              <w:bottom w:val="single" w:sz="4" w:space="0" w:color="000000"/>
              <w:right w:val="nil" w:sz="6" w:space="0" w:color="auto"/>
            </w:tcBorders>
          </w:tcPr>
          <w:p>
            <w:pPr/>
          </w:p>
        </w:tc>
      </w:tr>
      <w:tr>
        <w:trPr>
          <w:trHeight w:val="526" w:hRule="exact"/>
        </w:trPr>
        <w:tc>
          <w:tcPr>
            <w:tcW w:w="3533" w:type="dxa"/>
            <w:tcBorders>
              <w:top w:val="single" w:sz="4" w:space="0" w:color="000000"/>
              <w:left w:val="nil" w:sz="6" w:space="0" w:color="auto"/>
              <w:bottom w:val="single" w:sz="8" w:space="0" w:color="000000"/>
              <w:right w:val="nil" w:sz="6" w:space="0" w:color="auto"/>
            </w:tcBorders>
          </w:tcPr>
          <w:p>
            <w:pPr>
              <w:pStyle w:val="TableParagraph"/>
              <w:tabs>
                <w:tab w:pos="1012" w:val="left" w:leader="none"/>
              </w:tabs>
              <w:spacing w:line="240" w:lineRule="auto" w:before="107"/>
              <w:ind w:left="590"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61"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288" w:right="0"/>
              <w:jc w:val="left"/>
              <w:rPr>
                <w:rFonts w:ascii="Times New Roman" w:hAnsi="Times New Roman" w:cs="Times New Roman" w:eastAsia="Times New Roman" w:hint="default"/>
                <w:sz w:val="21"/>
                <w:szCs w:val="21"/>
              </w:rPr>
            </w:pPr>
            <w:r>
              <w:rPr>
                <w:rFonts w:ascii="Times New Roman"/>
                <w:b/>
                <w:sz w:val="21"/>
              </w:rPr>
              <w:t>256,464,753.66</w:t>
            </w:r>
            <w:r>
              <w:rPr>
                <w:rFonts w:ascii="Times New Roman"/>
                <w:sz w:val="21"/>
              </w:rPr>
            </w:r>
          </w:p>
        </w:tc>
        <w:tc>
          <w:tcPr>
            <w:tcW w:w="1868"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right="310"/>
              <w:jc w:val="right"/>
              <w:rPr>
                <w:rFonts w:ascii="Times New Roman" w:hAnsi="Times New Roman" w:cs="Times New Roman" w:eastAsia="Times New Roman" w:hint="default"/>
                <w:sz w:val="21"/>
                <w:szCs w:val="21"/>
              </w:rPr>
            </w:pPr>
            <w:r>
              <w:rPr>
                <w:rFonts w:ascii="Times New Roman"/>
                <w:b/>
                <w:spacing w:val="-1"/>
                <w:sz w:val="21"/>
              </w:rPr>
              <w:t>73,465,025.87</w:t>
            </w:r>
            <w:r>
              <w:rPr>
                <w:rFonts w:ascii="Times New Roman"/>
                <w:spacing w:val="-1"/>
                <w:sz w:val="21"/>
              </w:rPr>
            </w:r>
          </w:p>
        </w:tc>
        <w:tc>
          <w:tcPr>
            <w:tcW w:w="1870"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right="271"/>
              <w:jc w:val="right"/>
              <w:rPr>
                <w:rFonts w:ascii="Times New Roman" w:hAnsi="Times New Roman" w:cs="Times New Roman" w:eastAsia="Times New Roman" w:hint="default"/>
                <w:sz w:val="21"/>
                <w:szCs w:val="21"/>
              </w:rPr>
            </w:pPr>
            <w:r>
              <w:rPr>
                <w:rFonts w:ascii="Times New Roman"/>
                <w:b/>
                <w:spacing w:val="-1"/>
                <w:sz w:val="21"/>
              </w:rPr>
              <w:t>182,999,727.79</w:t>
            </w:r>
            <w:r>
              <w:rPr>
                <w:rFonts w:ascii="Times New Roman"/>
                <w:spacing w:val="-1"/>
                <w:sz w:val="21"/>
              </w:rPr>
            </w:r>
          </w:p>
        </w:tc>
      </w:tr>
    </w:tbl>
    <w:p>
      <w:pPr>
        <w:spacing w:before="48"/>
        <w:ind w:left="1493" w:right="0" w:firstLine="0"/>
        <w:jc w:val="left"/>
        <w:rPr>
          <w:rFonts w:ascii="宋体" w:hAnsi="宋体" w:cs="宋体" w:eastAsia="宋体" w:hint="default"/>
          <w:sz w:val="21"/>
          <w:szCs w:val="21"/>
        </w:rPr>
      </w:pPr>
      <w:bookmarkStart w:name="（2）存货跌价准备" w:id="396"/>
      <w:bookmarkEnd w:id="396"/>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p>
      <w:pPr>
        <w:spacing w:line="240" w:lineRule="auto" w:before="5"/>
        <w:rPr>
          <w:rFonts w:ascii="宋体" w:hAnsi="宋体" w:cs="宋体" w:eastAsia="宋体" w:hint="default"/>
          <w:sz w:val="9"/>
          <w:szCs w:val="9"/>
        </w:rPr>
      </w:pPr>
    </w:p>
    <w:p>
      <w:pPr>
        <w:spacing w:line="20" w:lineRule="exact"/>
        <w:ind w:left="1027" w:right="0" w:firstLine="0"/>
        <w:rPr>
          <w:rFonts w:ascii="宋体" w:hAnsi="宋体" w:cs="宋体" w:eastAsia="宋体" w:hint="default"/>
          <w:sz w:val="2"/>
          <w:szCs w:val="2"/>
        </w:rPr>
      </w:pPr>
      <w:r>
        <w:rPr>
          <w:rFonts w:ascii="宋体" w:hAnsi="宋体" w:cs="宋体" w:eastAsia="宋体" w:hint="default"/>
          <w:sz w:val="2"/>
          <w:szCs w:val="2"/>
        </w:rPr>
        <w:pict>
          <v:group style="width:492.6pt;height:1pt;mso-position-horizontal-relative:char;mso-position-vertical-relative:line" coordorigin="0,0" coordsize="9852,20">
            <v:group style="position:absolute;left:10;top:10;width:2228;height:2" coordorigin="10,10" coordsize="2228,2">
              <v:shape style="position:absolute;left:10;top:10;width:2228;height:2" coordorigin="10,10" coordsize="2228,0" path="m10,10l2237,10e" filled="false" stroked="true" strokeweight=".95999pt" strokecolor="#000000">
                <v:path arrowok="t"/>
              </v:shape>
            </v:group>
            <v:group style="position:absolute;left:2237;top:10;width:20;height:2" coordorigin="2237,10" coordsize="20,2">
              <v:shape style="position:absolute;left:2237;top:10;width:20;height:2" coordorigin="2237,10" coordsize="20,0" path="m2237,10l2256,10e" filled="false" stroked="true" strokeweight=".95999pt" strokecolor="#000000">
                <v:path arrowok="t"/>
              </v:shape>
            </v:group>
            <v:group style="position:absolute;left:2256;top:10;width:1453;height:2" coordorigin="2256,10" coordsize="1453,2">
              <v:shape style="position:absolute;left:2256;top:10;width:1453;height:2" coordorigin="2256,10" coordsize="1453,0" path="m2256,10l3709,10e" filled="false" stroked="true" strokeweight=".95999pt" strokecolor="#000000">
                <v:path arrowok="t"/>
              </v:shape>
            </v:group>
            <v:group style="position:absolute;left:3709;top:10;width:20;height:2" coordorigin="3709,10" coordsize="20,2">
              <v:shape style="position:absolute;left:3709;top:10;width:20;height:2" coordorigin="3709,10" coordsize="20,0" path="m3709,10l3728,10e" filled="false" stroked="true" strokeweight=".95999pt" strokecolor="#000000">
                <v:path arrowok="t"/>
              </v:shape>
            </v:group>
            <v:group style="position:absolute;left:3728;top:10;width:2223;height:2" coordorigin="3728,10" coordsize="2223,2">
              <v:shape style="position:absolute;left:3728;top:10;width:2223;height:2" coordorigin="3728,10" coordsize="2223,0" path="m3728,10l5951,10e" filled="false" stroked="true" strokeweight=".95999pt" strokecolor="#000000">
                <v:path arrowok="t"/>
              </v:shape>
            </v:group>
            <v:group style="position:absolute;left:5951;top:10;width:20;height:2" coordorigin="5951,10" coordsize="20,2">
              <v:shape style="position:absolute;left:5951;top:10;width:20;height:2" coordorigin="5951,10" coordsize="20,0" path="m5951,10l5970,10e" filled="false" stroked="true" strokeweight=".95999pt" strokecolor="#000000">
                <v:path arrowok="t"/>
              </v:shape>
            </v:group>
            <v:group style="position:absolute;left:5970;top:10;width:2626;height:2" coordorigin="5970,10" coordsize="2626,2">
              <v:shape style="position:absolute;left:5970;top:10;width:2626;height:2" coordorigin="5970,10" coordsize="2626,0" path="m5970,10l8596,10e" filled="false" stroked="true" strokeweight=".95999pt" strokecolor="#000000">
                <v:path arrowok="t"/>
              </v:shape>
            </v:group>
            <v:group style="position:absolute;left:8596;top:10;width:20;height:2" coordorigin="8596,10" coordsize="20,2">
              <v:shape style="position:absolute;left:8596;top:10;width:20;height:2" coordorigin="8596,10" coordsize="20,0" path="m8596,10l8616,10e" filled="false" stroked="true" strokeweight=".95999pt" strokecolor="#000000">
                <v:path arrowok="t"/>
              </v:shape>
            </v:group>
            <v:group style="position:absolute;left:8616;top:10;width:1227;height:2" coordorigin="8616,10" coordsize="1227,2">
              <v:shape style="position:absolute;left:8616;top:10;width:1227;height:2" coordorigin="8616,10" coordsize="1227,0" path="m8616,10l9842,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46"/>
          <w:pgSz w:w="11910" w:h="16840"/>
          <w:pgMar w:footer="1040" w:header="319" w:top="1120" w:bottom="1220" w:left="0" w:right="0"/>
          <w:pgNumType w:start="170"/>
        </w:sectPr>
      </w:pPr>
    </w:p>
    <w:p>
      <w:pPr>
        <w:tabs>
          <w:tab w:pos="2436" w:val="left" w:leader="none"/>
          <w:tab w:pos="4476" w:val="right" w:leader="none"/>
        </w:tabs>
        <w:spacing w:before="289"/>
        <w:ind w:left="2014" w:right="0" w:firstLine="0"/>
        <w:jc w:val="left"/>
        <w:rPr>
          <w:rFonts w:ascii="Times New Roman" w:hAnsi="Times New Roman" w:cs="Times New Roman" w:eastAsia="Times New Roman" w:hint="default"/>
          <w:sz w:val="21"/>
          <w:szCs w:val="21"/>
        </w:rPr>
      </w:pPr>
      <w:r>
        <w:rPr/>
        <w:pict>
          <v:shape style="position:absolute;margin-left:51.84pt;margin-top:26.638662pt;width:491.65pt;height:238.55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0"/>
                    <w:gridCol w:w="1428"/>
                    <w:gridCol w:w="1466"/>
                    <w:gridCol w:w="693"/>
                    <w:gridCol w:w="1595"/>
                    <w:gridCol w:w="834"/>
                    <w:gridCol w:w="1537"/>
                  </w:tblGrid>
                  <w:tr>
                    <w:trPr>
                      <w:trHeight w:val="345" w:hRule="exact"/>
                    </w:trPr>
                    <w:tc>
                      <w:tcPr>
                        <w:tcW w:w="3708" w:type="dxa"/>
                        <w:gridSpan w:val="2"/>
                        <w:tcBorders>
                          <w:top w:val="nil" w:sz="6" w:space="0" w:color="auto"/>
                          <w:left w:val="nil" w:sz="6" w:space="0" w:color="auto"/>
                          <w:bottom w:val="single" w:sz="4" w:space="0" w:color="000000"/>
                          <w:right w:val="nil" w:sz="6" w:space="0" w:color="auto"/>
                        </w:tcBorders>
                      </w:tcPr>
                      <w:p>
                        <w:pPr/>
                      </w:p>
                    </w:tc>
                    <w:tc>
                      <w:tcPr>
                        <w:tcW w:w="1466" w:type="dxa"/>
                        <w:tcBorders>
                          <w:top w:val="nil" w:sz="6" w:space="0" w:color="auto"/>
                          <w:left w:val="nil" w:sz="6" w:space="0" w:color="auto"/>
                          <w:bottom w:val="single" w:sz="4" w:space="0" w:color="000000"/>
                          <w:right w:val="nil" w:sz="6" w:space="0" w:color="auto"/>
                        </w:tcBorders>
                      </w:tcPr>
                      <w:p>
                        <w:pPr>
                          <w:pStyle w:val="TableParagraph"/>
                          <w:spacing w:line="211" w:lineRule="exact"/>
                          <w:ind w:right="68"/>
                          <w:jc w:val="center"/>
                          <w:rPr>
                            <w:rFonts w:ascii="宋体" w:hAnsi="宋体" w:cs="宋体" w:eastAsia="宋体" w:hint="default"/>
                            <w:sz w:val="21"/>
                            <w:szCs w:val="21"/>
                          </w:rPr>
                        </w:pPr>
                        <w:r>
                          <w:rPr>
                            <w:rFonts w:ascii="宋体" w:hAnsi="宋体" w:cs="宋体" w:eastAsia="宋体" w:hint="default"/>
                            <w:b/>
                            <w:bCs/>
                            <w:sz w:val="21"/>
                            <w:szCs w:val="21"/>
                          </w:rPr>
                          <w:t>计提</w:t>
                        </w:r>
                        <w:r>
                          <w:rPr>
                            <w:rFonts w:ascii="宋体" w:hAnsi="宋体" w:cs="宋体" w:eastAsia="宋体" w:hint="default"/>
                            <w:sz w:val="21"/>
                            <w:szCs w:val="21"/>
                          </w:rPr>
                        </w:r>
                      </w:p>
                    </w:tc>
                    <w:tc>
                      <w:tcPr>
                        <w:tcW w:w="693" w:type="dxa"/>
                        <w:tcBorders>
                          <w:top w:val="nil" w:sz="6" w:space="0" w:color="auto"/>
                          <w:left w:val="nil" w:sz="6" w:space="0" w:color="auto"/>
                          <w:bottom w:val="single" w:sz="4" w:space="0" w:color="000000"/>
                          <w:right w:val="nil" w:sz="6" w:space="0" w:color="auto"/>
                        </w:tcBorders>
                      </w:tcPr>
                      <w:p>
                        <w:pPr>
                          <w:pStyle w:val="TableParagraph"/>
                          <w:spacing w:line="211" w:lineRule="exact"/>
                          <w:ind w:left="117"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595" w:type="dxa"/>
                        <w:tcBorders>
                          <w:top w:val="nil" w:sz="6" w:space="0" w:color="auto"/>
                          <w:left w:val="nil" w:sz="6" w:space="0" w:color="auto"/>
                          <w:bottom w:val="single" w:sz="4" w:space="0" w:color="000000"/>
                          <w:right w:val="nil" w:sz="6" w:space="0" w:color="auto"/>
                        </w:tcBorders>
                      </w:tcPr>
                      <w:p>
                        <w:pPr>
                          <w:pStyle w:val="TableParagraph"/>
                          <w:spacing w:line="211" w:lineRule="exact"/>
                          <w:ind w:right="293"/>
                          <w:jc w:val="right"/>
                          <w:rPr>
                            <w:rFonts w:ascii="宋体" w:hAnsi="宋体" w:cs="宋体" w:eastAsia="宋体" w:hint="default"/>
                            <w:sz w:val="21"/>
                            <w:szCs w:val="21"/>
                          </w:rPr>
                        </w:pPr>
                        <w:r>
                          <w:rPr>
                            <w:rFonts w:ascii="宋体" w:hAnsi="宋体" w:cs="宋体" w:eastAsia="宋体" w:hint="default"/>
                            <w:b/>
                            <w:bCs/>
                            <w:sz w:val="21"/>
                            <w:szCs w:val="21"/>
                          </w:rPr>
                          <w:t>转回或转销</w:t>
                        </w:r>
                        <w:r>
                          <w:rPr>
                            <w:rFonts w:ascii="宋体" w:hAnsi="宋体" w:cs="宋体" w:eastAsia="宋体" w:hint="default"/>
                            <w:sz w:val="21"/>
                            <w:szCs w:val="21"/>
                          </w:rPr>
                        </w:r>
                      </w:p>
                    </w:tc>
                    <w:tc>
                      <w:tcPr>
                        <w:tcW w:w="834" w:type="dxa"/>
                        <w:tcBorders>
                          <w:top w:val="nil" w:sz="6" w:space="0" w:color="auto"/>
                          <w:left w:val="nil" w:sz="6" w:space="0" w:color="auto"/>
                          <w:bottom w:val="single" w:sz="4" w:space="0" w:color="000000"/>
                          <w:right w:val="nil" w:sz="6" w:space="0" w:color="auto"/>
                        </w:tcBorders>
                      </w:tcPr>
                      <w:p>
                        <w:pPr>
                          <w:pStyle w:val="TableParagraph"/>
                          <w:spacing w:line="211"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537" w:type="dxa"/>
                        <w:tcBorders>
                          <w:top w:val="nil" w:sz="6" w:space="0" w:color="auto"/>
                          <w:left w:val="nil" w:sz="6" w:space="0" w:color="auto"/>
                          <w:bottom w:val="single" w:sz="4" w:space="0" w:color="000000"/>
                          <w:right w:val="nil" w:sz="6" w:space="0" w:color="auto"/>
                        </w:tcBorders>
                      </w:tcPr>
                      <w:p>
                        <w:pPr/>
                      </w:p>
                    </w:tc>
                  </w:tr>
                  <w:tr>
                    <w:trPr>
                      <w:trHeight w:val="541" w:hRule="exact"/>
                    </w:trPr>
                    <w:tc>
                      <w:tcPr>
                        <w:tcW w:w="2280"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389"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56"/>
                          <w:jc w:val="center"/>
                          <w:rPr>
                            <w:rFonts w:ascii="Times New Roman" w:hAnsi="Times New Roman" w:cs="Times New Roman" w:eastAsia="Times New Roman" w:hint="default"/>
                            <w:sz w:val="21"/>
                            <w:szCs w:val="21"/>
                          </w:rPr>
                        </w:pPr>
                        <w:r>
                          <w:rPr>
                            <w:rFonts w:ascii="Times New Roman"/>
                            <w:sz w:val="21"/>
                          </w:rPr>
                          <w:t>8,285,476.89</w:t>
                        </w: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20" w:right="0"/>
                          <w:jc w:val="center"/>
                          <w:rPr>
                            <w:rFonts w:ascii="Times New Roman" w:hAnsi="Times New Roman" w:cs="Times New Roman" w:eastAsia="Times New Roman" w:hint="default"/>
                            <w:sz w:val="21"/>
                            <w:szCs w:val="21"/>
                          </w:rPr>
                        </w:pPr>
                        <w:r>
                          <w:rPr>
                            <w:rFonts w:ascii="Times New Roman"/>
                            <w:sz w:val="21"/>
                          </w:rPr>
                          <w:t>7,264,828.40</w:t>
                        </w:r>
                      </w:p>
                    </w:tc>
                    <w:tc>
                      <w:tcPr>
                        <w:tcW w:w="693" w:type="dxa"/>
                        <w:tcBorders>
                          <w:top w:val="single" w:sz="4" w:space="0" w:color="000000"/>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283"/>
                          <w:jc w:val="right"/>
                          <w:rPr>
                            <w:rFonts w:ascii="Times New Roman" w:hAnsi="Times New Roman" w:cs="Times New Roman" w:eastAsia="Times New Roman" w:hint="default"/>
                            <w:sz w:val="21"/>
                            <w:szCs w:val="21"/>
                          </w:rPr>
                        </w:pPr>
                        <w:r>
                          <w:rPr>
                            <w:rFonts w:ascii="Times New Roman"/>
                            <w:spacing w:val="-1"/>
                            <w:sz w:val="21"/>
                          </w:rPr>
                          <w:t>1,487,404.72</w:t>
                        </w:r>
                      </w:p>
                    </w:tc>
                    <w:tc>
                      <w:tcPr>
                        <w:tcW w:w="834" w:type="dxa"/>
                        <w:tcBorders>
                          <w:top w:val="single" w:sz="4" w:space="0" w:color="000000"/>
                          <w:left w:val="nil" w:sz="6" w:space="0" w:color="auto"/>
                          <w:bottom w:val="nil" w:sz="6" w:space="0" w:color="auto"/>
                          <w:right w:val="nil" w:sz="6" w:space="0" w:color="auto"/>
                        </w:tcBorders>
                      </w:tcPr>
                      <w:p>
                        <w:pPr/>
                      </w:p>
                    </w:tc>
                    <w:tc>
                      <w:tcPr>
                        <w:tcW w:w="1537"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30" w:right="0"/>
                          <w:jc w:val="center"/>
                          <w:rPr>
                            <w:rFonts w:ascii="Times New Roman" w:hAnsi="Times New Roman" w:cs="Times New Roman" w:eastAsia="Times New Roman" w:hint="default"/>
                            <w:sz w:val="21"/>
                            <w:szCs w:val="21"/>
                          </w:rPr>
                        </w:pPr>
                        <w:r>
                          <w:rPr>
                            <w:rFonts w:ascii="Times New Roman"/>
                            <w:sz w:val="21"/>
                          </w:rPr>
                          <w:t>14,062,900.57</w:t>
                        </w:r>
                      </w:p>
                    </w:tc>
                  </w:tr>
                  <w:tr>
                    <w:trPr>
                      <w:trHeight w:val="509"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89"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6"/>
                          <w:jc w:val="center"/>
                          <w:rPr>
                            <w:rFonts w:ascii="Times New Roman" w:hAnsi="Times New Roman" w:cs="Times New Roman" w:eastAsia="Times New Roman" w:hint="default"/>
                            <w:sz w:val="21"/>
                            <w:szCs w:val="21"/>
                          </w:rPr>
                        </w:pPr>
                        <w:r>
                          <w:rPr>
                            <w:rFonts w:ascii="Times New Roman"/>
                            <w:sz w:val="21"/>
                          </w:rPr>
                          <w:t>21,589,298.86</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0" w:right="0"/>
                          <w:jc w:val="center"/>
                          <w:rPr>
                            <w:rFonts w:ascii="Times New Roman" w:hAnsi="Times New Roman" w:cs="Times New Roman" w:eastAsia="Times New Roman" w:hint="default"/>
                            <w:sz w:val="21"/>
                            <w:szCs w:val="21"/>
                          </w:rPr>
                        </w:pPr>
                        <w:r>
                          <w:rPr>
                            <w:rFonts w:ascii="Times New Roman"/>
                            <w:sz w:val="21"/>
                          </w:rPr>
                          <w:t>2,800,838.95</w:t>
                        </w:r>
                      </w:p>
                    </w:tc>
                    <w:tc>
                      <w:tcPr>
                        <w:tcW w:w="693"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3"/>
                          <w:jc w:val="right"/>
                          <w:rPr>
                            <w:rFonts w:ascii="Times New Roman" w:hAnsi="Times New Roman" w:cs="Times New Roman" w:eastAsia="Times New Roman" w:hint="default"/>
                            <w:sz w:val="21"/>
                            <w:szCs w:val="21"/>
                          </w:rPr>
                        </w:pPr>
                        <w:r>
                          <w:rPr>
                            <w:rFonts w:ascii="Times New Roman"/>
                            <w:spacing w:val="-1"/>
                            <w:sz w:val="21"/>
                          </w:rPr>
                          <w:t>4,097,011.35</w:t>
                        </w:r>
                      </w:p>
                    </w:tc>
                    <w:tc>
                      <w:tcPr>
                        <w:tcW w:w="834"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0" w:right="0"/>
                          <w:jc w:val="center"/>
                          <w:rPr>
                            <w:rFonts w:ascii="Times New Roman" w:hAnsi="Times New Roman" w:cs="Times New Roman" w:eastAsia="Times New Roman" w:hint="default"/>
                            <w:sz w:val="21"/>
                            <w:szCs w:val="21"/>
                          </w:rPr>
                        </w:pPr>
                        <w:r>
                          <w:rPr>
                            <w:rFonts w:ascii="Times New Roman"/>
                            <w:sz w:val="21"/>
                          </w:rPr>
                          <w:t>20,293,126.46</w:t>
                        </w:r>
                      </w:p>
                    </w:tc>
                  </w:tr>
                  <w:tr>
                    <w:trPr>
                      <w:trHeight w:val="511"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89"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6"/>
                          <w:jc w:val="center"/>
                          <w:rPr>
                            <w:rFonts w:ascii="Times New Roman" w:hAnsi="Times New Roman" w:cs="Times New Roman" w:eastAsia="Times New Roman" w:hint="default"/>
                            <w:sz w:val="21"/>
                            <w:szCs w:val="21"/>
                          </w:rPr>
                        </w:pPr>
                        <w:r>
                          <w:rPr>
                            <w:rFonts w:ascii="Times New Roman"/>
                            <w:sz w:val="21"/>
                          </w:rPr>
                          <w:t>27,612,486.61</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0" w:right="0"/>
                          <w:jc w:val="center"/>
                          <w:rPr>
                            <w:rFonts w:ascii="Times New Roman" w:hAnsi="Times New Roman" w:cs="Times New Roman" w:eastAsia="Times New Roman" w:hint="default"/>
                            <w:sz w:val="21"/>
                            <w:szCs w:val="21"/>
                          </w:rPr>
                        </w:pPr>
                        <w:r>
                          <w:rPr>
                            <w:rFonts w:ascii="Times New Roman"/>
                            <w:sz w:val="21"/>
                          </w:rPr>
                          <w:t>21,490,945.30</w:t>
                        </w:r>
                      </w:p>
                    </w:tc>
                    <w:tc>
                      <w:tcPr>
                        <w:tcW w:w="693"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3"/>
                          <w:jc w:val="right"/>
                          <w:rPr>
                            <w:rFonts w:ascii="Times New Roman" w:hAnsi="Times New Roman" w:cs="Times New Roman" w:eastAsia="Times New Roman" w:hint="default"/>
                            <w:sz w:val="21"/>
                            <w:szCs w:val="21"/>
                          </w:rPr>
                        </w:pPr>
                        <w:r>
                          <w:rPr>
                            <w:rFonts w:ascii="Times New Roman"/>
                            <w:spacing w:val="-1"/>
                            <w:sz w:val="21"/>
                          </w:rPr>
                          <w:t>4,793,583.24</w:t>
                        </w:r>
                      </w:p>
                    </w:tc>
                    <w:tc>
                      <w:tcPr>
                        <w:tcW w:w="834"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0" w:right="0"/>
                          <w:jc w:val="center"/>
                          <w:rPr>
                            <w:rFonts w:ascii="Times New Roman" w:hAnsi="Times New Roman" w:cs="Times New Roman" w:eastAsia="Times New Roman" w:hint="default"/>
                            <w:sz w:val="21"/>
                            <w:szCs w:val="21"/>
                          </w:rPr>
                        </w:pPr>
                        <w:r>
                          <w:rPr>
                            <w:rFonts w:ascii="Times New Roman"/>
                            <w:sz w:val="21"/>
                          </w:rPr>
                          <w:t>44,309,848.67</w:t>
                        </w:r>
                      </w:p>
                    </w:tc>
                  </w:tr>
                  <w:tr>
                    <w:trPr>
                      <w:trHeight w:val="509"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89"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6"/>
                          <w:jc w:val="center"/>
                          <w:rPr>
                            <w:rFonts w:ascii="Times New Roman" w:hAnsi="Times New Roman" w:cs="Times New Roman" w:eastAsia="Times New Roman" w:hint="default"/>
                            <w:sz w:val="21"/>
                            <w:szCs w:val="21"/>
                          </w:rPr>
                        </w:pPr>
                        <w:r>
                          <w:rPr>
                            <w:rFonts w:ascii="Times New Roman"/>
                            <w:sz w:val="21"/>
                          </w:rPr>
                          <w:t>1,659,574.07</w:t>
                        </w:r>
                      </w:p>
                    </w:tc>
                    <w:tc>
                      <w:tcPr>
                        <w:tcW w:w="1466" w:type="dxa"/>
                        <w:tcBorders>
                          <w:top w:val="nil" w:sz="6" w:space="0" w:color="auto"/>
                          <w:left w:val="nil" w:sz="6" w:space="0" w:color="auto"/>
                          <w:bottom w:val="nil" w:sz="6" w:space="0" w:color="auto"/>
                          <w:right w:val="nil" w:sz="6" w:space="0" w:color="auto"/>
                        </w:tcBorders>
                      </w:tcPr>
                      <w:p>
                        <w:pPr/>
                      </w:p>
                    </w:tc>
                    <w:tc>
                      <w:tcPr>
                        <w:tcW w:w="693"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3"/>
                          <w:jc w:val="right"/>
                          <w:rPr>
                            <w:rFonts w:ascii="Times New Roman" w:hAnsi="Times New Roman" w:cs="Times New Roman" w:eastAsia="Times New Roman" w:hint="default"/>
                            <w:sz w:val="21"/>
                            <w:szCs w:val="21"/>
                          </w:rPr>
                        </w:pPr>
                        <w:r>
                          <w:rPr>
                            <w:rFonts w:ascii="Times New Roman"/>
                            <w:spacing w:val="-1"/>
                            <w:sz w:val="21"/>
                          </w:rPr>
                          <w:t>1,659,574.07</w:t>
                        </w:r>
                      </w:p>
                    </w:tc>
                    <w:tc>
                      <w:tcPr>
                        <w:tcW w:w="834"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r>
                  <w:tr>
                    <w:trPr>
                      <w:trHeight w:val="511"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89"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428"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0" w:right="0"/>
                          <w:jc w:val="center"/>
                          <w:rPr>
                            <w:rFonts w:ascii="Times New Roman" w:hAnsi="Times New Roman" w:cs="Times New Roman" w:eastAsia="Times New Roman" w:hint="default"/>
                            <w:sz w:val="21"/>
                            <w:szCs w:val="21"/>
                          </w:rPr>
                        </w:pPr>
                        <w:r>
                          <w:rPr>
                            <w:rFonts w:ascii="Times New Roman"/>
                            <w:sz w:val="21"/>
                          </w:rPr>
                          <w:t>5,490,034.16</w:t>
                        </w:r>
                      </w:p>
                    </w:tc>
                    <w:tc>
                      <w:tcPr>
                        <w:tcW w:w="693"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0" w:right="0"/>
                          <w:jc w:val="center"/>
                          <w:rPr>
                            <w:rFonts w:ascii="Times New Roman" w:hAnsi="Times New Roman" w:cs="Times New Roman" w:eastAsia="Times New Roman" w:hint="default"/>
                            <w:sz w:val="21"/>
                            <w:szCs w:val="21"/>
                          </w:rPr>
                        </w:pPr>
                        <w:r>
                          <w:rPr>
                            <w:rFonts w:ascii="Times New Roman"/>
                            <w:sz w:val="21"/>
                          </w:rPr>
                          <w:t>5,490,034.16</w:t>
                        </w:r>
                      </w:p>
                    </w:tc>
                  </w:tr>
                  <w:tr>
                    <w:trPr>
                      <w:trHeight w:val="460"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89"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4"/>
                          <w:jc w:val="center"/>
                          <w:rPr>
                            <w:rFonts w:ascii="Times New Roman" w:hAnsi="Times New Roman" w:cs="Times New Roman" w:eastAsia="Times New Roman" w:hint="default"/>
                            <w:sz w:val="21"/>
                            <w:szCs w:val="21"/>
                          </w:rPr>
                        </w:pPr>
                        <w:r>
                          <w:rPr>
                            <w:rFonts w:ascii="Times New Roman"/>
                            <w:sz w:val="21"/>
                          </w:rPr>
                          <w:t>205,430.71</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2" w:right="0"/>
                          <w:jc w:val="center"/>
                          <w:rPr>
                            <w:rFonts w:ascii="Times New Roman" w:hAnsi="Times New Roman" w:cs="Times New Roman" w:eastAsia="Times New Roman" w:hint="default"/>
                            <w:sz w:val="21"/>
                            <w:szCs w:val="21"/>
                          </w:rPr>
                        </w:pPr>
                        <w:r>
                          <w:rPr>
                            <w:rFonts w:ascii="Times New Roman"/>
                            <w:sz w:val="21"/>
                          </w:rPr>
                          <w:t>7,157.46</w:t>
                        </w:r>
                      </w:p>
                    </w:tc>
                    <w:tc>
                      <w:tcPr>
                        <w:tcW w:w="693"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87" w:right="0"/>
                          <w:jc w:val="left"/>
                          <w:rPr>
                            <w:rFonts w:ascii="Times New Roman" w:hAnsi="Times New Roman" w:cs="Times New Roman" w:eastAsia="Times New Roman" w:hint="default"/>
                            <w:sz w:val="21"/>
                            <w:szCs w:val="21"/>
                          </w:rPr>
                        </w:pPr>
                        <w:r>
                          <w:rPr>
                            <w:rFonts w:ascii="Times New Roman"/>
                            <w:sz w:val="21"/>
                          </w:rPr>
                          <w:t>3,383.93</w:t>
                        </w:r>
                      </w:p>
                    </w:tc>
                    <w:tc>
                      <w:tcPr>
                        <w:tcW w:w="834"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7" w:right="0"/>
                          <w:jc w:val="center"/>
                          <w:rPr>
                            <w:rFonts w:ascii="Times New Roman" w:hAnsi="Times New Roman" w:cs="Times New Roman" w:eastAsia="Times New Roman" w:hint="default"/>
                            <w:sz w:val="21"/>
                            <w:szCs w:val="21"/>
                          </w:rPr>
                        </w:pPr>
                        <w:r>
                          <w:rPr>
                            <w:rFonts w:ascii="Times New Roman"/>
                            <w:sz w:val="21"/>
                          </w:rPr>
                          <w:t>209,204.24</w:t>
                        </w:r>
                      </w:p>
                    </w:tc>
                  </w:tr>
                  <w:tr>
                    <w:trPr>
                      <w:trHeight w:val="336"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9" w:right="0"/>
                          <w:jc w:val="left"/>
                          <w:rPr>
                            <w:rFonts w:ascii="宋体" w:hAnsi="宋体" w:cs="宋体" w:eastAsia="宋体" w:hint="default"/>
                            <w:sz w:val="21"/>
                            <w:szCs w:val="21"/>
                          </w:rPr>
                        </w:pPr>
                        <w:r>
                          <w:rPr>
                            <w:rFonts w:ascii="宋体" w:hAnsi="宋体" w:cs="宋体" w:eastAsia="宋体" w:hint="default"/>
                            <w:spacing w:val="13"/>
                            <w:sz w:val="21"/>
                            <w:szCs w:val="21"/>
                          </w:rPr>
                          <w:t>未到结算期的分期</w:t>
                        </w:r>
                      </w:p>
                    </w:tc>
                    <w:tc>
                      <w:tcPr>
                        <w:tcW w:w="1428"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693"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r>
                  <w:tr>
                    <w:trPr>
                      <w:trHeight w:val="550" w:hRule="exact"/>
                    </w:trPr>
                    <w:tc>
                      <w:tcPr>
                        <w:tcW w:w="2280" w:type="dxa"/>
                        <w:tcBorders>
                          <w:top w:val="nil" w:sz="6" w:space="0" w:color="auto"/>
                          <w:left w:val="nil" w:sz="6" w:space="0" w:color="auto"/>
                          <w:bottom w:val="single" w:sz="4" w:space="0" w:color="000000"/>
                          <w:right w:val="nil" w:sz="6" w:space="0" w:color="auto"/>
                        </w:tcBorders>
                      </w:tcPr>
                      <w:p>
                        <w:pPr>
                          <w:pStyle w:val="TableParagraph"/>
                          <w:spacing w:line="240" w:lineRule="exact"/>
                          <w:ind w:left="389" w:right="0"/>
                          <w:jc w:val="left"/>
                          <w:rPr>
                            <w:rFonts w:ascii="宋体" w:hAnsi="宋体" w:cs="宋体" w:eastAsia="宋体" w:hint="default"/>
                            <w:sz w:val="21"/>
                            <w:szCs w:val="21"/>
                          </w:rPr>
                        </w:pPr>
                        <w:r>
                          <w:rPr>
                            <w:rFonts w:ascii="宋体" w:hAnsi="宋体" w:cs="宋体" w:eastAsia="宋体" w:hint="default"/>
                            <w:spacing w:val="13"/>
                            <w:sz w:val="21"/>
                            <w:szCs w:val="21"/>
                          </w:rPr>
                          <w:t>销售收款商品或提</w:t>
                        </w:r>
                      </w:p>
                      <w:p>
                        <w:pPr>
                          <w:pStyle w:val="TableParagraph"/>
                          <w:spacing w:line="274" w:lineRule="exact"/>
                          <w:ind w:left="389" w:right="0"/>
                          <w:jc w:val="left"/>
                          <w:rPr>
                            <w:rFonts w:ascii="宋体" w:hAnsi="宋体" w:cs="宋体" w:eastAsia="宋体" w:hint="default"/>
                            <w:sz w:val="21"/>
                            <w:szCs w:val="21"/>
                          </w:rPr>
                        </w:pPr>
                        <w:r>
                          <w:rPr>
                            <w:rFonts w:ascii="宋体" w:hAnsi="宋体" w:cs="宋体" w:eastAsia="宋体" w:hint="default"/>
                            <w:sz w:val="21"/>
                            <w:szCs w:val="21"/>
                          </w:rPr>
                          <w:t>供的劳务</w:t>
                        </w: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56"/>
                          <w:jc w:val="center"/>
                          <w:rPr>
                            <w:rFonts w:ascii="Times New Roman" w:hAnsi="Times New Roman" w:cs="Times New Roman" w:eastAsia="Times New Roman" w:hint="default"/>
                            <w:sz w:val="21"/>
                            <w:szCs w:val="21"/>
                          </w:rPr>
                        </w:pPr>
                        <w:r>
                          <w:rPr>
                            <w:rFonts w:ascii="Times New Roman"/>
                            <w:sz w:val="21"/>
                          </w:rPr>
                          <w:t>14,112,758.73</w:t>
                        </w:r>
                      </w:p>
                    </w:tc>
                    <w:tc>
                      <w:tcPr>
                        <w:tcW w:w="1466" w:type="dxa"/>
                        <w:tcBorders>
                          <w:top w:val="nil" w:sz="6" w:space="0" w:color="auto"/>
                          <w:left w:val="nil" w:sz="6" w:space="0" w:color="auto"/>
                          <w:bottom w:val="single" w:sz="4" w:space="0" w:color="000000"/>
                          <w:right w:val="nil" w:sz="6" w:space="0" w:color="auto"/>
                        </w:tcBorders>
                      </w:tcPr>
                      <w:p>
                        <w:pPr/>
                      </w:p>
                    </w:tc>
                    <w:tc>
                      <w:tcPr>
                        <w:tcW w:w="693" w:type="dxa"/>
                        <w:tcBorders>
                          <w:top w:val="nil" w:sz="6" w:space="0" w:color="auto"/>
                          <w:left w:val="nil" w:sz="6" w:space="0" w:color="auto"/>
                          <w:bottom w:val="single" w:sz="4" w:space="0" w:color="000000"/>
                          <w:right w:val="nil" w:sz="6" w:space="0" w:color="auto"/>
                        </w:tcBorders>
                      </w:tcPr>
                      <w:p>
                        <w:pPr/>
                      </w:p>
                    </w:tc>
                    <w:tc>
                      <w:tcPr>
                        <w:tcW w:w="1595" w:type="dxa"/>
                        <w:tcBorders>
                          <w:top w:val="nil" w:sz="6" w:space="0" w:color="auto"/>
                          <w:left w:val="nil" w:sz="6" w:space="0" w:color="auto"/>
                          <w:bottom w:val="single" w:sz="4" w:space="0" w:color="000000"/>
                          <w:right w:val="nil" w:sz="6" w:space="0" w:color="auto"/>
                        </w:tcBorders>
                      </w:tcPr>
                      <w:p>
                        <w:pPr/>
                      </w:p>
                    </w:tc>
                    <w:tc>
                      <w:tcPr>
                        <w:tcW w:w="834" w:type="dxa"/>
                        <w:tcBorders>
                          <w:top w:val="nil" w:sz="6" w:space="0" w:color="auto"/>
                          <w:left w:val="nil" w:sz="6" w:space="0" w:color="auto"/>
                          <w:bottom w:val="single" w:sz="4" w:space="0" w:color="000000"/>
                          <w:right w:val="nil" w:sz="6" w:space="0" w:color="auto"/>
                        </w:tcBorders>
                      </w:tcPr>
                      <w:p>
                        <w:pPr/>
                      </w:p>
                    </w:tc>
                    <w:tc>
                      <w:tcPr>
                        <w:tcW w:w="1537"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30" w:right="0"/>
                          <w:jc w:val="center"/>
                          <w:rPr>
                            <w:rFonts w:ascii="Times New Roman" w:hAnsi="Times New Roman" w:cs="Times New Roman" w:eastAsia="Times New Roman" w:hint="default"/>
                            <w:sz w:val="21"/>
                            <w:szCs w:val="21"/>
                          </w:rPr>
                        </w:pPr>
                        <w:r>
                          <w:rPr>
                            <w:rFonts w:ascii="Times New Roman"/>
                            <w:sz w:val="21"/>
                          </w:rPr>
                          <w:t>14,112,758.73</w:t>
                        </w:r>
                      </w:p>
                    </w:tc>
                  </w:tr>
                  <w:tr>
                    <w:trPr>
                      <w:trHeight w:val="499" w:hRule="exact"/>
                    </w:trPr>
                    <w:tc>
                      <w:tcPr>
                        <w:tcW w:w="2280" w:type="dxa"/>
                        <w:tcBorders>
                          <w:top w:val="single" w:sz="4" w:space="0" w:color="000000"/>
                          <w:left w:val="nil" w:sz="6" w:space="0" w:color="auto"/>
                          <w:bottom w:val="nil" w:sz="6" w:space="0" w:color="auto"/>
                          <w:right w:val="nil" w:sz="6" w:space="0" w:color="auto"/>
                        </w:tcBorders>
                      </w:tcPr>
                      <w:p>
                        <w:pPr>
                          <w:pStyle w:val="TableParagraph"/>
                          <w:tabs>
                            <w:tab w:pos="811" w:val="left" w:leader="none"/>
                          </w:tabs>
                          <w:spacing w:line="240" w:lineRule="auto" w:before="107"/>
                          <w:ind w:left="389"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56"/>
                          <w:jc w:val="center"/>
                          <w:rPr>
                            <w:rFonts w:ascii="Times New Roman" w:hAnsi="Times New Roman" w:cs="Times New Roman" w:eastAsia="Times New Roman" w:hint="default"/>
                            <w:sz w:val="21"/>
                            <w:szCs w:val="21"/>
                          </w:rPr>
                        </w:pPr>
                        <w:r>
                          <w:rPr>
                            <w:rFonts w:ascii="Times New Roman"/>
                            <w:b/>
                            <w:sz w:val="21"/>
                          </w:rPr>
                          <w:t>73,465,025.87</w:t>
                        </w:r>
                        <w:r>
                          <w:rPr>
                            <w:rFonts w:ascii="Times New Roman"/>
                            <w:sz w:val="21"/>
                          </w:rPr>
                        </w: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left="20" w:right="0"/>
                          <w:jc w:val="center"/>
                          <w:rPr>
                            <w:rFonts w:ascii="Times New Roman" w:hAnsi="Times New Roman" w:cs="Times New Roman" w:eastAsia="Times New Roman" w:hint="default"/>
                            <w:sz w:val="21"/>
                            <w:szCs w:val="21"/>
                          </w:rPr>
                        </w:pPr>
                        <w:r>
                          <w:rPr>
                            <w:rFonts w:ascii="Times New Roman"/>
                            <w:b/>
                            <w:sz w:val="21"/>
                          </w:rPr>
                          <w:t>37,053,804.27</w:t>
                        </w:r>
                        <w:r>
                          <w:rPr>
                            <w:rFonts w:ascii="Times New Roman"/>
                            <w:sz w:val="21"/>
                          </w:rPr>
                        </w:r>
                      </w:p>
                    </w:tc>
                    <w:tc>
                      <w:tcPr>
                        <w:tcW w:w="693" w:type="dxa"/>
                        <w:tcBorders>
                          <w:top w:val="single" w:sz="4" w:space="0" w:color="000000"/>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230"/>
                          <w:jc w:val="right"/>
                          <w:rPr>
                            <w:rFonts w:ascii="Times New Roman" w:hAnsi="Times New Roman" w:cs="Times New Roman" w:eastAsia="Times New Roman" w:hint="default"/>
                            <w:sz w:val="21"/>
                            <w:szCs w:val="21"/>
                          </w:rPr>
                        </w:pPr>
                        <w:r>
                          <w:rPr>
                            <w:rFonts w:ascii="Times New Roman"/>
                            <w:b/>
                            <w:spacing w:val="-1"/>
                            <w:sz w:val="21"/>
                          </w:rPr>
                          <w:t>12,040,957.31</w:t>
                        </w:r>
                        <w:r>
                          <w:rPr>
                            <w:rFonts w:ascii="Times New Roman"/>
                            <w:spacing w:val="-1"/>
                            <w:sz w:val="21"/>
                          </w:rPr>
                        </w:r>
                      </w:p>
                    </w:tc>
                    <w:tc>
                      <w:tcPr>
                        <w:tcW w:w="834" w:type="dxa"/>
                        <w:tcBorders>
                          <w:top w:val="single" w:sz="4" w:space="0" w:color="000000"/>
                          <w:left w:val="nil" w:sz="6" w:space="0" w:color="auto"/>
                          <w:bottom w:val="nil" w:sz="6" w:space="0" w:color="auto"/>
                          <w:right w:val="nil" w:sz="6" w:space="0" w:color="auto"/>
                        </w:tcBorders>
                      </w:tcPr>
                      <w:p>
                        <w:pPr/>
                      </w:p>
                    </w:tc>
                    <w:tc>
                      <w:tcPr>
                        <w:tcW w:w="1537"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left="30" w:right="0"/>
                          <w:jc w:val="center"/>
                          <w:rPr>
                            <w:rFonts w:ascii="Times New Roman" w:hAnsi="Times New Roman" w:cs="Times New Roman" w:eastAsia="Times New Roman" w:hint="default"/>
                            <w:sz w:val="21"/>
                            <w:szCs w:val="21"/>
                          </w:rPr>
                        </w:pPr>
                        <w:r>
                          <w:rPr>
                            <w:rFonts w:ascii="Times New Roman"/>
                            <w:b/>
                            <w:sz w:val="21"/>
                          </w:rPr>
                          <w:t>98,477,872.83</w:t>
                        </w:r>
                        <w:r>
                          <w:rPr>
                            <w:rFonts w:ascii="Times New Roman"/>
                            <w:sz w:val="21"/>
                          </w:rPr>
                        </w:r>
                      </w:p>
                    </w:tc>
                  </w:tr>
                </w:tbl>
                <w:p>
                  <w:pPr/>
                </w:p>
              </w:txbxContent>
            </v:textbox>
            <w10:wrap type="none"/>
          </v:shape>
        </w:pict>
      </w:r>
      <w:r>
        <w:rPr>
          <w:rFonts w:ascii="宋体" w:hAnsi="宋体" w:cs="宋体" w:eastAsia="宋体" w:hint="default"/>
          <w:b/>
          <w:bCs/>
          <w:sz w:val="21"/>
          <w:szCs w:val="21"/>
        </w:rPr>
        <w:t>项</w:t>
        <w:tab/>
        <w:t>目</w:t>
      </w:r>
      <w:r>
        <w:rPr>
          <w:rFonts w:ascii="Times New Roman" w:hAnsi="Times New Roman" w:cs="Times New Roman" w:eastAsia="Times New Roman" w:hint="default"/>
          <w:b/>
          <w:bCs/>
          <w:sz w:val="21"/>
          <w:szCs w:val="21"/>
        </w:rPr>
        <w:tab/>
        <w:t>2019.01.01</w:t>
      </w:r>
      <w:r>
        <w:rPr>
          <w:rFonts w:ascii="Times New Roman" w:hAnsi="Times New Roman" w:cs="Times New Roman" w:eastAsia="Times New Roman" w:hint="default"/>
          <w:sz w:val="21"/>
          <w:szCs w:val="21"/>
        </w:rPr>
      </w:r>
    </w:p>
    <w:p>
      <w:pPr>
        <w:tabs>
          <w:tab w:pos="3109" w:val="left" w:leader="none"/>
        </w:tabs>
        <w:spacing w:before="30"/>
        <w:ind w:left="824" w:right="-17"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本年增加金额</w:t>
        <w:tab/>
        <w:t>本年减少金额</w:t>
      </w:r>
      <w:r>
        <w:rPr>
          <w:rFonts w:ascii="宋体" w:hAnsi="宋体" w:cs="宋体" w:eastAsia="宋体" w:hint="default"/>
          <w:sz w:val="21"/>
          <w:szCs w:val="21"/>
        </w:rPr>
      </w:r>
    </w:p>
    <w:p>
      <w:pPr>
        <w:spacing w:before="338"/>
        <w:ind w:left="718" w:right="0" w:firstLine="0"/>
        <w:jc w:val="left"/>
        <w:rPr>
          <w:rFonts w:ascii="Times New Roman" w:hAnsi="Times New Roman" w:cs="Times New Roman" w:eastAsia="Times New Roman" w:hint="default"/>
          <w:sz w:val="21"/>
          <w:szCs w:val="21"/>
        </w:rPr>
      </w:pPr>
      <w:r>
        <w:rPr/>
        <w:br w:type="column"/>
      </w:r>
      <w:r>
        <w:rPr>
          <w:rFonts w:ascii="Times New Roman"/>
          <w:b/>
          <w:sz w:val="21"/>
        </w:rPr>
        <w:t>2019.12.31</w:t>
      </w:r>
      <w:r>
        <w:rPr>
          <w:rFonts w:ascii="Times New Roman"/>
          <w:sz w:val="21"/>
        </w:rPr>
      </w:r>
    </w:p>
    <w:p>
      <w:pPr>
        <w:spacing w:after="0"/>
        <w:jc w:val="left"/>
        <w:rPr>
          <w:rFonts w:ascii="Times New Roman" w:hAnsi="Times New Roman" w:cs="Times New Roman" w:eastAsia="Times New Roman" w:hint="default"/>
          <w:sz w:val="21"/>
          <w:szCs w:val="21"/>
        </w:rPr>
        <w:sectPr>
          <w:type w:val="continuous"/>
          <w:pgSz w:w="11910" w:h="16840"/>
          <w:pgMar w:top="60" w:bottom="700" w:left="0" w:right="0"/>
          <w:cols w:num="3" w:equalWidth="0">
            <w:col w:w="4477" w:space="40"/>
            <w:col w:w="4377" w:space="40"/>
            <w:col w:w="2976"/>
          </w:cols>
        </w:sectPr>
      </w:pPr>
    </w:p>
    <w:p>
      <w:pPr>
        <w:spacing w:line="240" w:lineRule="auto" w:before="0"/>
        <w:rPr>
          <w:rFonts w:ascii="Times New Roman" w:hAnsi="Times New Roman" w:cs="Times New Roman" w:eastAsia="Times New Roman" w:hint="default"/>
          <w:b/>
          <w:bCs/>
          <w:sz w:val="20"/>
          <w:szCs w:val="20"/>
        </w:rPr>
      </w:pPr>
      <w:r>
        <w:rPr/>
        <w:pict>
          <v:group style="position:absolute;margin-left:55.200001pt;margin-top:57.599983pt;width:484.9pt;height:.1pt;mso-position-horizontal-relative:page;mso-position-vertical-relative:page;z-index:-1041136" coordorigin="1104,1152" coordsize="9698,2">
            <v:shape style="position:absolute;left:1104;top:1152;width:9698;height:2" coordorigin="1104,1152" coordsize="9698,0" path="m1104,1152l10802,115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12"/>
          <w:szCs w:val="12"/>
        </w:rPr>
      </w:pPr>
    </w:p>
    <w:p>
      <w:pPr>
        <w:spacing w:line="20" w:lineRule="exact"/>
        <w:ind w:left="10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3.3pt;height:1pt;mso-position-horizontal-relative:char;mso-position-vertical-relative:line" coordorigin="0,0" coordsize="9866,20">
            <v:group style="position:absolute;left:10;top:10;width:2242;height:2" coordorigin="10,10" coordsize="2242,2">
              <v:shape style="position:absolute;left:10;top:10;width:2242;height:2" coordorigin="10,10" coordsize="2242,0" path="m10,10l2252,10e" filled="false" stroked="true" strokeweight=".96002pt" strokecolor="#000000">
                <v:path arrowok="t"/>
              </v:shape>
            </v:group>
            <v:group style="position:absolute;left:2237;top:10;width:20;height:2" coordorigin="2237,10" coordsize="20,2">
              <v:shape style="position:absolute;left:2237;top:10;width:20;height:2" coordorigin="2237,10" coordsize="20,0" path="m2237,10l2256,10e" filled="false" stroked="true" strokeweight=".96002pt" strokecolor="#000000">
                <v:path arrowok="t"/>
              </v:shape>
            </v:group>
            <v:group style="position:absolute;left:2256;top:10;width:1467;height:2" coordorigin="2256,10" coordsize="1467,2">
              <v:shape style="position:absolute;left:2256;top:10;width:1467;height:2" coordorigin="2256,10" coordsize="1467,0" path="m2256,10l3723,10e" filled="false" stroked="true" strokeweight=".96002pt" strokecolor="#000000">
                <v:path arrowok="t"/>
              </v:shape>
            </v:group>
            <v:group style="position:absolute;left:3709;top:10;width:20;height:2" coordorigin="3709,10" coordsize="20,2">
              <v:shape style="position:absolute;left:3709;top:10;width:20;height:2" coordorigin="3709,10" coordsize="20,0" path="m3709,10l3728,10e" filled="false" stroked="true" strokeweight=".96002pt" strokecolor="#000000">
                <v:path arrowok="t"/>
              </v:shape>
            </v:group>
            <v:group style="position:absolute;left:3728;top:10;width:1496;height:2" coordorigin="3728,10" coordsize="1496,2">
              <v:shape style="position:absolute;left:3728;top:10;width:1496;height:2" coordorigin="3728,10" coordsize="1496,0" path="m3728,10l5223,10e" filled="false" stroked="true" strokeweight=".96002pt" strokecolor="#000000">
                <v:path arrowok="t"/>
              </v:shape>
            </v:group>
            <v:group style="position:absolute;left:5209;top:10;width:20;height:2" coordorigin="5209,10" coordsize="20,2">
              <v:shape style="position:absolute;left:5209;top:10;width:20;height:2" coordorigin="5209,10" coordsize="20,0" path="m5209,10l5228,10e" filled="false" stroked="true" strokeweight=".96002pt" strokecolor="#000000">
                <v:path arrowok="t"/>
              </v:shape>
            </v:group>
            <v:group style="position:absolute;left:5228;top:10;width:709;height:2" coordorigin="5228,10" coordsize="709,2">
              <v:shape style="position:absolute;left:5228;top:10;width:709;height:2" coordorigin="5228,10" coordsize="709,0" path="m5228,10l5937,10e" filled="false" stroked="true" strokeweight=".96002pt" strokecolor="#000000">
                <v:path arrowok="t"/>
              </v:shape>
            </v:group>
            <v:group style="position:absolute;left:5922;top:10;width:20;height:2" coordorigin="5922,10" coordsize="20,2">
              <v:shape style="position:absolute;left:5922;top:10;width:20;height:2" coordorigin="5922,10" coordsize="20,0" path="m5922,10l5941,10e" filled="false" stroked="true" strokeweight=".96002pt" strokecolor="#000000">
                <v:path arrowok="t"/>
              </v:shape>
            </v:group>
            <v:group style="position:absolute;left:5941;top:10;width:1414;height:2" coordorigin="5941,10" coordsize="1414,2">
              <v:shape style="position:absolute;left:5941;top:10;width:1414;height:2" coordorigin="5941,10" coordsize="1414,0" path="m5941,10l7355,10e" filled="false" stroked="true" strokeweight=".96002pt" strokecolor="#000000">
                <v:path arrowok="t"/>
              </v:shape>
            </v:group>
            <v:group style="position:absolute;left:7341;top:10;width:20;height:2" coordorigin="7341,10" coordsize="20,2">
              <v:shape style="position:absolute;left:7341;top:10;width:20;height:2" coordorigin="7341,10" coordsize="20,0" path="m7341,10l7360,10e" filled="false" stroked="true" strokeweight=".96002pt" strokecolor="#000000">
                <v:path arrowok="t"/>
              </v:shape>
            </v:group>
            <v:group style="position:absolute;left:7360;top:10;width:987;height:2" coordorigin="7360,10" coordsize="987,2">
              <v:shape style="position:absolute;left:7360;top:10;width:987;height:2" coordorigin="7360,10" coordsize="987,0" path="m7360,10l8347,10e" filled="false" stroked="true" strokeweight=".96002pt" strokecolor="#000000">
                <v:path arrowok="t"/>
              </v:shape>
            </v:group>
            <v:group style="position:absolute;left:8332;top:10;width:20;height:2" coordorigin="8332,10" coordsize="20,2">
              <v:shape style="position:absolute;left:8332;top:10;width:20;height:2" coordorigin="8332,10" coordsize="20,0" path="m8332,10l8352,10e" filled="false" stroked="true" strokeweight=".96002pt" strokecolor="#000000">
                <v:path arrowok="t"/>
              </v:shape>
            </v:group>
            <v:group style="position:absolute;left:8352;top:10;width:1505;height:2" coordorigin="8352,10" coordsize="1505,2">
              <v:shape style="position:absolute;left:8352;top:10;width:1505;height:2" coordorigin="8352,10" coordsize="1505,0" path="m8352,10l9856,10e" filled="false" stroked="true" strokeweight=".9600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b/>
          <w:bCs/>
          <w:sz w:val="22"/>
          <w:szCs w:val="22"/>
        </w:rPr>
      </w:pPr>
    </w:p>
    <w:p>
      <w:pPr>
        <w:spacing w:before="175"/>
        <w:ind w:left="1493" w:right="0" w:firstLine="0"/>
        <w:jc w:val="left"/>
        <w:rPr>
          <w:rFonts w:ascii="宋体" w:hAnsi="宋体" w:cs="宋体" w:eastAsia="宋体" w:hint="default"/>
          <w:sz w:val="21"/>
          <w:szCs w:val="21"/>
        </w:rPr>
      </w:pPr>
      <w:bookmarkStart w:name="（3）存货跌价准备计提依据及本年转回或转销原因" w:id="397"/>
      <w:bookmarkEnd w:id="397"/>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）存货跌价准备计提依据及本年转回或转销原因</w:t>
      </w:r>
    </w:p>
    <w:p>
      <w:pPr>
        <w:spacing w:line="240" w:lineRule="auto" w:before="7"/>
        <w:rPr>
          <w:rFonts w:ascii="宋体" w:hAnsi="宋体" w:cs="宋体" w:eastAsia="宋体" w:hint="default"/>
          <w:sz w:val="9"/>
          <w:szCs w:val="9"/>
        </w:rPr>
      </w:pPr>
    </w:p>
    <w:tbl>
      <w:tblPr>
        <w:tblW w:w="0" w:type="auto"/>
        <w:jc w:val="left"/>
        <w:tblInd w:w="1104" w:type="dxa"/>
        <w:tblLayout w:type="fixed"/>
        <w:tblCellMar>
          <w:top w:w="0" w:type="dxa"/>
          <w:left w:w="0" w:type="dxa"/>
          <w:bottom w:w="0" w:type="dxa"/>
          <w:right w:w="0" w:type="dxa"/>
        </w:tblCellMar>
        <w:tblLook w:val="01E0"/>
      </w:tblPr>
      <w:tblGrid>
        <w:gridCol w:w="1833"/>
        <w:gridCol w:w="2834"/>
        <w:gridCol w:w="2327"/>
        <w:gridCol w:w="2248"/>
      </w:tblGrid>
      <w:tr>
        <w:trPr>
          <w:trHeight w:val="679" w:hRule="exact"/>
        </w:trPr>
        <w:tc>
          <w:tcPr>
            <w:tcW w:w="1833"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905" w:val="left" w:leader="none"/>
              </w:tabs>
              <w:spacing w:line="240" w:lineRule="auto"/>
              <w:ind w:left="482"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834" w:type="dxa"/>
            <w:tcBorders>
              <w:top w:val="single" w:sz="8" w:space="0" w:color="000000"/>
              <w:left w:val="nil" w:sz="6" w:space="0" w:color="auto"/>
              <w:bottom w:val="single" w:sz="4" w:space="0" w:color="000000"/>
              <w:right w:val="nil" w:sz="6" w:space="0" w:color="auto"/>
            </w:tcBorders>
          </w:tcPr>
          <w:p>
            <w:pPr>
              <w:pStyle w:val="TableParagraph"/>
              <w:spacing w:line="273" w:lineRule="auto" w:before="28"/>
              <w:ind w:left="507" w:right="289"/>
              <w:jc w:val="left"/>
              <w:rPr>
                <w:rFonts w:ascii="宋体" w:hAnsi="宋体" w:cs="宋体" w:eastAsia="宋体" w:hint="default"/>
                <w:sz w:val="21"/>
                <w:szCs w:val="21"/>
              </w:rPr>
            </w:pPr>
            <w:r>
              <w:rPr>
                <w:rFonts w:ascii="宋体" w:hAnsi="宋体" w:cs="宋体" w:eastAsia="宋体" w:hint="default"/>
                <w:b/>
                <w:bCs/>
                <w:spacing w:val="13"/>
                <w:sz w:val="21"/>
                <w:szCs w:val="21"/>
              </w:rPr>
              <w:t>计提存货跌价准备的</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b/>
                <w:bCs/>
                <w:sz w:val="21"/>
                <w:szCs w:val="21"/>
              </w:rPr>
              <w:t>具体依据</w:t>
            </w:r>
            <w:r>
              <w:rPr>
                <w:rFonts w:ascii="宋体" w:hAnsi="宋体" w:cs="宋体" w:eastAsia="宋体" w:hint="default"/>
                <w:sz w:val="21"/>
                <w:szCs w:val="21"/>
              </w:rPr>
            </w:r>
          </w:p>
        </w:tc>
        <w:tc>
          <w:tcPr>
            <w:tcW w:w="2327" w:type="dxa"/>
            <w:tcBorders>
              <w:top w:val="single" w:sz="8" w:space="0" w:color="000000"/>
              <w:left w:val="nil" w:sz="6" w:space="0" w:color="auto"/>
              <w:bottom w:val="single" w:sz="4" w:space="0" w:color="000000"/>
              <w:right w:val="nil" w:sz="6" w:space="0" w:color="auto"/>
            </w:tcBorders>
          </w:tcPr>
          <w:p>
            <w:pPr>
              <w:pStyle w:val="TableParagraph"/>
              <w:spacing w:line="273" w:lineRule="auto" w:before="28"/>
              <w:ind w:left="289" w:right="284"/>
              <w:jc w:val="left"/>
              <w:rPr>
                <w:rFonts w:ascii="宋体" w:hAnsi="宋体" w:cs="宋体" w:eastAsia="宋体" w:hint="default"/>
                <w:sz w:val="21"/>
                <w:szCs w:val="21"/>
              </w:rPr>
            </w:pPr>
            <w:r>
              <w:rPr>
                <w:rFonts w:ascii="宋体" w:hAnsi="宋体" w:cs="宋体" w:eastAsia="宋体" w:hint="default"/>
                <w:b/>
                <w:bCs/>
                <w:spacing w:val="6"/>
                <w:sz w:val="21"/>
                <w:szCs w:val="21"/>
              </w:rPr>
              <w:t>本年转回存货跌价</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b/>
                <w:bCs/>
                <w:sz w:val="21"/>
                <w:szCs w:val="21"/>
              </w:rPr>
              <w:t>准备的原因</w:t>
            </w:r>
            <w:r>
              <w:rPr>
                <w:rFonts w:ascii="宋体" w:hAnsi="宋体" w:cs="宋体" w:eastAsia="宋体" w:hint="default"/>
                <w:sz w:val="21"/>
                <w:szCs w:val="21"/>
              </w:rPr>
            </w:r>
          </w:p>
        </w:tc>
        <w:tc>
          <w:tcPr>
            <w:tcW w:w="2248" w:type="dxa"/>
            <w:tcBorders>
              <w:top w:val="single" w:sz="8" w:space="0" w:color="000000"/>
              <w:left w:val="nil" w:sz="6" w:space="0" w:color="auto"/>
              <w:bottom w:val="single" w:sz="4" w:space="0" w:color="000000"/>
              <w:right w:val="nil" w:sz="6" w:space="0" w:color="auto"/>
            </w:tcBorders>
          </w:tcPr>
          <w:p>
            <w:pPr>
              <w:pStyle w:val="TableParagraph"/>
              <w:spacing w:line="273" w:lineRule="auto" w:before="28"/>
              <w:ind w:left="286" w:right="77"/>
              <w:jc w:val="left"/>
              <w:rPr>
                <w:rFonts w:ascii="宋体" w:hAnsi="宋体" w:cs="宋体" w:eastAsia="宋体" w:hint="default"/>
                <w:sz w:val="21"/>
                <w:szCs w:val="21"/>
              </w:rPr>
            </w:pPr>
            <w:r>
              <w:rPr>
                <w:rFonts w:ascii="宋体" w:hAnsi="宋体" w:cs="宋体" w:eastAsia="宋体" w:hint="default"/>
                <w:b/>
                <w:bCs/>
                <w:spacing w:val="20"/>
                <w:sz w:val="21"/>
                <w:szCs w:val="21"/>
              </w:rPr>
              <w:t>本年转销存货跌价</w:t>
            </w:r>
            <w:r>
              <w:rPr>
                <w:rFonts w:ascii="宋体" w:hAnsi="宋体" w:cs="宋体" w:eastAsia="宋体" w:hint="default"/>
                <w:b/>
                <w:bCs/>
                <w:spacing w:val="-95"/>
                <w:sz w:val="21"/>
                <w:szCs w:val="21"/>
              </w:rPr>
              <w:t> </w:t>
            </w:r>
            <w:r>
              <w:rPr>
                <w:rFonts w:ascii="宋体" w:hAnsi="宋体" w:cs="宋体" w:eastAsia="宋体" w:hint="default"/>
                <w:b/>
                <w:bCs/>
                <w:sz w:val="21"/>
                <w:szCs w:val="21"/>
              </w:rPr>
              <w:t>准备的原因</w:t>
            </w:r>
            <w:r>
              <w:rPr>
                <w:rFonts w:ascii="宋体" w:hAnsi="宋体" w:cs="宋体" w:eastAsia="宋体" w:hint="default"/>
                <w:sz w:val="21"/>
                <w:szCs w:val="21"/>
              </w:rPr>
            </w:r>
          </w:p>
        </w:tc>
      </w:tr>
      <w:tr>
        <w:trPr>
          <w:trHeight w:val="485" w:hRule="exact"/>
        </w:trPr>
        <w:tc>
          <w:tcPr>
            <w:tcW w:w="1833"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48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834"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430"/>
              <w:jc w:val="right"/>
              <w:rPr>
                <w:rFonts w:ascii="宋体" w:hAnsi="宋体" w:cs="宋体" w:eastAsia="宋体" w:hint="default"/>
                <w:sz w:val="21"/>
                <w:szCs w:val="21"/>
              </w:rPr>
            </w:pPr>
            <w:r>
              <w:rPr>
                <w:rFonts w:ascii="宋体" w:hAnsi="宋体" w:cs="宋体" w:eastAsia="宋体" w:hint="default"/>
                <w:spacing w:val="-1"/>
                <w:sz w:val="21"/>
                <w:szCs w:val="21"/>
              </w:rPr>
              <w:t>可变现净值低于成本</w:t>
            </w:r>
          </w:p>
        </w:tc>
        <w:tc>
          <w:tcPr>
            <w:tcW w:w="2327" w:type="dxa"/>
            <w:tcBorders>
              <w:top w:val="single" w:sz="4" w:space="0" w:color="000000"/>
              <w:left w:val="nil" w:sz="6" w:space="0" w:color="auto"/>
              <w:bottom w:val="nil" w:sz="6" w:space="0" w:color="auto"/>
              <w:right w:val="nil" w:sz="6" w:space="0" w:color="auto"/>
            </w:tcBorders>
          </w:tcPr>
          <w:p>
            <w:pPr/>
          </w:p>
        </w:tc>
        <w:tc>
          <w:tcPr>
            <w:tcW w:w="2248"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533"/>
              <w:jc w:val="right"/>
              <w:rPr>
                <w:rFonts w:ascii="宋体" w:hAnsi="宋体" w:cs="宋体" w:eastAsia="宋体" w:hint="default"/>
                <w:sz w:val="21"/>
                <w:szCs w:val="21"/>
              </w:rPr>
            </w:pPr>
            <w:r>
              <w:rPr>
                <w:rFonts w:ascii="宋体" w:hAnsi="宋体" w:cs="宋体" w:eastAsia="宋体" w:hint="default"/>
                <w:spacing w:val="-1"/>
                <w:sz w:val="21"/>
                <w:szCs w:val="21"/>
              </w:rPr>
              <w:t>本期已售出</w:t>
            </w:r>
          </w:p>
        </w:tc>
      </w:tr>
      <w:tr>
        <w:trPr>
          <w:trHeight w:val="511" w:hRule="exact"/>
        </w:trPr>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48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430"/>
              <w:jc w:val="right"/>
              <w:rPr>
                <w:rFonts w:ascii="宋体" w:hAnsi="宋体" w:cs="宋体" w:eastAsia="宋体" w:hint="default"/>
                <w:sz w:val="21"/>
                <w:szCs w:val="21"/>
              </w:rPr>
            </w:pPr>
            <w:r>
              <w:rPr>
                <w:rFonts w:ascii="宋体" w:hAnsi="宋体" w:cs="宋体" w:eastAsia="宋体" w:hint="default"/>
                <w:spacing w:val="-1"/>
                <w:sz w:val="21"/>
                <w:szCs w:val="21"/>
              </w:rPr>
              <w:t>可变现净值低于成本</w:t>
            </w:r>
          </w:p>
        </w:tc>
        <w:tc>
          <w:tcPr>
            <w:tcW w:w="2327"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3"/>
              <w:jc w:val="right"/>
              <w:rPr>
                <w:rFonts w:ascii="宋体" w:hAnsi="宋体" w:cs="宋体" w:eastAsia="宋体" w:hint="default"/>
                <w:sz w:val="21"/>
                <w:szCs w:val="21"/>
              </w:rPr>
            </w:pPr>
            <w:r>
              <w:rPr>
                <w:rFonts w:ascii="宋体" w:hAnsi="宋体" w:cs="宋体" w:eastAsia="宋体" w:hint="default"/>
                <w:spacing w:val="-1"/>
                <w:sz w:val="21"/>
                <w:szCs w:val="21"/>
              </w:rPr>
              <w:t>本期已售出</w:t>
            </w:r>
          </w:p>
        </w:tc>
      </w:tr>
      <w:tr>
        <w:trPr>
          <w:trHeight w:val="509" w:hRule="exact"/>
        </w:trPr>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48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30"/>
              <w:jc w:val="right"/>
              <w:rPr>
                <w:rFonts w:ascii="宋体" w:hAnsi="宋体" w:cs="宋体" w:eastAsia="宋体" w:hint="default"/>
                <w:sz w:val="21"/>
                <w:szCs w:val="21"/>
              </w:rPr>
            </w:pPr>
            <w:r>
              <w:rPr>
                <w:rFonts w:ascii="宋体" w:hAnsi="宋体" w:cs="宋体" w:eastAsia="宋体" w:hint="default"/>
                <w:spacing w:val="-1"/>
                <w:sz w:val="21"/>
                <w:szCs w:val="21"/>
              </w:rPr>
              <w:t>可变现净值低于成本</w:t>
            </w:r>
          </w:p>
        </w:tc>
        <w:tc>
          <w:tcPr>
            <w:tcW w:w="2327"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3"/>
              <w:jc w:val="right"/>
              <w:rPr>
                <w:rFonts w:ascii="宋体" w:hAnsi="宋体" w:cs="宋体" w:eastAsia="宋体" w:hint="default"/>
                <w:sz w:val="21"/>
                <w:szCs w:val="21"/>
              </w:rPr>
            </w:pPr>
            <w:r>
              <w:rPr>
                <w:rFonts w:ascii="宋体" w:hAnsi="宋体" w:cs="宋体" w:eastAsia="宋体" w:hint="default"/>
                <w:spacing w:val="-1"/>
                <w:sz w:val="21"/>
                <w:szCs w:val="21"/>
              </w:rPr>
              <w:t>本期已售出</w:t>
            </w:r>
          </w:p>
        </w:tc>
      </w:tr>
      <w:tr>
        <w:trPr>
          <w:trHeight w:val="511" w:hRule="exact"/>
        </w:trPr>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482"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430"/>
              <w:jc w:val="right"/>
              <w:rPr>
                <w:rFonts w:ascii="宋体" w:hAnsi="宋体" w:cs="宋体" w:eastAsia="宋体" w:hint="default"/>
                <w:sz w:val="21"/>
                <w:szCs w:val="21"/>
              </w:rPr>
            </w:pPr>
            <w:r>
              <w:rPr>
                <w:rFonts w:ascii="宋体" w:hAnsi="宋体" w:cs="宋体" w:eastAsia="宋体" w:hint="default"/>
                <w:spacing w:val="-1"/>
                <w:sz w:val="21"/>
                <w:szCs w:val="21"/>
              </w:rPr>
              <w:t>可变现净值低于成本</w:t>
            </w:r>
          </w:p>
        </w:tc>
        <w:tc>
          <w:tcPr>
            <w:tcW w:w="2327"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3"/>
              <w:jc w:val="right"/>
              <w:rPr>
                <w:rFonts w:ascii="宋体" w:hAnsi="宋体" w:cs="宋体" w:eastAsia="宋体" w:hint="default"/>
                <w:sz w:val="21"/>
                <w:szCs w:val="21"/>
              </w:rPr>
            </w:pPr>
            <w:r>
              <w:rPr>
                <w:rFonts w:ascii="宋体" w:hAnsi="宋体" w:cs="宋体" w:eastAsia="宋体" w:hint="default"/>
                <w:spacing w:val="-1"/>
                <w:sz w:val="21"/>
                <w:szCs w:val="21"/>
              </w:rPr>
              <w:t>本期已售出</w:t>
            </w:r>
          </w:p>
        </w:tc>
      </w:tr>
      <w:tr>
        <w:trPr>
          <w:trHeight w:val="550" w:hRule="exact"/>
        </w:trPr>
        <w:tc>
          <w:tcPr>
            <w:tcW w:w="1833" w:type="dxa"/>
            <w:tcBorders>
              <w:top w:val="nil" w:sz="6" w:space="0" w:color="auto"/>
              <w:left w:val="nil" w:sz="6" w:space="0" w:color="auto"/>
              <w:bottom w:val="single" w:sz="8" w:space="0" w:color="000000"/>
              <w:right w:val="nil" w:sz="6" w:space="0" w:color="auto"/>
            </w:tcBorders>
          </w:tcPr>
          <w:p>
            <w:pPr>
              <w:pStyle w:val="TableParagraph"/>
              <w:spacing w:line="240" w:lineRule="auto" w:before="134"/>
              <w:ind w:left="482"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2834" w:type="dxa"/>
            <w:tcBorders>
              <w:top w:val="nil" w:sz="6" w:space="0" w:color="auto"/>
              <w:left w:val="nil" w:sz="6" w:space="0" w:color="auto"/>
              <w:bottom w:val="single" w:sz="8" w:space="0" w:color="000000"/>
              <w:right w:val="nil" w:sz="6" w:space="0" w:color="auto"/>
            </w:tcBorders>
          </w:tcPr>
          <w:p>
            <w:pPr>
              <w:pStyle w:val="TableParagraph"/>
              <w:spacing w:line="240" w:lineRule="auto" w:before="134"/>
              <w:ind w:right="430"/>
              <w:jc w:val="right"/>
              <w:rPr>
                <w:rFonts w:ascii="宋体" w:hAnsi="宋体" w:cs="宋体" w:eastAsia="宋体" w:hint="default"/>
                <w:sz w:val="21"/>
                <w:szCs w:val="21"/>
              </w:rPr>
            </w:pPr>
            <w:r>
              <w:rPr>
                <w:rFonts w:ascii="宋体" w:hAnsi="宋体" w:cs="宋体" w:eastAsia="宋体" w:hint="default"/>
                <w:spacing w:val="-1"/>
                <w:sz w:val="21"/>
                <w:szCs w:val="21"/>
              </w:rPr>
              <w:t>可变现净值低于成本</w:t>
            </w:r>
          </w:p>
        </w:tc>
        <w:tc>
          <w:tcPr>
            <w:tcW w:w="2327" w:type="dxa"/>
            <w:tcBorders>
              <w:top w:val="nil" w:sz="6" w:space="0" w:color="auto"/>
              <w:left w:val="nil" w:sz="6" w:space="0" w:color="auto"/>
              <w:bottom w:val="single" w:sz="8" w:space="0" w:color="000000"/>
              <w:right w:val="nil" w:sz="6" w:space="0" w:color="auto"/>
            </w:tcBorders>
          </w:tcPr>
          <w:p>
            <w:pPr/>
          </w:p>
        </w:tc>
        <w:tc>
          <w:tcPr>
            <w:tcW w:w="2248"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right="533"/>
              <w:jc w:val="right"/>
              <w:rPr>
                <w:rFonts w:ascii="宋体" w:hAnsi="宋体" w:cs="宋体" w:eastAsia="宋体" w:hint="default"/>
                <w:sz w:val="21"/>
                <w:szCs w:val="21"/>
              </w:rPr>
            </w:pPr>
            <w:r>
              <w:rPr>
                <w:rFonts w:ascii="宋体" w:hAnsi="宋体" w:cs="宋体" w:eastAsia="宋体" w:hint="default"/>
                <w:spacing w:val="-1"/>
                <w:sz w:val="21"/>
                <w:szCs w:val="21"/>
              </w:rPr>
              <w:t>本期已售出</w:t>
            </w:r>
          </w:p>
        </w:tc>
      </w:tr>
    </w:tbl>
    <w:p>
      <w:pPr>
        <w:spacing w:before="28"/>
        <w:ind w:left="1553" w:right="0" w:firstLine="0"/>
        <w:jc w:val="left"/>
        <w:rPr>
          <w:rFonts w:ascii="宋体" w:hAnsi="宋体" w:cs="宋体" w:eastAsia="宋体" w:hint="default"/>
          <w:sz w:val="21"/>
          <w:szCs w:val="21"/>
        </w:rPr>
      </w:pPr>
      <w:bookmarkStart w:name="注：截至2019年12月31日存货所有权受限制情况详见本附注五、57说明。" w:id="398"/>
      <w:bookmarkEnd w:id="398"/>
      <w:r>
        <w:rPr/>
      </w:r>
      <w:r>
        <w:rPr>
          <w:rFonts w:ascii="宋体" w:hAnsi="宋体" w:cs="宋体" w:eastAsia="宋体" w:hint="default"/>
          <w:sz w:val="21"/>
          <w:szCs w:val="21"/>
        </w:rPr>
        <w:t>注：截至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日存货所有权受限制情况详见本附注五、</w:t>
      </w:r>
      <w:r>
        <w:rPr>
          <w:rFonts w:ascii="Times New Roman" w:hAnsi="Times New Roman" w:cs="Times New Roman" w:eastAsia="Times New Roman" w:hint="default"/>
          <w:sz w:val="21"/>
          <w:szCs w:val="21"/>
        </w:rPr>
        <w:t>57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说明。</w:t>
      </w:r>
    </w:p>
    <w:p>
      <w:pPr>
        <w:spacing w:after="0"/>
        <w:jc w:val="left"/>
        <w:rPr>
          <w:rFonts w:ascii="宋体" w:hAnsi="宋体" w:cs="宋体" w:eastAsia="宋体" w:hint="default"/>
          <w:sz w:val="21"/>
          <w:szCs w:val="21"/>
        </w:rPr>
        <w:sectPr>
          <w:type w:val="continuous"/>
          <w:pgSz w:w="11910" w:h="16840"/>
          <w:pgMar w:top="60" w:bottom="70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spacing w:before="36"/>
        <w:ind w:left="1493" w:right="0" w:firstLine="0"/>
        <w:jc w:val="left"/>
        <w:rPr>
          <w:rFonts w:ascii="宋体" w:hAnsi="宋体" w:cs="宋体" w:eastAsia="宋体" w:hint="default"/>
          <w:sz w:val="21"/>
          <w:szCs w:val="21"/>
        </w:rPr>
      </w:pPr>
      <w:bookmarkStart w:name="10、其他流动资产" w:id="399"/>
      <w:bookmarkEnd w:id="399"/>
      <w:r>
        <w:rPr/>
      </w:r>
      <w:r>
        <w:rPr>
          <w:rFonts w:ascii="Times New Roman" w:hAnsi="Times New Roman" w:cs="Times New Roman" w:eastAsia="Times New Roman" w:hint="default"/>
          <w:sz w:val="21"/>
          <w:szCs w:val="21"/>
        </w:rPr>
        <w:t>10</w:t>
      </w:r>
      <w:r>
        <w:rPr>
          <w:rFonts w:ascii="宋体" w:hAnsi="宋体" w:cs="宋体" w:eastAsia="宋体" w:hint="default"/>
          <w:sz w:val="21"/>
          <w:szCs w:val="21"/>
        </w:rPr>
        <w:t>、其他流动资产</w:t>
      </w:r>
    </w:p>
    <w:p>
      <w:pPr>
        <w:spacing w:line="240" w:lineRule="auto" w:before="8"/>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2656"/>
        <w:gridCol w:w="2914"/>
        <w:gridCol w:w="3587"/>
      </w:tblGrid>
      <w:tr>
        <w:trPr>
          <w:trHeight w:val="506" w:hRule="exact"/>
        </w:trPr>
        <w:tc>
          <w:tcPr>
            <w:tcW w:w="2656" w:type="dxa"/>
            <w:tcBorders>
              <w:top w:val="single" w:sz="8" w:space="0" w:color="000000"/>
              <w:left w:val="nil" w:sz="6" w:space="0" w:color="auto"/>
              <w:bottom w:val="single" w:sz="4" w:space="0" w:color="000000"/>
              <w:right w:val="nil" w:sz="6" w:space="0" w:color="auto"/>
            </w:tcBorders>
          </w:tcPr>
          <w:p>
            <w:pPr>
              <w:pStyle w:val="TableParagraph"/>
              <w:tabs>
                <w:tab w:pos="854" w:val="left" w:leader="none"/>
              </w:tabs>
              <w:spacing w:line="240" w:lineRule="auto" w:before="78"/>
              <w:ind w:left="374"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914"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left="826"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587"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left="877"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521" w:hRule="exact"/>
        </w:trPr>
        <w:tc>
          <w:tcPr>
            <w:tcW w:w="2656"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374" w:right="0"/>
              <w:jc w:val="left"/>
              <w:rPr>
                <w:rFonts w:ascii="宋体" w:hAnsi="宋体" w:cs="宋体" w:eastAsia="宋体" w:hint="default"/>
                <w:sz w:val="21"/>
                <w:szCs w:val="21"/>
              </w:rPr>
            </w:pPr>
            <w:r>
              <w:rPr>
                <w:rFonts w:ascii="宋体" w:hAnsi="宋体" w:cs="宋体" w:eastAsia="宋体" w:hint="default"/>
                <w:sz w:val="21"/>
                <w:szCs w:val="21"/>
              </w:rPr>
              <w:t>增值税留抵税额</w:t>
            </w:r>
          </w:p>
        </w:tc>
        <w:tc>
          <w:tcPr>
            <w:tcW w:w="2914"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807" w:right="0"/>
              <w:jc w:val="left"/>
              <w:rPr>
                <w:rFonts w:ascii="Times New Roman" w:hAnsi="Times New Roman" w:cs="Times New Roman" w:eastAsia="Times New Roman" w:hint="default"/>
                <w:sz w:val="21"/>
                <w:szCs w:val="21"/>
              </w:rPr>
            </w:pPr>
            <w:r>
              <w:rPr>
                <w:rFonts w:ascii="Times New Roman"/>
                <w:sz w:val="21"/>
              </w:rPr>
              <w:t>40,414,625.17</w:t>
            </w:r>
          </w:p>
        </w:tc>
        <w:tc>
          <w:tcPr>
            <w:tcW w:w="3587"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901" w:right="0"/>
              <w:jc w:val="left"/>
              <w:rPr>
                <w:rFonts w:ascii="Times New Roman" w:hAnsi="Times New Roman" w:cs="Times New Roman" w:eastAsia="Times New Roman" w:hint="default"/>
                <w:sz w:val="21"/>
                <w:szCs w:val="21"/>
              </w:rPr>
            </w:pPr>
            <w:r>
              <w:rPr>
                <w:rFonts w:ascii="Times New Roman"/>
                <w:sz w:val="21"/>
              </w:rPr>
              <w:t>22,099,173.44</w:t>
            </w:r>
          </w:p>
        </w:tc>
      </w:tr>
      <w:tr>
        <w:trPr>
          <w:trHeight w:val="508"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74" w:right="0"/>
              <w:jc w:val="left"/>
              <w:rPr>
                <w:rFonts w:ascii="宋体" w:hAnsi="宋体" w:cs="宋体" w:eastAsia="宋体" w:hint="default"/>
                <w:sz w:val="21"/>
                <w:szCs w:val="21"/>
              </w:rPr>
            </w:pPr>
            <w:r>
              <w:rPr>
                <w:rFonts w:ascii="宋体" w:hAnsi="宋体" w:cs="宋体" w:eastAsia="宋体" w:hint="default"/>
                <w:sz w:val="21"/>
                <w:szCs w:val="21"/>
              </w:rPr>
              <w:t>待认证进项税额</w:t>
            </w:r>
          </w:p>
        </w:tc>
        <w:tc>
          <w:tcPr>
            <w:tcW w:w="2914" w:type="dxa"/>
            <w:tcBorders>
              <w:top w:val="nil" w:sz="6" w:space="0" w:color="auto"/>
              <w:left w:val="nil" w:sz="6" w:space="0" w:color="auto"/>
              <w:bottom w:val="nil" w:sz="6" w:space="0" w:color="auto"/>
              <w:right w:val="nil" w:sz="6" w:space="0" w:color="auto"/>
            </w:tcBorders>
          </w:tcPr>
          <w:p>
            <w:pPr/>
          </w:p>
        </w:tc>
        <w:tc>
          <w:tcPr>
            <w:tcW w:w="3587"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901" w:right="0"/>
              <w:jc w:val="left"/>
              <w:rPr>
                <w:rFonts w:ascii="Times New Roman" w:hAnsi="Times New Roman" w:cs="Times New Roman" w:eastAsia="Times New Roman" w:hint="default"/>
                <w:sz w:val="21"/>
                <w:szCs w:val="21"/>
              </w:rPr>
            </w:pPr>
            <w:r>
              <w:rPr>
                <w:rFonts w:ascii="Times New Roman"/>
                <w:sz w:val="21"/>
              </w:rPr>
              <w:t>4,620,908.03</w:t>
            </w:r>
          </w:p>
        </w:tc>
      </w:tr>
      <w:tr>
        <w:trPr>
          <w:trHeight w:val="500" w:hRule="exact"/>
        </w:trPr>
        <w:tc>
          <w:tcPr>
            <w:tcW w:w="2656"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left="374"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914"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left="807" w:right="0"/>
              <w:jc w:val="left"/>
              <w:rPr>
                <w:rFonts w:ascii="Times New Roman" w:hAnsi="Times New Roman" w:cs="Times New Roman" w:eastAsia="Times New Roman" w:hint="default"/>
                <w:sz w:val="21"/>
                <w:szCs w:val="21"/>
              </w:rPr>
            </w:pPr>
            <w:r>
              <w:rPr>
                <w:rFonts w:ascii="Times New Roman"/>
                <w:sz w:val="21"/>
              </w:rPr>
              <w:t>99,166.66</w:t>
            </w:r>
          </w:p>
        </w:tc>
        <w:tc>
          <w:tcPr>
            <w:tcW w:w="3587"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left="901" w:right="0"/>
              <w:jc w:val="left"/>
              <w:rPr>
                <w:rFonts w:ascii="Times New Roman" w:hAnsi="Times New Roman" w:cs="Times New Roman" w:eastAsia="Times New Roman" w:hint="default"/>
                <w:sz w:val="21"/>
                <w:szCs w:val="21"/>
              </w:rPr>
            </w:pPr>
            <w:r>
              <w:rPr>
                <w:rFonts w:ascii="Times New Roman"/>
                <w:sz w:val="21"/>
              </w:rPr>
              <w:t>2,668,559.13</w:t>
            </w:r>
          </w:p>
        </w:tc>
      </w:tr>
      <w:tr>
        <w:trPr>
          <w:trHeight w:val="516" w:hRule="exact"/>
        </w:trPr>
        <w:tc>
          <w:tcPr>
            <w:tcW w:w="2656" w:type="dxa"/>
            <w:tcBorders>
              <w:top w:val="single" w:sz="4" w:space="0" w:color="000000"/>
              <w:left w:val="nil" w:sz="6" w:space="0" w:color="auto"/>
              <w:bottom w:val="single" w:sz="8" w:space="0" w:color="000000"/>
              <w:right w:val="nil" w:sz="6" w:space="0" w:color="auto"/>
            </w:tcBorders>
          </w:tcPr>
          <w:p>
            <w:pPr>
              <w:pStyle w:val="TableParagraph"/>
              <w:tabs>
                <w:tab w:pos="854" w:val="left" w:leader="none"/>
              </w:tabs>
              <w:spacing w:line="240" w:lineRule="auto" w:before="81"/>
              <w:ind w:left="374"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914"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26" w:right="0"/>
              <w:jc w:val="left"/>
              <w:rPr>
                <w:rFonts w:ascii="Times New Roman" w:hAnsi="Times New Roman" w:cs="Times New Roman" w:eastAsia="Times New Roman" w:hint="default"/>
                <w:sz w:val="21"/>
                <w:szCs w:val="21"/>
              </w:rPr>
            </w:pPr>
            <w:r>
              <w:rPr>
                <w:rFonts w:ascii="Times New Roman"/>
                <w:sz w:val="21"/>
              </w:rPr>
              <w:t>40,513,791.83</w:t>
            </w:r>
          </w:p>
        </w:tc>
        <w:tc>
          <w:tcPr>
            <w:tcW w:w="3587" w:type="dxa"/>
            <w:tcBorders>
              <w:top w:val="single" w:sz="4" w:space="0" w:color="000000"/>
              <w:left w:val="nil" w:sz="6" w:space="0" w:color="auto"/>
              <w:bottom w:val="single" w:sz="8" w:space="0" w:color="000000"/>
              <w:right w:val="nil" w:sz="6" w:space="0" w:color="auto"/>
            </w:tcBorders>
          </w:tcPr>
          <w:p>
            <w:pPr>
              <w:pStyle w:val="TableParagraph"/>
              <w:spacing w:line="240" w:lineRule="auto" w:before="149"/>
              <w:ind w:left="877" w:right="0"/>
              <w:jc w:val="left"/>
              <w:rPr>
                <w:rFonts w:ascii="Times New Roman" w:hAnsi="Times New Roman" w:cs="Times New Roman" w:eastAsia="Times New Roman" w:hint="default"/>
                <w:sz w:val="21"/>
                <w:szCs w:val="21"/>
              </w:rPr>
            </w:pPr>
            <w:r>
              <w:rPr>
                <w:rFonts w:ascii="Times New Roman"/>
                <w:b/>
                <w:sz w:val="21"/>
              </w:rPr>
              <w:t>29,388,640.60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11、可供出售金融资产" w:id="400"/>
      <w:bookmarkEnd w:id="400"/>
      <w:r>
        <w:rPr/>
      </w:r>
      <w:r>
        <w:rPr>
          <w:rFonts w:ascii="Times New Roman" w:hAnsi="Times New Roman" w:cs="Times New Roman" w:eastAsia="Times New Roman" w:hint="default"/>
          <w:sz w:val="21"/>
          <w:szCs w:val="21"/>
        </w:rPr>
        <w:t>11</w:t>
      </w:r>
      <w:r>
        <w:rPr>
          <w:rFonts w:ascii="宋体" w:hAnsi="宋体" w:cs="宋体" w:eastAsia="宋体" w:hint="default"/>
          <w:sz w:val="21"/>
          <w:szCs w:val="21"/>
        </w:rPr>
        <w:t>、可供出售金融资产</w:t>
      </w:r>
    </w:p>
    <w:p>
      <w:pPr>
        <w:spacing w:line="240" w:lineRule="auto" w:before="7"/>
        <w:rPr>
          <w:rFonts w:ascii="宋体" w:hAnsi="宋体" w:cs="宋体" w:eastAsia="宋体" w:hint="default"/>
          <w:sz w:val="22"/>
          <w:szCs w:val="22"/>
        </w:rPr>
      </w:pPr>
    </w:p>
    <w:tbl>
      <w:tblPr>
        <w:tblW w:w="0" w:type="auto"/>
        <w:jc w:val="left"/>
        <w:tblInd w:w="1015" w:type="dxa"/>
        <w:tblLayout w:type="fixed"/>
        <w:tblCellMar>
          <w:top w:w="0" w:type="dxa"/>
          <w:left w:w="0" w:type="dxa"/>
          <w:bottom w:w="0" w:type="dxa"/>
          <w:right w:w="0" w:type="dxa"/>
        </w:tblCellMar>
        <w:tblLook w:val="01E0"/>
      </w:tblPr>
      <w:tblGrid>
        <w:gridCol w:w="2499"/>
        <w:gridCol w:w="743"/>
        <w:gridCol w:w="629"/>
        <w:gridCol w:w="742"/>
        <w:gridCol w:w="795"/>
        <w:gridCol w:w="1284"/>
        <w:gridCol w:w="1559"/>
        <w:gridCol w:w="1611"/>
      </w:tblGrid>
      <w:tr>
        <w:trPr>
          <w:trHeight w:val="439" w:hRule="exact"/>
        </w:trPr>
        <w:tc>
          <w:tcPr>
            <w:tcW w:w="4613" w:type="dxa"/>
            <w:gridSpan w:val="4"/>
            <w:tcBorders>
              <w:top w:val="single" w:sz="8" w:space="0" w:color="000000"/>
              <w:left w:val="nil" w:sz="6" w:space="0" w:color="auto"/>
              <w:bottom w:val="nil" w:sz="6" w:space="0" w:color="auto"/>
              <w:right w:val="nil" w:sz="6" w:space="0" w:color="auto"/>
            </w:tcBorders>
          </w:tcPr>
          <w:p>
            <w:pPr>
              <w:pStyle w:val="TableParagraph"/>
              <w:spacing w:line="240" w:lineRule="auto" w:before="111"/>
              <w:ind w:right="6"/>
              <w:jc w:val="right"/>
              <w:rPr>
                <w:rFonts w:ascii="Times New Roman" w:hAnsi="Times New Roman" w:cs="Times New Roman" w:eastAsia="Times New Roman" w:hint="default"/>
                <w:sz w:val="21"/>
                <w:szCs w:val="21"/>
              </w:rPr>
            </w:pPr>
            <w:r>
              <w:rPr>
                <w:rFonts w:ascii="Times New Roman"/>
                <w:b/>
                <w:spacing w:val="-1"/>
                <w:sz w:val="21"/>
              </w:rPr>
              <w:t>2019.12.31</w:t>
            </w:r>
            <w:r>
              <w:rPr>
                <w:rFonts w:ascii="Times New Roman"/>
                <w:spacing w:val="-1"/>
                <w:sz w:val="21"/>
              </w:rPr>
            </w:r>
          </w:p>
        </w:tc>
        <w:tc>
          <w:tcPr>
            <w:tcW w:w="795" w:type="dxa"/>
            <w:tcBorders>
              <w:top w:val="single" w:sz="8" w:space="0" w:color="000000"/>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nil" w:sz="6" w:space="0" w:color="auto"/>
              <w:right w:val="nil" w:sz="6" w:space="0" w:color="auto"/>
            </w:tcBorders>
          </w:tcPr>
          <w:p>
            <w:pPr/>
          </w:p>
        </w:tc>
        <w:tc>
          <w:tcPr>
            <w:tcW w:w="1559" w:type="dxa"/>
            <w:tcBorders>
              <w:top w:val="single" w:sz="8" w:space="0" w:color="000000"/>
              <w:left w:val="nil" w:sz="6" w:space="0" w:color="auto"/>
              <w:bottom w:val="nil" w:sz="6" w:space="0" w:color="auto"/>
              <w:right w:val="nil" w:sz="6" w:space="0" w:color="auto"/>
            </w:tcBorders>
          </w:tcPr>
          <w:p>
            <w:pPr>
              <w:pStyle w:val="TableParagraph"/>
              <w:spacing w:line="240" w:lineRule="auto" w:before="111"/>
              <w:ind w:left="560"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c>
          <w:tcPr>
            <w:tcW w:w="1611" w:type="dxa"/>
            <w:tcBorders>
              <w:top w:val="single" w:sz="8" w:space="0" w:color="000000"/>
              <w:left w:val="nil" w:sz="6" w:space="0" w:color="auto"/>
              <w:bottom w:val="nil" w:sz="6" w:space="0" w:color="auto"/>
              <w:right w:val="nil" w:sz="6" w:space="0" w:color="auto"/>
            </w:tcBorders>
          </w:tcPr>
          <w:p>
            <w:pPr/>
          </w:p>
        </w:tc>
      </w:tr>
      <w:tr>
        <w:trPr>
          <w:trHeight w:val="316" w:hRule="exact"/>
        </w:trPr>
        <w:tc>
          <w:tcPr>
            <w:tcW w:w="2499" w:type="dxa"/>
            <w:tcBorders>
              <w:top w:val="nil" w:sz="6" w:space="0" w:color="auto"/>
              <w:left w:val="nil" w:sz="6" w:space="0" w:color="auto"/>
              <w:bottom w:val="nil" w:sz="6" w:space="0" w:color="auto"/>
              <w:right w:val="nil" w:sz="6" w:space="0" w:color="auto"/>
            </w:tcBorders>
          </w:tcPr>
          <w:p>
            <w:pPr>
              <w:pStyle w:val="TableParagraph"/>
              <w:tabs>
                <w:tab w:pos="825" w:val="left" w:leader="none"/>
              </w:tabs>
              <w:spacing w:line="240" w:lineRule="auto" w:before="17"/>
              <w:ind w:left="40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743" w:type="dxa"/>
            <w:vMerge w:val="restart"/>
            <w:tcBorders>
              <w:top w:val="nil" w:sz="6" w:space="0" w:color="auto"/>
              <w:left w:val="nil" w:sz="6" w:space="0" w:color="auto"/>
              <w:right w:val="nil" w:sz="6" w:space="0" w:color="auto"/>
            </w:tcBorders>
          </w:tcPr>
          <w:p>
            <w:pPr>
              <w:pStyle w:val="TableParagraph"/>
              <w:spacing w:line="273" w:lineRule="auto" w:before="120"/>
              <w:ind w:left="201" w:right="25"/>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12"/>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371" w:type="dxa"/>
            <w:gridSpan w:val="2"/>
            <w:vMerge w:val="restart"/>
            <w:tcBorders>
              <w:top w:val="nil" w:sz="6" w:space="0" w:color="auto"/>
              <w:left w:val="nil" w:sz="6" w:space="0" w:color="auto"/>
              <w:right w:val="nil" w:sz="6" w:space="0" w:color="auto"/>
            </w:tcBorders>
          </w:tcPr>
          <w:p>
            <w:pPr>
              <w:pStyle w:val="TableParagraph"/>
              <w:spacing w:line="273" w:lineRule="auto" w:before="120"/>
              <w:ind w:left="387" w:right="402"/>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53"/>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795" w:type="dxa"/>
            <w:vMerge w:val="restart"/>
            <w:tcBorders>
              <w:top w:val="nil" w:sz="6" w:space="0" w:color="auto"/>
              <w:left w:val="nil" w:sz="6" w:space="0" w:color="auto"/>
              <w:right w:val="nil" w:sz="6" w:space="0" w:color="auto"/>
            </w:tcBorders>
          </w:tcPr>
          <w:p>
            <w:pPr>
              <w:pStyle w:val="TableParagraph"/>
              <w:spacing w:line="273" w:lineRule="auto" w:before="120"/>
              <w:ind w:left="8" w:right="205"/>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53"/>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28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r>
      <w:tr>
        <w:trPr>
          <w:trHeight w:val="534" w:hRule="exact"/>
        </w:trPr>
        <w:tc>
          <w:tcPr>
            <w:tcW w:w="2499" w:type="dxa"/>
            <w:tcBorders>
              <w:top w:val="nil" w:sz="6" w:space="0" w:color="auto"/>
              <w:left w:val="nil" w:sz="6" w:space="0" w:color="auto"/>
              <w:bottom w:val="single" w:sz="4" w:space="0" w:color="000000"/>
              <w:right w:val="nil" w:sz="6" w:space="0" w:color="auto"/>
            </w:tcBorders>
          </w:tcPr>
          <w:p>
            <w:pPr/>
          </w:p>
        </w:tc>
        <w:tc>
          <w:tcPr>
            <w:tcW w:w="743" w:type="dxa"/>
            <w:vMerge/>
            <w:tcBorders>
              <w:left w:val="nil" w:sz="6" w:space="0" w:color="auto"/>
              <w:bottom w:val="single" w:sz="4" w:space="0" w:color="000000"/>
              <w:right w:val="nil" w:sz="6" w:space="0" w:color="auto"/>
            </w:tcBorders>
          </w:tcPr>
          <w:p>
            <w:pPr/>
          </w:p>
        </w:tc>
        <w:tc>
          <w:tcPr>
            <w:tcW w:w="1371" w:type="dxa"/>
            <w:gridSpan w:val="2"/>
            <w:vMerge/>
            <w:tcBorders>
              <w:left w:val="nil" w:sz="6" w:space="0" w:color="auto"/>
              <w:bottom w:val="single" w:sz="4" w:space="0" w:color="000000"/>
              <w:right w:val="nil" w:sz="6" w:space="0" w:color="auto"/>
            </w:tcBorders>
          </w:tcPr>
          <w:p>
            <w:pPr/>
          </w:p>
        </w:tc>
        <w:tc>
          <w:tcPr>
            <w:tcW w:w="795" w:type="dxa"/>
            <w:vMerge/>
            <w:tcBorders>
              <w:left w:val="nil" w:sz="6" w:space="0" w:color="auto"/>
              <w:bottom w:val="single" w:sz="4" w:space="0" w:color="000000"/>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35" w:lineRule="exact"/>
              <w:ind w:left="2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9" w:type="dxa"/>
            <w:tcBorders>
              <w:top w:val="nil" w:sz="6" w:space="0" w:color="auto"/>
              <w:left w:val="nil" w:sz="6" w:space="0" w:color="auto"/>
              <w:bottom w:val="single" w:sz="4" w:space="0" w:color="000000"/>
              <w:right w:val="nil" w:sz="6" w:space="0" w:color="auto"/>
            </w:tcBorders>
          </w:tcPr>
          <w:p>
            <w:pPr>
              <w:pStyle w:val="TableParagraph"/>
              <w:spacing w:line="235" w:lineRule="exact"/>
              <w:ind w:left="48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11" w:type="dxa"/>
            <w:tcBorders>
              <w:top w:val="nil" w:sz="6" w:space="0" w:color="auto"/>
              <w:left w:val="nil" w:sz="6" w:space="0" w:color="auto"/>
              <w:bottom w:val="single" w:sz="4" w:space="0" w:color="000000"/>
              <w:right w:val="nil" w:sz="6" w:space="0" w:color="auto"/>
            </w:tcBorders>
          </w:tcPr>
          <w:p>
            <w:pPr>
              <w:pStyle w:val="TableParagraph"/>
              <w:spacing w:line="235" w:lineRule="exact"/>
              <w:ind w:right="283"/>
              <w:jc w:val="right"/>
              <w:rPr>
                <w:rFonts w:ascii="宋体" w:hAnsi="宋体" w:cs="宋体" w:eastAsia="宋体" w:hint="default"/>
                <w:sz w:val="21"/>
                <w:szCs w:val="21"/>
              </w:rPr>
            </w:pPr>
            <w:r>
              <w:rPr>
                <w:rFonts w:ascii="宋体" w:hAnsi="宋体" w:cs="宋体" w:eastAsia="宋体" w:hint="default"/>
                <w:spacing w:val="-1"/>
                <w:sz w:val="21"/>
                <w:szCs w:val="21"/>
              </w:rPr>
              <w:t>账面价值</w:t>
            </w:r>
          </w:p>
        </w:tc>
      </w:tr>
      <w:tr>
        <w:trPr>
          <w:trHeight w:val="496" w:hRule="exact"/>
        </w:trPr>
        <w:tc>
          <w:tcPr>
            <w:tcW w:w="249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403"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74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20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2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74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3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07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8"/>
              <w:ind w:left="641" w:right="0"/>
              <w:jc w:val="left"/>
              <w:rPr>
                <w:rFonts w:ascii="Times New Roman" w:hAnsi="Times New Roman" w:cs="Times New Roman" w:eastAsia="Times New Roman" w:hint="default"/>
                <w:sz w:val="21"/>
                <w:szCs w:val="21"/>
              </w:rPr>
            </w:pPr>
            <w:r>
              <w:rPr>
                <w:rFonts w:ascii="Times New Roman"/>
                <w:sz w:val="21"/>
              </w:rPr>
              <w:t>602,252,781.79</w:t>
            </w: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121" w:right="0"/>
              <w:jc w:val="left"/>
              <w:rPr>
                <w:rFonts w:ascii="Times New Roman" w:hAnsi="Times New Roman" w:cs="Times New Roman" w:eastAsia="Times New Roman" w:hint="default"/>
                <w:sz w:val="21"/>
                <w:szCs w:val="21"/>
              </w:rPr>
            </w:pPr>
            <w:r>
              <w:rPr>
                <w:rFonts w:ascii="Times New Roman"/>
                <w:sz w:val="21"/>
              </w:rPr>
              <w:t>546,382,082.27</w:t>
            </w:r>
          </w:p>
        </w:tc>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276"/>
              <w:jc w:val="right"/>
              <w:rPr>
                <w:rFonts w:ascii="Times New Roman" w:hAnsi="Times New Roman" w:cs="Times New Roman" w:eastAsia="Times New Roman" w:hint="default"/>
                <w:sz w:val="21"/>
                <w:szCs w:val="21"/>
              </w:rPr>
            </w:pPr>
            <w:r>
              <w:rPr>
                <w:rFonts w:ascii="Times New Roman"/>
                <w:spacing w:val="-1"/>
                <w:sz w:val="21"/>
              </w:rPr>
              <w:t>55,870,699.52</w:t>
            </w:r>
          </w:p>
        </w:tc>
      </w:tr>
      <w:tr>
        <w:trPr>
          <w:trHeight w:val="533" w:hRule="exact"/>
        </w:trPr>
        <w:tc>
          <w:tcPr>
            <w:tcW w:w="249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403" w:right="0"/>
              <w:jc w:val="left"/>
              <w:rPr>
                <w:rFonts w:ascii="宋体" w:hAnsi="宋体" w:cs="宋体" w:eastAsia="宋体" w:hint="default"/>
                <w:sz w:val="21"/>
                <w:szCs w:val="21"/>
              </w:rPr>
            </w:pPr>
            <w:r>
              <w:rPr>
                <w:rFonts w:ascii="宋体" w:hAnsi="宋体" w:cs="宋体" w:eastAsia="宋体" w:hint="default"/>
                <w:sz w:val="21"/>
                <w:szCs w:val="21"/>
              </w:rPr>
              <w:t>其中：按成本计量的</w:t>
            </w:r>
          </w:p>
        </w:tc>
        <w:tc>
          <w:tcPr>
            <w:tcW w:w="74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0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2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74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3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07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28"/>
              <w:ind w:left="641" w:right="0"/>
              <w:jc w:val="left"/>
              <w:rPr>
                <w:rFonts w:ascii="Times New Roman" w:hAnsi="Times New Roman" w:cs="Times New Roman" w:eastAsia="Times New Roman" w:hint="default"/>
                <w:sz w:val="21"/>
                <w:szCs w:val="21"/>
              </w:rPr>
            </w:pPr>
            <w:r>
              <w:rPr>
                <w:rFonts w:ascii="Times New Roman"/>
                <w:sz w:val="21"/>
              </w:rPr>
              <w:t>602,252,781.79</w:t>
            </w: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left="121" w:right="0"/>
              <w:jc w:val="left"/>
              <w:rPr>
                <w:rFonts w:ascii="Times New Roman" w:hAnsi="Times New Roman" w:cs="Times New Roman" w:eastAsia="Times New Roman" w:hint="default"/>
                <w:sz w:val="21"/>
                <w:szCs w:val="21"/>
              </w:rPr>
            </w:pPr>
            <w:r>
              <w:rPr>
                <w:rFonts w:ascii="Times New Roman"/>
                <w:sz w:val="21"/>
              </w:rPr>
              <w:t>546,382,082.27</w:t>
            </w:r>
          </w:p>
        </w:tc>
        <w:tc>
          <w:tcPr>
            <w:tcW w:w="1611"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276"/>
              <w:jc w:val="right"/>
              <w:rPr>
                <w:rFonts w:ascii="Times New Roman" w:hAnsi="Times New Roman" w:cs="Times New Roman" w:eastAsia="Times New Roman" w:hint="default"/>
                <w:sz w:val="21"/>
                <w:szCs w:val="21"/>
              </w:rPr>
            </w:pPr>
            <w:r>
              <w:rPr>
                <w:rFonts w:ascii="Times New Roman"/>
                <w:spacing w:val="-1"/>
                <w:sz w:val="21"/>
              </w:rPr>
              <w:t>55,870,699.52</w:t>
            </w:r>
          </w:p>
        </w:tc>
      </w:tr>
      <w:tr>
        <w:trPr>
          <w:trHeight w:val="526" w:hRule="exact"/>
        </w:trPr>
        <w:tc>
          <w:tcPr>
            <w:tcW w:w="2499" w:type="dxa"/>
            <w:tcBorders>
              <w:top w:val="single" w:sz="4" w:space="0" w:color="000000"/>
              <w:left w:val="nil" w:sz="6" w:space="0" w:color="auto"/>
              <w:bottom w:val="single" w:sz="8" w:space="0" w:color="000000"/>
              <w:right w:val="nil" w:sz="6" w:space="0" w:color="auto"/>
            </w:tcBorders>
          </w:tcPr>
          <w:p>
            <w:pPr>
              <w:pStyle w:val="TableParagraph"/>
              <w:tabs>
                <w:tab w:pos="825" w:val="left" w:leader="none"/>
              </w:tabs>
              <w:spacing w:line="240" w:lineRule="auto" w:before="64"/>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743"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left="20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29"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left="2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742"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3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079"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641" w:right="0"/>
              <w:jc w:val="left"/>
              <w:rPr>
                <w:rFonts w:ascii="Times New Roman" w:hAnsi="Times New Roman" w:cs="Times New Roman" w:eastAsia="Times New Roman" w:hint="default"/>
                <w:sz w:val="21"/>
                <w:szCs w:val="21"/>
              </w:rPr>
            </w:pPr>
            <w:r>
              <w:rPr>
                <w:rFonts w:ascii="Times New Roman"/>
                <w:b/>
                <w:sz w:val="21"/>
              </w:rPr>
              <w:t>602,252,781.79</w:t>
            </w:r>
            <w:r>
              <w:rPr>
                <w:rFonts w:ascii="Times New Roman"/>
                <w:sz w:val="21"/>
              </w:rPr>
            </w:r>
          </w:p>
        </w:tc>
        <w:tc>
          <w:tcPr>
            <w:tcW w:w="1559"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121" w:right="0"/>
              <w:jc w:val="left"/>
              <w:rPr>
                <w:rFonts w:ascii="Times New Roman" w:hAnsi="Times New Roman" w:cs="Times New Roman" w:eastAsia="Times New Roman" w:hint="default"/>
                <w:sz w:val="21"/>
                <w:szCs w:val="21"/>
              </w:rPr>
            </w:pPr>
            <w:r>
              <w:rPr>
                <w:rFonts w:ascii="Times New Roman"/>
                <w:b/>
                <w:sz w:val="21"/>
              </w:rPr>
              <w:t>546,382,082.27</w:t>
            </w:r>
            <w:r>
              <w:rPr>
                <w:rFonts w:ascii="Times New Roman"/>
                <w:sz w:val="21"/>
              </w:rPr>
            </w:r>
          </w:p>
        </w:tc>
        <w:tc>
          <w:tcPr>
            <w:tcW w:w="1611"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right="276"/>
              <w:jc w:val="right"/>
              <w:rPr>
                <w:rFonts w:ascii="Times New Roman" w:hAnsi="Times New Roman" w:cs="Times New Roman" w:eastAsia="Times New Roman" w:hint="default"/>
                <w:sz w:val="21"/>
                <w:szCs w:val="21"/>
              </w:rPr>
            </w:pPr>
            <w:r>
              <w:rPr>
                <w:rFonts w:ascii="Times New Roman"/>
                <w:b/>
                <w:spacing w:val="-1"/>
                <w:sz w:val="21"/>
              </w:rPr>
              <w:t>55,870,699.52</w:t>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12、 长期股权投资" w:id="401"/>
      <w:bookmarkEnd w:id="401"/>
      <w:r>
        <w:rPr/>
      </w: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长期股权投资</w:t>
      </w:r>
    </w:p>
    <w:p>
      <w:pPr>
        <w:spacing w:line="240" w:lineRule="auto" w:before="7"/>
        <w:rPr>
          <w:rFonts w:ascii="宋体" w:hAnsi="宋体" w:cs="宋体" w:eastAsia="宋体" w:hint="default"/>
          <w:sz w:val="22"/>
          <w:szCs w:val="22"/>
        </w:rPr>
      </w:pPr>
    </w:p>
    <w:tbl>
      <w:tblPr>
        <w:tblW w:w="0" w:type="auto"/>
        <w:jc w:val="left"/>
        <w:tblInd w:w="976" w:type="dxa"/>
        <w:tblLayout w:type="fixed"/>
        <w:tblCellMar>
          <w:top w:w="0" w:type="dxa"/>
          <w:left w:w="0" w:type="dxa"/>
          <w:bottom w:w="0" w:type="dxa"/>
          <w:right w:w="0" w:type="dxa"/>
        </w:tblCellMar>
        <w:tblLook w:val="01E0"/>
      </w:tblPr>
      <w:tblGrid>
        <w:gridCol w:w="2004"/>
        <w:gridCol w:w="2584"/>
        <w:gridCol w:w="1077"/>
        <w:gridCol w:w="1666"/>
        <w:gridCol w:w="1277"/>
        <w:gridCol w:w="763"/>
      </w:tblGrid>
      <w:tr>
        <w:trPr>
          <w:trHeight w:val="523" w:hRule="exact"/>
        </w:trPr>
        <w:tc>
          <w:tcPr>
            <w:tcW w:w="9372" w:type="dxa"/>
            <w:gridSpan w:val="6"/>
            <w:tcBorders>
              <w:top w:val="single" w:sz="8" w:space="0" w:color="000000"/>
              <w:left w:val="nil" w:sz="6" w:space="0" w:color="auto"/>
              <w:bottom w:val="nil" w:sz="6" w:space="0" w:color="auto"/>
              <w:right w:val="nil" w:sz="6" w:space="0" w:color="auto"/>
            </w:tcBorders>
          </w:tcPr>
          <w:p>
            <w:pPr>
              <w:pStyle w:val="TableParagraph"/>
              <w:spacing w:line="240" w:lineRule="auto" w:before="117"/>
              <w:ind w:left="5552" w:right="0"/>
              <w:jc w:val="left"/>
              <w:rPr>
                <w:rFonts w:ascii="宋体" w:hAnsi="宋体" w:cs="宋体" w:eastAsia="宋体" w:hint="default"/>
                <w:sz w:val="21"/>
                <w:szCs w:val="21"/>
              </w:rPr>
            </w:pPr>
            <w:r>
              <w:rPr>
                <w:rFonts w:ascii="宋体" w:hAnsi="宋体" w:cs="宋体" w:eastAsia="宋体" w:hint="default"/>
                <w:b/>
                <w:bCs/>
                <w:sz w:val="21"/>
                <w:szCs w:val="21"/>
              </w:rPr>
              <w:t>本期增减变动</w:t>
            </w:r>
            <w:r>
              <w:rPr>
                <w:rFonts w:ascii="宋体" w:hAnsi="宋体" w:cs="宋体" w:eastAsia="宋体" w:hint="default"/>
                <w:sz w:val="21"/>
                <w:szCs w:val="21"/>
              </w:rPr>
            </w:r>
          </w:p>
        </w:tc>
      </w:tr>
      <w:tr>
        <w:trPr>
          <w:trHeight w:val="362"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1" w:right="0"/>
              <w:jc w:val="left"/>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sz w:val="21"/>
                <w:szCs w:val="21"/>
              </w:rPr>
            </w:r>
          </w:p>
        </w:tc>
        <w:tc>
          <w:tcPr>
            <w:tcW w:w="2584" w:type="dxa"/>
            <w:tcBorders>
              <w:top w:val="single" w:sz="2" w:space="0" w:color="000000"/>
              <w:left w:val="nil" w:sz="6" w:space="0" w:color="auto"/>
              <w:bottom w:val="nil" w:sz="6" w:space="0" w:color="auto"/>
              <w:right w:val="nil" w:sz="6" w:space="0" w:color="auto"/>
            </w:tcBorders>
          </w:tcPr>
          <w:p>
            <w:pPr>
              <w:pStyle w:val="TableParagraph"/>
              <w:spacing w:line="240" w:lineRule="auto" w:before="59"/>
              <w:ind w:left="28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077" w:type="dxa"/>
            <w:tcBorders>
              <w:top w:val="single" w:sz="2" w:space="0" w:color="000000"/>
              <w:left w:val="nil" w:sz="6" w:space="0" w:color="auto"/>
              <w:bottom w:val="nil" w:sz="6" w:space="0" w:color="auto"/>
              <w:right w:val="nil" w:sz="6" w:space="0" w:color="auto"/>
            </w:tcBorders>
          </w:tcPr>
          <w:p>
            <w:pPr/>
          </w:p>
        </w:tc>
        <w:tc>
          <w:tcPr>
            <w:tcW w:w="1666" w:type="dxa"/>
            <w:vMerge w:val="restart"/>
            <w:tcBorders>
              <w:top w:val="single" w:sz="2" w:space="0" w:color="000000"/>
              <w:left w:val="nil" w:sz="6" w:space="0" w:color="auto"/>
              <w:right w:val="nil" w:sz="6" w:space="0" w:color="auto"/>
            </w:tcBorders>
          </w:tcPr>
          <w:p>
            <w:pPr>
              <w:pStyle w:val="TableParagraph"/>
              <w:spacing w:line="400" w:lineRule="exact" w:before="45"/>
              <w:ind w:left="439" w:right="62" w:hanging="317"/>
              <w:jc w:val="left"/>
              <w:rPr>
                <w:rFonts w:ascii="宋体" w:hAnsi="宋体" w:cs="宋体" w:eastAsia="宋体" w:hint="default"/>
                <w:sz w:val="21"/>
                <w:szCs w:val="21"/>
              </w:rPr>
            </w:pPr>
            <w:r>
              <w:rPr>
                <w:rFonts w:ascii="宋体" w:hAnsi="宋体" w:cs="宋体" w:eastAsia="宋体" w:hint="default"/>
                <w:b/>
                <w:bCs/>
                <w:sz w:val="21"/>
                <w:szCs w:val="21"/>
              </w:rPr>
              <w:t>权益法下确认的</w:t>
            </w:r>
            <w:r>
              <w:rPr>
                <w:rFonts w:ascii="宋体" w:hAnsi="宋体" w:cs="宋体" w:eastAsia="宋体" w:hint="default"/>
                <w:b/>
                <w:bCs/>
                <w:spacing w:val="-104"/>
                <w:sz w:val="21"/>
                <w:szCs w:val="21"/>
              </w:rPr>
              <w:t> </w:t>
            </w:r>
            <w:r>
              <w:rPr>
                <w:rFonts w:ascii="宋体" w:hAnsi="宋体" w:cs="宋体" w:eastAsia="宋体" w:hint="default"/>
                <w:b/>
                <w:bCs/>
                <w:sz w:val="21"/>
                <w:szCs w:val="21"/>
              </w:rPr>
              <w:t>投资损益</w:t>
            </w:r>
            <w:r>
              <w:rPr>
                <w:rFonts w:ascii="宋体" w:hAnsi="宋体" w:cs="宋体" w:eastAsia="宋体" w:hint="default"/>
                <w:sz w:val="21"/>
                <w:szCs w:val="21"/>
              </w:rPr>
            </w:r>
          </w:p>
        </w:tc>
        <w:tc>
          <w:tcPr>
            <w:tcW w:w="1277" w:type="dxa"/>
            <w:vMerge w:val="restart"/>
            <w:tcBorders>
              <w:top w:val="single" w:sz="2" w:space="0" w:color="000000"/>
              <w:left w:val="nil" w:sz="6" w:space="0" w:color="auto"/>
              <w:right w:val="nil" w:sz="6" w:space="0" w:color="auto"/>
            </w:tcBorders>
          </w:tcPr>
          <w:p>
            <w:pPr>
              <w:pStyle w:val="TableParagraph"/>
              <w:spacing w:line="400" w:lineRule="exact" w:before="45"/>
              <w:ind w:left="364" w:right="65" w:hanging="212"/>
              <w:jc w:val="left"/>
              <w:rPr>
                <w:rFonts w:ascii="宋体" w:hAnsi="宋体" w:cs="宋体" w:eastAsia="宋体" w:hint="default"/>
                <w:sz w:val="21"/>
                <w:szCs w:val="21"/>
              </w:rPr>
            </w:pPr>
            <w:r>
              <w:rPr>
                <w:rFonts w:ascii="宋体" w:hAnsi="宋体" w:cs="宋体" w:eastAsia="宋体" w:hint="default"/>
                <w:b/>
                <w:bCs/>
                <w:sz w:val="21"/>
                <w:szCs w:val="21"/>
              </w:rPr>
              <w:t>其他综合收</w:t>
            </w:r>
            <w:r>
              <w:rPr>
                <w:rFonts w:ascii="宋体" w:hAnsi="宋体" w:cs="宋体" w:eastAsia="宋体" w:hint="default"/>
                <w:b/>
                <w:bCs/>
                <w:w w:val="100"/>
                <w:sz w:val="21"/>
                <w:szCs w:val="21"/>
              </w:rPr>
              <w:t> </w:t>
            </w:r>
            <w:r>
              <w:rPr>
                <w:rFonts w:ascii="宋体" w:hAnsi="宋体" w:cs="宋体" w:eastAsia="宋体" w:hint="default"/>
                <w:b/>
                <w:bCs/>
                <w:sz w:val="21"/>
                <w:szCs w:val="21"/>
              </w:rPr>
              <w:t>益调整</w:t>
            </w:r>
            <w:r>
              <w:rPr>
                <w:rFonts w:ascii="宋体" w:hAnsi="宋体" w:cs="宋体" w:eastAsia="宋体" w:hint="default"/>
                <w:sz w:val="21"/>
                <w:szCs w:val="21"/>
              </w:rPr>
            </w:r>
          </w:p>
        </w:tc>
        <w:tc>
          <w:tcPr>
            <w:tcW w:w="763" w:type="dxa"/>
            <w:vMerge w:val="restart"/>
            <w:tcBorders>
              <w:top w:val="single" w:sz="2" w:space="0" w:color="000000"/>
              <w:left w:val="nil" w:sz="6" w:space="0" w:color="auto"/>
              <w:right w:val="nil" w:sz="6" w:space="0" w:color="auto"/>
            </w:tcBorders>
          </w:tcPr>
          <w:p>
            <w:pPr>
              <w:pStyle w:val="TableParagraph"/>
              <w:spacing w:line="400" w:lineRule="exact" w:before="45"/>
              <w:ind w:left="67" w:right="60"/>
              <w:jc w:val="left"/>
              <w:rPr>
                <w:rFonts w:ascii="宋体" w:hAnsi="宋体" w:cs="宋体" w:eastAsia="宋体" w:hint="default"/>
                <w:sz w:val="21"/>
                <w:szCs w:val="21"/>
              </w:rPr>
            </w:pPr>
            <w:r>
              <w:rPr>
                <w:rFonts w:ascii="宋体" w:hAnsi="宋体" w:cs="宋体" w:eastAsia="宋体" w:hint="default"/>
                <w:b/>
                <w:bCs/>
                <w:sz w:val="21"/>
                <w:szCs w:val="21"/>
              </w:rPr>
              <w:t>其他权</w:t>
            </w:r>
            <w:r>
              <w:rPr>
                <w:rFonts w:ascii="宋体" w:hAnsi="宋体" w:cs="宋体" w:eastAsia="宋体" w:hint="default"/>
                <w:b/>
                <w:bCs/>
                <w:w w:val="100"/>
                <w:sz w:val="21"/>
                <w:szCs w:val="21"/>
              </w:rPr>
              <w:t> </w:t>
            </w:r>
            <w:r>
              <w:rPr>
                <w:rFonts w:ascii="宋体" w:hAnsi="宋体" w:cs="宋体" w:eastAsia="宋体" w:hint="default"/>
                <w:b/>
                <w:bCs/>
                <w:sz w:val="21"/>
                <w:szCs w:val="21"/>
              </w:rPr>
              <w:t>益变动</w:t>
            </w:r>
            <w:r>
              <w:rPr>
                <w:rFonts w:ascii="宋体" w:hAnsi="宋体" w:cs="宋体" w:eastAsia="宋体" w:hint="default"/>
                <w:sz w:val="21"/>
                <w:szCs w:val="21"/>
              </w:rPr>
            </w:r>
          </w:p>
        </w:tc>
      </w:tr>
      <w:tr>
        <w:trPr>
          <w:trHeight w:val="490" w:hRule="exact"/>
        </w:trPr>
        <w:tc>
          <w:tcPr>
            <w:tcW w:w="2004" w:type="dxa"/>
            <w:tcBorders>
              <w:top w:val="nil" w:sz="6" w:space="0" w:color="auto"/>
              <w:left w:val="nil" w:sz="6" w:space="0" w:color="auto"/>
              <w:bottom w:val="single" w:sz="4" w:space="0" w:color="000000"/>
              <w:right w:val="nil" w:sz="6" w:space="0" w:color="auto"/>
            </w:tcBorders>
          </w:tcPr>
          <w:p>
            <w:pPr/>
          </w:p>
        </w:tc>
        <w:tc>
          <w:tcPr>
            <w:tcW w:w="2584" w:type="dxa"/>
            <w:tcBorders>
              <w:top w:val="nil" w:sz="6" w:space="0" w:color="auto"/>
              <w:left w:val="nil" w:sz="6" w:space="0" w:color="auto"/>
              <w:bottom w:val="single" w:sz="4" w:space="0" w:color="000000"/>
              <w:right w:val="nil" w:sz="6" w:space="0" w:color="auto"/>
            </w:tcBorders>
          </w:tcPr>
          <w:p>
            <w:pPr>
              <w:pStyle w:val="TableParagraph"/>
              <w:spacing w:line="236" w:lineRule="exact"/>
              <w:ind w:left="1630" w:right="0"/>
              <w:jc w:val="left"/>
              <w:rPr>
                <w:rFonts w:ascii="宋体" w:hAnsi="宋体" w:cs="宋体" w:eastAsia="宋体" w:hint="default"/>
                <w:sz w:val="21"/>
                <w:szCs w:val="21"/>
              </w:rPr>
            </w:pPr>
            <w:r>
              <w:rPr>
                <w:rFonts w:ascii="宋体" w:hAnsi="宋体" w:cs="宋体" w:eastAsia="宋体" w:hint="default"/>
                <w:b/>
                <w:bCs/>
                <w:sz w:val="21"/>
                <w:szCs w:val="21"/>
              </w:rPr>
              <w:t>追加投资</w:t>
            </w:r>
            <w:r>
              <w:rPr>
                <w:rFonts w:ascii="宋体" w:hAnsi="宋体" w:cs="宋体" w:eastAsia="宋体" w:hint="default"/>
                <w:sz w:val="21"/>
                <w:szCs w:val="21"/>
              </w:rPr>
            </w:r>
          </w:p>
        </w:tc>
        <w:tc>
          <w:tcPr>
            <w:tcW w:w="1077" w:type="dxa"/>
            <w:tcBorders>
              <w:top w:val="nil" w:sz="6" w:space="0" w:color="auto"/>
              <w:left w:val="nil" w:sz="6" w:space="0" w:color="auto"/>
              <w:bottom w:val="single" w:sz="4" w:space="0" w:color="000000"/>
              <w:right w:val="nil" w:sz="6" w:space="0" w:color="auto"/>
            </w:tcBorders>
          </w:tcPr>
          <w:p>
            <w:pPr>
              <w:pStyle w:val="TableParagraph"/>
              <w:spacing w:line="236" w:lineRule="exact"/>
              <w:ind w:left="109" w:right="0"/>
              <w:jc w:val="left"/>
              <w:rPr>
                <w:rFonts w:ascii="宋体" w:hAnsi="宋体" w:cs="宋体" w:eastAsia="宋体" w:hint="default"/>
                <w:sz w:val="21"/>
                <w:szCs w:val="21"/>
              </w:rPr>
            </w:pPr>
            <w:r>
              <w:rPr>
                <w:rFonts w:ascii="宋体" w:hAnsi="宋体" w:cs="宋体" w:eastAsia="宋体" w:hint="default"/>
                <w:b/>
                <w:bCs/>
                <w:sz w:val="21"/>
                <w:szCs w:val="21"/>
              </w:rPr>
              <w:t>减少投资</w:t>
            </w:r>
            <w:r>
              <w:rPr>
                <w:rFonts w:ascii="宋体" w:hAnsi="宋体" w:cs="宋体" w:eastAsia="宋体" w:hint="default"/>
                <w:sz w:val="21"/>
                <w:szCs w:val="21"/>
              </w:rPr>
            </w:r>
          </w:p>
        </w:tc>
        <w:tc>
          <w:tcPr>
            <w:tcW w:w="1666" w:type="dxa"/>
            <w:vMerge/>
            <w:tcBorders>
              <w:left w:val="nil" w:sz="6" w:space="0" w:color="auto"/>
              <w:bottom w:val="single" w:sz="4" w:space="0" w:color="000000"/>
              <w:right w:val="nil" w:sz="6" w:space="0" w:color="auto"/>
            </w:tcBorders>
          </w:tcPr>
          <w:p>
            <w:pPr/>
          </w:p>
        </w:tc>
        <w:tc>
          <w:tcPr>
            <w:tcW w:w="1277" w:type="dxa"/>
            <w:vMerge/>
            <w:tcBorders>
              <w:left w:val="nil" w:sz="6" w:space="0" w:color="auto"/>
              <w:bottom w:val="single" w:sz="4" w:space="0" w:color="000000"/>
              <w:right w:val="nil" w:sz="6" w:space="0" w:color="auto"/>
            </w:tcBorders>
          </w:tcPr>
          <w:p>
            <w:pPr/>
          </w:p>
        </w:tc>
        <w:tc>
          <w:tcPr>
            <w:tcW w:w="763" w:type="dxa"/>
            <w:vMerge/>
            <w:tcBorders>
              <w:left w:val="nil" w:sz="6" w:space="0" w:color="auto"/>
              <w:bottom w:val="single" w:sz="4" w:space="0" w:color="000000"/>
              <w:right w:val="nil" w:sz="6" w:space="0" w:color="auto"/>
            </w:tcBorders>
          </w:tcPr>
          <w:p>
            <w:pPr/>
          </w:p>
        </w:tc>
      </w:tr>
      <w:tr>
        <w:trPr>
          <w:trHeight w:val="544" w:hRule="exact"/>
        </w:trPr>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left="45" w:right="0"/>
              <w:jc w:val="left"/>
              <w:rPr>
                <w:rFonts w:ascii="宋体" w:hAnsi="宋体" w:cs="宋体" w:eastAsia="宋体" w:hint="default"/>
                <w:sz w:val="21"/>
                <w:szCs w:val="21"/>
              </w:rPr>
            </w:pPr>
            <w:r>
              <w:rPr>
                <w:rFonts w:ascii="宋体" w:hAnsi="宋体" w:cs="宋体" w:eastAsia="宋体" w:hint="default"/>
                <w:b/>
                <w:bCs/>
                <w:sz w:val="21"/>
                <w:szCs w:val="21"/>
              </w:rPr>
              <w:t>企业</w:t>
            </w:r>
            <w:r>
              <w:rPr>
                <w:rFonts w:ascii="宋体" w:hAnsi="宋体" w:cs="宋体" w:eastAsia="宋体" w:hint="default"/>
                <w:sz w:val="21"/>
                <w:szCs w:val="21"/>
              </w:rPr>
            </w:r>
          </w:p>
        </w:tc>
        <w:tc>
          <w:tcPr>
            <w:tcW w:w="2584" w:type="dxa"/>
            <w:tcBorders>
              <w:top w:val="single" w:sz="4" w:space="0" w:color="000000"/>
              <w:left w:val="nil" w:sz="6" w:space="0" w:color="auto"/>
              <w:bottom w:val="nil" w:sz="6" w:space="0" w:color="auto"/>
              <w:right w:val="nil" w:sz="6" w:space="0" w:color="auto"/>
            </w:tcBorders>
          </w:tcPr>
          <w:p>
            <w:pPr/>
          </w:p>
        </w:tc>
        <w:tc>
          <w:tcPr>
            <w:tcW w:w="1077" w:type="dxa"/>
            <w:tcBorders>
              <w:top w:val="single" w:sz="4" w:space="0" w:color="000000"/>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763" w:type="dxa"/>
            <w:tcBorders>
              <w:top w:val="single" w:sz="4" w:space="0" w:color="000000"/>
              <w:left w:val="nil" w:sz="6" w:space="0" w:color="auto"/>
              <w:bottom w:val="nil" w:sz="6" w:space="0" w:color="auto"/>
              <w:right w:val="nil" w:sz="6" w:space="0" w:color="auto"/>
            </w:tcBorders>
          </w:tcPr>
          <w:p>
            <w:pPr/>
          </w:p>
        </w:tc>
      </w:tr>
      <w:tr>
        <w:trPr>
          <w:trHeight w:val="816" w:hRule="exact"/>
        </w:trPr>
        <w:tc>
          <w:tcPr>
            <w:tcW w:w="2004" w:type="dxa"/>
            <w:tcBorders>
              <w:top w:val="nil" w:sz="6" w:space="0" w:color="auto"/>
              <w:left w:val="nil" w:sz="6" w:space="0" w:color="auto"/>
              <w:bottom w:val="single" w:sz="4" w:space="0" w:color="000000"/>
              <w:right w:val="nil" w:sz="6" w:space="0" w:color="auto"/>
            </w:tcBorders>
          </w:tcPr>
          <w:p>
            <w:pPr>
              <w:pStyle w:val="TableParagraph"/>
              <w:spacing w:line="398" w:lineRule="exact" w:before="13"/>
              <w:ind w:left="19" w:right="26"/>
              <w:jc w:val="left"/>
              <w:rPr>
                <w:rFonts w:ascii="宋体" w:hAnsi="宋体" w:cs="宋体" w:eastAsia="宋体" w:hint="default"/>
                <w:sz w:val="21"/>
                <w:szCs w:val="21"/>
              </w:rPr>
            </w:pPr>
            <w:r>
              <w:rPr>
                <w:rFonts w:ascii="宋体" w:hAnsi="宋体" w:cs="宋体" w:eastAsia="宋体" w:hint="default"/>
                <w:spacing w:val="5"/>
                <w:sz w:val="21"/>
                <w:szCs w:val="21"/>
              </w:rPr>
              <w:t>华夏芯（北京）通用</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处理器技术有限公司</w:t>
            </w:r>
          </w:p>
        </w:tc>
        <w:tc>
          <w:tcPr>
            <w:tcW w:w="258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132,002,796.47</w:t>
            </w:r>
          </w:p>
        </w:tc>
        <w:tc>
          <w:tcPr>
            <w:tcW w:w="1077" w:type="dxa"/>
            <w:tcBorders>
              <w:top w:val="nil" w:sz="6" w:space="0" w:color="auto"/>
              <w:left w:val="nil" w:sz="6" w:space="0" w:color="auto"/>
              <w:bottom w:val="single" w:sz="4" w:space="0" w:color="000000"/>
              <w:right w:val="nil" w:sz="6" w:space="0" w:color="auto"/>
            </w:tcBorders>
          </w:tcPr>
          <w:p>
            <w:pP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sz w:val="21"/>
              </w:rPr>
              <w:t>-</w:t>
            </w:r>
            <w:r>
              <w:rPr>
                <w:rFonts w:ascii="Times New Roman"/>
                <w:sz w:val="21"/>
              </w:rPr>
              <w:t>21,869,591.61</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sz w:val="21"/>
              </w:rPr>
              <w:t>1,193,069.46</w:t>
            </w:r>
          </w:p>
        </w:tc>
        <w:tc>
          <w:tcPr>
            <w:tcW w:w="763" w:type="dxa"/>
            <w:tcBorders>
              <w:top w:val="nil" w:sz="6" w:space="0" w:color="auto"/>
              <w:left w:val="nil" w:sz="6" w:space="0" w:color="auto"/>
              <w:bottom w:val="single" w:sz="4" w:space="0" w:color="000000"/>
              <w:right w:val="nil" w:sz="6" w:space="0" w:color="auto"/>
            </w:tcBorders>
          </w:tcPr>
          <w:p>
            <w:pPr/>
          </w:p>
        </w:tc>
      </w:tr>
      <w:tr>
        <w:trPr>
          <w:trHeight w:val="526" w:hRule="exact"/>
        </w:trPr>
        <w:tc>
          <w:tcPr>
            <w:tcW w:w="2004" w:type="dxa"/>
            <w:tcBorders>
              <w:top w:val="single" w:sz="4" w:space="0" w:color="000000"/>
              <w:left w:val="nil" w:sz="6" w:space="0" w:color="auto"/>
              <w:bottom w:val="single" w:sz="8" w:space="0" w:color="000000"/>
              <w:right w:val="nil" w:sz="6" w:space="0" w:color="auto"/>
            </w:tcBorders>
          </w:tcPr>
          <w:p>
            <w:pPr/>
          </w:p>
        </w:tc>
        <w:tc>
          <w:tcPr>
            <w:tcW w:w="2584"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b/>
                <w:sz w:val="21"/>
              </w:rPr>
              <w:t>132,002,796.47</w:t>
            </w:r>
            <w:r>
              <w:rPr>
                <w:rFonts w:ascii="Times New Roman"/>
                <w:sz w:val="21"/>
              </w:rPr>
            </w:r>
          </w:p>
        </w:tc>
        <w:tc>
          <w:tcPr>
            <w:tcW w:w="1077" w:type="dxa"/>
            <w:tcBorders>
              <w:top w:val="single" w:sz="4" w:space="0" w:color="000000"/>
              <w:left w:val="nil" w:sz="6" w:space="0" w:color="auto"/>
              <w:bottom w:val="single" w:sz="8" w:space="0" w:color="000000"/>
              <w:right w:val="nil" w:sz="6" w:space="0" w:color="auto"/>
            </w:tcBorders>
          </w:tcPr>
          <w:p>
            <w:pPr/>
          </w:p>
        </w:tc>
        <w:tc>
          <w:tcPr>
            <w:tcW w:w="1666" w:type="dxa"/>
            <w:tcBorders>
              <w:top w:val="single" w:sz="4" w:space="0" w:color="000000"/>
              <w:left w:val="nil" w:sz="6" w:space="0" w:color="auto"/>
              <w:bottom w:val="single" w:sz="8" w:space="0" w:color="000000"/>
              <w:right w:val="nil" w:sz="6" w:space="0" w:color="auto"/>
            </w:tcBorders>
          </w:tcPr>
          <w:p>
            <w:pPr>
              <w:pStyle w:val="TableParagraph"/>
              <w:spacing w:line="240" w:lineRule="auto" w:before="151"/>
              <w:ind w:right="0"/>
              <w:jc w:val="center"/>
              <w:rPr>
                <w:rFonts w:ascii="Times New Roman" w:hAnsi="Times New Roman" w:cs="Times New Roman" w:eastAsia="Times New Roman" w:hint="default"/>
                <w:sz w:val="21"/>
                <w:szCs w:val="21"/>
              </w:rPr>
            </w:pPr>
            <w:r>
              <w:rPr>
                <w:rFonts w:ascii="宋体"/>
                <w:b/>
                <w:sz w:val="21"/>
              </w:rPr>
              <w:t>-</w:t>
            </w:r>
            <w:r>
              <w:rPr>
                <w:rFonts w:ascii="Times New Roman"/>
                <w:b/>
                <w:sz w:val="21"/>
              </w:rPr>
              <w:t>21,869,591.61</w:t>
            </w:r>
            <w:r>
              <w:rPr>
                <w:rFonts w:ascii="Times New Roman"/>
                <w:sz w:val="21"/>
              </w:rPr>
            </w:r>
          </w:p>
        </w:tc>
        <w:tc>
          <w:tcPr>
            <w:tcW w:w="1277"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b/>
                <w:sz w:val="21"/>
              </w:rPr>
              <w:t>1,193,069.46</w:t>
            </w:r>
            <w:r>
              <w:rPr>
                <w:rFonts w:ascii="Times New Roman"/>
                <w:sz w:val="21"/>
              </w:rPr>
            </w:r>
          </w:p>
        </w:tc>
        <w:tc>
          <w:tcPr>
            <w:tcW w:w="763" w:type="dxa"/>
            <w:tcBorders>
              <w:top w:val="single" w:sz="4" w:space="0" w:color="000000"/>
              <w:left w:val="nil" w:sz="6" w:space="0" w:color="auto"/>
              <w:bottom w:val="single" w:sz="8" w:space="0" w:color="000000"/>
              <w:right w:val="nil" w:sz="6" w:space="0" w:color="auto"/>
            </w:tcBorders>
          </w:tcPr>
          <w:p>
            <w:pPr/>
          </w:p>
        </w:tc>
      </w:tr>
    </w:tbl>
    <w:p>
      <w:pPr>
        <w:spacing w:line="240" w:lineRule="auto" w:before="13"/>
        <w:rPr>
          <w:rFonts w:ascii="宋体" w:hAnsi="宋体" w:cs="宋体" w:eastAsia="宋体" w:hint="default"/>
          <w:sz w:val="5"/>
          <w:szCs w:val="5"/>
        </w:rPr>
      </w:pPr>
    </w:p>
    <w:p>
      <w:pPr>
        <w:spacing w:before="36"/>
        <w:ind w:left="1135" w:right="0" w:firstLine="0"/>
        <w:jc w:val="left"/>
        <w:rPr>
          <w:rFonts w:ascii="宋体" w:hAnsi="宋体" w:cs="宋体" w:eastAsia="宋体" w:hint="default"/>
          <w:sz w:val="21"/>
          <w:szCs w:val="21"/>
        </w:rPr>
      </w:pPr>
      <w:r>
        <w:rPr/>
        <w:pict>
          <v:group style="position:absolute;margin-left:148.580017pt;margin-top:46.583694pt;width:240.2pt;height:.5pt;mso-position-horizontal-relative:page;mso-position-vertical-relative:paragraph;z-index:-1041064" coordorigin="2972,932" coordsize="4804,10">
            <v:group style="position:absolute;left:2976;top:936;width:2410;height:2" coordorigin="2976,936" coordsize="2410,2">
              <v:shape style="position:absolute;left:2976;top:936;width:2410;height:2" coordorigin="2976,936" coordsize="2410,0" path="m2976,936l5386,936e" filled="false" stroked="true" strokeweight=".47998pt" strokecolor="#000000">
                <v:path arrowok="t"/>
              </v:shape>
            </v:group>
            <v:group style="position:absolute;left:5387;top:936;width:10;height:2" coordorigin="5387,936" coordsize="10,2">
              <v:shape style="position:absolute;left:5387;top:936;width:10;height:2" coordorigin="5387,936" coordsize="10,0" path="m5387,936l5396,936e" filled="false" stroked="true" strokeweight=".47998pt" strokecolor="#000000">
                <v:path arrowok="t"/>
              </v:shape>
            </v:group>
            <v:group style="position:absolute;left:5396;top:936;width:1551;height:2" coordorigin="5396,936" coordsize="1551,2">
              <v:shape style="position:absolute;left:5396;top:936;width:1551;height:2" coordorigin="5396,936" coordsize="1551,0" path="m5396,936l6947,936e" filled="false" stroked="true" strokeweight=".47998pt" strokecolor="#000000">
                <v:path arrowok="t"/>
              </v:shape>
            </v:group>
            <v:group style="position:absolute;left:6947;top:936;width:10;height:2" coordorigin="6947,936" coordsize="10,2">
              <v:shape style="position:absolute;left:6947;top:936;width:10;height:2" coordorigin="6947,936" coordsize="10,0" path="m6947,936l6957,936e" filled="false" stroked="true" strokeweight=".47998pt" strokecolor="#000000">
                <v:path arrowok="t"/>
              </v:shape>
            </v:group>
            <v:group style="position:absolute;left:6957;top:936;width:814;height:2" coordorigin="6957,936" coordsize="814,2">
              <v:shape style="position:absolute;left:6957;top:936;width:814;height:2" coordorigin="6957,936" coordsize="814,0" path="m6957,936l7770,936e" filled="false" stroked="true" strokeweight=".47998pt" strokecolor="#000000">
                <v:path arrowok="t"/>
              </v:shape>
            </v:group>
            <w10:wrap type="none"/>
          </v:group>
        </w:pict>
      </w:r>
      <w:r>
        <w:rPr>
          <w:rFonts w:ascii="宋体" w:hAnsi="宋体" w:cs="宋体" w:eastAsia="宋体" w:hint="default"/>
          <w:b/>
          <w:bCs/>
          <w:sz w:val="21"/>
          <w:szCs w:val="21"/>
        </w:rPr>
        <w:t>（续）</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991" w:type="dxa"/>
        <w:tblLayout w:type="fixed"/>
        <w:tblCellMar>
          <w:top w:w="0" w:type="dxa"/>
          <w:left w:w="0" w:type="dxa"/>
          <w:bottom w:w="0" w:type="dxa"/>
          <w:right w:w="0" w:type="dxa"/>
        </w:tblCellMar>
        <w:tblLook w:val="01E0"/>
      </w:tblPr>
      <w:tblGrid>
        <w:gridCol w:w="4447"/>
        <w:gridCol w:w="1431"/>
        <w:gridCol w:w="2236"/>
        <w:gridCol w:w="1217"/>
      </w:tblGrid>
      <w:tr>
        <w:trPr>
          <w:trHeight w:val="441" w:hRule="exact"/>
        </w:trPr>
        <w:tc>
          <w:tcPr>
            <w:tcW w:w="9331" w:type="dxa"/>
            <w:gridSpan w:val="4"/>
            <w:tcBorders>
              <w:top w:val="single" w:sz="8" w:space="0" w:color="000000"/>
              <w:left w:val="nil" w:sz="6" w:space="0" w:color="auto"/>
              <w:bottom w:val="nil" w:sz="6" w:space="0" w:color="auto"/>
              <w:right w:val="nil" w:sz="6" w:space="0" w:color="auto"/>
            </w:tcBorders>
          </w:tcPr>
          <w:p>
            <w:pPr>
              <w:pStyle w:val="TableParagraph"/>
              <w:spacing w:line="240" w:lineRule="auto" w:before="114"/>
              <w:ind w:right="984"/>
              <w:jc w:val="center"/>
              <w:rPr>
                <w:rFonts w:ascii="宋体" w:hAnsi="宋体" w:cs="宋体" w:eastAsia="宋体" w:hint="default"/>
                <w:sz w:val="21"/>
                <w:szCs w:val="21"/>
              </w:rPr>
            </w:pPr>
            <w:r>
              <w:rPr>
                <w:rFonts w:ascii="宋体" w:hAnsi="宋体" w:cs="宋体" w:eastAsia="宋体" w:hint="default"/>
                <w:b/>
                <w:bCs/>
                <w:sz w:val="21"/>
                <w:szCs w:val="21"/>
              </w:rPr>
              <w:t>本期增减变动</w:t>
            </w:r>
            <w:r>
              <w:rPr>
                <w:rFonts w:ascii="宋体" w:hAnsi="宋体" w:cs="宋体" w:eastAsia="宋体" w:hint="default"/>
                <w:sz w:val="21"/>
                <w:szCs w:val="21"/>
              </w:rPr>
            </w:r>
          </w:p>
        </w:tc>
      </w:tr>
      <w:tr>
        <w:trPr>
          <w:trHeight w:val="277" w:hRule="exact"/>
        </w:trPr>
        <w:tc>
          <w:tcPr>
            <w:tcW w:w="4447" w:type="dxa"/>
            <w:tcBorders>
              <w:top w:val="nil" w:sz="6" w:space="0" w:color="auto"/>
              <w:left w:val="nil" w:sz="6" w:space="0" w:color="auto"/>
              <w:bottom w:val="nil" w:sz="6" w:space="0" w:color="auto"/>
              <w:right w:val="nil" w:sz="6" w:space="0" w:color="auto"/>
            </w:tcBorders>
          </w:tcPr>
          <w:p>
            <w:pPr>
              <w:pStyle w:val="TableParagraph"/>
              <w:spacing w:line="253" w:lineRule="exact"/>
              <w:ind w:left="256" w:right="0"/>
              <w:jc w:val="left"/>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sz w:val="21"/>
                <w:szCs w:val="21"/>
              </w:rPr>
            </w:r>
          </w:p>
        </w:tc>
        <w:tc>
          <w:tcPr>
            <w:tcW w:w="1431"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53" w:lineRule="exact"/>
              <w:ind w:left="114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217" w:type="dxa"/>
            <w:tcBorders>
              <w:top w:val="nil" w:sz="6" w:space="0" w:color="auto"/>
              <w:left w:val="nil" w:sz="6" w:space="0" w:color="auto"/>
              <w:bottom w:val="nil" w:sz="6" w:space="0" w:color="auto"/>
              <w:right w:val="nil" w:sz="6" w:space="0" w:color="auto"/>
            </w:tcBorders>
          </w:tcPr>
          <w:p>
            <w:pPr>
              <w:pStyle w:val="TableParagraph"/>
              <w:spacing w:line="253" w:lineRule="exact"/>
              <w:ind w:left="249"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r>
      <w:tr>
        <w:trPr>
          <w:trHeight w:val="326" w:hRule="exact"/>
        </w:trPr>
        <w:tc>
          <w:tcPr>
            <w:tcW w:w="4447" w:type="dxa"/>
            <w:tcBorders>
              <w:top w:val="nil" w:sz="6" w:space="0" w:color="auto"/>
              <w:left w:val="nil" w:sz="6" w:space="0" w:color="auto"/>
              <w:bottom w:val="single" w:sz="4" w:space="0" w:color="000000"/>
              <w:right w:val="nil" w:sz="6" w:space="0" w:color="auto"/>
            </w:tcBorders>
          </w:tcPr>
          <w:p>
            <w:pPr>
              <w:pStyle w:val="TableParagraph"/>
              <w:spacing w:line="235" w:lineRule="exact"/>
              <w:ind w:left="2030" w:right="0"/>
              <w:jc w:val="left"/>
              <w:rPr>
                <w:rFonts w:ascii="宋体" w:hAnsi="宋体" w:cs="宋体" w:eastAsia="宋体" w:hint="default"/>
                <w:sz w:val="21"/>
                <w:szCs w:val="21"/>
              </w:rPr>
            </w:pPr>
            <w:r>
              <w:rPr>
                <w:rFonts w:ascii="宋体" w:hAnsi="宋体" w:cs="宋体" w:eastAsia="宋体" w:hint="default"/>
                <w:b/>
                <w:bCs/>
                <w:sz w:val="21"/>
                <w:szCs w:val="21"/>
              </w:rPr>
              <w:t>宣告发放现金股利或利润</w:t>
            </w:r>
            <w:r>
              <w:rPr>
                <w:rFonts w:ascii="宋体" w:hAnsi="宋体" w:cs="宋体" w:eastAsia="宋体" w:hint="default"/>
                <w:sz w:val="21"/>
                <w:szCs w:val="21"/>
              </w:rPr>
            </w:r>
          </w:p>
        </w:tc>
        <w:tc>
          <w:tcPr>
            <w:tcW w:w="1431" w:type="dxa"/>
            <w:tcBorders>
              <w:top w:val="nil" w:sz="6" w:space="0" w:color="auto"/>
              <w:left w:val="nil" w:sz="6" w:space="0" w:color="auto"/>
              <w:bottom w:val="single" w:sz="4" w:space="0" w:color="000000"/>
              <w:right w:val="nil" w:sz="6" w:space="0" w:color="auto"/>
            </w:tcBorders>
          </w:tcPr>
          <w:p>
            <w:pPr>
              <w:pStyle w:val="TableParagraph"/>
              <w:spacing w:line="235" w:lineRule="exact"/>
              <w:ind w:left="95" w:right="0"/>
              <w:jc w:val="left"/>
              <w:rPr>
                <w:rFonts w:ascii="宋体" w:hAnsi="宋体" w:cs="宋体" w:eastAsia="宋体" w:hint="default"/>
                <w:sz w:val="21"/>
                <w:szCs w:val="21"/>
              </w:rPr>
            </w:pPr>
            <w:r>
              <w:rPr>
                <w:rFonts w:ascii="宋体" w:hAnsi="宋体" w:cs="宋体" w:eastAsia="宋体" w:hint="default"/>
                <w:b/>
                <w:bCs/>
                <w:sz w:val="21"/>
                <w:szCs w:val="21"/>
              </w:rPr>
              <w:t>计提减值准备</w:t>
            </w:r>
            <w:r>
              <w:rPr>
                <w:rFonts w:ascii="宋体" w:hAnsi="宋体" w:cs="宋体" w:eastAsia="宋体" w:hint="default"/>
                <w:sz w:val="21"/>
                <w:szCs w:val="21"/>
              </w:rPr>
            </w:r>
          </w:p>
        </w:tc>
        <w:tc>
          <w:tcPr>
            <w:tcW w:w="2236" w:type="dxa"/>
            <w:tcBorders>
              <w:top w:val="nil" w:sz="6" w:space="0" w:color="auto"/>
              <w:left w:val="nil" w:sz="6" w:space="0" w:color="auto"/>
              <w:bottom w:val="single" w:sz="4" w:space="0" w:color="000000"/>
              <w:right w:val="nil" w:sz="6" w:space="0" w:color="auto"/>
            </w:tcBorders>
          </w:tcPr>
          <w:p>
            <w:pPr>
              <w:pStyle w:val="TableParagraph"/>
              <w:spacing w:line="235" w:lineRule="exact"/>
              <w:ind w:left="68"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217" w:type="dxa"/>
            <w:tcBorders>
              <w:top w:val="nil" w:sz="6" w:space="0" w:color="auto"/>
              <w:left w:val="nil" w:sz="6" w:space="0" w:color="auto"/>
              <w:bottom w:val="single" w:sz="4" w:space="0" w:color="000000"/>
              <w:right w:val="nil" w:sz="6" w:space="0" w:color="auto"/>
            </w:tcBorders>
          </w:tcPr>
          <w:p>
            <w:pPr/>
          </w:p>
        </w:tc>
      </w:tr>
      <w:tr>
        <w:trPr>
          <w:trHeight w:val="430" w:hRule="exact"/>
        </w:trPr>
        <w:tc>
          <w:tcPr>
            <w:tcW w:w="4447" w:type="dxa"/>
            <w:tcBorders>
              <w:top w:val="single" w:sz="4" w:space="0" w:color="000000"/>
              <w:left w:val="nil" w:sz="6" w:space="0" w:color="auto"/>
              <w:bottom w:val="nil" w:sz="6" w:space="0" w:color="auto"/>
              <w:right w:val="nil" w:sz="6" w:space="0" w:color="auto"/>
            </w:tcBorders>
          </w:tcPr>
          <w:p>
            <w:pPr>
              <w:pStyle w:val="TableParagraph"/>
              <w:spacing w:line="240" w:lineRule="auto" w:before="150"/>
              <w:ind w:left="362" w:right="0"/>
              <w:jc w:val="left"/>
              <w:rPr>
                <w:rFonts w:ascii="宋体" w:hAnsi="宋体" w:cs="宋体" w:eastAsia="宋体" w:hint="default"/>
                <w:sz w:val="21"/>
                <w:szCs w:val="21"/>
              </w:rPr>
            </w:pPr>
            <w:r>
              <w:rPr>
                <w:rFonts w:ascii="宋体" w:hAnsi="宋体" w:cs="宋体" w:eastAsia="宋体" w:hint="default"/>
                <w:b/>
                <w:bCs/>
                <w:sz w:val="21"/>
                <w:szCs w:val="21"/>
              </w:rPr>
              <w:t>联营企业</w:t>
            </w:r>
            <w:r>
              <w:rPr>
                <w:rFonts w:ascii="宋体" w:hAnsi="宋体" w:cs="宋体" w:eastAsia="宋体" w:hint="default"/>
                <w:sz w:val="21"/>
                <w:szCs w:val="21"/>
              </w:rPr>
            </w:r>
          </w:p>
        </w:tc>
        <w:tc>
          <w:tcPr>
            <w:tcW w:w="1431" w:type="dxa"/>
            <w:tcBorders>
              <w:top w:val="single" w:sz="4" w:space="0" w:color="000000"/>
              <w:left w:val="nil" w:sz="6" w:space="0" w:color="auto"/>
              <w:bottom w:val="nil" w:sz="6" w:space="0" w:color="auto"/>
              <w:right w:val="nil" w:sz="6" w:space="0" w:color="auto"/>
            </w:tcBorders>
          </w:tcPr>
          <w:p>
            <w:pPr/>
          </w:p>
        </w:tc>
        <w:tc>
          <w:tcPr>
            <w:tcW w:w="2236" w:type="dxa"/>
            <w:tcBorders>
              <w:top w:val="single" w:sz="4" w:space="0" w:color="000000"/>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319" w:footer="1040" w:top="1120" w:bottom="122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tbl>
      <w:tblPr>
        <w:tblW w:w="0" w:type="auto"/>
        <w:jc w:val="left"/>
        <w:tblInd w:w="976" w:type="dxa"/>
        <w:tblLayout w:type="fixed"/>
        <w:tblCellMar>
          <w:top w:w="0" w:type="dxa"/>
          <w:left w:w="0" w:type="dxa"/>
          <w:bottom w:w="0" w:type="dxa"/>
          <w:right w:w="0" w:type="dxa"/>
        </w:tblCellMar>
        <w:tblLook w:val="01E0"/>
      </w:tblPr>
      <w:tblGrid>
        <w:gridCol w:w="4386"/>
        <w:gridCol w:w="4959"/>
      </w:tblGrid>
      <w:tr>
        <w:trPr>
          <w:trHeight w:val="666" w:hRule="exact"/>
        </w:trPr>
        <w:tc>
          <w:tcPr>
            <w:tcW w:w="4386" w:type="dxa"/>
            <w:tcBorders>
              <w:top w:val="nil" w:sz="6" w:space="0" w:color="auto"/>
              <w:left w:val="nil" w:sz="6" w:space="0" w:color="auto"/>
              <w:bottom w:val="single" w:sz="4" w:space="0" w:color="000000"/>
              <w:right w:val="nil" w:sz="6" w:space="0" w:color="auto"/>
            </w:tcBorders>
          </w:tcPr>
          <w:p>
            <w:pPr>
              <w:pStyle w:val="TableParagraph"/>
              <w:spacing w:line="211" w:lineRule="exact"/>
              <w:ind w:left="19" w:right="0" w:firstLine="28"/>
              <w:jc w:val="left"/>
              <w:rPr>
                <w:rFonts w:ascii="宋体" w:hAnsi="宋体" w:cs="宋体" w:eastAsia="宋体" w:hint="default"/>
                <w:sz w:val="21"/>
                <w:szCs w:val="21"/>
              </w:rPr>
            </w:pPr>
            <w:r>
              <w:rPr>
                <w:rFonts w:ascii="宋体" w:hAnsi="宋体" w:cs="宋体" w:eastAsia="宋体" w:hint="default"/>
                <w:spacing w:val="2"/>
                <w:sz w:val="21"/>
                <w:szCs w:val="21"/>
              </w:rPr>
              <w:t>华夏芯（北京）通用</w:t>
            </w:r>
          </w:p>
          <w:p>
            <w:pPr>
              <w:pStyle w:val="TableParagraph"/>
              <w:spacing w:line="240" w:lineRule="auto" w:before="123"/>
              <w:ind w:left="19" w:right="0"/>
              <w:jc w:val="left"/>
              <w:rPr>
                <w:rFonts w:ascii="宋体" w:hAnsi="宋体" w:cs="宋体" w:eastAsia="宋体" w:hint="default"/>
                <w:sz w:val="21"/>
                <w:szCs w:val="21"/>
              </w:rPr>
            </w:pPr>
            <w:r>
              <w:rPr>
                <w:rFonts w:ascii="宋体" w:hAnsi="宋体" w:cs="宋体" w:eastAsia="宋体" w:hint="default"/>
                <w:sz w:val="21"/>
                <w:szCs w:val="21"/>
              </w:rPr>
              <w:t>处理器技术有限公司</w:t>
            </w:r>
          </w:p>
        </w:tc>
        <w:tc>
          <w:tcPr>
            <w:tcW w:w="495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246"/>
              <w:jc w:val="right"/>
              <w:rPr>
                <w:rFonts w:ascii="Times New Roman" w:hAnsi="Times New Roman" w:cs="Times New Roman" w:eastAsia="Times New Roman" w:hint="default"/>
                <w:sz w:val="21"/>
                <w:szCs w:val="21"/>
              </w:rPr>
            </w:pPr>
            <w:r>
              <w:rPr>
                <w:rFonts w:ascii="Times New Roman"/>
                <w:spacing w:val="-2"/>
                <w:sz w:val="21"/>
              </w:rPr>
              <w:t>111,326,274.32</w:t>
            </w:r>
          </w:p>
        </w:tc>
      </w:tr>
      <w:tr>
        <w:trPr>
          <w:trHeight w:val="526" w:hRule="exact"/>
        </w:trPr>
        <w:tc>
          <w:tcPr>
            <w:tcW w:w="4386" w:type="dxa"/>
            <w:tcBorders>
              <w:top w:val="single" w:sz="4" w:space="0" w:color="000000"/>
              <w:left w:val="nil" w:sz="6" w:space="0" w:color="auto"/>
              <w:bottom w:val="single" w:sz="8" w:space="0" w:color="000000"/>
              <w:right w:val="nil" w:sz="6" w:space="0" w:color="auto"/>
            </w:tcBorders>
          </w:tcPr>
          <w:p>
            <w:pPr/>
          </w:p>
        </w:tc>
        <w:tc>
          <w:tcPr>
            <w:tcW w:w="4959"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253"/>
              <w:jc w:val="right"/>
              <w:rPr>
                <w:rFonts w:ascii="Times New Roman" w:hAnsi="Times New Roman" w:cs="Times New Roman" w:eastAsia="Times New Roman" w:hint="default"/>
                <w:sz w:val="21"/>
                <w:szCs w:val="21"/>
              </w:rPr>
            </w:pPr>
            <w:r>
              <w:rPr>
                <w:rFonts w:ascii="Times New Roman"/>
                <w:b/>
                <w:spacing w:val="-3"/>
                <w:sz w:val="21"/>
              </w:rPr>
              <w:t>111,326,274.32</w:t>
            </w:r>
            <w:r>
              <w:rPr>
                <w:rFonts w:ascii="Times New Roman"/>
                <w:spacing w:val="-3"/>
                <w:sz w:val="21"/>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36"/>
        <w:ind w:left="1493" w:right="0" w:firstLine="0"/>
        <w:jc w:val="left"/>
        <w:rPr>
          <w:rFonts w:ascii="宋体" w:hAnsi="宋体" w:cs="宋体" w:eastAsia="宋体" w:hint="default"/>
          <w:sz w:val="21"/>
          <w:szCs w:val="21"/>
        </w:rPr>
      </w:pPr>
      <w:bookmarkStart w:name="13、其他权益工具投资" w:id="402"/>
      <w:bookmarkEnd w:id="402"/>
      <w:r>
        <w:rPr/>
      </w:r>
      <w:r>
        <w:rPr>
          <w:rFonts w:ascii="Times New Roman" w:hAnsi="Times New Roman" w:cs="Times New Roman" w:eastAsia="Times New Roman" w:hint="default"/>
          <w:sz w:val="21"/>
          <w:szCs w:val="21"/>
        </w:rPr>
        <w:t>13</w:t>
      </w:r>
      <w:r>
        <w:rPr>
          <w:rFonts w:ascii="宋体" w:hAnsi="宋体" w:cs="宋体" w:eastAsia="宋体" w:hint="default"/>
          <w:sz w:val="21"/>
          <w:szCs w:val="21"/>
        </w:rPr>
        <w:t>、其他权益工具投资</w:t>
      </w:r>
    </w:p>
    <w:p>
      <w:pPr>
        <w:spacing w:line="240" w:lineRule="auto" w:before="7"/>
        <w:rPr>
          <w:rFonts w:ascii="宋体" w:hAnsi="宋体" w:cs="宋体" w:eastAsia="宋体" w:hint="default"/>
          <w:sz w:val="22"/>
          <w:szCs w:val="22"/>
        </w:rPr>
      </w:pPr>
    </w:p>
    <w:p>
      <w:pPr>
        <w:spacing w:line="20" w:lineRule="exact"/>
        <w:ind w:left="1128" w:right="0" w:firstLine="0"/>
        <w:rPr>
          <w:rFonts w:ascii="宋体" w:hAnsi="宋体" w:cs="宋体" w:eastAsia="宋体" w:hint="default"/>
          <w:sz w:val="2"/>
          <w:szCs w:val="2"/>
        </w:rPr>
      </w:pPr>
      <w:r>
        <w:rPr>
          <w:rFonts w:ascii="宋体" w:hAnsi="宋体" w:cs="宋体" w:eastAsia="宋体" w:hint="default"/>
          <w:sz w:val="2"/>
          <w:szCs w:val="2"/>
        </w:rPr>
        <w:pict>
          <v:group style="width:477.1pt;height:.5pt;mso-position-horizontal-relative:char;mso-position-vertical-relative:line" coordorigin="0,0" coordsize="9542,10">
            <v:group style="position:absolute;left:5;top:5;width:1561;height:2" coordorigin="5,5" coordsize="1561,2">
              <v:shape style="position:absolute;left:5;top:5;width:1561;height:2" coordorigin="5,5" coordsize="1561,0" path="m5,5l1565,5e" filled="false" stroked="true" strokeweight=".48pt" strokecolor="#000000">
                <v:path arrowok="t"/>
              </v:shape>
            </v:group>
            <v:group style="position:absolute;left:1565;top:5;width:10;height:2" coordorigin="1565,5" coordsize="10,2">
              <v:shape style="position:absolute;left:1565;top:5;width:10;height:2" coordorigin="1565,5" coordsize="10,0" path="m1565,5l1575,5e" filled="false" stroked="true" strokeweight=".48pt" strokecolor="#000000">
                <v:path arrowok="t"/>
              </v:shape>
            </v:group>
            <v:group style="position:absolute;left:1575;top:5;width:1410;height:2" coordorigin="1575,5" coordsize="1410,2">
              <v:shape style="position:absolute;left:1575;top:5;width:1410;height:2" coordorigin="1575,5" coordsize="1410,0" path="m1575,5l2984,5e" filled="false" stroked="true" strokeweight=".48pt" strokecolor="#000000">
                <v:path arrowok="t"/>
              </v:shape>
            </v:group>
            <v:group style="position:absolute;left:2984;top:5;width:10;height:2" coordorigin="2984,5" coordsize="10,2">
              <v:shape style="position:absolute;left:2984;top:5;width:10;height:2" coordorigin="2984,5" coordsize="10,0" path="m2984,5l2994,5e" filled="false" stroked="true" strokeweight=".48pt" strokecolor="#000000">
                <v:path arrowok="t"/>
              </v:shape>
            </v:group>
            <v:group style="position:absolute;left:2994;top:5;width:1582;height:2" coordorigin="2994,5" coordsize="1582,2">
              <v:shape style="position:absolute;left:2994;top:5;width:1582;height:2" coordorigin="2994,5" coordsize="1582,0" path="m2994,5l4575,5e" filled="false" stroked="true" strokeweight=".48pt" strokecolor="#000000">
                <v:path arrowok="t"/>
              </v:shape>
            </v:group>
            <v:group style="position:absolute;left:4575;top:5;width:10;height:2" coordorigin="4575,5" coordsize="10,2">
              <v:shape style="position:absolute;left:4575;top:5;width:10;height:2" coordorigin="4575,5" coordsize="10,0" path="m4575,5l4585,5e" filled="false" stroked="true" strokeweight=".48pt" strokecolor="#000000">
                <v:path arrowok="t"/>
              </v:shape>
            </v:group>
            <v:group style="position:absolute;left:4585;top:5;width:1093;height:2" coordorigin="4585,5" coordsize="1093,2">
              <v:shape style="position:absolute;left:4585;top:5;width:1093;height:2" coordorigin="4585,5" coordsize="1093,0" path="m4585,5l5677,5e" filled="false" stroked="true" strokeweight=".48pt" strokecolor="#000000">
                <v:path arrowok="t"/>
              </v:shape>
            </v:group>
            <v:group style="position:absolute;left:5677;top:5;width:10;height:2" coordorigin="5677,5" coordsize="10,2">
              <v:shape style="position:absolute;left:5677;top:5;width:10;height:2" coordorigin="5677,5" coordsize="10,0" path="m5677,5l5687,5e" filled="false" stroked="true" strokeweight=".48pt" strokecolor="#000000">
                <v:path arrowok="t"/>
              </v:shape>
            </v:group>
            <v:group style="position:absolute;left:5687;top:5;width:2118;height:2" coordorigin="5687,5" coordsize="2118,2">
              <v:shape style="position:absolute;left:5687;top:5;width:2118;height:2" coordorigin="5687,5" coordsize="2118,0" path="m5687,5l7804,5e" filled="false" stroked="true" strokeweight=".48pt" strokecolor="#000000">
                <v:path arrowok="t"/>
              </v:shape>
            </v:group>
            <v:group style="position:absolute;left:7804;top:5;width:10;height:2" coordorigin="7804,5" coordsize="10,2">
              <v:shape style="position:absolute;left:7804;top:5;width:10;height:2" coordorigin="7804,5" coordsize="10,0" path="m7804,5l7814,5e" filled="false" stroked="true" strokeweight=".48pt" strokecolor="#000000">
                <v:path arrowok="t"/>
              </v:shape>
            </v:group>
            <v:group style="position:absolute;left:7814;top:5;width:1724;height:2" coordorigin="7814,5" coordsize="1724,2">
              <v:shape style="position:absolute;left:7814;top:5;width:1724;height:2" coordorigin="7814,5" coordsize="1724,0" path="m7814,5l9537,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319" w:footer="1040" w:top="1120" w:bottom="122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3201" w:val="left" w:leader="none"/>
        </w:tabs>
        <w:spacing w:line="146" w:lineRule="exact" w:before="0"/>
        <w:ind w:left="1240" w:right="-1" w:firstLine="0"/>
        <w:jc w:val="left"/>
        <w:rPr>
          <w:rFonts w:ascii="宋体" w:hAnsi="宋体" w:cs="宋体" w:eastAsia="宋体" w:hint="default"/>
          <w:sz w:val="20"/>
          <w:szCs w:val="20"/>
        </w:rPr>
      </w:pPr>
      <w:r>
        <w:rPr>
          <w:rFonts w:ascii="宋体" w:hAnsi="宋体" w:cs="宋体" w:eastAsia="宋体" w:hint="default"/>
          <w:w w:val="95"/>
          <w:sz w:val="20"/>
          <w:szCs w:val="20"/>
        </w:rPr>
        <w:t>项目</w:t>
        <w:tab/>
        <w:t>成本</w:t>
      </w:r>
      <w:r>
        <w:rPr>
          <w:rFonts w:ascii="宋体" w:hAnsi="宋体" w:cs="宋体" w:eastAsia="宋体" w:hint="default"/>
          <w:sz w:val="20"/>
          <w:szCs w:val="20"/>
        </w:rPr>
      </w:r>
    </w:p>
    <w:p>
      <w:pPr>
        <w:spacing w:line="310" w:lineRule="atLeast" w:before="130"/>
        <w:ind w:left="666"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累计计入其他</w:t>
      </w:r>
      <w:r>
        <w:rPr>
          <w:rFonts w:ascii="宋体" w:hAnsi="宋体" w:cs="宋体" w:eastAsia="宋体" w:hint="default"/>
          <w:spacing w:val="-38"/>
          <w:w w:val="95"/>
          <w:sz w:val="20"/>
          <w:szCs w:val="20"/>
        </w:rPr>
        <w:t> </w:t>
      </w:r>
      <w:r>
        <w:rPr>
          <w:rFonts w:ascii="宋体" w:hAnsi="宋体" w:cs="宋体" w:eastAsia="宋体" w:hint="default"/>
          <w:spacing w:val="-38"/>
          <w:w w:val="95"/>
          <w:sz w:val="20"/>
          <w:szCs w:val="20"/>
        </w:rPr>
      </w:r>
      <w:r>
        <w:rPr>
          <w:rFonts w:ascii="宋体" w:hAnsi="宋体" w:cs="宋体" w:eastAsia="宋体" w:hint="default"/>
          <w:w w:val="95"/>
          <w:sz w:val="20"/>
          <w:szCs w:val="20"/>
        </w:rPr>
        <w:t>综合收益的公</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7"/>
          <w:szCs w:val="17"/>
        </w:rPr>
      </w:pPr>
    </w:p>
    <w:p>
      <w:pPr>
        <w:spacing w:line="146" w:lineRule="exact" w:before="0"/>
        <w:ind w:left="313" w:right="0" w:firstLine="0"/>
        <w:jc w:val="left"/>
        <w:rPr>
          <w:rFonts w:ascii="宋体" w:hAnsi="宋体" w:cs="宋体" w:eastAsia="宋体" w:hint="default"/>
          <w:sz w:val="20"/>
          <w:szCs w:val="20"/>
        </w:rPr>
      </w:pPr>
      <w:r>
        <w:rPr>
          <w:rFonts w:ascii="宋体" w:hAnsi="宋体" w:cs="宋体" w:eastAsia="宋体" w:hint="default"/>
          <w:w w:val="95"/>
          <w:sz w:val="20"/>
          <w:szCs w:val="20"/>
        </w:rPr>
        <w:t>公允价值</w:t>
      </w:r>
      <w:r>
        <w:rPr>
          <w:rFonts w:ascii="宋体" w:hAnsi="宋体" w:cs="宋体" w:eastAsia="宋体" w:hint="default"/>
          <w:sz w:val="20"/>
          <w:szCs w:val="20"/>
        </w:rPr>
      </w:r>
    </w:p>
    <w:p>
      <w:pPr>
        <w:tabs>
          <w:tab w:pos="2404" w:val="left" w:leader="none"/>
        </w:tabs>
        <w:spacing w:line="327" w:lineRule="exact" w:before="22"/>
        <w:ind w:left="574"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position w:val="-7"/>
          <w:sz w:val="20"/>
          <w:szCs w:val="20"/>
        </w:rPr>
        <w:t>本期股利收入</w:t>
        <w:tab/>
      </w:r>
      <w:r>
        <w:rPr>
          <w:rFonts w:ascii="宋体" w:hAnsi="宋体" w:cs="宋体" w:eastAsia="宋体" w:hint="default"/>
          <w:sz w:val="20"/>
          <w:szCs w:val="20"/>
        </w:rPr>
        <w:t>指定为以公允价</w:t>
      </w:r>
    </w:p>
    <w:p>
      <w:pPr>
        <w:spacing w:line="247" w:lineRule="exact" w:before="0"/>
        <w:ind w:left="2404" w:right="0" w:firstLine="0"/>
        <w:jc w:val="left"/>
        <w:rPr>
          <w:rFonts w:ascii="宋体" w:hAnsi="宋体" w:cs="宋体" w:eastAsia="宋体" w:hint="default"/>
          <w:sz w:val="20"/>
          <w:szCs w:val="20"/>
        </w:rPr>
      </w:pPr>
      <w:r>
        <w:rPr>
          <w:rFonts w:ascii="宋体" w:hAnsi="宋体" w:cs="宋体" w:eastAsia="宋体" w:hint="default"/>
          <w:sz w:val="20"/>
          <w:szCs w:val="20"/>
        </w:rPr>
        <w:t>值计量且其变动</w:t>
      </w:r>
    </w:p>
    <w:p>
      <w:pPr>
        <w:spacing w:after="0" w:line="247" w:lineRule="exact"/>
        <w:jc w:val="left"/>
        <w:rPr>
          <w:rFonts w:ascii="宋体" w:hAnsi="宋体" w:cs="宋体" w:eastAsia="宋体" w:hint="default"/>
          <w:sz w:val="20"/>
          <w:szCs w:val="20"/>
        </w:rPr>
        <w:sectPr>
          <w:type w:val="continuous"/>
          <w:pgSz w:w="11910" w:h="16840"/>
          <w:pgMar w:top="60" w:bottom="700" w:left="0" w:right="0"/>
          <w:cols w:num="4" w:equalWidth="0">
            <w:col w:w="3601" w:space="40"/>
            <w:col w:w="1864" w:space="40"/>
            <w:col w:w="1110" w:space="40"/>
            <w:col w:w="5215"/>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0"/>
        <w:ind w:left="1240" w:right="-16" w:firstLine="0"/>
        <w:jc w:val="left"/>
        <w:rPr>
          <w:rFonts w:ascii="宋体" w:hAnsi="宋体" w:cs="宋体" w:eastAsia="宋体" w:hint="default"/>
          <w:sz w:val="20"/>
          <w:szCs w:val="20"/>
        </w:rPr>
      </w:pPr>
      <w:r>
        <w:rPr>
          <w:rFonts w:ascii="宋体" w:hAnsi="宋体" w:cs="宋体" w:eastAsia="宋体" w:hint="default"/>
          <w:sz w:val="20"/>
          <w:szCs w:val="20"/>
        </w:rPr>
        <w:t>成</w:t>
      </w:r>
      <w:r>
        <w:rPr>
          <w:rFonts w:ascii="宋体" w:hAnsi="宋体" w:cs="宋体" w:eastAsia="宋体" w:hint="default"/>
          <w:spacing w:val="-73"/>
          <w:sz w:val="20"/>
          <w:szCs w:val="20"/>
        </w:rPr>
        <w:t> </w:t>
      </w:r>
      <w:r>
        <w:rPr>
          <w:rFonts w:ascii="宋体" w:hAnsi="宋体" w:cs="宋体" w:eastAsia="宋体" w:hint="default"/>
          <w:sz w:val="20"/>
          <w:szCs w:val="20"/>
        </w:rPr>
        <w:t>都</w:t>
      </w:r>
      <w:r>
        <w:rPr>
          <w:rFonts w:ascii="宋体" w:hAnsi="宋体" w:cs="宋体" w:eastAsia="宋体" w:hint="default"/>
          <w:spacing w:val="-73"/>
          <w:sz w:val="20"/>
          <w:szCs w:val="20"/>
        </w:rPr>
        <w:t> </w:t>
      </w:r>
      <w:r>
        <w:rPr>
          <w:rFonts w:ascii="宋体" w:hAnsi="宋体" w:cs="宋体" w:eastAsia="宋体" w:hint="default"/>
          <w:sz w:val="20"/>
          <w:szCs w:val="20"/>
        </w:rPr>
        <w:t>国</w:t>
      </w:r>
      <w:r>
        <w:rPr>
          <w:rFonts w:ascii="宋体" w:hAnsi="宋体" w:cs="宋体" w:eastAsia="宋体" w:hint="default"/>
          <w:spacing w:val="-73"/>
          <w:sz w:val="20"/>
          <w:szCs w:val="20"/>
        </w:rPr>
        <w:t> </w:t>
      </w:r>
      <w:r>
        <w:rPr>
          <w:rFonts w:ascii="宋体" w:hAnsi="宋体" w:cs="宋体" w:eastAsia="宋体" w:hint="default"/>
          <w:sz w:val="20"/>
          <w:szCs w:val="20"/>
        </w:rPr>
        <w:t>民</w:t>
      </w:r>
      <w:r>
        <w:rPr>
          <w:rFonts w:ascii="宋体" w:hAnsi="宋体" w:cs="宋体" w:eastAsia="宋体" w:hint="default"/>
          <w:spacing w:val="-71"/>
          <w:sz w:val="20"/>
          <w:szCs w:val="20"/>
        </w:rPr>
        <w:t> </w:t>
      </w:r>
      <w:r>
        <w:rPr>
          <w:rFonts w:ascii="宋体" w:hAnsi="宋体" w:cs="宋体" w:eastAsia="宋体" w:hint="default"/>
          <w:sz w:val="20"/>
          <w:szCs w:val="20"/>
        </w:rPr>
        <w:t>天</w:t>
      </w:r>
      <w:r>
        <w:rPr>
          <w:rFonts w:ascii="宋体" w:hAnsi="宋体" w:cs="宋体" w:eastAsia="宋体" w:hint="default"/>
          <w:spacing w:val="-73"/>
          <w:sz w:val="20"/>
          <w:szCs w:val="20"/>
        </w:rPr>
        <w:t> </w:t>
      </w:r>
      <w:r>
        <w:rPr>
          <w:rFonts w:ascii="宋体" w:hAnsi="宋体" w:cs="宋体" w:eastAsia="宋体" w:hint="default"/>
          <w:sz w:val="20"/>
          <w:szCs w:val="20"/>
        </w:rPr>
        <w:t>成</w:t>
      </w:r>
    </w:p>
    <w:p>
      <w:pPr>
        <w:spacing w:before="50"/>
        <w:ind w:left="1240"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允价值变动</w:t>
      </w:r>
      <w:r>
        <w:rPr>
          <w:rFonts w:ascii="宋体" w:hAnsi="宋体" w:cs="宋体" w:eastAsia="宋体" w:hint="default"/>
          <w:sz w:val="20"/>
          <w:szCs w:val="20"/>
        </w:rPr>
      </w:r>
    </w:p>
    <w:p>
      <w:pPr>
        <w:spacing w:line="84" w:lineRule="exact" w:before="0"/>
        <w:ind w:left="1240"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本期终止</w:t>
      </w:r>
      <w:r>
        <w:rPr>
          <w:rFonts w:ascii="宋体" w:hAnsi="宋体" w:cs="宋体" w:eastAsia="宋体" w:hint="default"/>
          <w:sz w:val="20"/>
          <w:szCs w:val="20"/>
        </w:rPr>
      </w:r>
    </w:p>
    <w:p>
      <w:pPr>
        <w:spacing w:before="91"/>
        <w:ind w:left="1240" w:right="0" w:firstLine="0"/>
        <w:jc w:val="left"/>
        <w:rPr>
          <w:rFonts w:ascii="宋体" w:hAnsi="宋体" w:cs="宋体" w:eastAsia="宋体" w:hint="default"/>
          <w:sz w:val="20"/>
          <w:szCs w:val="20"/>
        </w:rPr>
      </w:pPr>
      <w:r>
        <w:rPr/>
        <w:pict>
          <v:group style="position:absolute;margin-left:56.399994pt;margin-top:22.109673pt;width:477.1pt;height:.5pt;mso-position-horizontal-relative:page;mso-position-vertical-relative:paragraph;z-index:2968" coordorigin="1128,442" coordsize="9542,10">
            <v:group style="position:absolute;left:1133;top:447;width:1561;height:2" coordorigin="1133,447" coordsize="1561,2">
              <v:shape style="position:absolute;left:1133;top:447;width:1561;height:2" coordorigin="1133,447" coordsize="1561,0" path="m1133,447l2693,447e" filled="false" stroked="true" strokeweight=".48001pt" strokecolor="#000000">
                <v:path arrowok="t"/>
              </v:shape>
            </v:group>
            <v:group style="position:absolute;left:2693;top:447;width:10;height:2" coordorigin="2693,447" coordsize="10,2">
              <v:shape style="position:absolute;left:2693;top:447;width:10;height:2" coordorigin="2693,447" coordsize="10,0" path="m2693,447l2703,447e" filled="false" stroked="true" strokeweight=".48001pt" strokecolor="#000000">
                <v:path arrowok="t"/>
              </v:shape>
            </v:group>
            <v:group style="position:absolute;left:2703;top:447;width:1410;height:2" coordorigin="2703,447" coordsize="1410,2">
              <v:shape style="position:absolute;left:2703;top:447;width:1410;height:2" coordorigin="2703,447" coordsize="1410,0" path="m2703,447l4112,447e" filled="false" stroked="true" strokeweight=".48001pt" strokecolor="#000000">
                <v:path arrowok="t"/>
              </v:shape>
            </v:group>
            <v:group style="position:absolute;left:4112;top:447;width:10;height:2" coordorigin="4112,447" coordsize="10,2">
              <v:shape style="position:absolute;left:4112;top:447;width:10;height:2" coordorigin="4112,447" coordsize="10,0" path="m4112,447l4122,447e" filled="false" stroked="true" strokeweight=".48001pt" strokecolor="#000000">
                <v:path arrowok="t"/>
              </v:shape>
            </v:group>
            <v:group style="position:absolute;left:4122;top:447;width:1582;height:2" coordorigin="4122,447" coordsize="1582,2">
              <v:shape style="position:absolute;left:4122;top:447;width:1582;height:2" coordorigin="4122,447" coordsize="1582,0" path="m4122,447l5703,447e" filled="false" stroked="true" strokeweight=".48001pt" strokecolor="#000000">
                <v:path arrowok="t"/>
              </v:shape>
            </v:group>
            <v:group style="position:absolute;left:5703;top:447;width:10;height:2" coordorigin="5703,447" coordsize="10,2">
              <v:shape style="position:absolute;left:5703;top:447;width:10;height:2" coordorigin="5703,447" coordsize="10,0" path="m5703,447l5713,447e" filled="false" stroked="true" strokeweight=".48001pt" strokecolor="#000000">
                <v:path arrowok="t"/>
              </v:shape>
            </v:group>
            <v:group style="position:absolute;left:5713;top:447;width:1093;height:2" coordorigin="5713,447" coordsize="1093,2">
              <v:shape style="position:absolute;left:5713;top:447;width:1093;height:2" coordorigin="5713,447" coordsize="1093,0" path="m5713,447l6805,447e" filled="false" stroked="true" strokeweight=".48001pt" strokecolor="#000000">
                <v:path arrowok="t"/>
              </v:shape>
            </v:group>
            <v:group style="position:absolute;left:6805;top:447;width:10;height:2" coordorigin="6805,447" coordsize="10,2">
              <v:shape style="position:absolute;left:6805;top:447;width:10;height:2" coordorigin="6805,447" coordsize="10,0" path="m6805,447l6815,447e" filled="false" stroked="true" strokeweight=".48001pt" strokecolor="#000000">
                <v:path arrowok="t"/>
              </v:shape>
            </v:group>
            <v:group style="position:absolute;left:6815;top:447;width:308;height:2" coordorigin="6815,447" coordsize="308,2">
              <v:shape style="position:absolute;left:6815;top:447;width:308;height:2" coordorigin="6815,447" coordsize="308,0" path="m6815,447l7122,447e" filled="false" stroked="true" strokeweight=".48001pt" strokecolor="#000000">
                <v:path arrowok="t"/>
              </v:shape>
            </v:group>
            <v:group style="position:absolute;left:7122;top:447;width:10;height:2" coordorigin="7122,447" coordsize="10,2">
              <v:shape style="position:absolute;left:7122;top:447;width:10;height:2" coordorigin="7122,447" coordsize="10,0" path="m7122,447l7132,447e" filled="false" stroked="true" strokeweight=".48001pt" strokecolor="#000000">
                <v:path arrowok="t"/>
              </v:shape>
            </v:group>
            <v:group style="position:absolute;left:7132;top:447;width:807;height:2" coordorigin="7132,447" coordsize="807,2">
              <v:shape style="position:absolute;left:7132;top:447;width:807;height:2" coordorigin="7132,447" coordsize="807,0" path="m7132,447l7938,447e" filled="false" stroked="true" strokeweight=".48001pt" strokecolor="#000000">
                <v:path arrowok="t"/>
              </v:shape>
            </v:group>
            <v:group style="position:absolute;left:7938;top:447;width:10;height:2" coordorigin="7938,447" coordsize="10,2">
              <v:shape style="position:absolute;left:7938;top:447;width:10;height:2" coordorigin="7938,447" coordsize="10,0" path="m7938,447l7948,447e" filled="false" stroked="true" strokeweight=".48001pt" strokecolor="#000000">
                <v:path arrowok="t"/>
              </v:shape>
            </v:group>
            <v:group style="position:absolute;left:7948;top:447;width:985;height:2" coordorigin="7948,447" coordsize="985,2">
              <v:shape style="position:absolute;left:7948;top:447;width:985;height:2" coordorigin="7948,447" coordsize="985,0" path="m7948,447l8932,447e" filled="false" stroked="true" strokeweight=".48001pt" strokecolor="#000000">
                <v:path arrowok="t"/>
              </v:shape>
            </v:group>
            <v:group style="position:absolute;left:8932;top:447;width:10;height:2" coordorigin="8932,447" coordsize="10,2">
              <v:shape style="position:absolute;left:8932;top:447;width:10;height:2" coordorigin="8932,447" coordsize="10,0" path="m8932,447l8942,447e" filled="false" stroked="true" strokeweight=".48001pt" strokecolor="#000000">
                <v:path arrowok="t"/>
              </v:shape>
            </v:group>
            <v:group style="position:absolute;left:8942;top:447;width:1724;height:2" coordorigin="8942,447" coordsize="1724,2">
              <v:shape style="position:absolute;left:8942;top:447;width:1724;height:2" coordorigin="8942,447" coordsize="1724,0" path="m8942,447l10665,447e" filled="false" stroked="true" strokeweight=".48001pt" strokecolor="#000000">
                <v:path arrowok="t"/>
              </v:shape>
            </v:group>
            <w10:wrap type="none"/>
          </v:group>
        </w:pict>
      </w:r>
      <w:r>
        <w:rPr>
          <w:rFonts w:ascii="宋体" w:hAnsi="宋体" w:cs="宋体" w:eastAsia="宋体" w:hint="default"/>
          <w:sz w:val="20"/>
          <w:szCs w:val="20"/>
        </w:rPr>
        <w:t>确认</w:t>
      </w:r>
    </w:p>
    <w:p>
      <w:pPr>
        <w:spacing w:line="103" w:lineRule="exact" w:before="0"/>
        <w:ind w:left="99" w:right="0" w:firstLine="0"/>
        <w:jc w:val="left"/>
        <w:rPr>
          <w:rFonts w:ascii="宋体" w:hAnsi="宋体" w:cs="宋体" w:eastAsia="宋体" w:hint="default"/>
          <w:sz w:val="20"/>
          <w:szCs w:val="20"/>
        </w:rPr>
      </w:pPr>
      <w:r>
        <w:rPr>
          <w:spacing w:val="9"/>
          <w:w w:val="95"/>
        </w:rPr>
        <w:br w:type="column"/>
      </w:r>
      <w:r>
        <w:rPr>
          <w:rFonts w:ascii="宋体" w:hAnsi="宋体" w:cs="宋体" w:eastAsia="宋体" w:hint="default"/>
          <w:spacing w:val="9"/>
          <w:w w:val="95"/>
          <w:sz w:val="20"/>
          <w:szCs w:val="20"/>
        </w:rPr>
        <w:t>期末仍持</w:t>
      </w:r>
      <w:r>
        <w:rPr>
          <w:rFonts w:ascii="宋体" w:hAnsi="宋体" w:cs="宋体" w:eastAsia="宋体" w:hint="default"/>
          <w:sz w:val="20"/>
          <w:szCs w:val="20"/>
        </w:rPr>
      </w:r>
    </w:p>
    <w:p>
      <w:pPr>
        <w:spacing w:before="50"/>
        <w:ind w:left="142" w:right="0" w:firstLine="0"/>
        <w:jc w:val="left"/>
        <w:rPr>
          <w:rFonts w:ascii="宋体" w:hAnsi="宋体" w:cs="宋体" w:eastAsia="宋体" w:hint="default"/>
          <w:sz w:val="20"/>
          <w:szCs w:val="20"/>
        </w:rPr>
      </w:pPr>
      <w:r>
        <w:rPr>
          <w:rFonts w:ascii="宋体" w:hAnsi="宋体" w:cs="宋体" w:eastAsia="宋体" w:hint="default"/>
          <w:w w:val="99"/>
          <w:sz w:val="20"/>
          <w:szCs w:val="20"/>
        </w:rPr>
        <w:t>有</w:t>
      </w:r>
      <w:r>
        <w:rPr>
          <w:rFonts w:ascii="宋体" w:hAnsi="宋体" w:cs="宋体" w:eastAsia="宋体" w:hint="default"/>
          <w:sz w:val="20"/>
          <w:szCs w:val="20"/>
        </w:rPr>
      </w:r>
    </w:p>
    <w:p>
      <w:pPr>
        <w:spacing w:line="156" w:lineRule="exact" w:before="0"/>
        <w:ind w:left="204" w:right="1389" w:firstLine="0"/>
        <w:jc w:val="center"/>
        <w:rPr>
          <w:rFonts w:ascii="宋体" w:hAnsi="宋体" w:cs="宋体" w:eastAsia="宋体" w:hint="default"/>
          <w:sz w:val="20"/>
          <w:szCs w:val="20"/>
        </w:rPr>
      </w:pPr>
      <w:r>
        <w:rPr/>
        <w:br w:type="column"/>
      </w:r>
      <w:r>
        <w:rPr>
          <w:rFonts w:ascii="宋体" w:hAnsi="宋体" w:cs="宋体" w:eastAsia="宋体" w:hint="default"/>
          <w:sz w:val="20"/>
          <w:szCs w:val="20"/>
        </w:rPr>
        <w:t>计入其他综合收</w:t>
      </w:r>
    </w:p>
    <w:p>
      <w:pPr>
        <w:spacing w:before="50"/>
        <w:ind w:left="204" w:right="1389" w:firstLine="0"/>
        <w:jc w:val="center"/>
        <w:rPr>
          <w:rFonts w:ascii="宋体" w:hAnsi="宋体" w:cs="宋体" w:eastAsia="宋体" w:hint="default"/>
          <w:sz w:val="20"/>
          <w:szCs w:val="20"/>
        </w:rPr>
      </w:pPr>
      <w:r>
        <w:rPr>
          <w:rFonts w:ascii="宋体" w:hAnsi="宋体" w:cs="宋体" w:eastAsia="宋体" w:hint="default"/>
          <w:sz w:val="20"/>
          <w:szCs w:val="20"/>
        </w:rPr>
        <w:t>益的原因</w:t>
      </w:r>
    </w:p>
    <w:p>
      <w:pPr>
        <w:spacing w:after="0"/>
        <w:jc w:val="center"/>
        <w:rPr>
          <w:rFonts w:ascii="宋体" w:hAnsi="宋体" w:cs="宋体" w:eastAsia="宋体" w:hint="default"/>
          <w:sz w:val="20"/>
          <w:szCs w:val="20"/>
        </w:rPr>
        <w:sectPr>
          <w:type w:val="continuous"/>
          <w:pgSz w:w="11910" w:h="16840"/>
          <w:pgMar w:top="60" w:bottom="700" w:left="0" w:right="0"/>
          <w:cols w:num="5" w:equalWidth="0">
            <w:col w:w="2582" w:space="584"/>
            <w:col w:w="2239" w:space="415"/>
            <w:col w:w="2038" w:space="40"/>
            <w:col w:w="935" w:space="40"/>
            <w:col w:w="3037"/>
          </w:cols>
        </w:sectPr>
      </w:pPr>
    </w:p>
    <w:p>
      <w:pPr>
        <w:spacing w:line="285" w:lineRule="auto" w:before="50"/>
        <w:ind w:left="1240" w:right="0" w:firstLine="0"/>
        <w:jc w:val="both"/>
        <w:rPr>
          <w:rFonts w:ascii="宋体" w:hAnsi="宋体" w:cs="宋体" w:eastAsia="宋体" w:hint="default"/>
          <w:sz w:val="20"/>
          <w:szCs w:val="20"/>
        </w:rPr>
      </w:pPr>
      <w:r>
        <w:rPr>
          <w:rFonts w:ascii="宋体" w:hAnsi="宋体" w:cs="宋体" w:eastAsia="宋体" w:hint="default"/>
          <w:sz w:val="20"/>
          <w:szCs w:val="20"/>
        </w:rPr>
        <w:t>半</w:t>
      </w:r>
      <w:r>
        <w:rPr>
          <w:rFonts w:ascii="宋体" w:hAnsi="宋体" w:cs="宋体" w:eastAsia="宋体" w:hint="default"/>
          <w:spacing w:val="-73"/>
          <w:sz w:val="20"/>
          <w:szCs w:val="20"/>
        </w:rPr>
        <w:t> </w:t>
      </w:r>
      <w:r>
        <w:rPr>
          <w:rFonts w:ascii="宋体" w:hAnsi="宋体" w:cs="宋体" w:eastAsia="宋体" w:hint="default"/>
          <w:sz w:val="20"/>
          <w:szCs w:val="20"/>
        </w:rPr>
        <w:t>导</w:t>
      </w:r>
      <w:r>
        <w:rPr>
          <w:rFonts w:ascii="宋体" w:hAnsi="宋体" w:cs="宋体" w:eastAsia="宋体" w:hint="default"/>
          <w:spacing w:val="-73"/>
          <w:sz w:val="20"/>
          <w:szCs w:val="20"/>
        </w:rPr>
        <w:t> </w:t>
      </w:r>
      <w:r>
        <w:rPr>
          <w:rFonts w:ascii="宋体" w:hAnsi="宋体" w:cs="宋体" w:eastAsia="宋体" w:hint="default"/>
          <w:sz w:val="20"/>
          <w:szCs w:val="20"/>
        </w:rPr>
        <w:t>体</w:t>
      </w:r>
      <w:r>
        <w:rPr>
          <w:rFonts w:ascii="宋体" w:hAnsi="宋体" w:cs="宋体" w:eastAsia="宋体" w:hint="default"/>
          <w:spacing w:val="-73"/>
          <w:sz w:val="20"/>
          <w:szCs w:val="20"/>
        </w:rPr>
        <w:t> </w:t>
      </w:r>
      <w:r>
        <w:rPr>
          <w:rFonts w:ascii="宋体" w:hAnsi="宋体" w:cs="宋体" w:eastAsia="宋体" w:hint="default"/>
          <w:sz w:val="20"/>
          <w:szCs w:val="20"/>
        </w:rPr>
        <w:t>产</w:t>
      </w:r>
      <w:r>
        <w:rPr>
          <w:rFonts w:ascii="宋体" w:hAnsi="宋体" w:cs="宋体" w:eastAsia="宋体" w:hint="default"/>
          <w:spacing w:val="-70"/>
          <w:sz w:val="20"/>
          <w:szCs w:val="20"/>
        </w:rPr>
        <w:t> </w:t>
      </w:r>
      <w:r>
        <w:rPr>
          <w:rFonts w:ascii="宋体" w:hAnsi="宋体" w:cs="宋体" w:eastAsia="宋体" w:hint="default"/>
          <w:sz w:val="20"/>
          <w:szCs w:val="20"/>
        </w:rPr>
        <w:t>业</w:t>
      </w:r>
      <w:r>
        <w:rPr>
          <w:rFonts w:ascii="宋体" w:hAnsi="宋体" w:cs="宋体" w:eastAsia="宋体" w:hint="default"/>
          <w:spacing w:val="-73"/>
          <w:sz w:val="20"/>
          <w:szCs w:val="20"/>
        </w:rPr>
        <w:t> </w:t>
      </w:r>
      <w:r>
        <w:rPr>
          <w:rFonts w:ascii="宋体" w:hAnsi="宋体" w:cs="宋体" w:eastAsia="宋体" w:hint="default"/>
          <w:sz w:val="20"/>
          <w:szCs w:val="20"/>
        </w:rPr>
        <w:t>发</w:t>
      </w:r>
      <w:r>
        <w:rPr>
          <w:rFonts w:ascii="宋体" w:hAnsi="宋体" w:cs="宋体" w:eastAsia="宋体" w:hint="default"/>
          <w:w w:val="99"/>
          <w:sz w:val="20"/>
          <w:szCs w:val="20"/>
        </w:rPr>
        <w:t> </w:t>
      </w:r>
      <w:r>
        <w:rPr>
          <w:rFonts w:ascii="宋体" w:hAnsi="宋体" w:cs="宋体" w:eastAsia="宋体" w:hint="default"/>
          <w:sz w:val="20"/>
          <w:szCs w:val="20"/>
        </w:rPr>
        <w:t>展有限公司</w:t>
      </w:r>
    </w:p>
    <w:p>
      <w:pPr>
        <w:spacing w:line="304" w:lineRule="auto" w:before="53"/>
        <w:ind w:left="1240" w:right="-16" w:firstLine="0"/>
        <w:jc w:val="left"/>
        <w:rPr>
          <w:rFonts w:ascii="宋体" w:hAnsi="宋体" w:cs="宋体" w:eastAsia="宋体" w:hint="default"/>
          <w:sz w:val="20"/>
          <w:szCs w:val="20"/>
        </w:rPr>
      </w:pPr>
      <w:r>
        <w:rPr>
          <w:rFonts w:ascii="宋体" w:hAnsi="宋体" w:cs="宋体" w:eastAsia="宋体" w:hint="default"/>
          <w:sz w:val="20"/>
          <w:szCs w:val="20"/>
        </w:rPr>
        <w:t>绵</w:t>
      </w:r>
      <w:r>
        <w:rPr>
          <w:rFonts w:ascii="宋体" w:hAnsi="宋体" w:cs="宋体" w:eastAsia="宋体" w:hint="default"/>
          <w:spacing w:val="-73"/>
          <w:sz w:val="20"/>
          <w:szCs w:val="20"/>
        </w:rPr>
        <w:t> </w:t>
      </w:r>
      <w:r>
        <w:rPr>
          <w:rFonts w:ascii="宋体" w:hAnsi="宋体" w:cs="宋体" w:eastAsia="宋体" w:hint="default"/>
          <w:sz w:val="20"/>
          <w:szCs w:val="20"/>
        </w:rPr>
        <w:t>阳</w:t>
      </w:r>
      <w:r>
        <w:rPr>
          <w:rFonts w:ascii="宋体" w:hAnsi="宋体" w:cs="宋体" w:eastAsia="宋体" w:hint="default"/>
          <w:spacing w:val="-73"/>
          <w:sz w:val="20"/>
          <w:szCs w:val="20"/>
        </w:rPr>
        <w:t> </w:t>
      </w:r>
      <w:r>
        <w:rPr>
          <w:rFonts w:ascii="宋体" w:hAnsi="宋体" w:cs="宋体" w:eastAsia="宋体" w:hint="default"/>
          <w:sz w:val="20"/>
          <w:szCs w:val="20"/>
        </w:rPr>
        <w:t>市</w:t>
      </w:r>
      <w:r>
        <w:rPr>
          <w:rFonts w:ascii="宋体" w:hAnsi="宋体" w:cs="宋体" w:eastAsia="宋体" w:hint="default"/>
          <w:spacing w:val="-73"/>
          <w:sz w:val="20"/>
          <w:szCs w:val="20"/>
        </w:rPr>
        <w:t> </w:t>
      </w:r>
      <w:r>
        <w:rPr>
          <w:rFonts w:ascii="宋体" w:hAnsi="宋体" w:cs="宋体" w:eastAsia="宋体" w:hint="default"/>
          <w:sz w:val="20"/>
          <w:szCs w:val="20"/>
        </w:rPr>
        <w:t>绵</w:t>
      </w:r>
      <w:r>
        <w:rPr>
          <w:rFonts w:ascii="宋体" w:hAnsi="宋体" w:cs="宋体" w:eastAsia="宋体" w:hint="default"/>
          <w:spacing w:val="-70"/>
          <w:sz w:val="20"/>
          <w:szCs w:val="20"/>
        </w:rPr>
        <w:t> </w:t>
      </w:r>
      <w:r>
        <w:rPr>
          <w:rFonts w:ascii="宋体" w:hAnsi="宋体" w:cs="宋体" w:eastAsia="宋体" w:hint="default"/>
          <w:sz w:val="20"/>
          <w:szCs w:val="20"/>
        </w:rPr>
        <w:t>州</w:t>
      </w:r>
      <w:r>
        <w:rPr>
          <w:rFonts w:ascii="宋体" w:hAnsi="宋体" w:cs="宋体" w:eastAsia="宋体" w:hint="default"/>
          <w:spacing w:val="-73"/>
          <w:sz w:val="20"/>
          <w:szCs w:val="20"/>
        </w:rPr>
        <w:t> </w:t>
      </w:r>
      <w:r>
        <w:rPr>
          <w:rFonts w:ascii="宋体" w:hAnsi="宋体" w:cs="宋体" w:eastAsia="宋体" w:hint="default"/>
          <w:sz w:val="20"/>
          <w:szCs w:val="20"/>
        </w:rPr>
        <w:t>通</w:t>
      </w:r>
      <w:r>
        <w:rPr>
          <w:rFonts w:ascii="宋体" w:hAnsi="宋体" w:cs="宋体" w:eastAsia="宋体" w:hint="default"/>
          <w:w w:val="99"/>
          <w:sz w:val="20"/>
          <w:szCs w:val="20"/>
        </w:rPr>
        <w:t> </w:t>
      </w:r>
      <w:r>
        <w:rPr>
          <w:rFonts w:ascii="宋体" w:hAnsi="宋体" w:cs="宋体" w:eastAsia="宋体" w:hint="default"/>
          <w:sz w:val="20"/>
          <w:szCs w:val="20"/>
        </w:rPr>
        <w:t>有限责任公司</w:t>
      </w:r>
      <w:r>
        <w:rPr>
          <w:rFonts w:ascii="宋体" w:hAnsi="宋体" w:cs="宋体" w:eastAsia="宋体" w:hint="default"/>
          <w:w w:val="99"/>
          <w:sz w:val="20"/>
          <w:szCs w:val="20"/>
        </w:rPr>
        <w:t> </w:t>
      </w:r>
      <w:r>
        <w:rPr>
          <w:rFonts w:ascii="宋体" w:hAnsi="宋体" w:cs="宋体" w:eastAsia="宋体" w:hint="default"/>
          <w:sz w:val="20"/>
          <w:szCs w:val="20"/>
        </w:rPr>
        <w:t>南</w:t>
      </w:r>
      <w:r>
        <w:rPr>
          <w:rFonts w:ascii="宋体" w:hAnsi="宋体" w:cs="宋体" w:eastAsia="宋体" w:hint="default"/>
          <w:spacing w:val="-73"/>
          <w:sz w:val="20"/>
          <w:szCs w:val="20"/>
        </w:rPr>
        <w:t> </w:t>
      </w:r>
      <w:r>
        <w:rPr>
          <w:rFonts w:ascii="宋体" w:hAnsi="宋体" w:cs="宋体" w:eastAsia="宋体" w:hint="default"/>
          <w:sz w:val="20"/>
          <w:szCs w:val="20"/>
        </w:rPr>
        <w:t>京</w:t>
      </w:r>
      <w:r>
        <w:rPr>
          <w:rFonts w:ascii="宋体" w:hAnsi="宋体" w:cs="宋体" w:eastAsia="宋体" w:hint="default"/>
          <w:spacing w:val="-73"/>
          <w:sz w:val="20"/>
          <w:szCs w:val="20"/>
        </w:rPr>
        <w:t> </w:t>
      </w:r>
      <w:r>
        <w:rPr>
          <w:rFonts w:ascii="宋体" w:hAnsi="宋体" w:cs="宋体" w:eastAsia="宋体" w:hint="default"/>
          <w:sz w:val="20"/>
          <w:szCs w:val="20"/>
        </w:rPr>
        <w:t>瀚</w:t>
      </w:r>
      <w:r>
        <w:rPr>
          <w:rFonts w:ascii="宋体" w:hAnsi="宋体" w:cs="宋体" w:eastAsia="宋体" w:hint="default"/>
          <w:spacing w:val="-73"/>
          <w:sz w:val="20"/>
          <w:szCs w:val="20"/>
        </w:rPr>
        <w:t> </w:t>
      </w:r>
      <w:r>
        <w:rPr>
          <w:rFonts w:ascii="宋体" w:hAnsi="宋体" w:cs="宋体" w:eastAsia="宋体" w:hint="default"/>
          <w:sz w:val="20"/>
          <w:szCs w:val="20"/>
        </w:rPr>
        <w:t>谟</w:t>
      </w:r>
      <w:r>
        <w:rPr>
          <w:rFonts w:ascii="宋体" w:hAnsi="宋体" w:cs="宋体" w:eastAsia="宋体" w:hint="default"/>
          <w:spacing w:val="-71"/>
          <w:sz w:val="20"/>
          <w:szCs w:val="20"/>
        </w:rPr>
        <w:t> </w:t>
      </w:r>
      <w:r>
        <w:rPr>
          <w:rFonts w:ascii="宋体" w:hAnsi="宋体" w:cs="宋体" w:eastAsia="宋体" w:hint="default"/>
          <w:sz w:val="20"/>
          <w:szCs w:val="20"/>
        </w:rPr>
        <w:t>新</w:t>
      </w:r>
      <w:r>
        <w:rPr>
          <w:rFonts w:ascii="宋体" w:hAnsi="宋体" w:cs="宋体" w:eastAsia="宋体" w:hint="default"/>
          <w:spacing w:val="-73"/>
          <w:sz w:val="20"/>
          <w:szCs w:val="20"/>
        </w:rPr>
        <w:t> </w:t>
      </w:r>
      <w:r>
        <w:rPr>
          <w:rFonts w:ascii="宋体" w:hAnsi="宋体" w:cs="宋体" w:eastAsia="宋体" w:hint="default"/>
          <w:sz w:val="20"/>
          <w:szCs w:val="20"/>
        </w:rPr>
        <w:t>能</w:t>
      </w:r>
    </w:p>
    <w:p>
      <w:pPr>
        <w:spacing w:line="285" w:lineRule="auto" w:before="0"/>
        <w:ind w:left="1240" w:right="0" w:firstLine="0"/>
        <w:jc w:val="both"/>
        <w:rPr>
          <w:rFonts w:ascii="宋体" w:hAnsi="宋体" w:cs="宋体" w:eastAsia="宋体" w:hint="default"/>
          <w:sz w:val="20"/>
          <w:szCs w:val="20"/>
        </w:rPr>
      </w:pPr>
      <w:r>
        <w:rPr>
          <w:rFonts w:ascii="宋体" w:hAnsi="宋体" w:cs="宋体" w:eastAsia="宋体" w:hint="default"/>
          <w:sz w:val="20"/>
          <w:szCs w:val="20"/>
        </w:rPr>
        <w:t>源</w:t>
      </w:r>
      <w:r>
        <w:rPr>
          <w:rFonts w:ascii="宋体" w:hAnsi="宋体" w:cs="宋体" w:eastAsia="宋体" w:hint="default"/>
          <w:spacing w:val="-73"/>
          <w:sz w:val="20"/>
          <w:szCs w:val="20"/>
        </w:rPr>
        <w:t> </w:t>
      </w:r>
      <w:r>
        <w:rPr>
          <w:rFonts w:ascii="宋体" w:hAnsi="宋体" w:cs="宋体" w:eastAsia="宋体" w:hint="default"/>
          <w:sz w:val="20"/>
          <w:szCs w:val="20"/>
        </w:rPr>
        <w:t>产</w:t>
      </w:r>
      <w:r>
        <w:rPr>
          <w:rFonts w:ascii="宋体" w:hAnsi="宋体" w:cs="宋体" w:eastAsia="宋体" w:hint="default"/>
          <w:spacing w:val="-73"/>
          <w:sz w:val="20"/>
          <w:szCs w:val="20"/>
        </w:rPr>
        <w:t> </w:t>
      </w:r>
      <w:r>
        <w:rPr>
          <w:rFonts w:ascii="宋体" w:hAnsi="宋体" w:cs="宋体" w:eastAsia="宋体" w:hint="default"/>
          <w:sz w:val="20"/>
          <w:szCs w:val="20"/>
        </w:rPr>
        <w:t>业</w:t>
      </w:r>
      <w:r>
        <w:rPr>
          <w:rFonts w:ascii="宋体" w:hAnsi="宋体" w:cs="宋体" w:eastAsia="宋体" w:hint="default"/>
          <w:spacing w:val="-73"/>
          <w:sz w:val="20"/>
          <w:szCs w:val="20"/>
        </w:rPr>
        <w:t> </w:t>
      </w:r>
      <w:r>
        <w:rPr>
          <w:rFonts w:ascii="宋体" w:hAnsi="宋体" w:cs="宋体" w:eastAsia="宋体" w:hint="default"/>
          <w:sz w:val="20"/>
          <w:szCs w:val="20"/>
        </w:rPr>
        <w:t>投</w:t>
      </w:r>
      <w:r>
        <w:rPr>
          <w:rFonts w:ascii="宋体" w:hAnsi="宋体" w:cs="宋体" w:eastAsia="宋体" w:hint="default"/>
          <w:spacing w:val="-70"/>
          <w:sz w:val="20"/>
          <w:szCs w:val="20"/>
        </w:rPr>
        <w:t> </w:t>
      </w:r>
      <w:r>
        <w:rPr>
          <w:rFonts w:ascii="宋体" w:hAnsi="宋体" w:cs="宋体" w:eastAsia="宋体" w:hint="default"/>
          <w:sz w:val="20"/>
          <w:szCs w:val="20"/>
        </w:rPr>
        <w:t>资</w:t>
      </w:r>
      <w:r>
        <w:rPr>
          <w:rFonts w:ascii="宋体" w:hAnsi="宋体" w:cs="宋体" w:eastAsia="宋体" w:hint="default"/>
          <w:spacing w:val="-73"/>
          <w:sz w:val="20"/>
          <w:szCs w:val="20"/>
        </w:rPr>
        <w:t> </w:t>
      </w:r>
      <w:r>
        <w:rPr>
          <w:rFonts w:ascii="宋体" w:hAnsi="宋体" w:cs="宋体" w:eastAsia="宋体" w:hint="default"/>
          <w:sz w:val="20"/>
          <w:szCs w:val="20"/>
        </w:rPr>
        <w:t>合</w:t>
      </w:r>
      <w:r>
        <w:rPr>
          <w:rFonts w:ascii="宋体" w:hAnsi="宋体" w:cs="宋体" w:eastAsia="宋体" w:hint="default"/>
          <w:w w:val="99"/>
          <w:sz w:val="20"/>
          <w:szCs w:val="20"/>
        </w:rPr>
        <w:t> </w:t>
      </w:r>
      <w:r>
        <w:rPr>
          <w:rFonts w:ascii="宋体" w:hAnsi="宋体" w:cs="宋体" w:eastAsia="宋体" w:hint="default"/>
          <w:sz w:val="20"/>
          <w:szCs w:val="20"/>
        </w:rPr>
        <w:t>伙</w:t>
      </w:r>
      <w:r>
        <w:rPr>
          <w:rFonts w:ascii="宋体" w:hAnsi="宋体" w:cs="宋体" w:eastAsia="宋体" w:hint="default"/>
          <w:spacing w:val="12"/>
          <w:sz w:val="20"/>
          <w:szCs w:val="20"/>
        </w:rPr>
        <w:t> </w:t>
      </w:r>
      <w:r>
        <w:rPr>
          <w:rFonts w:ascii="宋体" w:hAnsi="宋体" w:cs="宋体" w:eastAsia="宋体" w:hint="default"/>
          <w:spacing w:val="5"/>
          <w:sz w:val="20"/>
          <w:szCs w:val="20"/>
        </w:rPr>
        <w:t>企业（有限</w:t>
      </w:r>
      <w:r>
        <w:rPr>
          <w:rFonts w:ascii="宋体" w:hAnsi="宋体" w:cs="宋体" w:eastAsia="宋体" w:hint="default"/>
          <w:w w:val="99"/>
          <w:sz w:val="20"/>
          <w:szCs w:val="20"/>
        </w:rPr>
        <w:t> </w:t>
      </w:r>
      <w:r>
        <w:rPr>
          <w:rFonts w:ascii="宋体" w:hAnsi="宋体" w:cs="宋体" w:eastAsia="宋体" w:hint="default"/>
          <w:sz w:val="20"/>
          <w:szCs w:val="20"/>
        </w:rPr>
        <w:t>合伙）</w:t>
      </w:r>
    </w:p>
    <w:p>
      <w:pPr>
        <w:spacing w:line="285" w:lineRule="auto" w:before="53"/>
        <w:ind w:left="1240" w:right="0" w:firstLine="0"/>
        <w:jc w:val="both"/>
        <w:rPr>
          <w:rFonts w:ascii="宋体" w:hAnsi="宋体" w:cs="宋体" w:eastAsia="宋体" w:hint="default"/>
          <w:sz w:val="20"/>
          <w:szCs w:val="20"/>
        </w:rPr>
      </w:pPr>
      <w:r>
        <w:rPr/>
        <w:pict>
          <v:shape style="position:absolute;margin-left:139.630005pt;margin-top:17.730322pt;width:376.9pt;height:75.850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16"/>
                    <w:gridCol w:w="3235"/>
                    <w:gridCol w:w="2187"/>
                  </w:tblGrid>
                  <w:tr>
                    <w:trPr>
                      <w:trHeight w:val="744"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4"/>
                          <w:jc w:val="center"/>
                          <w:rPr>
                            <w:rFonts w:ascii="Times New Roman" w:hAnsi="Times New Roman" w:cs="Times New Roman" w:eastAsia="Times New Roman" w:hint="default"/>
                            <w:sz w:val="20"/>
                            <w:szCs w:val="20"/>
                          </w:rPr>
                        </w:pPr>
                        <w:r>
                          <w:rPr>
                            <w:rFonts w:ascii="Times New Roman"/>
                            <w:sz w:val="20"/>
                          </w:rPr>
                          <w:t>65,855,140.00</w:t>
                        </w:r>
                      </w:p>
                    </w:tc>
                    <w:tc>
                      <w:tcPr>
                        <w:tcW w:w="323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0"/>
                          <w:jc w:val="center"/>
                          <w:rPr>
                            <w:rFonts w:ascii="Times New Roman" w:hAnsi="Times New Roman" w:cs="Times New Roman" w:eastAsia="Times New Roman" w:hint="default"/>
                            <w:sz w:val="20"/>
                            <w:szCs w:val="20"/>
                          </w:rPr>
                        </w:pPr>
                        <w:r>
                          <w:rPr>
                            <w:rFonts w:ascii="Times New Roman"/>
                            <w:sz w:val="20"/>
                          </w:rPr>
                          <w:t>65,855,140.00</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0"/>
                            <w:szCs w:val="20"/>
                          </w:rPr>
                        </w:pPr>
                        <w:r>
                          <w:rPr>
                            <w:rFonts w:ascii="宋体" w:hAnsi="宋体" w:cs="宋体" w:eastAsia="宋体" w:hint="default"/>
                            <w:w w:val="95"/>
                            <w:sz w:val="20"/>
                            <w:szCs w:val="20"/>
                          </w:rPr>
                          <w:t>战略性持有</w:t>
                        </w:r>
                        <w:r>
                          <w:rPr>
                            <w:rFonts w:ascii="宋体" w:hAnsi="宋体" w:cs="宋体" w:eastAsia="宋体" w:hint="default"/>
                            <w:sz w:val="20"/>
                            <w:szCs w:val="20"/>
                          </w:rPr>
                        </w:r>
                      </w:p>
                    </w:tc>
                  </w:tr>
                  <w:tr>
                    <w:trPr>
                      <w:trHeight w:val="772"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896"/>
                          <w:jc w:val="center"/>
                          <w:rPr>
                            <w:rFonts w:ascii="Times New Roman" w:hAnsi="Times New Roman" w:cs="Times New Roman" w:eastAsia="Times New Roman" w:hint="default"/>
                            <w:sz w:val="20"/>
                            <w:szCs w:val="20"/>
                          </w:rPr>
                        </w:pPr>
                        <w:r>
                          <w:rPr>
                            <w:rFonts w:ascii="Times New Roman"/>
                            <w:sz w:val="20"/>
                          </w:rPr>
                          <w:t>0.00</w:t>
                        </w:r>
                      </w:p>
                    </w:tc>
                    <w:tc>
                      <w:tcPr>
                        <w:tcW w:w="3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1"/>
                          <w:jc w:val="center"/>
                          <w:rPr>
                            <w:rFonts w:ascii="Times New Roman" w:hAnsi="Times New Roman" w:cs="Times New Roman" w:eastAsia="Times New Roman" w:hint="default"/>
                            <w:sz w:val="20"/>
                            <w:szCs w:val="20"/>
                          </w:rPr>
                        </w:pPr>
                        <w:r>
                          <w:rPr>
                            <w:rFonts w:ascii="Times New Roman"/>
                            <w:sz w:val="20"/>
                          </w:rPr>
                          <w:t>0.00</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33"/>
                          <w:jc w:val="right"/>
                          <w:rPr>
                            <w:rFonts w:ascii="宋体" w:hAnsi="宋体" w:cs="宋体" w:eastAsia="宋体" w:hint="default"/>
                            <w:sz w:val="20"/>
                            <w:szCs w:val="20"/>
                          </w:rPr>
                        </w:pPr>
                        <w:r>
                          <w:rPr>
                            <w:rFonts w:ascii="宋体" w:hAnsi="宋体" w:cs="宋体" w:eastAsia="宋体" w:hint="default"/>
                            <w:w w:val="95"/>
                            <w:sz w:val="20"/>
                            <w:szCs w:val="20"/>
                          </w:rPr>
                          <w:t>战略性持有</w:t>
                        </w:r>
                        <w:r>
                          <w:rPr>
                            <w:rFonts w:ascii="宋体" w:hAnsi="宋体" w:cs="宋体" w:eastAsia="宋体" w:hint="default"/>
                            <w:sz w:val="20"/>
                            <w:szCs w:val="20"/>
                          </w:rPr>
                        </w:r>
                      </w:p>
                    </w:tc>
                  </w:tr>
                </w:tbl>
                <w:p>
                  <w:pPr/>
                </w:p>
              </w:txbxContent>
            </v:textbox>
            <w10:wrap type="none"/>
          </v:shape>
        </w:pict>
      </w:r>
      <w:r>
        <w:rPr>
          <w:rFonts w:ascii="宋体" w:hAnsi="宋体" w:cs="宋体" w:eastAsia="宋体" w:hint="default"/>
          <w:sz w:val="20"/>
          <w:szCs w:val="20"/>
        </w:rPr>
        <w:t>东</w:t>
      </w:r>
      <w:r>
        <w:rPr>
          <w:rFonts w:ascii="宋体" w:hAnsi="宋体" w:cs="宋体" w:eastAsia="宋体" w:hint="default"/>
          <w:spacing w:val="-73"/>
          <w:sz w:val="20"/>
          <w:szCs w:val="20"/>
        </w:rPr>
        <w:t> </w:t>
      </w:r>
      <w:r>
        <w:rPr>
          <w:rFonts w:ascii="宋体" w:hAnsi="宋体" w:cs="宋体" w:eastAsia="宋体" w:hint="default"/>
          <w:sz w:val="20"/>
          <w:szCs w:val="20"/>
        </w:rPr>
        <w:t>莞</w:t>
      </w:r>
      <w:r>
        <w:rPr>
          <w:rFonts w:ascii="宋体" w:hAnsi="宋体" w:cs="宋体" w:eastAsia="宋体" w:hint="default"/>
          <w:spacing w:val="-73"/>
          <w:sz w:val="20"/>
          <w:szCs w:val="20"/>
        </w:rPr>
        <w:t> </w:t>
      </w:r>
      <w:r>
        <w:rPr>
          <w:rFonts w:ascii="宋体" w:hAnsi="宋体" w:cs="宋体" w:eastAsia="宋体" w:hint="default"/>
          <w:sz w:val="20"/>
          <w:szCs w:val="20"/>
        </w:rPr>
        <w:t>市</w:t>
      </w:r>
      <w:r>
        <w:rPr>
          <w:rFonts w:ascii="宋体" w:hAnsi="宋体" w:cs="宋体" w:eastAsia="宋体" w:hint="default"/>
          <w:spacing w:val="-73"/>
          <w:sz w:val="20"/>
          <w:szCs w:val="20"/>
        </w:rPr>
        <w:t> </w:t>
      </w:r>
      <w:r>
        <w:rPr>
          <w:rFonts w:ascii="宋体" w:hAnsi="宋体" w:cs="宋体" w:eastAsia="宋体" w:hint="default"/>
          <w:sz w:val="20"/>
          <w:szCs w:val="20"/>
        </w:rPr>
        <w:t>沃</w:t>
      </w:r>
      <w:r>
        <w:rPr>
          <w:rFonts w:ascii="宋体" w:hAnsi="宋体" w:cs="宋体" w:eastAsia="宋体" w:hint="default"/>
          <w:spacing w:val="-70"/>
          <w:sz w:val="20"/>
          <w:szCs w:val="20"/>
        </w:rPr>
        <w:t> </w:t>
      </w:r>
      <w:r>
        <w:rPr>
          <w:rFonts w:ascii="宋体" w:hAnsi="宋体" w:cs="宋体" w:eastAsia="宋体" w:hint="default"/>
          <w:sz w:val="20"/>
          <w:szCs w:val="20"/>
        </w:rPr>
        <w:t>泰</w:t>
      </w:r>
      <w:r>
        <w:rPr>
          <w:rFonts w:ascii="宋体" w:hAnsi="宋体" w:cs="宋体" w:eastAsia="宋体" w:hint="default"/>
          <w:spacing w:val="-73"/>
          <w:sz w:val="20"/>
          <w:szCs w:val="20"/>
        </w:rPr>
        <w:t> </w:t>
      </w:r>
      <w:r>
        <w:rPr>
          <w:rFonts w:ascii="宋体" w:hAnsi="宋体" w:cs="宋体" w:eastAsia="宋体" w:hint="default"/>
          <w:sz w:val="20"/>
          <w:szCs w:val="20"/>
        </w:rPr>
        <w:t>通</w:t>
      </w:r>
      <w:r>
        <w:rPr>
          <w:rFonts w:ascii="宋体" w:hAnsi="宋体" w:cs="宋体" w:eastAsia="宋体" w:hint="default"/>
          <w:w w:val="99"/>
          <w:sz w:val="20"/>
          <w:szCs w:val="20"/>
        </w:rPr>
        <w:t> </w:t>
      </w:r>
      <w:r>
        <w:rPr>
          <w:rFonts w:ascii="宋体" w:hAnsi="宋体" w:cs="宋体" w:eastAsia="宋体" w:hint="default"/>
          <w:sz w:val="20"/>
          <w:szCs w:val="20"/>
        </w:rPr>
        <w:t>新</w:t>
      </w:r>
      <w:r>
        <w:rPr>
          <w:rFonts w:ascii="宋体" w:hAnsi="宋体" w:cs="宋体" w:eastAsia="宋体" w:hint="default"/>
          <w:spacing w:val="-73"/>
          <w:sz w:val="20"/>
          <w:szCs w:val="20"/>
        </w:rPr>
        <w:t> </w:t>
      </w:r>
      <w:r>
        <w:rPr>
          <w:rFonts w:ascii="宋体" w:hAnsi="宋体" w:cs="宋体" w:eastAsia="宋体" w:hint="default"/>
          <w:sz w:val="20"/>
          <w:szCs w:val="20"/>
        </w:rPr>
        <w:t>能</w:t>
      </w:r>
      <w:r>
        <w:rPr>
          <w:rFonts w:ascii="宋体" w:hAnsi="宋体" w:cs="宋体" w:eastAsia="宋体" w:hint="default"/>
          <w:spacing w:val="-73"/>
          <w:sz w:val="20"/>
          <w:szCs w:val="20"/>
        </w:rPr>
        <w:t> </w:t>
      </w:r>
      <w:r>
        <w:rPr>
          <w:rFonts w:ascii="宋体" w:hAnsi="宋体" w:cs="宋体" w:eastAsia="宋体" w:hint="default"/>
          <w:sz w:val="20"/>
          <w:szCs w:val="20"/>
        </w:rPr>
        <w:t>源</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spacing w:val="-70"/>
          <w:sz w:val="20"/>
          <w:szCs w:val="20"/>
        </w:rPr>
        <w:t> </w:t>
      </w:r>
      <w:r>
        <w:rPr>
          <w:rFonts w:ascii="宋体" w:hAnsi="宋体" w:cs="宋体" w:eastAsia="宋体" w:hint="default"/>
          <w:sz w:val="20"/>
          <w:szCs w:val="20"/>
        </w:rPr>
        <w:t>限</w:t>
      </w:r>
      <w:r>
        <w:rPr>
          <w:rFonts w:ascii="宋体" w:hAnsi="宋体" w:cs="宋体" w:eastAsia="宋体" w:hint="default"/>
          <w:spacing w:val="-73"/>
          <w:sz w:val="20"/>
          <w:szCs w:val="20"/>
        </w:rPr>
        <w:t> </w:t>
      </w:r>
      <w:r>
        <w:rPr>
          <w:rFonts w:ascii="宋体" w:hAnsi="宋体" w:cs="宋体" w:eastAsia="宋体" w:hint="default"/>
          <w:sz w:val="20"/>
          <w:szCs w:val="20"/>
        </w:rPr>
        <w:t>公</w:t>
      </w:r>
      <w:r>
        <w:rPr>
          <w:rFonts w:ascii="宋体" w:hAnsi="宋体" w:cs="宋体" w:eastAsia="宋体" w:hint="default"/>
          <w:w w:val="99"/>
          <w:sz w:val="20"/>
          <w:szCs w:val="20"/>
        </w:rPr>
        <w:t> </w:t>
      </w:r>
      <w:r>
        <w:rPr>
          <w:rFonts w:ascii="宋体" w:hAnsi="宋体" w:cs="宋体" w:eastAsia="宋体" w:hint="default"/>
          <w:sz w:val="20"/>
          <w:szCs w:val="20"/>
        </w:rPr>
        <w:t>司</w:t>
      </w:r>
    </w:p>
    <w:p>
      <w:pPr>
        <w:spacing w:line="285" w:lineRule="auto" w:before="53"/>
        <w:ind w:left="1240" w:right="0" w:firstLine="0"/>
        <w:jc w:val="both"/>
        <w:rPr>
          <w:rFonts w:ascii="宋体" w:hAnsi="宋体" w:cs="宋体" w:eastAsia="宋体" w:hint="default"/>
          <w:sz w:val="20"/>
          <w:szCs w:val="20"/>
        </w:rPr>
      </w:pPr>
      <w:r>
        <w:rPr>
          <w:rFonts w:ascii="宋体" w:hAnsi="宋体" w:cs="宋体" w:eastAsia="宋体" w:hint="default"/>
          <w:sz w:val="20"/>
          <w:szCs w:val="20"/>
        </w:rPr>
        <w:t>深</w:t>
      </w:r>
      <w:r>
        <w:rPr>
          <w:rFonts w:ascii="宋体" w:hAnsi="宋体" w:cs="宋体" w:eastAsia="宋体" w:hint="default"/>
          <w:spacing w:val="-73"/>
          <w:sz w:val="20"/>
          <w:szCs w:val="20"/>
        </w:rPr>
        <w:t> </w:t>
      </w:r>
      <w:r>
        <w:rPr>
          <w:rFonts w:ascii="宋体" w:hAnsi="宋体" w:cs="宋体" w:eastAsia="宋体" w:hint="default"/>
          <w:sz w:val="20"/>
          <w:szCs w:val="20"/>
        </w:rPr>
        <w:t>圳</w:t>
      </w:r>
      <w:r>
        <w:rPr>
          <w:rFonts w:ascii="宋体" w:hAnsi="宋体" w:cs="宋体" w:eastAsia="宋体" w:hint="default"/>
          <w:spacing w:val="-73"/>
          <w:sz w:val="20"/>
          <w:szCs w:val="20"/>
        </w:rPr>
        <w:t> </w:t>
      </w:r>
      <w:r>
        <w:rPr>
          <w:rFonts w:ascii="宋体" w:hAnsi="宋体" w:cs="宋体" w:eastAsia="宋体" w:hint="default"/>
          <w:sz w:val="20"/>
          <w:szCs w:val="20"/>
        </w:rPr>
        <w:t>国</w:t>
      </w:r>
      <w:r>
        <w:rPr>
          <w:rFonts w:ascii="宋体" w:hAnsi="宋体" w:cs="宋体" w:eastAsia="宋体" w:hint="default"/>
          <w:spacing w:val="-73"/>
          <w:sz w:val="20"/>
          <w:szCs w:val="20"/>
        </w:rPr>
        <w:t> </w:t>
      </w:r>
      <w:r>
        <w:rPr>
          <w:rFonts w:ascii="宋体" w:hAnsi="宋体" w:cs="宋体" w:eastAsia="宋体" w:hint="default"/>
          <w:sz w:val="20"/>
          <w:szCs w:val="20"/>
        </w:rPr>
        <w:t>泰</w:t>
      </w:r>
      <w:r>
        <w:rPr>
          <w:rFonts w:ascii="宋体" w:hAnsi="宋体" w:cs="宋体" w:eastAsia="宋体" w:hint="default"/>
          <w:spacing w:val="-70"/>
          <w:sz w:val="20"/>
          <w:szCs w:val="20"/>
        </w:rPr>
        <w:t> </w:t>
      </w:r>
      <w:r>
        <w:rPr>
          <w:rFonts w:ascii="宋体" w:hAnsi="宋体" w:cs="宋体" w:eastAsia="宋体" w:hint="default"/>
          <w:sz w:val="20"/>
          <w:szCs w:val="20"/>
        </w:rPr>
        <w:t>旗</w:t>
      </w:r>
      <w:r>
        <w:rPr>
          <w:rFonts w:ascii="宋体" w:hAnsi="宋体" w:cs="宋体" w:eastAsia="宋体" w:hint="default"/>
          <w:spacing w:val="-73"/>
          <w:sz w:val="20"/>
          <w:szCs w:val="20"/>
        </w:rPr>
        <w:t> </w:t>
      </w:r>
      <w:r>
        <w:rPr>
          <w:rFonts w:ascii="宋体" w:hAnsi="宋体" w:cs="宋体" w:eastAsia="宋体" w:hint="default"/>
          <w:sz w:val="20"/>
          <w:szCs w:val="20"/>
        </w:rPr>
        <w:t>兴</w:t>
      </w:r>
      <w:r>
        <w:rPr>
          <w:rFonts w:ascii="宋体" w:hAnsi="宋体" w:cs="宋体" w:eastAsia="宋体" w:hint="default"/>
          <w:w w:val="99"/>
          <w:sz w:val="20"/>
          <w:szCs w:val="20"/>
        </w:rPr>
        <w:t> </w:t>
      </w:r>
      <w:r>
        <w:rPr>
          <w:rFonts w:ascii="宋体" w:hAnsi="宋体" w:cs="宋体" w:eastAsia="宋体" w:hint="default"/>
          <w:sz w:val="20"/>
          <w:szCs w:val="20"/>
        </w:rPr>
        <w:t>产</w:t>
      </w:r>
      <w:r>
        <w:rPr>
          <w:rFonts w:ascii="宋体" w:hAnsi="宋体" w:cs="宋体" w:eastAsia="宋体" w:hint="default"/>
          <w:spacing w:val="-73"/>
          <w:sz w:val="20"/>
          <w:szCs w:val="20"/>
        </w:rPr>
        <w:t> </w:t>
      </w:r>
      <w:r>
        <w:rPr>
          <w:rFonts w:ascii="宋体" w:hAnsi="宋体" w:cs="宋体" w:eastAsia="宋体" w:hint="default"/>
          <w:sz w:val="20"/>
          <w:szCs w:val="20"/>
        </w:rPr>
        <w:t>业</w:t>
      </w:r>
      <w:r>
        <w:rPr>
          <w:rFonts w:ascii="宋体" w:hAnsi="宋体" w:cs="宋体" w:eastAsia="宋体" w:hint="default"/>
          <w:spacing w:val="-73"/>
          <w:sz w:val="20"/>
          <w:szCs w:val="20"/>
        </w:rPr>
        <w:t> </w:t>
      </w:r>
      <w:r>
        <w:rPr>
          <w:rFonts w:ascii="宋体" w:hAnsi="宋体" w:cs="宋体" w:eastAsia="宋体" w:hint="default"/>
          <w:sz w:val="20"/>
          <w:szCs w:val="20"/>
        </w:rPr>
        <w:t>投</w:t>
      </w:r>
      <w:r>
        <w:rPr>
          <w:rFonts w:ascii="宋体" w:hAnsi="宋体" w:cs="宋体" w:eastAsia="宋体" w:hint="default"/>
          <w:spacing w:val="-73"/>
          <w:sz w:val="20"/>
          <w:szCs w:val="20"/>
        </w:rPr>
        <w:t> </w:t>
      </w:r>
      <w:r>
        <w:rPr>
          <w:rFonts w:ascii="宋体" w:hAnsi="宋体" w:cs="宋体" w:eastAsia="宋体" w:hint="default"/>
          <w:sz w:val="20"/>
          <w:szCs w:val="20"/>
        </w:rPr>
        <w:t>资</w:t>
      </w:r>
      <w:r>
        <w:rPr>
          <w:rFonts w:ascii="宋体" w:hAnsi="宋体" w:cs="宋体" w:eastAsia="宋体" w:hint="default"/>
          <w:spacing w:val="-70"/>
          <w:sz w:val="20"/>
          <w:szCs w:val="20"/>
        </w:rPr>
        <w:t> </w:t>
      </w:r>
      <w:r>
        <w:rPr>
          <w:rFonts w:ascii="宋体" w:hAnsi="宋体" w:cs="宋体" w:eastAsia="宋体" w:hint="default"/>
          <w:sz w:val="20"/>
          <w:szCs w:val="20"/>
        </w:rPr>
        <w:t>基</w:t>
      </w:r>
      <w:r>
        <w:rPr>
          <w:rFonts w:ascii="宋体" w:hAnsi="宋体" w:cs="宋体" w:eastAsia="宋体" w:hint="default"/>
          <w:spacing w:val="-73"/>
          <w:sz w:val="20"/>
          <w:szCs w:val="20"/>
        </w:rPr>
        <w:t> </w:t>
      </w:r>
      <w:r>
        <w:rPr>
          <w:rFonts w:ascii="宋体" w:hAnsi="宋体" w:cs="宋体" w:eastAsia="宋体" w:hint="default"/>
          <w:sz w:val="20"/>
          <w:szCs w:val="20"/>
        </w:rPr>
        <w:t>金</w:t>
      </w:r>
      <w:r>
        <w:rPr>
          <w:rFonts w:ascii="宋体" w:hAnsi="宋体" w:cs="宋体" w:eastAsia="宋体" w:hint="default"/>
          <w:w w:val="99"/>
          <w:sz w:val="20"/>
          <w:szCs w:val="20"/>
        </w:rPr>
        <w:t> </w:t>
      </w:r>
      <w:r>
        <w:rPr>
          <w:rFonts w:ascii="宋体" w:hAnsi="宋体" w:cs="宋体" w:eastAsia="宋体" w:hint="default"/>
          <w:spacing w:val="-8"/>
          <w:w w:val="95"/>
          <w:sz w:val="20"/>
          <w:szCs w:val="20"/>
        </w:rPr>
        <w:t>管理中心（有限</w:t>
      </w:r>
      <w:r>
        <w:rPr>
          <w:rFonts w:ascii="宋体" w:hAnsi="宋体" w:cs="宋体" w:eastAsia="宋体" w:hint="default"/>
          <w:spacing w:val="-29"/>
          <w:w w:val="95"/>
          <w:sz w:val="20"/>
          <w:szCs w:val="20"/>
        </w:rPr>
        <w:t> </w:t>
      </w:r>
      <w:r>
        <w:rPr>
          <w:rFonts w:ascii="宋体" w:hAnsi="宋体" w:cs="宋体" w:eastAsia="宋体" w:hint="default"/>
          <w:spacing w:val="-29"/>
          <w:w w:val="95"/>
          <w:sz w:val="20"/>
          <w:szCs w:val="20"/>
        </w:rPr>
      </w:r>
      <w:r>
        <w:rPr>
          <w:rFonts w:ascii="宋体" w:hAnsi="宋体" w:cs="宋体" w:eastAsia="宋体" w:hint="default"/>
          <w:sz w:val="20"/>
          <w:szCs w:val="20"/>
        </w:rPr>
        <w:t>合伙）</w:t>
      </w:r>
    </w:p>
    <w:p>
      <w:pPr>
        <w:tabs>
          <w:tab w:pos="1660" w:val="left" w:leader="none"/>
          <w:tab w:pos="6674" w:val="left" w:leader="none"/>
        </w:tabs>
        <w:spacing w:before="50"/>
        <w:ind w:left="205" w:right="0" w:firstLine="0"/>
        <w:jc w:val="left"/>
        <w:rPr>
          <w:rFonts w:ascii="宋体" w:hAnsi="宋体" w:cs="宋体" w:eastAsia="宋体" w:hint="default"/>
          <w:sz w:val="20"/>
          <w:szCs w:val="20"/>
        </w:rPr>
      </w:pPr>
      <w:r>
        <w:rPr>
          <w:w w:val="95"/>
        </w:rPr>
        <w:br w:type="column"/>
      </w:r>
      <w:r>
        <w:rPr>
          <w:rFonts w:ascii="Times New Roman" w:hAnsi="Times New Roman" w:cs="Times New Roman" w:eastAsia="Times New Roman" w:hint="default"/>
          <w:w w:val="95"/>
          <w:sz w:val="20"/>
          <w:szCs w:val="20"/>
        </w:rPr>
        <w:t>10,000,000.00</w:t>
        <w:tab/>
      </w:r>
      <w:r>
        <w:rPr>
          <w:rFonts w:ascii="宋体" w:hAnsi="宋体" w:cs="宋体" w:eastAsia="宋体" w:hint="default"/>
          <w:w w:val="95"/>
          <w:sz w:val="20"/>
          <w:szCs w:val="20"/>
        </w:rPr>
        <w:t>-</w:t>
      </w:r>
      <w:r>
        <w:rPr>
          <w:rFonts w:ascii="Times New Roman" w:hAnsi="Times New Roman" w:cs="Times New Roman" w:eastAsia="Times New Roman" w:hint="default"/>
          <w:w w:val="95"/>
          <w:sz w:val="20"/>
          <w:szCs w:val="20"/>
        </w:rPr>
        <w:t>10,000,000.00</w:t>
        <w:tab/>
      </w:r>
      <w:r>
        <w:rPr>
          <w:rFonts w:ascii="宋体" w:hAnsi="宋体" w:cs="宋体" w:eastAsia="宋体" w:hint="default"/>
          <w:sz w:val="20"/>
          <w:szCs w:val="20"/>
        </w:rPr>
        <w:t>战略性持有</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tabs>
          <w:tab w:pos="1835" w:val="left" w:leader="none"/>
          <w:tab w:pos="3265" w:val="left" w:leader="none"/>
          <w:tab w:pos="6674" w:val="left" w:leader="none"/>
        </w:tabs>
        <w:spacing w:before="0"/>
        <w:ind w:left="258" w:right="0" w:firstLine="0"/>
        <w:jc w:val="left"/>
        <w:rPr>
          <w:rFonts w:ascii="宋体" w:hAnsi="宋体" w:cs="宋体" w:eastAsia="宋体" w:hint="default"/>
          <w:sz w:val="20"/>
          <w:szCs w:val="20"/>
        </w:rPr>
      </w:pPr>
      <w:r>
        <w:rPr>
          <w:rFonts w:ascii="Times New Roman" w:hAnsi="Times New Roman" w:cs="Times New Roman" w:eastAsia="Times New Roman" w:hint="default"/>
          <w:spacing w:val="-1"/>
          <w:w w:val="95"/>
          <w:sz w:val="20"/>
          <w:szCs w:val="20"/>
        </w:rPr>
        <w:t>3,117,917.73</w:t>
        <w:tab/>
      </w:r>
      <w:r>
        <w:rPr>
          <w:rFonts w:ascii="Times New Roman" w:hAnsi="Times New Roman" w:cs="Times New Roman" w:eastAsia="Times New Roman" w:hint="default"/>
          <w:w w:val="95"/>
          <w:sz w:val="20"/>
          <w:szCs w:val="20"/>
        </w:rPr>
        <w:t>307,061.56</w:t>
        <w:tab/>
        <w:t>3,424,979.29</w:t>
        <w:tab/>
      </w:r>
      <w:r>
        <w:rPr>
          <w:rFonts w:ascii="宋体" w:hAnsi="宋体" w:cs="宋体" w:eastAsia="宋体" w:hint="default"/>
          <w:sz w:val="20"/>
          <w:szCs w:val="20"/>
        </w:rPr>
        <w:t>战略性持有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710" w:val="left" w:leader="none"/>
          <w:tab w:pos="6674" w:val="left" w:leader="none"/>
        </w:tabs>
        <w:spacing w:before="174"/>
        <w:ind w:left="253" w:right="0" w:firstLine="0"/>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5,000,000.00</w:t>
        <w:tab/>
      </w:r>
      <w:r>
        <w:rPr>
          <w:rFonts w:ascii="宋体" w:hAnsi="宋体" w:cs="宋体" w:eastAsia="宋体" w:hint="default"/>
          <w:w w:val="95"/>
          <w:sz w:val="20"/>
          <w:szCs w:val="20"/>
        </w:rPr>
        <w:t>-</w:t>
      </w:r>
      <w:r>
        <w:rPr>
          <w:rFonts w:ascii="Times New Roman" w:hAnsi="Times New Roman" w:cs="Times New Roman" w:eastAsia="Times New Roman" w:hint="default"/>
          <w:w w:val="95"/>
          <w:sz w:val="20"/>
          <w:szCs w:val="20"/>
        </w:rPr>
        <w:t>5,000,000.00</w:t>
        <w:tab/>
      </w:r>
      <w:r>
        <w:rPr>
          <w:rFonts w:ascii="宋体" w:hAnsi="宋体" w:cs="宋体" w:eastAsia="宋体" w:hint="default"/>
          <w:sz w:val="20"/>
          <w:szCs w:val="20"/>
        </w:rPr>
        <w:t>战略性持有</w:t>
      </w:r>
    </w:p>
    <w:p>
      <w:pPr>
        <w:spacing w:after="0"/>
        <w:jc w:val="left"/>
        <w:rPr>
          <w:rFonts w:ascii="宋体" w:hAnsi="宋体" w:cs="宋体" w:eastAsia="宋体" w:hint="default"/>
          <w:sz w:val="20"/>
          <w:szCs w:val="20"/>
        </w:rPr>
        <w:sectPr>
          <w:type w:val="continuous"/>
          <w:pgSz w:w="11910" w:h="16840"/>
          <w:pgMar w:top="60" w:bottom="700" w:left="0" w:right="0"/>
          <w:cols w:num="2" w:equalWidth="0">
            <w:col w:w="2583" w:space="40"/>
            <w:col w:w="9287"/>
          </w:cols>
        </w:sectPr>
      </w:pPr>
    </w:p>
    <w:p>
      <w:pPr>
        <w:spacing w:line="20" w:lineRule="exact"/>
        <w:ind w:left="1128" w:right="0" w:firstLine="0"/>
        <w:rPr>
          <w:rFonts w:ascii="宋体" w:hAnsi="宋体" w:cs="宋体" w:eastAsia="宋体" w:hint="default"/>
          <w:sz w:val="2"/>
          <w:szCs w:val="2"/>
        </w:rPr>
      </w:pPr>
      <w:r>
        <w:rPr>
          <w:rFonts w:ascii="宋体" w:hAnsi="宋体" w:cs="宋体" w:eastAsia="宋体" w:hint="default"/>
          <w:sz w:val="2"/>
          <w:szCs w:val="2"/>
        </w:rPr>
        <w:pict>
          <v:group style="width:477.1pt;height:.5pt;mso-position-horizontal-relative:char;mso-position-vertical-relative:line" coordorigin="0,0" coordsize="9542,10">
            <v:group style="position:absolute;left:5;top:5;width:1561;height:2" coordorigin="5,5" coordsize="1561,2">
              <v:shape style="position:absolute;left:5;top:5;width:1561;height:2" coordorigin="5,5" coordsize="1561,0" path="m5,5l1565,5e" filled="false" stroked="true" strokeweight=".47998pt" strokecolor="#000000">
                <v:path arrowok="t"/>
              </v:shape>
            </v:group>
            <v:group style="position:absolute;left:1565;top:5;width:10;height:2" coordorigin="1565,5" coordsize="10,2">
              <v:shape style="position:absolute;left:1565;top:5;width:10;height:2" coordorigin="1565,5" coordsize="10,0" path="m1565,5l1575,5e" filled="false" stroked="true" strokeweight=".47998pt" strokecolor="#000000">
                <v:path arrowok="t"/>
              </v:shape>
            </v:group>
            <v:group style="position:absolute;left:1575;top:5;width:1410;height:2" coordorigin="1575,5" coordsize="1410,2">
              <v:shape style="position:absolute;left:1575;top:5;width:1410;height:2" coordorigin="1575,5" coordsize="1410,0" path="m1575,5l2984,5e" filled="false" stroked="true" strokeweight=".47998pt" strokecolor="#000000">
                <v:path arrowok="t"/>
              </v:shape>
            </v:group>
            <v:group style="position:absolute;left:2984;top:5;width:10;height:2" coordorigin="2984,5" coordsize="10,2">
              <v:shape style="position:absolute;left:2984;top:5;width:10;height:2" coordorigin="2984,5" coordsize="10,0" path="m2984,5l2994,5e" filled="false" stroked="true" strokeweight=".47998pt" strokecolor="#000000">
                <v:path arrowok="t"/>
              </v:shape>
            </v:group>
            <v:group style="position:absolute;left:2994;top:5;width:1582;height:2" coordorigin="2994,5" coordsize="1582,2">
              <v:shape style="position:absolute;left:2994;top:5;width:1582;height:2" coordorigin="2994,5" coordsize="1582,0" path="m2994,5l4575,5e" filled="false" stroked="true" strokeweight=".47998pt" strokecolor="#000000">
                <v:path arrowok="t"/>
              </v:shape>
            </v:group>
            <v:group style="position:absolute;left:4575;top:5;width:10;height:2" coordorigin="4575,5" coordsize="10,2">
              <v:shape style="position:absolute;left:4575;top:5;width:10;height:2" coordorigin="4575,5" coordsize="10,0" path="m4575,5l4585,5e" filled="false" stroked="true" strokeweight=".47998pt" strokecolor="#000000">
                <v:path arrowok="t"/>
              </v:shape>
            </v:group>
            <v:group style="position:absolute;left:4585;top:5;width:1410;height:2" coordorigin="4585,5" coordsize="1410,2">
              <v:shape style="position:absolute;left:4585;top:5;width:1410;height:2" coordorigin="4585,5" coordsize="1410,0" path="m4585,5l5994,5e" filled="false" stroked="true" strokeweight=".47998pt" strokecolor="#000000">
                <v:path arrowok="t"/>
              </v:shape>
            </v:group>
            <v:group style="position:absolute;left:5994;top:5;width:10;height:2" coordorigin="5994,5" coordsize="10,2">
              <v:shape style="position:absolute;left:5994;top:5;width:10;height:2" coordorigin="5994,5" coordsize="10,0" path="m5994,5l6004,5e" filled="false" stroked="true" strokeweight=".47998pt" strokecolor="#000000">
                <v:path arrowok="t"/>
              </v:shape>
            </v:group>
            <v:group style="position:absolute;left:6004;top:5;width:807;height:2" coordorigin="6004,5" coordsize="807,2">
              <v:shape style="position:absolute;left:6004;top:5;width:807;height:2" coordorigin="6004,5" coordsize="807,0" path="m6004,5l6810,5e" filled="false" stroked="true" strokeweight=".47998pt" strokecolor="#000000">
                <v:path arrowok="t"/>
              </v:shape>
            </v:group>
            <v:group style="position:absolute;left:6810;top:5;width:10;height:2" coordorigin="6810,5" coordsize="10,2">
              <v:shape style="position:absolute;left:6810;top:5;width:10;height:2" coordorigin="6810,5" coordsize="10,0" path="m6810,5l6820,5e" filled="false" stroked="true" strokeweight=".47998pt" strokecolor="#000000">
                <v:path arrowok="t"/>
              </v:shape>
            </v:group>
            <v:group style="position:absolute;left:6820;top:5;width:985;height:2" coordorigin="6820,5" coordsize="985,2">
              <v:shape style="position:absolute;left:6820;top:5;width:985;height:2" coordorigin="6820,5" coordsize="985,0" path="m6820,5l7804,5e" filled="false" stroked="true" strokeweight=".47998pt" strokecolor="#000000">
                <v:path arrowok="t"/>
              </v:shape>
            </v:group>
            <v:group style="position:absolute;left:7804;top:5;width:10;height:2" coordorigin="7804,5" coordsize="10,2">
              <v:shape style="position:absolute;left:7804;top:5;width:10;height:2" coordorigin="7804,5" coordsize="10,0" path="m7804,5l7814,5e" filled="false" stroked="true" strokeweight=".47998pt" strokecolor="#000000">
                <v:path arrowok="t"/>
              </v:shape>
            </v:group>
            <v:group style="position:absolute;left:7814;top:5;width:1724;height:2" coordorigin="7814,5" coordsize="1724,2">
              <v:shape style="position:absolute;left:7814;top:5;width:1724;height:2" coordorigin="7814,5" coordsize="1724,0" path="m7814,5l9537,5e" filled="false" stroked="true" strokeweight=".4799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6"/>
          <w:szCs w:val="6"/>
        </w:rPr>
      </w:pPr>
    </w:p>
    <w:p>
      <w:pPr>
        <w:tabs>
          <w:tab w:pos="2801" w:val="left" w:leader="none"/>
          <w:tab w:pos="4220" w:val="left" w:leader="none"/>
          <w:tab w:pos="5813" w:val="left" w:leader="none"/>
          <w:tab w:pos="9040" w:val="left" w:leader="none"/>
        </w:tabs>
        <w:spacing w:before="40"/>
        <w:ind w:left="1240" w:right="0" w:firstLine="0"/>
        <w:jc w:val="left"/>
        <w:rPr>
          <w:rFonts w:ascii="宋体" w:hAnsi="宋体" w:cs="宋体" w:eastAsia="宋体" w:hint="default"/>
          <w:sz w:val="20"/>
          <w:szCs w:val="20"/>
        </w:rPr>
      </w:pPr>
      <w:r>
        <w:rPr>
          <w:rFonts w:ascii="宋体" w:hAnsi="宋体" w:cs="宋体" w:eastAsia="宋体" w:hint="default"/>
          <w:b/>
          <w:bCs/>
          <w:spacing w:val="1"/>
          <w:w w:val="95"/>
          <w:sz w:val="20"/>
          <w:szCs w:val="20"/>
        </w:rPr>
        <w:t>合计</w:t>
        <w:tab/>
      </w:r>
      <w:r>
        <w:rPr>
          <w:rFonts w:ascii="Times New Roman" w:hAnsi="Times New Roman" w:cs="Times New Roman" w:eastAsia="Times New Roman" w:hint="default"/>
          <w:b/>
          <w:bCs/>
          <w:w w:val="95"/>
          <w:sz w:val="20"/>
          <w:szCs w:val="20"/>
        </w:rPr>
        <w:t>83,973,057.73</w:t>
        <w:tab/>
      </w:r>
      <w:r>
        <w:rPr>
          <w:rFonts w:ascii="宋体" w:hAnsi="宋体" w:cs="宋体" w:eastAsia="宋体" w:hint="default"/>
          <w:b/>
          <w:bCs/>
          <w:w w:val="95"/>
          <w:sz w:val="20"/>
          <w:szCs w:val="20"/>
        </w:rPr>
        <w:t>-</w:t>
      </w:r>
      <w:r>
        <w:rPr>
          <w:rFonts w:ascii="Times New Roman" w:hAnsi="Times New Roman" w:cs="Times New Roman" w:eastAsia="Times New Roman" w:hint="default"/>
          <w:b/>
          <w:bCs/>
          <w:w w:val="95"/>
          <w:sz w:val="20"/>
          <w:szCs w:val="20"/>
        </w:rPr>
        <w:t>14,692,938.44</w:t>
        <w:tab/>
      </w:r>
      <w:r>
        <w:rPr>
          <w:rFonts w:ascii="Times New Roman" w:hAnsi="Times New Roman" w:cs="Times New Roman" w:eastAsia="Times New Roman" w:hint="default"/>
          <w:b/>
          <w:bCs/>
          <w:spacing w:val="-1"/>
          <w:w w:val="95"/>
          <w:sz w:val="20"/>
          <w:szCs w:val="20"/>
        </w:rPr>
        <w:t>69,280,119.29</w:t>
        <w:tab/>
      </w:r>
      <w:r>
        <w:rPr>
          <w:rFonts w:ascii="宋体" w:hAnsi="宋体" w:cs="宋体" w:eastAsia="宋体" w:hint="default"/>
          <w:b/>
          <w:bCs/>
          <w:sz w:val="20"/>
          <w:szCs w:val="20"/>
        </w:rPr>
        <w:t>—</w:t>
      </w:r>
      <w:r>
        <w:rPr>
          <w:rFonts w:ascii="宋体" w:hAnsi="宋体" w:cs="宋体" w:eastAsia="宋体" w:hint="default"/>
          <w:sz w:val="20"/>
          <w:szCs w:val="20"/>
        </w:rPr>
      </w:r>
    </w:p>
    <w:p>
      <w:pPr>
        <w:spacing w:line="240" w:lineRule="auto" w:before="2"/>
        <w:rPr>
          <w:rFonts w:ascii="宋体" w:hAnsi="宋体" w:cs="宋体" w:eastAsia="宋体" w:hint="default"/>
          <w:b/>
          <w:bCs/>
          <w:sz w:val="9"/>
          <w:szCs w:val="9"/>
        </w:rPr>
      </w:pPr>
    </w:p>
    <w:p>
      <w:pPr>
        <w:spacing w:line="20" w:lineRule="exact"/>
        <w:ind w:left="1113" w:right="0" w:firstLine="0"/>
        <w:rPr>
          <w:rFonts w:ascii="宋体" w:hAnsi="宋体" w:cs="宋体" w:eastAsia="宋体" w:hint="default"/>
          <w:sz w:val="2"/>
          <w:szCs w:val="2"/>
        </w:rPr>
      </w:pPr>
      <w:r>
        <w:rPr>
          <w:rFonts w:ascii="宋体" w:hAnsi="宋体" w:cs="宋体" w:eastAsia="宋体" w:hint="default"/>
          <w:sz w:val="2"/>
          <w:szCs w:val="2"/>
        </w:rPr>
        <w:pict>
          <v:group style="width:477.85pt;height:.5pt;mso-position-horizontal-relative:char;mso-position-vertical-relative:line" coordorigin="0,0" coordsize="9557,10">
            <v:group style="position:absolute;left:5;top:5;width:1575;height:2" coordorigin="5,5" coordsize="1575,2">
              <v:shape style="position:absolute;left:5;top:5;width:1575;height:2" coordorigin="5,5" coordsize="1575,0" path="m5,5l1580,5e" filled="false" stroked="true" strokeweight=".47998pt" strokecolor="#000000">
                <v:path arrowok="t"/>
              </v:shape>
            </v:group>
            <v:group style="position:absolute;left:1565;top:5;width:10;height:2" coordorigin="1565,5" coordsize="10,2">
              <v:shape style="position:absolute;left:1565;top:5;width:10;height:2" coordorigin="1565,5" coordsize="10,0" path="m1565,5l1575,5e" filled="false" stroked="true" strokeweight=".47998pt" strokecolor="#000000">
                <v:path arrowok="t"/>
              </v:shape>
            </v:group>
            <v:group style="position:absolute;left:1575;top:5;width:1424;height:2" coordorigin="1575,5" coordsize="1424,2">
              <v:shape style="position:absolute;left:1575;top:5;width:1424;height:2" coordorigin="1575,5" coordsize="1424,0" path="m1575,5l2998,5e" filled="false" stroked="true" strokeweight=".47998pt" strokecolor="#000000">
                <v:path arrowok="t"/>
              </v:shape>
            </v:group>
            <v:group style="position:absolute;left:2984;top:5;width:10;height:2" coordorigin="2984,5" coordsize="10,2">
              <v:shape style="position:absolute;left:2984;top:5;width:10;height:2" coordorigin="2984,5" coordsize="10,0" path="m2984,5l2994,5e" filled="false" stroked="true" strokeweight=".47998pt" strokecolor="#000000">
                <v:path arrowok="t"/>
              </v:shape>
            </v:group>
            <v:group style="position:absolute;left:2994;top:5;width:1596;height:2" coordorigin="2994,5" coordsize="1596,2">
              <v:shape style="position:absolute;left:2994;top:5;width:1596;height:2" coordorigin="2994,5" coordsize="1596,0" path="m2994,5l4590,5e" filled="false" stroked="true" strokeweight=".47998pt" strokecolor="#000000">
                <v:path arrowok="t"/>
              </v:shape>
            </v:group>
            <v:group style="position:absolute;left:4575;top:5;width:10;height:2" coordorigin="4575,5" coordsize="10,2">
              <v:shape style="position:absolute;left:4575;top:5;width:10;height:2" coordorigin="4575,5" coordsize="10,0" path="m4575,5l4585,5e" filled="false" stroked="true" strokeweight=".47998pt" strokecolor="#000000">
                <v:path arrowok="t"/>
              </v:shape>
            </v:group>
            <v:group style="position:absolute;left:4585;top:5;width:1424;height:2" coordorigin="4585,5" coordsize="1424,2">
              <v:shape style="position:absolute;left:4585;top:5;width:1424;height:2" coordorigin="4585,5" coordsize="1424,0" path="m4585,5l6009,5e" filled="false" stroked="true" strokeweight=".47998pt" strokecolor="#000000">
                <v:path arrowok="t"/>
              </v:shape>
            </v:group>
            <v:group style="position:absolute;left:5994;top:5;width:10;height:2" coordorigin="5994,5" coordsize="10,2">
              <v:shape style="position:absolute;left:5994;top:5;width:10;height:2" coordorigin="5994,5" coordsize="10,0" path="m5994,5l6004,5e" filled="false" stroked="true" strokeweight=".47998pt" strokecolor="#000000">
                <v:path arrowok="t"/>
              </v:shape>
            </v:group>
            <v:group style="position:absolute;left:6004;top:5;width:821;height:2" coordorigin="6004,5" coordsize="821,2">
              <v:shape style="position:absolute;left:6004;top:5;width:821;height:2" coordorigin="6004,5" coordsize="821,0" path="m6004,5l6825,5e" filled="false" stroked="true" strokeweight=".47998pt" strokecolor="#000000">
                <v:path arrowok="t"/>
              </v:shape>
            </v:group>
            <v:group style="position:absolute;left:6810;top:5;width:10;height:2" coordorigin="6810,5" coordsize="10,2">
              <v:shape style="position:absolute;left:6810;top:5;width:10;height:2" coordorigin="6810,5" coordsize="10,0" path="m6810,5l6820,5e" filled="false" stroked="true" strokeweight=".47998pt" strokecolor="#000000">
                <v:path arrowok="t"/>
              </v:shape>
            </v:group>
            <v:group style="position:absolute;left:6820;top:5;width:999;height:2" coordorigin="6820,5" coordsize="999,2">
              <v:shape style="position:absolute;left:6820;top:5;width:999;height:2" coordorigin="6820,5" coordsize="999,0" path="m6820,5l7819,5e" filled="false" stroked="true" strokeweight=".47998pt" strokecolor="#000000">
                <v:path arrowok="t"/>
              </v:shape>
            </v:group>
            <v:group style="position:absolute;left:7804;top:5;width:10;height:2" coordorigin="7804,5" coordsize="10,2">
              <v:shape style="position:absolute;left:7804;top:5;width:10;height:2" coordorigin="7804,5" coordsize="10,0" path="m7804,5l7814,5e" filled="false" stroked="true" strokeweight=".47998pt" strokecolor="#000000">
                <v:path arrowok="t"/>
              </v:shape>
            </v:group>
            <v:group style="position:absolute;left:7814;top:5;width:1738;height:2" coordorigin="7814,5" coordsize="1738,2">
              <v:shape style="position:absolute;left:7814;top:5;width:1738;height:2" coordorigin="7814,5" coordsize="1738,0" path="m7814,5l9552,5e" filled="false" stroked="true" strokeweight=".4799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5"/>
          <w:szCs w:val="5"/>
        </w:rPr>
      </w:pPr>
    </w:p>
    <w:p>
      <w:pPr>
        <w:spacing w:line="274" w:lineRule="exact" w:before="62"/>
        <w:ind w:left="1132" w:right="1124" w:firstLine="420"/>
        <w:jc w:val="left"/>
        <w:rPr>
          <w:rFonts w:ascii="宋体" w:hAnsi="宋体" w:cs="宋体" w:eastAsia="宋体" w:hint="default"/>
          <w:sz w:val="21"/>
          <w:szCs w:val="21"/>
        </w:rPr>
      </w:pPr>
      <w:bookmarkStart w:name="注： 截至2019年12月31日，本公司未处置其他权益工具投资，无累计利得和损失" w:id="403"/>
      <w:bookmarkEnd w:id="403"/>
      <w:r>
        <w:rPr/>
      </w:r>
      <w:r>
        <w:rPr>
          <w:rFonts w:ascii="宋体" w:hAnsi="宋体" w:cs="宋体" w:eastAsia="宋体" w:hint="default"/>
          <w:sz w:val="21"/>
          <w:szCs w:val="21"/>
        </w:rPr>
        <w:t>注：</w:t>
      </w:r>
      <w:r>
        <w:rPr>
          <w:rFonts w:ascii="宋体" w:hAnsi="宋体" w:cs="宋体" w:eastAsia="宋体" w:hint="default"/>
          <w:spacing w:val="-14"/>
          <w:sz w:val="21"/>
          <w:szCs w:val="21"/>
        </w:rPr>
        <w:t> </w:t>
      </w:r>
      <w:r>
        <w:rPr>
          <w:rFonts w:ascii="宋体" w:hAnsi="宋体" w:cs="宋体" w:eastAsia="宋体" w:hint="default"/>
          <w:sz w:val="21"/>
          <w:szCs w:val="21"/>
        </w:rPr>
        <w:t>截至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日，本公司未处置其他权益工具投资，无累计利得和损失从其他综合收益</w:t>
      </w:r>
      <w:r>
        <w:rPr>
          <w:rFonts w:ascii="宋体" w:hAnsi="宋体" w:cs="宋体" w:eastAsia="宋体" w:hint="default"/>
          <w:w w:val="100"/>
          <w:sz w:val="21"/>
          <w:szCs w:val="21"/>
        </w:rPr>
        <w:t> </w:t>
      </w:r>
      <w:r>
        <w:rPr>
          <w:rFonts w:ascii="宋体" w:hAnsi="宋体" w:cs="宋体" w:eastAsia="宋体" w:hint="default"/>
          <w:sz w:val="21"/>
          <w:szCs w:val="21"/>
        </w:rPr>
        <w:t>转入留存收益。</w:t>
      </w:r>
    </w:p>
    <w:p>
      <w:pPr>
        <w:spacing w:line="240" w:lineRule="auto" w:before="3"/>
        <w:rPr>
          <w:rFonts w:ascii="宋体" w:hAnsi="宋体" w:cs="宋体" w:eastAsia="宋体" w:hint="default"/>
          <w:sz w:val="19"/>
          <w:szCs w:val="19"/>
        </w:rPr>
      </w:pPr>
    </w:p>
    <w:p>
      <w:pPr>
        <w:spacing w:before="0"/>
        <w:ind w:left="1493" w:right="0" w:firstLine="0"/>
        <w:jc w:val="left"/>
        <w:rPr>
          <w:rFonts w:ascii="宋体" w:hAnsi="宋体" w:cs="宋体" w:eastAsia="宋体" w:hint="default"/>
          <w:sz w:val="21"/>
          <w:szCs w:val="21"/>
        </w:rPr>
      </w:pPr>
      <w:bookmarkStart w:name="14、投资性房地产" w:id="404"/>
      <w:bookmarkEnd w:id="404"/>
      <w:r>
        <w:rPr/>
      </w:r>
      <w:r>
        <w:rPr>
          <w:rFonts w:ascii="Times New Roman" w:hAnsi="Times New Roman" w:cs="Times New Roman" w:eastAsia="Times New Roman" w:hint="default"/>
          <w:sz w:val="21"/>
          <w:szCs w:val="21"/>
        </w:rPr>
        <w:t>14</w:t>
      </w:r>
      <w:r>
        <w:rPr>
          <w:rFonts w:ascii="宋体" w:hAnsi="宋体" w:cs="宋体" w:eastAsia="宋体" w:hint="default"/>
          <w:sz w:val="21"/>
          <w:szCs w:val="21"/>
        </w:rPr>
        <w:t>、投资性房地产</w:t>
      </w:r>
    </w:p>
    <w:p>
      <w:pPr>
        <w:spacing w:line="240" w:lineRule="auto" w:before="9"/>
        <w:rPr>
          <w:rFonts w:ascii="宋体" w:hAnsi="宋体" w:cs="宋体" w:eastAsia="宋体" w:hint="default"/>
          <w:sz w:val="21"/>
          <w:szCs w:val="21"/>
        </w:rPr>
      </w:pPr>
    </w:p>
    <w:p>
      <w:pPr>
        <w:spacing w:before="0"/>
        <w:ind w:left="1493" w:right="0" w:firstLine="0"/>
        <w:jc w:val="left"/>
        <w:rPr>
          <w:rFonts w:ascii="宋体" w:hAnsi="宋体" w:cs="宋体" w:eastAsia="宋体" w:hint="default"/>
          <w:sz w:val="21"/>
          <w:szCs w:val="21"/>
        </w:rPr>
      </w:pPr>
      <w:bookmarkStart w:name="（1）投资性房地产情况" w:id="405"/>
      <w:bookmarkEnd w:id="405"/>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）投资性房地产情况</w:t>
      </w:r>
    </w:p>
    <w:p>
      <w:pPr>
        <w:spacing w:line="240" w:lineRule="auto" w:before="5"/>
        <w:rPr>
          <w:rFonts w:ascii="宋体" w:hAnsi="宋体" w:cs="宋体" w:eastAsia="宋体" w:hint="default"/>
          <w:sz w:val="9"/>
          <w:szCs w:val="9"/>
        </w:rPr>
      </w:pPr>
    </w:p>
    <w:tbl>
      <w:tblPr>
        <w:tblW w:w="0" w:type="auto"/>
        <w:jc w:val="left"/>
        <w:tblInd w:w="991" w:type="dxa"/>
        <w:tblLayout w:type="fixed"/>
        <w:tblCellMar>
          <w:top w:w="0" w:type="dxa"/>
          <w:left w:w="0" w:type="dxa"/>
          <w:bottom w:w="0" w:type="dxa"/>
          <w:right w:w="0" w:type="dxa"/>
        </w:tblCellMar>
        <w:tblLook w:val="01E0"/>
      </w:tblPr>
      <w:tblGrid>
        <w:gridCol w:w="3337"/>
        <w:gridCol w:w="3303"/>
        <w:gridCol w:w="2461"/>
      </w:tblGrid>
      <w:tr>
        <w:trPr>
          <w:trHeight w:val="526" w:hRule="exact"/>
        </w:trPr>
        <w:tc>
          <w:tcPr>
            <w:tcW w:w="3337" w:type="dxa"/>
            <w:tcBorders>
              <w:top w:val="single" w:sz="8" w:space="0" w:color="000000"/>
              <w:left w:val="nil" w:sz="6" w:space="0" w:color="auto"/>
              <w:bottom w:val="single" w:sz="4" w:space="0" w:color="000000"/>
              <w:right w:val="nil" w:sz="6" w:space="0" w:color="auto"/>
            </w:tcBorders>
          </w:tcPr>
          <w:p>
            <w:pPr>
              <w:pStyle w:val="TableParagraph"/>
              <w:tabs>
                <w:tab w:pos="917" w:val="left" w:leader="none"/>
              </w:tabs>
              <w:spacing w:line="240" w:lineRule="auto" w:before="59"/>
              <w:ind w:left="389"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303"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1264" w:right="0"/>
              <w:jc w:val="left"/>
              <w:rPr>
                <w:rFonts w:ascii="宋体" w:hAnsi="宋体" w:cs="宋体" w:eastAsia="宋体" w:hint="default"/>
                <w:sz w:val="21"/>
                <w:szCs w:val="21"/>
              </w:rPr>
            </w:pPr>
            <w:r>
              <w:rPr>
                <w:rFonts w:ascii="宋体" w:hAnsi="宋体" w:cs="宋体" w:eastAsia="宋体" w:hint="default"/>
                <w:b/>
                <w:bCs/>
                <w:sz w:val="21"/>
                <w:szCs w:val="21"/>
              </w:rPr>
              <w:t>房屋及建筑物</w:t>
            </w:r>
            <w:r>
              <w:rPr>
                <w:rFonts w:ascii="宋体" w:hAnsi="宋体" w:cs="宋体" w:eastAsia="宋体" w:hint="default"/>
                <w:sz w:val="21"/>
                <w:szCs w:val="21"/>
              </w:rPr>
            </w:r>
          </w:p>
        </w:tc>
        <w:tc>
          <w:tcPr>
            <w:tcW w:w="2461" w:type="dxa"/>
            <w:tcBorders>
              <w:top w:val="single" w:sz="8" w:space="0" w:color="000000"/>
              <w:left w:val="nil" w:sz="6" w:space="0" w:color="auto"/>
              <w:bottom w:val="single" w:sz="4" w:space="0" w:color="000000"/>
              <w:right w:val="nil" w:sz="6" w:space="0" w:color="auto"/>
            </w:tcBorders>
          </w:tcPr>
          <w:p>
            <w:pPr>
              <w:pStyle w:val="TableParagraph"/>
              <w:tabs>
                <w:tab w:pos="835" w:val="left" w:leader="none"/>
              </w:tabs>
              <w:spacing w:line="240" w:lineRule="auto" w:before="59"/>
              <w:ind w:left="41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r>
      <w:tr>
        <w:trPr>
          <w:trHeight w:val="490" w:hRule="exact"/>
        </w:trPr>
        <w:tc>
          <w:tcPr>
            <w:tcW w:w="333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89" w:right="0"/>
              <w:jc w:val="left"/>
              <w:rPr>
                <w:rFonts w:ascii="宋体" w:hAnsi="宋体" w:cs="宋体" w:eastAsia="宋体" w:hint="default"/>
                <w:sz w:val="21"/>
                <w:szCs w:val="21"/>
              </w:rPr>
            </w:pPr>
            <w:r>
              <w:rPr>
                <w:rFonts w:ascii="宋体" w:hAnsi="宋体" w:cs="宋体" w:eastAsia="宋体" w:hint="default"/>
                <w:sz w:val="21"/>
                <w:szCs w:val="21"/>
              </w:rPr>
              <w:t>一、年初余额</w:t>
            </w:r>
          </w:p>
        </w:tc>
        <w:tc>
          <w:tcPr>
            <w:tcW w:w="3303"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410"/>
              <w:jc w:val="right"/>
              <w:rPr>
                <w:rFonts w:ascii="Times New Roman" w:hAnsi="Times New Roman" w:cs="Times New Roman" w:eastAsia="Times New Roman" w:hint="default"/>
                <w:sz w:val="21"/>
                <w:szCs w:val="21"/>
              </w:rPr>
            </w:pPr>
            <w:r>
              <w:rPr>
                <w:rFonts w:ascii="Times New Roman"/>
                <w:spacing w:val="-1"/>
                <w:sz w:val="21"/>
              </w:rPr>
              <w:t>382,273,725.00</w:t>
            </w:r>
          </w:p>
        </w:tc>
        <w:tc>
          <w:tcPr>
            <w:tcW w:w="246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377"/>
              <w:jc w:val="right"/>
              <w:rPr>
                <w:rFonts w:ascii="Times New Roman" w:hAnsi="Times New Roman" w:cs="Times New Roman" w:eastAsia="Times New Roman" w:hint="default"/>
                <w:sz w:val="21"/>
                <w:szCs w:val="21"/>
              </w:rPr>
            </w:pPr>
            <w:r>
              <w:rPr>
                <w:rFonts w:ascii="Times New Roman"/>
                <w:spacing w:val="-1"/>
                <w:sz w:val="21"/>
              </w:rPr>
              <w:t>382,273,725.00</w:t>
            </w:r>
          </w:p>
        </w:tc>
      </w:tr>
      <w:tr>
        <w:trPr>
          <w:trHeight w:val="511"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11" w:right="0"/>
              <w:jc w:val="left"/>
              <w:rPr>
                <w:rFonts w:ascii="宋体" w:hAnsi="宋体" w:cs="宋体" w:eastAsia="宋体" w:hint="default"/>
                <w:sz w:val="21"/>
                <w:szCs w:val="21"/>
              </w:rPr>
            </w:pPr>
            <w:r>
              <w:rPr>
                <w:rFonts w:ascii="宋体" w:hAnsi="宋体" w:cs="宋体" w:eastAsia="宋体" w:hint="default"/>
                <w:sz w:val="21"/>
                <w:szCs w:val="21"/>
              </w:rPr>
              <w:t>其中：成本</w:t>
            </w:r>
          </w:p>
        </w:tc>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10"/>
              <w:jc w:val="right"/>
              <w:rPr>
                <w:rFonts w:ascii="Times New Roman" w:hAnsi="Times New Roman" w:cs="Times New Roman" w:eastAsia="Times New Roman" w:hint="default"/>
                <w:sz w:val="21"/>
                <w:szCs w:val="21"/>
              </w:rPr>
            </w:pPr>
            <w:r>
              <w:rPr>
                <w:rFonts w:ascii="Times New Roman"/>
                <w:spacing w:val="-1"/>
                <w:sz w:val="21"/>
              </w:rPr>
              <w:t>188,905,299.75</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77"/>
              <w:jc w:val="right"/>
              <w:rPr>
                <w:rFonts w:ascii="Times New Roman" w:hAnsi="Times New Roman" w:cs="Times New Roman" w:eastAsia="Times New Roman" w:hint="default"/>
                <w:sz w:val="21"/>
                <w:szCs w:val="21"/>
              </w:rPr>
            </w:pPr>
            <w:r>
              <w:rPr>
                <w:rFonts w:ascii="Times New Roman"/>
                <w:spacing w:val="-1"/>
                <w:sz w:val="21"/>
              </w:rPr>
              <w:t>188,905,299.75</w:t>
            </w:r>
          </w:p>
        </w:tc>
      </w:tr>
      <w:tr>
        <w:trPr>
          <w:trHeight w:val="362"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11" w:right="0"/>
              <w:jc w:val="left"/>
              <w:rPr>
                <w:rFonts w:ascii="宋体" w:hAnsi="宋体" w:cs="宋体" w:eastAsia="宋体" w:hint="default"/>
                <w:sz w:val="21"/>
                <w:szCs w:val="21"/>
              </w:rPr>
            </w:pPr>
            <w:r>
              <w:rPr>
                <w:rFonts w:ascii="宋体" w:hAnsi="宋体" w:cs="宋体" w:eastAsia="宋体" w:hint="default"/>
                <w:sz w:val="21"/>
                <w:szCs w:val="21"/>
              </w:rPr>
              <w:t>公允价值变动</w:t>
            </w:r>
          </w:p>
        </w:tc>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10"/>
              <w:jc w:val="right"/>
              <w:rPr>
                <w:rFonts w:ascii="Times New Roman" w:hAnsi="Times New Roman" w:cs="Times New Roman" w:eastAsia="Times New Roman" w:hint="default"/>
                <w:sz w:val="21"/>
                <w:szCs w:val="21"/>
              </w:rPr>
            </w:pPr>
            <w:r>
              <w:rPr>
                <w:rFonts w:ascii="Times New Roman"/>
                <w:spacing w:val="-1"/>
                <w:sz w:val="21"/>
              </w:rPr>
              <w:t>193,368,425.25</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77"/>
              <w:jc w:val="right"/>
              <w:rPr>
                <w:rFonts w:ascii="Times New Roman" w:hAnsi="Times New Roman" w:cs="Times New Roman" w:eastAsia="Times New Roman" w:hint="default"/>
                <w:sz w:val="21"/>
                <w:szCs w:val="21"/>
              </w:rPr>
            </w:pPr>
            <w:r>
              <w:rPr>
                <w:rFonts w:ascii="Times New Roman"/>
                <w:spacing w:val="-1"/>
                <w:sz w:val="21"/>
              </w:rPr>
              <w:t>193,368,425.25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60" w:bottom="700" w:left="0" w:right="0"/>
        </w:sectPr>
      </w:pPr>
    </w:p>
    <w:tbl>
      <w:tblPr>
        <w:tblW w:w="0" w:type="auto"/>
        <w:jc w:val="left"/>
        <w:tblInd w:w="991" w:type="dxa"/>
        <w:tblLayout w:type="fixed"/>
        <w:tblCellMar>
          <w:top w:w="0" w:type="dxa"/>
          <w:left w:w="0" w:type="dxa"/>
          <w:bottom w:w="0" w:type="dxa"/>
          <w:right w:w="0" w:type="dxa"/>
        </w:tblCellMar>
        <w:tblLook w:val="01E0"/>
      </w:tblPr>
      <w:tblGrid>
        <w:gridCol w:w="3286"/>
        <w:gridCol w:w="3353"/>
        <w:gridCol w:w="2461"/>
      </w:tblGrid>
      <w:tr>
        <w:trPr>
          <w:trHeight w:val="824" w:hRule="exact"/>
        </w:trPr>
        <w:tc>
          <w:tcPr>
            <w:tcW w:w="3286" w:type="dxa"/>
            <w:tcBorders>
              <w:top w:val="single" w:sz="8" w:space="0" w:color="000000"/>
              <w:left w:val="nil" w:sz="6" w:space="0" w:color="auto"/>
              <w:bottom w:val="single" w:sz="4" w:space="0" w:color="000000"/>
              <w:right w:val="nil" w:sz="6" w:space="0" w:color="auto"/>
            </w:tcBorders>
          </w:tcPr>
          <w:p>
            <w:pPr>
              <w:pStyle w:val="TableParagraph"/>
              <w:tabs>
                <w:tab w:pos="917" w:val="left" w:leader="none"/>
              </w:tabs>
              <w:spacing w:line="240" w:lineRule="auto" w:before="59"/>
              <w:ind w:left="389"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353"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1315" w:right="0"/>
              <w:jc w:val="left"/>
              <w:rPr>
                <w:rFonts w:ascii="宋体" w:hAnsi="宋体" w:cs="宋体" w:eastAsia="宋体" w:hint="default"/>
                <w:sz w:val="21"/>
                <w:szCs w:val="21"/>
              </w:rPr>
            </w:pPr>
            <w:r>
              <w:rPr>
                <w:rFonts w:ascii="宋体" w:hAnsi="宋体" w:cs="宋体" w:eastAsia="宋体" w:hint="default"/>
                <w:b/>
                <w:bCs/>
                <w:sz w:val="21"/>
                <w:szCs w:val="21"/>
              </w:rPr>
              <w:t>房屋及建筑物</w:t>
            </w:r>
            <w:r>
              <w:rPr>
                <w:rFonts w:ascii="宋体" w:hAnsi="宋体" w:cs="宋体" w:eastAsia="宋体" w:hint="default"/>
                <w:sz w:val="21"/>
                <w:szCs w:val="21"/>
              </w:rPr>
            </w:r>
          </w:p>
        </w:tc>
        <w:tc>
          <w:tcPr>
            <w:tcW w:w="2461" w:type="dxa"/>
            <w:tcBorders>
              <w:top w:val="single" w:sz="8" w:space="0" w:color="000000"/>
              <w:left w:val="nil" w:sz="6" w:space="0" w:color="auto"/>
              <w:bottom w:val="single" w:sz="4" w:space="0" w:color="000000"/>
              <w:right w:val="nil" w:sz="6" w:space="0" w:color="auto"/>
            </w:tcBorders>
          </w:tcPr>
          <w:p>
            <w:pPr>
              <w:pStyle w:val="TableParagraph"/>
              <w:tabs>
                <w:tab w:pos="835" w:val="left" w:leader="none"/>
              </w:tabs>
              <w:spacing w:line="240" w:lineRule="auto" w:before="59"/>
              <w:ind w:left="41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r>
      <w:tr>
        <w:trPr>
          <w:trHeight w:val="493" w:hRule="exact"/>
        </w:trPr>
        <w:tc>
          <w:tcPr>
            <w:tcW w:w="328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389" w:right="0"/>
              <w:jc w:val="left"/>
              <w:rPr>
                <w:rFonts w:ascii="宋体" w:hAnsi="宋体" w:cs="宋体" w:eastAsia="宋体" w:hint="default"/>
                <w:sz w:val="21"/>
                <w:szCs w:val="21"/>
              </w:rPr>
            </w:pPr>
            <w:r>
              <w:rPr>
                <w:rFonts w:ascii="宋体" w:hAnsi="宋体" w:cs="宋体" w:eastAsia="宋体" w:hint="default"/>
                <w:sz w:val="21"/>
                <w:szCs w:val="21"/>
              </w:rPr>
              <w:t>二、本年变动</w:t>
            </w:r>
          </w:p>
        </w:tc>
        <w:tc>
          <w:tcPr>
            <w:tcW w:w="335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540"/>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622,073.00</w:t>
            </w:r>
          </w:p>
        </w:tc>
        <w:tc>
          <w:tcPr>
            <w:tcW w:w="2461"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507"/>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622,073.00</w:t>
            </w:r>
          </w:p>
        </w:tc>
      </w:tr>
      <w:tr>
        <w:trPr>
          <w:trHeight w:val="510"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12"/>
              <w:jc w:val="right"/>
              <w:rPr>
                <w:rFonts w:ascii="宋体" w:hAnsi="宋体" w:cs="宋体" w:eastAsia="宋体" w:hint="default"/>
                <w:sz w:val="21"/>
                <w:szCs w:val="21"/>
              </w:rPr>
            </w:pPr>
            <w:r>
              <w:rPr>
                <w:rFonts w:ascii="宋体" w:hAnsi="宋体" w:cs="宋体" w:eastAsia="宋体" w:hint="default"/>
                <w:spacing w:val="-2"/>
                <w:sz w:val="21"/>
                <w:szCs w:val="21"/>
              </w:rPr>
              <w:t>公允价值变动</w:t>
            </w:r>
          </w:p>
        </w:tc>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40"/>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622,073.00</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07"/>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622,073.00</w:t>
            </w:r>
          </w:p>
        </w:tc>
      </w:tr>
      <w:tr>
        <w:trPr>
          <w:trHeight w:val="508"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89" w:right="0"/>
              <w:jc w:val="left"/>
              <w:rPr>
                <w:rFonts w:ascii="宋体" w:hAnsi="宋体" w:cs="宋体" w:eastAsia="宋体" w:hint="default"/>
                <w:sz w:val="21"/>
                <w:szCs w:val="21"/>
              </w:rPr>
            </w:pPr>
            <w:r>
              <w:rPr>
                <w:rFonts w:ascii="宋体" w:hAnsi="宋体" w:cs="宋体" w:eastAsia="宋体" w:hint="default"/>
                <w:sz w:val="21"/>
                <w:szCs w:val="21"/>
              </w:rPr>
              <w:t>三、年末余额</w:t>
            </w:r>
          </w:p>
        </w:tc>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410"/>
              <w:jc w:val="right"/>
              <w:rPr>
                <w:rFonts w:ascii="Times New Roman" w:hAnsi="Times New Roman" w:cs="Times New Roman" w:eastAsia="Times New Roman" w:hint="default"/>
                <w:sz w:val="21"/>
                <w:szCs w:val="21"/>
              </w:rPr>
            </w:pPr>
            <w:r>
              <w:rPr>
                <w:rFonts w:ascii="Times New Roman"/>
                <w:spacing w:val="-1"/>
                <w:sz w:val="21"/>
              </w:rPr>
              <w:t>381,651,652.00</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77"/>
              <w:jc w:val="right"/>
              <w:rPr>
                <w:rFonts w:ascii="Times New Roman" w:hAnsi="Times New Roman" w:cs="Times New Roman" w:eastAsia="Times New Roman" w:hint="default"/>
                <w:sz w:val="21"/>
                <w:szCs w:val="21"/>
              </w:rPr>
            </w:pPr>
            <w:r>
              <w:rPr>
                <w:rFonts w:ascii="Times New Roman"/>
                <w:spacing w:val="-1"/>
                <w:sz w:val="21"/>
              </w:rPr>
              <w:t>381,651,652.00</w:t>
            </w:r>
          </w:p>
        </w:tc>
      </w:tr>
      <w:tr>
        <w:trPr>
          <w:trHeight w:val="509"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11" w:right="0"/>
              <w:jc w:val="left"/>
              <w:rPr>
                <w:rFonts w:ascii="宋体" w:hAnsi="宋体" w:cs="宋体" w:eastAsia="宋体" w:hint="default"/>
                <w:sz w:val="21"/>
                <w:szCs w:val="21"/>
              </w:rPr>
            </w:pPr>
            <w:r>
              <w:rPr>
                <w:rFonts w:ascii="宋体" w:hAnsi="宋体" w:cs="宋体" w:eastAsia="宋体" w:hint="default"/>
                <w:sz w:val="21"/>
                <w:szCs w:val="21"/>
              </w:rPr>
              <w:t>其中：成本</w:t>
            </w:r>
          </w:p>
        </w:tc>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214" w:right="0"/>
              <w:jc w:val="left"/>
              <w:rPr>
                <w:rFonts w:ascii="Times New Roman" w:hAnsi="Times New Roman" w:cs="Times New Roman" w:eastAsia="Times New Roman" w:hint="default"/>
                <w:sz w:val="21"/>
                <w:szCs w:val="21"/>
              </w:rPr>
            </w:pPr>
            <w:r>
              <w:rPr>
                <w:rFonts w:ascii="Times New Roman"/>
                <w:sz w:val="21"/>
              </w:rPr>
              <w:t>188,905,299.75</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12" w:right="0"/>
              <w:jc w:val="left"/>
              <w:rPr>
                <w:rFonts w:ascii="Times New Roman" w:hAnsi="Times New Roman" w:cs="Times New Roman" w:eastAsia="Times New Roman" w:hint="default"/>
                <w:sz w:val="21"/>
                <w:szCs w:val="21"/>
              </w:rPr>
            </w:pPr>
            <w:r>
              <w:rPr>
                <w:rFonts w:ascii="Times New Roman"/>
                <w:sz w:val="21"/>
              </w:rPr>
              <w:t>188,905,299.75</w:t>
            </w:r>
          </w:p>
        </w:tc>
      </w:tr>
      <w:tr>
        <w:trPr>
          <w:trHeight w:val="547" w:hRule="exact"/>
        </w:trPr>
        <w:tc>
          <w:tcPr>
            <w:tcW w:w="3286" w:type="dxa"/>
            <w:tcBorders>
              <w:top w:val="nil" w:sz="6" w:space="0" w:color="auto"/>
              <w:left w:val="nil" w:sz="6" w:space="0" w:color="auto"/>
              <w:bottom w:val="single" w:sz="8" w:space="0" w:color="000000"/>
              <w:right w:val="nil" w:sz="6" w:space="0" w:color="auto"/>
            </w:tcBorders>
          </w:tcPr>
          <w:p>
            <w:pPr>
              <w:pStyle w:val="TableParagraph"/>
              <w:spacing w:line="240" w:lineRule="auto" w:before="83"/>
              <w:ind w:right="1212"/>
              <w:jc w:val="right"/>
              <w:rPr>
                <w:rFonts w:ascii="宋体" w:hAnsi="宋体" w:cs="宋体" w:eastAsia="宋体" w:hint="default"/>
                <w:sz w:val="21"/>
                <w:szCs w:val="21"/>
              </w:rPr>
            </w:pPr>
            <w:r>
              <w:rPr>
                <w:rFonts w:ascii="宋体" w:hAnsi="宋体" w:cs="宋体" w:eastAsia="宋体" w:hint="default"/>
                <w:spacing w:val="-2"/>
                <w:sz w:val="21"/>
                <w:szCs w:val="21"/>
              </w:rPr>
              <w:t>公允价值变动</w:t>
            </w:r>
          </w:p>
        </w:tc>
        <w:tc>
          <w:tcPr>
            <w:tcW w:w="3353"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left="1214" w:right="0"/>
              <w:jc w:val="left"/>
              <w:rPr>
                <w:rFonts w:ascii="Times New Roman" w:hAnsi="Times New Roman" w:cs="Times New Roman" w:eastAsia="Times New Roman" w:hint="default"/>
                <w:sz w:val="21"/>
                <w:szCs w:val="21"/>
              </w:rPr>
            </w:pPr>
            <w:r>
              <w:rPr>
                <w:rFonts w:ascii="Times New Roman"/>
                <w:sz w:val="21"/>
              </w:rPr>
              <w:t>192,746,352.25</w:t>
            </w:r>
          </w:p>
        </w:tc>
        <w:tc>
          <w:tcPr>
            <w:tcW w:w="2461"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left="412" w:right="0"/>
              <w:jc w:val="left"/>
              <w:rPr>
                <w:rFonts w:ascii="Times New Roman" w:hAnsi="Times New Roman" w:cs="Times New Roman" w:eastAsia="Times New Roman" w:hint="default"/>
                <w:sz w:val="21"/>
                <w:szCs w:val="21"/>
              </w:rPr>
            </w:pPr>
            <w:r>
              <w:rPr>
                <w:rFonts w:ascii="Times New Roman"/>
                <w:sz w:val="21"/>
              </w:rPr>
              <w:t>192,746,352.25</w:t>
            </w:r>
          </w:p>
        </w:tc>
      </w:tr>
    </w:tbl>
    <w:p>
      <w:pPr>
        <w:spacing w:line="240" w:lineRule="auto" w:before="0"/>
        <w:rPr>
          <w:rFonts w:ascii="宋体" w:hAnsi="宋体" w:cs="宋体" w:eastAsia="宋体" w:hint="default"/>
          <w:sz w:val="20"/>
          <w:szCs w:val="20"/>
        </w:rPr>
      </w:pPr>
      <w:r>
        <w:rPr/>
        <w:pict>
          <v:group style="position:absolute;margin-left:55.200001pt;margin-top:57.599983pt;width:484.9pt;height:.1pt;mso-position-horizontal-relative:page;mso-position-vertical-relative:page;z-index:-1040920" coordorigin="1104,1152" coordsize="9698,2">
            <v:shape style="position:absolute;left:1104;top:1152;width:9698;height:2" coordorigin="1104,1152" coordsize="9698,0" path="m1104,1152l10802,1152e" filled="false" stroked="true" strokeweight=".72pt" strokecolor="#000000">
              <v:path arrowok="t"/>
            </v:shape>
            <w10:wrap type="none"/>
          </v:group>
        </w:pict>
      </w:r>
    </w:p>
    <w:p>
      <w:pPr>
        <w:spacing w:before="187"/>
        <w:ind w:left="1493" w:right="0" w:firstLine="0"/>
        <w:jc w:val="left"/>
        <w:rPr>
          <w:rFonts w:ascii="宋体" w:hAnsi="宋体" w:cs="宋体" w:eastAsia="宋体" w:hint="default"/>
          <w:sz w:val="21"/>
          <w:szCs w:val="21"/>
        </w:rPr>
      </w:pPr>
      <w:bookmarkStart w:name="（2）投资性房地产主要项目情况" w:id="406"/>
      <w:bookmarkEnd w:id="406"/>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）投资性房地产主要项目情况</w:t>
      </w:r>
    </w:p>
    <w:p>
      <w:pPr>
        <w:spacing w:line="240" w:lineRule="auto" w:before="5"/>
        <w:rPr>
          <w:rFonts w:ascii="宋体" w:hAnsi="宋体" w:cs="宋体" w:eastAsia="宋体" w:hint="default"/>
          <w:sz w:val="9"/>
          <w:szCs w:val="9"/>
        </w:rPr>
      </w:pPr>
    </w:p>
    <w:tbl>
      <w:tblPr>
        <w:tblW w:w="0" w:type="auto"/>
        <w:jc w:val="left"/>
        <w:tblInd w:w="1010" w:type="dxa"/>
        <w:tblLayout w:type="fixed"/>
        <w:tblCellMar>
          <w:top w:w="0" w:type="dxa"/>
          <w:left w:w="0" w:type="dxa"/>
          <w:bottom w:w="0" w:type="dxa"/>
          <w:right w:w="0" w:type="dxa"/>
        </w:tblCellMar>
        <w:tblLook w:val="01E0"/>
      </w:tblPr>
      <w:tblGrid>
        <w:gridCol w:w="1104"/>
        <w:gridCol w:w="1144"/>
        <w:gridCol w:w="977"/>
        <w:gridCol w:w="1429"/>
        <w:gridCol w:w="1468"/>
        <w:gridCol w:w="1570"/>
        <w:gridCol w:w="1125"/>
        <w:gridCol w:w="835"/>
      </w:tblGrid>
      <w:tr>
        <w:trPr>
          <w:trHeight w:val="991" w:hRule="exact"/>
        </w:trPr>
        <w:tc>
          <w:tcPr>
            <w:tcW w:w="1104"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144"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b/>
                <w:bCs/>
                <w:sz w:val="20"/>
                <w:szCs w:val="20"/>
              </w:rPr>
              <w:t>地理位置</w:t>
            </w:r>
            <w:r>
              <w:rPr>
                <w:rFonts w:ascii="宋体" w:hAnsi="宋体" w:cs="宋体" w:eastAsia="宋体" w:hint="default"/>
                <w:sz w:val="20"/>
                <w:szCs w:val="20"/>
              </w:rPr>
            </w:r>
          </w:p>
        </w:tc>
        <w:tc>
          <w:tcPr>
            <w:tcW w:w="977" w:type="dxa"/>
            <w:tcBorders>
              <w:top w:val="single" w:sz="8" w:space="0" w:color="000000"/>
              <w:left w:val="nil" w:sz="6" w:space="0" w:color="auto"/>
              <w:bottom w:val="single" w:sz="4" w:space="0" w:color="000000"/>
              <w:right w:val="nil" w:sz="6" w:space="0" w:color="auto"/>
            </w:tcBorders>
          </w:tcPr>
          <w:p>
            <w:pPr>
              <w:pStyle w:val="TableParagraph"/>
              <w:spacing w:line="240" w:lineRule="auto" w:before="35"/>
              <w:ind w:left="109" w:right="0"/>
              <w:jc w:val="left"/>
              <w:rPr>
                <w:rFonts w:ascii="宋体" w:hAnsi="宋体" w:cs="宋体" w:eastAsia="宋体" w:hint="default"/>
                <w:sz w:val="20"/>
                <w:szCs w:val="20"/>
              </w:rPr>
            </w:pPr>
            <w:r>
              <w:rPr>
                <w:rFonts w:ascii="宋体" w:hAnsi="宋体" w:cs="宋体" w:eastAsia="宋体" w:hint="default"/>
                <w:b/>
                <w:bCs/>
                <w:spacing w:val="9"/>
                <w:sz w:val="20"/>
                <w:szCs w:val="20"/>
              </w:rPr>
              <w:t>建筑面积</w:t>
            </w:r>
            <w:r>
              <w:rPr>
                <w:rFonts w:ascii="宋体" w:hAnsi="宋体" w:cs="宋体" w:eastAsia="宋体" w:hint="default"/>
                <w:sz w:val="20"/>
                <w:szCs w:val="20"/>
              </w:rPr>
            </w:r>
          </w:p>
          <w:p>
            <w:pPr>
              <w:pStyle w:val="TableParagraph"/>
              <w:spacing w:line="285" w:lineRule="auto" w:before="48"/>
              <w:ind w:left="109" w:right="37"/>
              <w:jc w:val="left"/>
              <w:rPr>
                <w:rFonts w:ascii="宋体" w:hAnsi="宋体" w:cs="宋体" w:eastAsia="宋体" w:hint="default"/>
                <w:sz w:val="20"/>
                <w:szCs w:val="20"/>
              </w:rPr>
            </w:pPr>
            <w:r>
              <w:rPr>
                <w:rFonts w:ascii="宋体" w:hAnsi="宋体" w:cs="宋体" w:eastAsia="宋体" w:hint="default"/>
                <w:b/>
                <w:bCs/>
                <w:sz w:val="20"/>
                <w:szCs w:val="20"/>
              </w:rPr>
              <w:t>（ 平</w:t>
            </w:r>
            <w:r>
              <w:rPr>
                <w:rFonts w:ascii="宋体" w:hAnsi="宋体" w:cs="宋体" w:eastAsia="宋体" w:hint="default"/>
                <w:b/>
                <w:bCs/>
                <w:spacing w:val="23"/>
                <w:sz w:val="20"/>
                <w:szCs w:val="20"/>
              </w:rPr>
              <w:t> </w:t>
            </w:r>
            <w:r>
              <w:rPr>
                <w:rFonts w:ascii="宋体" w:hAnsi="宋体" w:cs="宋体" w:eastAsia="宋体" w:hint="default"/>
                <w:b/>
                <w:bCs/>
                <w:sz w:val="20"/>
                <w:szCs w:val="20"/>
              </w:rPr>
              <w:t>方</w:t>
            </w:r>
            <w:r>
              <w:rPr>
                <w:rFonts w:ascii="宋体" w:hAnsi="宋体" w:cs="宋体" w:eastAsia="宋体" w:hint="default"/>
                <w:b/>
                <w:bCs/>
                <w:w w:val="99"/>
                <w:sz w:val="20"/>
                <w:szCs w:val="20"/>
              </w:rPr>
              <w:t> </w:t>
            </w:r>
            <w:r>
              <w:rPr>
                <w:rFonts w:ascii="宋体" w:hAnsi="宋体" w:cs="宋体" w:eastAsia="宋体" w:hint="default"/>
                <w:b/>
                <w:bCs/>
                <w:sz w:val="20"/>
                <w:szCs w:val="20"/>
              </w:rPr>
              <w:t>米）</w:t>
            </w:r>
            <w:r>
              <w:rPr>
                <w:rFonts w:ascii="宋体" w:hAnsi="宋体" w:cs="宋体" w:eastAsia="宋体" w:hint="default"/>
                <w:sz w:val="20"/>
                <w:szCs w:val="20"/>
              </w:rPr>
            </w:r>
          </w:p>
        </w:tc>
        <w:tc>
          <w:tcPr>
            <w:tcW w:w="1429"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83" w:lineRule="auto"/>
              <w:ind w:left="176" w:right="34"/>
              <w:jc w:val="left"/>
              <w:rPr>
                <w:rFonts w:ascii="宋体" w:hAnsi="宋体" w:cs="宋体" w:eastAsia="宋体" w:hint="default"/>
                <w:sz w:val="20"/>
                <w:szCs w:val="20"/>
              </w:rPr>
            </w:pPr>
            <w:r>
              <w:rPr>
                <w:rFonts w:ascii="宋体" w:hAnsi="宋体" w:cs="宋体" w:eastAsia="宋体" w:hint="default"/>
                <w:b/>
                <w:bCs/>
                <w:spacing w:val="3"/>
                <w:w w:val="95"/>
                <w:sz w:val="20"/>
                <w:szCs w:val="20"/>
              </w:rPr>
              <w:t>报告期租金收</w:t>
            </w:r>
            <w:r>
              <w:rPr>
                <w:rFonts w:ascii="宋体" w:hAnsi="宋体" w:cs="宋体" w:eastAsia="宋体" w:hint="default"/>
                <w:b/>
                <w:bCs/>
                <w:spacing w:val="-46"/>
                <w:w w:val="95"/>
                <w:sz w:val="20"/>
                <w:szCs w:val="20"/>
              </w:rPr>
              <w:t> </w:t>
            </w:r>
            <w:r>
              <w:rPr>
                <w:rFonts w:ascii="宋体" w:hAnsi="宋体" w:cs="宋体" w:eastAsia="宋体" w:hint="default"/>
                <w:b/>
                <w:bCs/>
                <w:spacing w:val="-46"/>
                <w:w w:val="95"/>
                <w:sz w:val="20"/>
                <w:szCs w:val="20"/>
              </w:rPr>
            </w:r>
            <w:r>
              <w:rPr>
                <w:rFonts w:ascii="宋体" w:hAnsi="宋体" w:cs="宋体" w:eastAsia="宋体" w:hint="default"/>
                <w:b/>
                <w:bCs/>
                <w:sz w:val="20"/>
                <w:szCs w:val="20"/>
              </w:rPr>
              <w:t>入</w:t>
            </w:r>
            <w:r>
              <w:rPr>
                <w:rFonts w:ascii="宋体" w:hAnsi="宋体" w:cs="宋体" w:eastAsia="宋体" w:hint="default"/>
                <w:sz w:val="20"/>
                <w:szCs w:val="20"/>
              </w:rPr>
            </w:r>
          </w:p>
        </w:tc>
        <w:tc>
          <w:tcPr>
            <w:tcW w:w="1468"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81"/>
              <w:jc w:val="right"/>
              <w:rPr>
                <w:rFonts w:ascii="宋体" w:hAnsi="宋体" w:cs="宋体" w:eastAsia="宋体" w:hint="default"/>
                <w:sz w:val="20"/>
                <w:szCs w:val="20"/>
              </w:rPr>
            </w:pPr>
            <w:r>
              <w:rPr>
                <w:rFonts w:ascii="宋体" w:hAnsi="宋体" w:cs="宋体" w:eastAsia="宋体" w:hint="default"/>
                <w:b/>
                <w:bCs/>
                <w:w w:val="95"/>
                <w:sz w:val="20"/>
                <w:szCs w:val="20"/>
              </w:rPr>
              <w:t>期末公允价值</w:t>
            </w:r>
            <w:r>
              <w:rPr>
                <w:rFonts w:ascii="宋体" w:hAnsi="宋体" w:cs="宋体" w:eastAsia="宋体" w:hint="default"/>
                <w:sz w:val="20"/>
                <w:szCs w:val="20"/>
              </w:rPr>
            </w:r>
          </w:p>
        </w:tc>
        <w:tc>
          <w:tcPr>
            <w:tcW w:w="1570"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b/>
                <w:bCs/>
                <w:w w:val="95"/>
                <w:sz w:val="20"/>
                <w:szCs w:val="20"/>
              </w:rPr>
              <w:t>期初公允价值</w:t>
            </w:r>
            <w:r>
              <w:rPr>
                <w:rFonts w:ascii="宋体" w:hAnsi="宋体" w:cs="宋体" w:eastAsia="宋体" w:hint="default"/>
                <w:sz w:val="20"/>
                <w:szCs w:val="20"/>
              </w:rPr>
            </w:r>
          </w:p>
        </w:tc>
        <w:tc>
          <w:tcPr>
            <w:tcW w:w="1125" w:type="dxa"/>
            <w:tcBorders>
              <w:top w:val="single" w:sz="8" w:space="0" w:color="000000"/>
              <w:left w:val="nil" w:sz="6" w:space="0" w:color="auto"/>
              <w:bottom w:val="single" w:sz="4" w:space="0" w:color="000000"/>
              <w:right w:val="nil" w:sz="6" w:space="0" w:color="auto"/>
            </w:tcBorders>
          </w:tcPr>
          <w:p>
            <w:pPr>
              <w:pStyle w:val="TableParagraph"/>
              <w:spacing w:line="283" w:lineRule="auto" w:before="35"/>
              <w:ind w:left="131" w:right="106"/>
              <w:jc w:val="left"/>
              <w:rPr>
                <w:rFonts w:ascii="宋体" w:hAnsi="宋体" w:cs="宋体" w:eastAsia="宋体" w:hint="default"/>
                <w:sz w:val="20"/>
                <w:szCs w:val="20"/>
              </w:rPr>
            </w:pPr>
            <w:r>
              <w:rPr>
                <w:rFonts w:ascii="宋体" w:hAnsi="宋体" w:cs="宋体" w:eastAsia="宋体" w:hint="default"/>
                <w:b/>
                <w:bCs/>
                <w:sz w:val="20"/>
                <w:szCs w:val="20"/>
              </w:rPr>
              <w:t>公</w:t>
            </w:r>
            <w:r>
              <w:rPr>
                <w:rFonts w:ascii="宋体" w:hAnsi="宋体" w:cs="宋体" w:eastAsia="宋体" w:hint="default"/>
                <w:b/>
                <w:bCs/>
                <w:spacing w:val="-75"/>
                <w:sz w:val="20"/>
                <w:szCs w:val="20"/>
              </w:rPr>
              <w:t> </w:t>
            </w:r>
            <w:r>
              <w:rPr>
                <w:rFonts w:ascii="宋体" w:hAnsi="宋体" w:cs="宋体" w:eastAsia="宋体" w:hint="default"/>
                <w:b/>
                <w:bCs/>
                <w:sz w:val="20"/>
                <w:szCs w:val="20"/>
              </w:rPr>
              <w:t>允</w:t>
            </w:r>
            <w:r>
              <w:rPr>
                <w:rFonts w:ascii="宋体" w:hAnsi="宋体" w:cs="宋体" w:eastAsia="宋体" w:hint="default"/>
                <w:b/>
                <w:bCs/>
                <w:spacing w:val="-73"/>
                <w:sz w:val="20"/>
                <w:szCs w:val="20"/>
              </w:rPr>
              <w:t> </w:t>
            </w:r>
            <w:r>
              <w:rPr>
                <w:rFonts w:ascii="宋体" w:hAnsi="宋体" w:cs="宋体" w:eastAsia="宋体" w:hint="default"/>
                <w:b/>
                <w:bCs/>
                <w:sz w:val="20"/>
                <w:szCs w:val="20"/>
              </w:rPr>
              <w:t>价</w:t>
            </w:r>
            <w:r>
              <w:rPr>
                <w:rFonts w:ascii="宋体" w:hAnsi="宋体" w:cs="宋体" w:eastAsia="宋体" w:hint="default"/>
                <w:b/>
                <w:bCs/>
                <w:spacing w:val="-75"/>
                <w:sz w:val="20"/>
                <w:szCs w:val="20"/>
              </w:rPr>
              <w:t> </w:t>
            </w:r>
            <w:r>
              <w:rPr>
                <w:rFonts w:ascii="宋体" w:hAnsi="宋体" w:cs="宋体" w:eastAsia="宋体" w:hint="default"/>
                <w:b/>
                <w:bCs/>
                <w:sz w:val="20"/>
                <w:szCs w:val="20"/>
              </w:rPr>
              <w:t>值</w:t>
            </w:r>
            <w:r>
              <w:rPr>
                <w:rFonts w:ascii="宋体" w:hAnsi="宋体" w:cs="宋体" w:eastAsia="宋体" w:hint="default"/>
                <w:b/>
                <w:bCs/>
                <w:w w:val="99"/>
                <w:sz w:val="20"/>
                <w:szCs w:val="20"/>
              </w:rPr>
              <w:t> </w:t>
            </w:r>
            <w:r>
              <w:rPr>
                <w:rFonts w:ascii="宋体" w:hAnsi="宋体" w:cs="宋体" w:eastAsia="宋体" w:hint="default"/>
                <w:b/>
                <w:bCs/>
                <w:sz w:val="20"/>
                <w:szCs w:val="20"/>
              </w:rPr>
              <w:t>变</w:t>
            </w:r>
            <w:r>
              <w:rPr>
                <w:rFonts w:ascii="宋体" w:hAnsi="宋体" w:cs="宋体" w:eastAsia="宋体" w:hint="default"/>
                <w:b/>
                <w:bCs/>
                <w:spacing w:val="-76"/>
                <w:sz w:val="20"/>
                <w:szCs w:val="20"/>
              </w:rPr>
              <w:t> </w:t>
            </w:r>
            <w:r>
              <w:rPr>
                <w:rFonts w:ascii="宋体" w:hAnsi="宋体" w:cs="宋体" w:eastAsia="宋体" w:hint="default"/>
                <w:b/>
                <w:bCs/>
                <w:sz w:val="20"/>
                <w:szCs w:val="20"/>
              </w:rPr>
              <w:t>动</w:t>
            </w:r>
            <w:r>
              <w:rPr>
                <w:rFonts w:ascii="宋体" w:hAnsi="宋体" w:cs="宋体" w:eastAsia="宋体" w:hint="default"/>
                <w:b/>
                <w:bCs/>
                <w:spacing w:val="-73"/>
                <w:sz w:val="20"/>
                <w:szCs w:val="20"/>
              </w:rPr>
              <w:t> </w:t>
            </w:r>
            <w:r>
              <w:rPr>
                <w:rFonts w:ascii="宋体" w:hAnsi="宋体" w:cs="宋体" w:eastAsia="宋体" w:hint="default"/>
                <w:b/>
                <w:bCs/>
                <w:sz w:val="20"/>
                <w:szCs w:val="20"/>
              </w:rPr>
              <w:t>幅</w:t>
            </w:r>
            <w:r>
              <w:rPr>
                <w:rFonts w:ascii="宋体" w:hAnsi="宋体" w:cs="宋体" w:eastAsia="宋体" w:hint="default"/>
                <w:b/>
                <w:bCs/>
                <w:spacing w:val="-76"/>
                <w:sz w:val="20"/>
                <w:szCs w:val="20"/>
              </w:rPr>
              <w:t> </w:t>
            </w:r>
            <w:r>
              <w:rPr>
                <w:rFonts w:ascii="宋体" w:hAnsi="宋体" w:cs="宋体" w:eastAsia="宋体" w:hint="default"/>
                <w:b/>
                <w:bCs/>
                <w:sz w:val="20"/>
                <w:szCs w:val="20"/>
              </w:rPr>
              <w:t>度</w:t>
            </w:r>
            <w:r>
              <w:rPr>
                <w:rFonts w:ascii="宋体" w:hAnsi="宋体" w:cs="宋体" w:eastAsia="宋体" w:hint="default"/>
                <w:sz w:val="20"/>
                <w:szCs w:val="20"/>
              </w:rPr>
            </w:r>
          </w:p>
          <w:p>
            <w:pPr>
              <w:pStyle w:val="TableParagraph"/>
              <w:spacing w:line="240" w:lineRule="auto" w:before="14"/>
              <w:ind w:left="131"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835" w:type="dxa"/>
            <w:tcBorders>
              <w:top w:val="single" w:sz="8" w:space="0" w:color="000000"/>
              <w:left w:val="nil" w:sz="6" w:space="0" w:color="auto"/>
              <w:bottom w:val="single" w:sz="4" w:space="0" w:color="000000"/>
              <w:right w:val="nil" w:sz="6" w:space="0" w:color="auto"/>
            </w:tcBorders>
          </w:tcPr>
          <w:p>
            <w:pPr>
              <w:pStyle w:val="TableParagraph"/>
              <w:spacing w:line="285" w:lineRule="auto" w:before="35"/>
              <w:ind w:left="108" w:right="0"/>
              <w:jc w:val="both"/>
              <w:rPr>
                <w:rFonts w:ascii="宋体" w:hAnsi="宋体" w:cs="宋体" w:eastAsia="宋体" w:hint="default"/>
                <w:sz w:val="20"/>
                <w:szCs w:val="20"/>
              </w:rPr>
            </w:pPr>
            <w:r>
              <w:rPr>
                <w:rFonts w:ascii="宋体" w:hAnsi="宋体" w:cs="宋体" w:eastAsia="宋体" w:hint="default"/>
                <w:b/>
                <w:bCs/>
                <w:spacing w:val="28"/>
                <w:sz w:val="20"/>
                <w:szCs w:val="20"/>
              </w:rPr>
              <w:t>公允价</w:t>
            </w:r>
            <w:r>
              <w:rPr>
                <w:rFonts w:ascii="宋体" w:hAnsi="宋体" w:cs="宋体" w:eastAsia="宋体" w:hint="default"/>
                <w:b/>
                <w:bCs/>
                <w:spacing w:val="-58"/>
                <w:sz w:val="20"/>
                <w:szCs w:val="20"/>
              </w:rPr>
              <w:t> </w:t>
            </w:r>
            <w:r>
              <w:rPr>
                <w:rFonts w:ascii="宋体" w:hAnsi="宋体" w:cs="宋体" w:eastAsia="宋体" w:hint="default"/>
                <w:b/>
                <w:bCs/>
                <w:spacing w:val="28"/>
                <w:sz w:val="20"/>
                <w:szCs w:val="20"/>
              </w:rPr>
              <w:t>值变动</w:t>
            </w:r>
            <w:r>
              <w:rPr>
                <w:rFonts w:ascii="宋体" w:hAnsi="宋体" w:cs="宋体" w:eastAsia="宋体" w:hint="default"/>
                <w:b/>
                <w:bCs/>
                <w:spacing w:val="-58"/>
                <w:sz w:val="20"/>
                <w:szCs w:val="20"/>
              </w:rPr>
              <w:t> </w:t>
            </w:r>
            <w:r>
              <w:rPr>
                <w:rFonts w:ascii="宋体" w:hAnsi="宋体" w:cs="宋体" w:eastAsia="宋体" w:hint="default"/>
                <w:b/>
                <w:bCs/>
                <w:sz w:val="20"/>
                <w:szCs w:val="20"/>
              </w:rPr>
              <w:t>原因</w:t>
            </w:r>
            <w:r>
              <w:rPr>
                <w:rFonts w:ascii="宋体" w:hAnsi="宋体" w:cs="宋体" w:eastAsia="宋体" w:hint="default"/>
                <w:sz w:val="20"/>
                <w:szCs w:val="20"/>
              </w:rPr>
            </w:r>
          </w:p>
        </w:tc>
      </w:tr>
      <w:tr>
        <w:trPr>
          <w:trHeight w:val="1312" w:hRule="exact"/>
        </w:trPr>
        <w:tc>
          <w:tcPr>
            <w:tcW w:w="1104" w:type="dxa"/>
            <w:tcBorders>
              <w:top w:val="single" w:sz="4" w:space="0" w:color="000000"/>
              <w:left w:val="nil" w:sz="6" w:space="0" w:color="auto"/>
              <w:bottom w:val="nil" w:sz="6" w:space="0" w:color="auto"/>
              <w:right w:val="nil" w:sz="6" w:space="0" w:color="auto"/>
            </w:tcBorders>
          </w:tcPr>
          <w:p>
            <w:pPr>
              <w:pStyle w:val="TableParagraph"/>
              <w:spacing w:line="276" w:lineRule="auto" w:before="35"/>
              <w:ind w:left="122" w:right="96"/>
              <w:jc w:val="both"/>
              <w:rPr>
                <w:rFonts w:ascii="Times New Roman" w:hAnsi="Times New Roman" w:cs="Times New Roman" w:eastAsia="Times New Roman" w:hint="default"/>
                <w:sz w:val="20"/>
                <w:szCs w:val="20"/>
              </w:rPr>
            </w:pPr>
            <w:r>
              <w:rPr>
                <w:rFonts w:ascii="宋体" w:hAnsi="宋体" w:cs="宋体" w:eastAsia="宋体" w:hint="default"/>
                <w:spacing w:val="15"/>
                <w:sz w:val="20"/>
                <w:szCs w:val="20"/>
              </w:rPr>
              <w:t>深圳软件</w:t>
            </w:r>
            <w:r>
              <w:rPr>
                <w:rFonts w:ascii="宋体" w:hAnsi="宋体" w:cs="宋体" w:eastAsia="宋体" w:hint="default"/>
                <w:spacing w:val="-79"/>
                <w:sz w:val="20"/>
                <w:szCs w:val="20"/>
              </w:rPr>
              <w:t> </w:t>
            </w:r>
            <w:r>
              <w:rPr>
                <w:rFonts w:ascii="宋体" w:hAnsi="宋体" w:cs="宋体" w:eastAsia="宋体" w:hint="default"/>
                <w:sz w:val="20"/>
                <w:szCs w:val="20"/>
              </w:rPr>
              <w:t>园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栋</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301</w:t>
            </w:r>
            <w:r>
              <w:rPr>
                <w:rFonts w:ascii="宋体" w:hAnsi="宋体" w:cs="宋体" w:eastAsia="宋体" w:hint="default"/>
                <w:sz w:val="20"/>
                <w:szCs w:val="20"/>
              </w:rPr>
              <w:t>、</w:t>
            </w:r>
            <w:r>
              <w:rPr>
                <w:rFonts w:ascii="Times New Roman" w:hAnsi="Times New Roman" w:cs="Times New Roman" w:eastAsia="Times New Roman" w:hint="default"/>
                <w:sz w:val="20"/>
                <w:szCs w:val="20"/>
              </w:rPr>
              <w:t>302</w:t>
            </w:r>
          </w:p>
        </w:tc>
        <w:tc>
          <w:tcPr>
            <w:tcW w:w="1144" w:type="dxa"/>
            <w:tcBorders>
              <w:top w:val="single" w:sz="4" w:space="0" w:color="000000"/>
              <w:left w:val="nil" w:sz="6" w:space="0" w:color="auto"/>
              <w:bottom w:val="nil" w:sz="6" w:space="0" w:color="auto"/>
              <w:right w:val="nil" w:sz="6" w:space="0" w:color="auto"/>
            </w:tcBorders>
          </w:tcPr>
          <w:p>
            <w:pPr>
              <w:pStyle w:val="TableParagraph"/>
              <w:spacing w:line="285" w:lineRule="auto" w:before="35"/>
              <w:ind w:left="98" w:right="107"/>
              <w:jc w:val="both"/>
              <w:rPr>
                <w:rFonts w:ascii="宋体" w:hAnsi="宋体" w:cs="宋体" w:eastAsia="宋体" w:hint="default"/>
                <w:sz w:val="20"/>
                <w:szCs w:val="20"/>
              </w:rPr>
            </w:pPr>
            <w:r>
              <w:rPr>
                <w:rFonts w:ascii="宋体" w:hAnsi="宋体" w:cs="宋体" w:eastAsia="宋体" w:hint="default"/>
                <w:sz w:val="20"/>
                <w:szCs w:val="20"/>
              </w:rPr>
              <w:t>深</w:t>
            </w:r>
            <w:r>
              <w:rPr>
                <w:rFonts w:ascii="宋体" w:hAnsi="宋体" w:cs="宋体" w:eastAsia="宋体" w:hint="default"/>
                <w:spacing w:val="-56"/>
                <w:sz w:val="20"/>
                <w:szCs w:val="20"/>
              </w:rPr>
              <w:t> </w:t>
            </w:r>
            <w:r>
              <w:rPr>
                <w:rFonts w:ascii="宋体" w:hAnsi="宋体" w:cs="宋体" w:eastAsia="宋体" w:hint="default"/>
                <w:sz w:val="20"/>
                <w:szCs w:val="20"/>
              </w:rPr>
              <w:t>圳</w:t>
            </w:r>
            <w:r>
              <w:rPr>
                <w:rFonts w:ascii="宋体" w:hAnsi="宋体" w:cs="宋体" w:eastAsia="宋体" w:hint="default"/>
                <w:spacing w:val="-55"/>
                <w:sz w:val="20"/>
                <w:szCs w:val="20"/>
              </w:rPr>
              <w:t> </w:t>
            </w:r>
            <w:r>
              <w:rPr>
                <w:rFonts w:ascii="宋体" w:hAnsi="宋体" w:cs="宋体" w:eastAsia="宋体" w:hint="default"/>
                <w:sz w:val="20"/>
                <w:szCs w:val="20"/>
              </w:rPr>
              <w:t>市</w:t>
            </w:r>
            <w:r>
              <w:rPr>
                <w:rFonts w:ascii="宋体" w:hAnsi="宋体" w:cs="宋体" w:eastAsia="宋体" w:hint="default"/>
                <w:spacing w:val="-56"/>
                <w:sz w:val="20"/>
                <w:szCs w:val="20"/>
              </w:rPr>
              <w:t> </w:t>
            </w:r>
            <w:r>
              <w:rPr>
                <w:rFonts w:ascii="宋体" w:hAnsi="宋体" w:cs="宋体" w:eastAsia="宋体" w:hint="default"/>
                <w:sz w:val="20"/>
                <w:szCs w:val="20"/>
              </w:rPr>
              <w:t>南</w:t>
            </w:r>
            <w:r>
              <w:rPr>
                <w:rFonts w:ascii="宋体" w:hAnsi="宋体" w:cs="宋体" w:eastAsia="宋体" w:hint="default"/>
                <w:w w:val="99"/>
                <w:sz w:val="20"/>
                <w:szCs w:val="20"/>
              </w:rPr>
              <w:t> </w:t>
            </w:r>
            <w:r>
              <w:rPr>
                <w:rFonts w:ascii="宋体" w:hAnsi="宋体" w:cs="宋体" w:eastAsia="宋体" w:hint="default"/>
                <w:sz w:val="20"/>
                <w:szCs w:val="20"/>
              </w:rPr>
              <w:t>山</w:t>
            </w:r>
            <w:r>
              <w:rPr>
                <w:rFonts w:ascii="宋体" w:hAnsi="宋体" w:cs="宋体" w:eastAsia="宋体" w:hint="default"/>
                <w:spacing w:val="-56"/>
                <w:sz w:val="20"/>
                <w:szCs w:val="20"/>
              </w:rPr>
              <w:t> </w:t>
            </w:r>
            <w:r>
              <w:rPr>
                <w:rFonts w:ascii="宋体" w:hAnsi="宋体" w:cs="宋体" w:eastAsia="宋体" w:hint="default"/>
                <w:sz w:val="20"/>
                <w:szCs w:val="20"/>
              </w:rPr>
              <w:t>区</w:t>
            </w:r>
            <w:r>
              <w:rPr>
                <w:rFonts w:ascii="宋体" w:hAnsi="宋体" w:cs="宋体" w:eastAsia="宋体" w:hint="default"/>
                <w:spacing w:val="-55"/>
                <w:sz w:val="20"/>
                <w:szCs w:val="20"/>
              </w:rPr>
              <w:t> </w:t>
            </w:r>
            <w:r>
              <w:rPr>
                <w:rFonts w:ascii="宋体" w:hAnsi="宋体" w:cs="宋体" w:eastAsia="宋体" w:hint="default"/>
                <w:sz w:val="20"/>
                <w:szCs w:val="20"/>
              </w:rPr>
              <w:t>高</w:t>
            </w:r>
            <w:r>
              <w:rPr>
                <w:rFonts w:ascii="宋体" w:hAnsi="宋体" w:cs="宋体" w:eastAsia="宋体" w:hint="default"/>
                <w:spacing w:val="-56"/>
                <w:sz w:val="20"/>
                <w:szCs w:val="20"/>
              </w:rPr>
              <w:t> </w:t>
            </w:r>
            <w:r>
              <w:rPr>
                <w:rFonts w:ascii="宋体" w:hAnsi="宋体" w:cs="宋体" w:eastAsia="宋体" w:hint="default"/>
                <w:sz w:val="20"/>
                <w:szCs w:val="20"/>
              </w:rPr>
              <w:t>新</w:t>
            </w:r>
            <w:r>
              <w:rPr>
                <w:rFonts w:ascii="宋体" w:hAnsi="宋体" w:cs="宋体" w:eastAsia="宋体" w:hint="default"/>
                <w:w w:val="99"/>
                <w:sz w:val="20"/>
                <w:szCs w:val="20"/>
              </w:rPr>
              <w:t> </w:t>
            </w:r>
            <w:r>
              <w:rPr>
                <w:rFonts w:ascii="宋体" w:hAnsi="宋体" w:cs="宋体" w:eastAsia="宋体" w:hint="default"/>
                <w:sz w:val="20"/>
                <w:szCs w:val="20"/>
              </w:rPr>
              <w:t>科</w:t>
            </w:r>
            <w:r>
              <w:rPr>
                <w:rFonts w:ascii="宋体" w:hAnsi="宋体" w:cs="宋体" w:eastAsia="宋体" w:hint="default"/>
                <w:spacing w:val="-56"/>
                <w:sz w:val="20"/>
                <w:szCs w:val="20"/>
              </w:rPr>
              <w:t> </w:t>
            </w:r>
            <w:r>
              <w:rPr>
                <w:rFonts w:ascii="宋体" w:hAnsi="宋体" w:cs="宋体" w:eastAsia="宋体" w:hint="default"/>
                <w:sz w:val="20"/>
                <w:szCs w:val="20"/>
              </w:rPr>
              <w:t>技</w:t>
            </w:r>
            <w:r>
              <w:rPr>
                <w:rFonts w:ascii="宋体" w:hAnsi="宋体" w:cs="宋体" w:eastAsia="宋体" w:hint="default"/>
                <w:spacing w:val="-55"/>
                <w:sz w:val="20"/>
                <w:szCs w:val="20"/>
              </w:rPr>
              <w:t> </w:t>
            </w:r>
            <w:r>
              <w:rPr>
                <w:rFonts w:ascii="宋体" w:hAnsi="宋体" w:cs="宋体" w:eastAsia="宋体" w:hint="default"/>
                <w:sz w:val="20"/>
                <w:szCs w:val="20"/>
              </w:rPr>
              <w:t>产</w:t>
            </w:r>
            <w:r>
              <w:rPr>
                <w:rFonts w:ascii="宋体" w:hAnsi="宋体" w:cs="宋体" w:eastAsia="宋体" w:hint="default"/>
                <w:spacing w:val="-56"/>
                <w:sz w:val="20"/>
                <w:szCs w:val="20"/>
              </w:rPr>
              <w:t> </w:t>
            </w: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园区</w:t>
            </w:r>
          </w:p>
        </w:tc>
        <w:tc>
          <w:tcPr>
            <w:tcW w:w="97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09" w:right="0"/>
              <w:jc w:val="left"/>
              <w:rPr>
                <w:rFonts w:ascii="Times New Roman" w:hAnsi="Times New Roman" w:cs="Times New Roman" w:eastAsia="Times New Roman" w:hint="default"/>
                <w:sz w:val="20"/>
                <w:szCs w:val="20"/>
              </w:rPr>
            </w:pPr>
            <w:r>
              <w:rPr>
                <w:rFonts w:ascii="Times New Roman"/>
                <w:sz w:val="20"/>
              </w:rPr>
              <w:t>1,584.55</w:t>
            </w:r>
          </w:p>
        </w:tc>
        <w:tc>
          <w:tcPr>
            <w:tcW w:w="142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76" w:right="0"/>
              <w:jc w:val="left"/>
              <w:rPr>
                <w:rFonts w:ascii="Times New Roman" w:hAnsi="Times New Roman" w:cs="Times New Roman" w:eastAsia="Times New Roman" w:hint="default"/>
                <w:sz w:val="20"/>
                <w:szCs w:val="20"/>
              </w:rPr>
            </w:pPr>
            <w:r>
              <w:rPr>
                <w:rFonts w:ascii="Times New Roman"/>
                <w:sz w:val="20"/>
              </w:rPr>
              <w:t>1,962,296.00</w:t>
            </w:r>
          </w:p>
        </w:tc>
        <w:tc>
          <w:tcPr>
            <w:tcW w:w="146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80" w:right="0"/>
              <w:jc w:val="left"/>
              <w:rPr>
                <w:rFonts w:ascii="Times New Roman" w:hAnsi="Times New Roman" w:cs="Times New Roman" w:eastAsia="Times New Roman" w:hint="default"/>
                <w:sz w:val="20"/>
                <w:szCs w:val="20"/>
              </w:rPr>
            </w:pPr>
            <w:r>
              <w:rPr>
                <w:rFonts w:ascii="Times New Roman"/>
                <w:sz w:val="20"/>
              </w:rPr>
              <w:t>41,039,845.00</w:t>
            </w: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88" w:right="0"/>
              <w:jc w:val="left"/>
              <w:rPr>
                <w:rFonts w:ascii="Times New Roman" w:hAnsi="Times New Roman" w:cs="Times New Roman" w:eastAsia="Times New Roman" w:hint="default"/>
                <w:sz w:val="20"/>
                <w:szCs w:val="20"/>
              </w:rPr>
            </w:pPr>
            <w:r>
              <w:rPr>
                <w:rFonts w:ascii="Times New Roman"/>
                <w:sz w:val="20"/>
              </w:rPr>
              <w:t>40,406,025.00</w:t>
            </w:r>
          </w:p>
        </w:tc>
        <w:tc>
          <w:tcPr>
            <w:tcW w:w="112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31" w:right="0"/>
              <w:jc w:val="left"/>
              <w:rPr>
                <w:rFonts w:ascii="Times New Roman" w:hAnsi="Times New Roman" w:cs="Times New Roman" w:eastAsia="Times New Roman" w:hint="default"/>
                <w:sz w:val="20"/>
                <w:szCs w:val="20"/>
              </w:rPr>
            </w:pPr>
            <w:r>
              <w:rPr>
                <w:rFonts w:ascii="Times New Roman"/>
                <w:sz w:val="20"/>
              </w:rPr>
              <w:t>1.57</w:t>
            </w:r>
          </w:p>
        </w:tc>
        <w:tc>
          <w:tcPr>
            <w:tcW w:w="83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108" w:right="43"/>
              <w:jc w:val="both"/>
              <w:rPr>
                <w:rFonts w:ascii="宋体" w:hAnsi="宋体" w:cs="宋体" w:eastAsia="宋体" w:hint="default"/>
                <w:sz w:val="20"/>
                <w:szCs w:val="20"/>
              </w:rPr>
            </w:pPr>
            <w:r>
              <w:rPr>
                <w:rFonts w:ascii="宋体" w:hAnsi="宋体" w:cs="宋体" w:eastAsia="宋体" w:hint="default"/>
                <w:sz w:val="20"/>
                <w:szCs w:val="20"/>
              </w:rPr>
              <w:t>市</w:t>
            </w:r>
            <w:r>
              <w:rPr>
                <w:rFonts w:ascii="宋体" w:hAnsi="宋体" w:cs="宋体" w:eastAsia="宋体" w:hint="default"/>
                <w:spacing w:val="-62"/>
                <w:sz w:val="20"/>
                <w:szCs w:val="20"/>
              </w:rPr>
              <w:t> </w:t>
            </w:r>
            <w:r>
              <w:rPr>
                <w:rFonts w:ascii="宋体" w:hAnsi="宋体" w:cs="宋体" w:eastAsia="宋体" w:hint="default"/>
                <w:sz w:val="20"/>
                <w:szCs w:val="20"/>
              </w:rPr>
              <w:t>场</w:t>
            </w:r>
            <w:r>
              <w:rPr>
                <w:rFonts w:ascii="宋体" w:hAnsi="宋体" w:cs="宋体" w:eastAsia="宋体" w:hint="default"/>
                <w:spacing w:val="-59"/>
                <w:sz w:val="20"/>
                <w:szCs w:val="20"/>
              </w:rPr>
              <w:t> </w:t>
            </w:r>
            <w:r>
              <w:rPr>
                <w:rFonts w:ascii="宋体" w:hAnsi="宋体" w:cs="宋体" w:eastAsia="宋体" w:hint="default"/>
                <w:sz w:val="20"/>
                <w:szCs w:val="20"/>
              </w:rPr>
              <w:t>租</w:t>
            </w:r>
            <w:r>
              <w:rPr>
                <w:rFonts w:ascii="宋体" w:hAnsi="宋体" w:cs="宋体" w:eastAsia="宋体" w:hint="default"/>
                <w:w w:val="99"/>
                <w:sz w:val="20"/>
                <w:szCs w:val="20"/>
              </w:rPr>
              <w:t> </w:t>
            </w:r>
            <w:r>
              <w:rPr>
                <w:rFonts w:ascii="宋体" w:hAnsi="宋体" w:cs="宋体" w:eastAsia="宋体" w:hint="default"/>
                <w:sz w:val="20"/>
                <w:szCs w:val="20"/>
              </w:rPr>
              <w:t>金</w:t>
            </w:r>
            <w:r>
              <w:rPr>
                <w:rFonts w:ascii="宋体" w:hAnsi="宋体" w:cs="宋体" w:eastAsia="宋体" w:hint="default"/>
                <w:spacing w:val="-62"/>
                <w:sz w:val="20"/>
                <w:szCs w:val="20"/>
              </w:rPr>
              <w:t> </w:t>
            </w:r>
            <w:r>
              <w:rPr>
                <w:rFonts w:ascii="宋体" w:hAnsi="宋体" w:cs="宋体" w:eastAsia="宋体" w:hint="default"/>
                <w:sz w:val="20"/>
                <w:szCs w:val="20"/>
              </w:rPr>
              <w:t>波</w:t>
            </w:r>
            <w:r>
              <w:rPr>
                <w:rFonts w:ascii="宋体" w:hAnsi="宋体" w:cs="宋体" w:eastAsia="宋体" w:hint="default"/>
                <w:spacing w:val="-59"/>
                <w:sz w:val="20"/>
                <w:szCs w:val="20"/>
              </w:rPr>
              <w:t> </w:t>
            </w:r>
            <w:r>
              <w:rPr>
                <w:rFonts w:ascii="宋体" w:hAnsi="宋体" w:cs="宋体" w:eastAsia="宋体" w:hint="default"/>
                <w:sz w:val="20"/>
                <w:szCs w:val="20"/>
              </w:rPr>
              <w:t>动</w:t>
            </w:r>
            <w:r>
              <w:rPr>
                <w:rFonts w:ascii="宋体" w:hAnsi="宋体" w:cs="宋体" w:eastAsia="宋体" w:hint="default"/>
                <w:w w:val="99"/>
                <w:sz w:val="20"/>
                <w:szCs w:val="20"/>
              </w:rPr>
              <w:t> </w:t>
            </w:r>
            <w:r>
              <w:rPr>
                <w:rFonts w:ascii="宋体" w:hAnsi="宋体" w:cs="宋体" w:eastAsia="宋体" w:hint="default"/>
                <w:sz w:val="20"/>
                <w:szCs w:val="20"/>
              </w:rPr>
              <w:t>影响</w:t>
            </w:r>
          </w:p>
        </w:tc>
      </w:tr>
      <w:tr>
        <w:trPr>
          <w:trHeight w:val="1276" w:hRule="exact"/>
        </w:trPr>
        <w:tc>
          <w:tcPr>
            <w:tcW w:w="1104" w:type="dxa"/>
            <w:tcBorders>
              <w:top w:val="nil" w:sz="6" w:space="0" w:color="auto"/>
              <w:left w:val="nil" w:sz="6" w:space="0" w:color="auto"/>
              <w:bottom w:val="single" w:sz="4" w:space="0" w:color="000000"/>
              <w:right w:val="nil" w:sz="6" w:space="0" w:color="auto"/>
            </w:tcBorders>
          </w:tcPr>
          <w:p>
            <w:pPr>
              <w:pStyle w:val="TableParagraph"/>
              <w:spacing w:line="278" w:lineRule="auto" w:before="14"/>
              <w:ind w:left="122" w:right="96"/>
              <w:jc w:val="both"/>
              <w:rPr>
                <w:rFonts w:ascii="Times New Roman" w:hAnsi="Times New Roman" w:cs="Times New Roman" w:eastAsia="Times New Roman" w:hint="default"/>
                <w:sz w:val="20"/>
                <w:szCs w:val="20"/>
              </w:rPr>
            </w:pPr>
            <w:r>
              <w:rPr>
                <w:rFonts w:ascii="宋体" w:hAnsi="宋体" w:cs="宋体" w:eastAsia="宋体" w:hint="default"/>
                <w:spacing w:val="15"/>
                <w:sz w:val="20"/>
                <w:szCs w:val="20"/>
              </w:rPr>
              <w:t>国民技术</w:t>
            </w:r>
            <w:r>
              <w:rPr>
                <w:rFonts w:ascii="宋体" w:hAnsi="宋体" w:cs="宋体" w:eastAsia="宋体" w:hint="default"/>
                <w:spacing w:val="-79"/>
                <w:sz w:val="20"/>
                <w:szCs w:val="20"/>
              </w:rPr>
              <w:t> </w:t>
            </w:r>
            <w:r>
              <w:rPr>
                <w:rFonts w:ascii="宋体" w:hAnsi="宋体" w:cs="宋体" w:eastAsia="宋体" w:hint="default"/>
                <w:spacing w:val="8"/>
                <w:sz w:val="20"/>
                <w:szCs w:val="20"/>
              </w:rPr>
              <w:t>大厦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w:t>
            </w:r>
            <w:r>
              <w:rPr>
                <w:rFonts w:ascii="宋体" w:hAnsi="宋体" w:cs="宋体" w:eastAsia="宋体" w:hint="default"/>
                <w:spacing w:val="14"/>
                <w:sz w:val="20"/>
                <w:szCs w:val="20"/>
              </w:rPr>
              <w:t> </w:t>
            </w:r>
            <w:r>
              <w:rPr>
                <w:rFonts w:ascii="Times New Roman" w:hAnsi="Times New Roman" w:cs="Times New Roman" w:eastAsia="Times New Roman" w:hint="default"/>
                <w:sz w:val="20"/>
                <w:szCs w:val="20"/>
              </w:rPr>
              <w:t>8</w:t>
            </w:r>
            <w:r>
              <w:rPr>
                <w:rFonts w:ascii="宋体" w:hAnsi="宋体" w:cs="宋体" w:eastAsia="宋体" w:hint="default"/>
                <w:sz w:val="20"/>
                <w:szCs w:val="20"/>
              </w:rPr>
              <w:t>-</w:t>
            </w:r>
            <w:r>
              <w:rPr>
                <w:rFonts w:ascii="Times New Roman" w:hAnsi="Times New Roman" w:cs="Times New Roman" w:eastAsia="Times New Roman" w:hint="default"/>
                <w:sz w:val="20"/>
                <w:szCs w:val="20"/>
              </w:rPr>
              <w:t>17</w:t>
            </w:r>
          </w:p>
          <w:p>
            <w:pPr>
              <w:pStyle w:val="TableParagraph"/>
              <w:spacing w:line="261" w:lineRule="exact"/>
              <w:ind w:left="122" w:right="0"/>
              <w:jc w:val="both"/>
              <w:rPr>
                <w:rFonts w:ascii="宋体" w:hAnsi="宋体" w:cs="宋体" w:eastAsia="宋体" w:hint="default"/>
                <w:sz w:val="20"/>
                <w:szCs w:val="20"/>
              </w:rPr>
            </w:pPr>
            <w:r>
              <w:rPr>
                <w:rFonts w:ascii="宋体" w:hAnsi="宋体" w:cs="宋体" w:eastAsia="宋体" w:hint="default"/>
                <w:w w:val="99"/>
                <w:sz w:val="20"/>
                <w:szCs w:val="20"/>
              </w:rPr>
              <w:t>层</w:t>
            </w:r>
            <w:r>
              <w:rPr>
                <w:rFonts w:ascii="宋体" w:hAnsi="宋体" w:cs="宋体" w:eastAsia="宋体" w:hint="default"/>
                <w:sz w:val="20"/>
                <w:szCs w:val="20"/>
              </w:rPr>
            </w:r>
          </w:p>
        </w:tc>
        <w:tc>
          <w:tcPr>
            <w:tcW w:w="1144" w:type="dxa"/>
            <w:tcBorders>
              <w:top w:val="nil" w:sz="6" w:space="0" w:color="auto"/>
              <w:left w:val="nil" w:sz="6" w:space="0" w:color="auto"/>
              <w:bottom w:val="single" w:sz="4" w:space="0" w:color="000000"/>
              <w:right w:val="nil" w:sz="6" w:space="0" w:color="auto"/>
            </w:tcBorders>
          </w:tcPr>
          <w:p>
            <w:pPr>
              <w:pStyle w:val="TableParagraph"/>
              <w:spacing w:line="285" w:lineRule="auto" w:before="14"/>
              <w:ind w:left="98" w:right="107"/>
              <w:jc w:val="both"/>
              <w:rPr>
                <w:rFonts w:ascii="宋体" w:hAnsi="宋体" w:cs="宋体" w:eastAsia="宋体" w:hint="default"/>
                <w:sz w:val="20"/>
                <w:szCs w:val="20"/>
              </w:rPr>
            </w:pPr>
            <w:r>
              <w:rPr>
                <w:rFonts w:ascii="宋体" w:hAnsi="宋体" w:cs="宋体" w:eastAsia="宋体" w:hint="default"/>
                <w:sz w:val="20"/>
                <w:szCs w:val="20"/>
              </w:rPr>
              <w:t>深</w:t>
            </w:r>
            <w:r>
              <w:rPr>
                <w:rFonts w:ascii="宋体" w:hAnsi="宋体" w:cs="宋体" w:eastAsia="宋体" w:hint="default"/>
                <w:spacing w:val="-56"/>
                <w:sz w:val="20"/>
                <w:szCs w:val="20"/>
              </w:rPr>
              <w:t> </w:t>
            </w:r>
            <w:r>
              <w:rPr>
                <w:rFonts w:ascii="宋体" w:hAnsi="宋体" w:cs="宋体" w:eastAsia="宋体" w:hint="default"/>
                <w:sz w:val="20"/>
                <w:szCs w:val="20"/>
              </w:rPr>
              <w:t>圳</w:t>
            </w:r>
            <w:r>
              <w:rPr>
                <w:rFonts w:ascii="宋体" w:hAnsi="宋体" w:cs="宋体" w:eastAsia="宋体" w:hint="default"/>
                <w:spacing w:val="-55"/>
                <w:sz w:val="20"/>
                <w:szCs w:val="20"/>
              </w:rPr>
              <w:t> </w:t>
            </w:r>
            <w:r>
              <w:rPr>
                <w:rFonts w:ascii="宋体" w:hAnsi="宋体" w:cs="宋体" w:eastAsia="宋体" w:hint="default"/>
                <w:sz w:val="20"/>
                <w:szCs w:val="20"/>
              </w:rPr>
              <w:t>市</w:t>
            </w:r>
            <w:r>
              <w:rPr>
                <w:rFonts w:ascii="宋体" w:hAnsi="宋体" w:cs="宋体" w:eastAsia="宋体" w:hint="default"/>
                <w:spacing w:val="-56"/>
                <w:sz w:val="20"/>
                <w:szCs w:val="20"/>
              </w:rPr>
              <w:t> </w:t>
            </w:r>
            <w:r>
              <w:rPr>
                <w:rFonts w:ascii="宋体" w:hAnsi="宋体" w:cs="宋体" w:eastAsia="宋体" w:hint="default"/>
                <w:sz w:val="20"/>
                <w:szCs w:val="20"/>
              </w:rPr>
              <w:t>南</w:t>
            </w:r>
            <w:r>
              <w:rPr>
                <w:rFonts w:ascii="宋体" w:hAnsi="宋体" w:cs="宋体" w:eastAsia="宋体" w:hint="default"/>
                <w:w w:val="99"/>
                <w:sz w:val="20"/>
                <w:szCs w:val="20"/>
              </w:rPr>
              <w:t> </w:t>
            </w:r>
            <w:r>
              <w:rPr>
                <w:rFonts w:ascii="宋体" w:hAnsi="宋体" w:cs="宋体" w:eastAsia="宋体" w:hint="default"/>
                <w:sz w:val="20"/>
                <w:szCs w:val="20"/>
              </w:rPr>
              <w:t>山</w:t>
            </w:r>
            <w:r>
              <w:rPr>
                <w:rFonts w:ascii="宋体" w:hAnsi="宋体" w:cs="宋体" w:eastAsia="宋体" w:hint="default"/>
                <w:spacing w:val="-56"/>
                <w:sz w:val="20"/>
                <w:szCs w:val="20"/>
              </w:rPr>
              <w:t> </w:t>
            </w:r>
            <w:r>
              <w:rPr>
                <w:rFonts w:ascii="宋体" w:hAnsi="宋体" w:cs="宋体" w:eastAsia="宋体" w:hint="default"/>
                <w:sz w:val="20"/>
                <w:szCs w:val="20"/>
              </w:rPr>
              <w:t>街</w:t>
            </w:r>
            <w:r>
              <w:rPr>
                <w:rFonts w:ascii="宋体" w:hAnsi="宋体" w:cs="宋体" w:eastAsia="宋体" w:hint="default"/>
                <w:spacing w:val="-55"/>
                <w:sz w:val="20"/>
                <w:szCs w:val="20"/>
              </w:rPr>
              <w:t> </w:t>
            </w:r>
            <w:r>
              <w:rPr>
                <w:rFonts w:ascii="宋体" w:hAnsi="宋体" w:cs="宋体" w:eastAsia="宋体" w:hint="default"/>
                <w:sz w:val="20"/>
                <w:szCs w:val="20"/>
              </w:rPr>
              <w:t>道</w:t>
            </w:r>
            <w:r>
              <w:rPr>
                <w:rFonts w:ascii="宋体" w:hAnsi="宋体" w:cs="宋体" w:eastAsia="宋体" w:hint="default"/>
                <w:spacing w:val="-56"/>
                <w:sz w:val="20"/>
                <w:szCs w:val="20"/>
              </w:rPr>
              <w:t> </w:t>
            </w:r>
            <w:r>
              <w:rPr>
                <w:rFonts w:ascii="宋体" w:hAnsi="宋体" w:cs="宋体" w:eastAsia="宋体" w:hint="default"/>
                <w:sz w:val="20"/>
                <w:szCs w:val="20"/>
              </w:rPr>
              <w:t>宝</w:t>
            </w:r>
            <w:r>
              <w:rPr>
                <w:rFonts w:ascii="宋体" w:hAnsi="宋体" w:cs="宋体" w:eastAsia="宋体" w:hint="default"/>
                <w:w w:val="99"/>
                <w:sz w:val="20"/>
                <w:szCs w:val="20"/>
              </w:rPr>
              <w:t> </w:t>
            </w:r>
            <w:r>
              <w:rPr>
                <w:rFonts w:ascii="宋体" w:hAnsi="宋体" w:cs="宋体" w:eastAsia="宋体" w:hint="default"/>
                <w:sz w:val="20"/>
                <w:szCs w:val="20"/>
              </w:rPr>
              <w:t>深</w:t>
            </w:r>
            <w:r>
              <w:rPr>
                <w:rFonts w:ascii="宋体" w:hAnsi="宋体" w:cs="宋体" w:eastAsia="宋体" w:hint="default"/>
                <w:spacing w:val="-56"/>
                <w:sz w:val="20"/>
                <w:szCs w:val="20"/>
              </w:rPr>
              <w:t> </w:t>
            </w:r>
            <w:r>
              <w:rPr>
                <w:rFonts w:ascii="宋体" w:hAnsi="宋体" w:cs="宋体" w:eastAsia="宋体" w:hint="default"/>
                <w:sz w:val="20"/>
                <w:szCs w:val="20"/>
              </w:rPr>
              <w:t>路</w:t>
            </w:r>
            <w:r>
              <w:rPr>
                <w:rFonts w:ascii="宋体" w:hAnsi="宋体" w:cs="宋体" w:eastAsia="宋体" w:hint="default"/>
                <w:spacing w:val="-55"/>
                <w:sz w:val="20"/>
                <w:szCs w:val="20"/>
              </w:rPr>
              <w:t> </w:t>
            </w:r>
            <w:r>
              <w:rPr>
                <w:rFonts w:ascii="宋体" w:hAnsi="宋体" w:cs="宋体" w:eastAsia="宋体" w:hint="default"/>
                <w:sz w:val="20"/>
                <w:szCs w:val="20"/>
              </w:rPr>
              <w:t>国</w:t>
            </w:r>
            <w:r>
              <w:rPr>
                <w:rFonts w:ascii="宋体" w:hAnsi="宋体" w:cs="宋体" w:eastAsia="宋体" w:hint="default"/>
                <w:spacing w:val="-56"/>
                <w:sz w:val="20"/>
                <w:szCs w:val="20"/>
              </w:rPr>
              <w:t> </w:t>
            </w:r>
            <w:r>
              <w:rPr>
                <w:rFonts w:ascii="宋体" w:hAnsi="宋体" w:cs="宋体" w:eastAsia="宋体" w:hint="default"/>
                <w:sz w:val="20"/>
                <w:szCs w:val="20"/>
              </w:rPr>
              <w:t>民</w:t>
            </w:r>
            <w:r>
              <w:rPr>
                <w:rFonts w:ascii="宋体" w:hAnsi="宋体" w:cs="宋体" w:eastAsia="宋体" w:hint="default"/>
                <w:w w:val="99"/>
                <w:sz w:val="20"/>
                <w:szCs w:val="20"/>
              </w:rPr>
              <w:t> </w:t>
            </w:r>
            <w:r>
              <w:rPr>
                <w:rFonts w:ascii="宋体" w:hAnsi="宋体" w:cs="宋体" w:eastAsia="宋体" w:hint="default"/>
                <w:sz w:val="20"/>
                <w:szCs w:val="20"/>
              </w:rPr>
              <w:t>技术大厦</w:t>
            </w:r>
          </w:p>
        </w:tc>
        <w:tc>
          <w:tcPr>
            <w:tcW w:w="97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9" w:right="0"/>
              <w:jc w:val="left"/>
              <w:rPr>
                <w:rFonts w:ascii="Times New Roman" w:hAnsi="Times New Roman" w:cs="Times New Roman" w:eastAsia="Times New Roman" w:hint="default"/>
                <w:sz w:val="20"/>
                <w:szCs w:val="20"/>
              </w:rPr>
            </w:pPr>
            <w:r>
              <w:rPr>
                <w:rFonts w:ascii="Times New Roman"/>
                <w:sz w:val="20"/>
              </w:rPr>
              <w:t>15,593.31</w:t>
            </w:r>
          </w:p>
        </w:tc>
        <w:tc>
          <w:tcPr>
            <w:tcW w:w="142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76" w:right="0"/>
              <w:jc w:val="left"/>
              <w:rPr>
                <w:rFonts w:ascii="Times New Roman" w:hAnsi="Times New Roman" w:cs="Times New Roman" w:eastAsia="Times New Roman" w:hint="default"/>
                <w:sz w:val="20"/>
                <w:szCs w:val="20"/>
              </w:rPr>
            </w:pPr>
            <w:r>
              <w:rPr>
                <w:rFonts w:ascii="Times New Roman"/>
                <w:sz w:val="20"/>
              </w:rPr>
              <w:t>11,314,436.00</w:t>
            </w:r>
          </w:p>
        </w:tc>
        <w:tc>
          <w:tcPr>
            <w:tcW w:w="146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42"/>
              <w:jc w:val="right"/>
              <w:rPr>
                <w:rFonts w:ascii="Times New Roman" w:hAnsi="Times New Roman" w:cs="Times New Roman" w:eastAsia="Times New Roman" w:hint="default"/>
                <w:sz w:val="20"/>
                <w:szCs w:val="20"/>
              </w:rPr>
            </w:pPr>
            <w:r>
              <w:rPr>
                <w:rFonts w:ascii="Times New Roman"/>
                <w:spacing w:val="-1"/>
                <w:sz w:val="20"/>
              </w:rPr>
              <w:t>340,611,807.00</w:t>
            </w: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29"/>
              <w:jc w:val="right"/>
              <w:rPr>
                <w:rFonts w:ascii="Times New Roman" w:hAnsi="Times New Roman" w:cs="Times New Roman" w:eastAsia="Times New Roman" w:hint="default"/>
                <w:sz w:val="20"/>
                <w:szCs w:val="20"/>
              </w:rPr>
            </w:pPr>
            <w:r>
              <w:rPr>
                <w:rFonts w:ascii="Times New Roman"/>
                <w:w w:val="95"/>
                <w:sz w:val="20"/>
              </w:rPr>
              <w:t>341,867,700.00</w:t>
            </w:r>
            <w:r>
              <w:rPr>
                <w:rFonts w:ascii="Times New Roman"/>
                <w:sz w:val="20"/>
              </w:rPr>
            </w:r>
          </w:p>
        </w:tc>
        <w:tc>
          <w:tcPr>
            <w:tcW w:w="112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1" w:right="0"/>
              <w:jc w:val="left"/>
              <w:rPr>
                <w:rFonts w:ascii="Times New Roman" w:hAnsi="Times New Roman" w:cs="Times New Roman" w:eastAsia="Times New Roman" w:hint="default"/>
                <w:sz w:val="20"/>
                <w:szCs w:val="20"/>
              </w:rPr>
            </w:pPr>
            <w:r>
              <w:rPr>
                <w:rFonts w:ascii="宋体"/>
                <w:sz w:val="20"/>
              </w:rPr>
              <w:t>-</w:t>
            </w:r>
            <w:r>
              <w:rPr>
                <w:rFonts w:ascii="Times New Roman"/>
                <w:sz w:val="20"/>
              </w:rPr>
              <w:t>0.37</w:t>
            </w:r>
          </w:p>
        </w:tc>
        <w:tc>
          <w:tcPr>
            <w:tcW w:w="835" w:type="dxa"/>
            <w:tcBorders>
              <w:top w:val="nil" w:sz="6" w:space="0" w:color="auto"/>
              <w:left w:val="nil" w:sz="6" w:space="0" w:color="auto"/>
              <w:bottom w:val="single" w:sz="4" w:space="0" w:color="000000"/>
              <w:right w:val="nil" w:sz="6" w:space="0" w:color="auto"/>
            </w:tcBorders>
          </w:tcPr>
          <w:p>
            <w:pPr>
              <w:pStyle w:val="TableParagraph"/>
              <w:spacing w:line="285" w:lineRule="auto" w:before="170"/>
              <w:ind w:left="108" w:right="43"/>
              <w:jc w:val="both"/>
              <w:rPr>
                <w:rFonts w:ascii="宋体" w:hAnsi="宋体" w:cs="宋体" w:eastAsia="宋体" w:hint="default"/>
                <w:sz w:val="20"/>
                <w:szCs w:val="20"/>
              </w:rPr>
            </w:pPr>
            <w:r>
              <w:rPr>
                <w:rFonts w:ascii="宋体" w:hAnsi="宋体" w:cs="宋体" w:eastAsia="宋体" w:hint="default"/>
                <w:sz w:val="20"/>
                <w:szCs w:val="20"/>
              </w:rPr>
              <w:t>市</w:t>
            </w:r>
            <w:r>
              <w:rPr>
                <w:rFonts w:ascii="宋体" w:hAnsi="宋体" w:cs="宋体" w:eastAsia="宋体" w:hint="default"/>
                <w:spacing w:val="-62"/>
                <w:sz w:val="20"/>
                <w:szCs w:val="20"/>
              </w:rPr>
              <w:t> </w:t>
            </w:r>
            <w:r>
              <w:rPr>
                <w:rFonts w:ascii="宋体" w:hAnsi="宋体" w:cs="宋体" w:eastAsia="宋体" w:hint="default"/>
                <w:sz w:val="20"/>
                <w:szCs w:val="20"/>
              </w:rPr>
              <w:t>场</w:t>
            </w:r>
            <w:r>
              <w:rPr>
                <w:rFonts w:ascii="宋体" w:hAnsi="宋体" w:cs="宋体" w:eastAsia="宋体" w:hint="default"/>
                <w:spacing w:val="-59"/>
                <w:sz w:val="20"/>
                <w:szCs w:val="20"/>
              </w:rPr>
              <w:t> </w:t>
            </w:r>
            <w:r>
              <w:rPr>
                <w:rFonts w:ascii="宋体" w:hAnsi="宋体" w:cs="宋体" w:eastAsia="宋体" w:hint="default"/>
                <w:sz w:val="20"/>
                <w:szCs w:val="20"/>
              </w:rPr>
              <w:t>租</w:t>
            </w:r>
            <w:r>
              <w:rPr>
                <w:rFonts w:ascii="宋体" w:hAnsi="宋体" w:cs="宋体" w:eastAsia="宋体" w:hint="default"/>
                <w:w w:val="99"/>
                <w:sz w:val="20"/>
                <w:szCs w:val="20"/>
              </w:rPr>
              <w:t> </w:t>
            </w:r>
            <w:r>
              <w:rPr>
                <w:rFonts w:ascii="宋体" w:hAnsi="宋体" w:cs="宋体" w:eastAsia="宋体" w:hint="default"/>
                <w:sz w:val="20"/>
                <w:szCs w:val="20"/>
              </w:rPr>
              <w:t>金</w:t>
            </w:r>
            <w:r>
              <w:rPr>
                <w:rFonts w:ascii="宋体" w:hAnsi="宋体" w:cs="宋体" w:eastAsia="宋体" w:hint="default"/>
                <w:spacing w:val="-62"/>
                <w:sz w:val="20"/>
                <w:szCs w:val="20"/>
              </w:rPr>
              <w:t> </w:t>
            </w:r>
            <w:r>
              <w:rPr>
                <w:rFonts w:ascii="宋体" w:hAnsi="宋体" w:cs="宋体" w:eastAsia="宋体" w:hint="default"/>
                <w:sz w:val="20"/>
                <w:szCs w:val="20"/>
              </w:rPr>
              <w:t>波</w:t>
            </w:r>
            <w:r>
              <w:rPr>
                <w:rFonts w:ascii="宋体" w:hAnsi="宋体" w:cs="宋体" w:eastAsia="宋体" w:hint="default"/>
                <w:spacing w:val="-59"/>
                <w:sz w:val="20"/>
                <w:szCs w:val="20"/>
              </w:rPr>
              <w:t> </w:t>
            </w:r>
            <w:r>
              <w:rPr>
                <w:rFonts w:ascii="宋体" w:hAnsi="宋体" w:cs="宋体" w:eastAsia="宋体" w:hint="default"/>
                <w:sz w:val="20"/>
                <w:szCs w:val="20"/>
              </w:rPr>
              <w:t>动</w:t>
            </w:r>
            <w:r>
              <w:rPr>
                <w:rFonts w:ascii="宋体" w:hAnsi="宋体" w:cs="宋体" w:eastAsia="宋体" w:hint="default"/>
                <w:w w:val="99"/>
                <w:sz w:val="20"/>
                <w:szCs w:val="20"/>
              </w:rPr>
              <w:t> </w:t>
            </w:r>
            <w:r>
              <w:rPr>
                <w:rFonts w:ascii="宋体" w:hAnsi="宋体" w:cs="宋体" w:eastAsia="宋体" w:hint="default"/>
                <w:sz w:val="20"/>
                <w:szCs w:val="20"/>
              </w:rPr>
              <w:t>影响</w:t>
            </w:r>
          </w:p>
        </w:tc>
      </w:tr>
      <w:tr>
        <w:trPr>
          <w:trHeight w:val="526" w:hRule="exact"/>
        </w:trPr>
        <w:tc>
          <w:tcPr>
            <w:tcW w:w="1104" w:type="dxa"/>
            <w:tcBorders>
              <w:top w:val="single" w:sz="4" w:space="0" w:color="000000"/>
              <w:left w:val="nil" w:sz="6" w:space="0" w:color="auto"/>
              <w:bottom w:val="single" w:sz="8" w:space="0" w:color="000000"/>
              <w:right w:val="nil" w:sz="6" w:space="0" w:color="auto"/>
            </w:tcBorders>
          </w:tcPr>
          <w:p>
            <w:pPr>
              <w:pStyle w:val="TableParagraph"/>
              <w:tabs>
                <w:tab w:pos="526" w:val="left" w:leader="none"/>
              </w:tabs>
              <w:spacing w:line="240" w:lineRule="auto" w:before="33"/>
              <w:ind w:left="122"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144" w:type="dxa"/>
            <w:tcBorders>
              <w:top w:val="single" w:sz="4" w:space="0" w:color="000000"/>
              <w:left w:val="nil" w:sz="6" w:space="0" w:color="auto"/>
              <w:bottom w:val="single" w:sz="8" w:space="0" w:color="000000"/>
              <w:right w:val="nil" w:sz="6" w:space="0" w:color="auto"/>
            </w:tcBorders>
          </w:tcPr>
          <w:p>
            <w:pPr/>
          </w:p>
        </w:tc>
        <w:tc>
          <w:tcPr>
            <w:tcW w:w="977" w:type="dxa"/>
            <w:tcBorders>
              <w:top w:val="single" w:sz="4" w:space="0" w:color="000000"/>
              <w:left w:val="nil" w:sz="6" w:space="0" w:color="auto"/>
              <w:bottom w:val="single" w:sz="8" w:space="0" w:color="000000"/>
              <w:right w:val="nil" w:sz="6" w:space="0" w:color="auto"/>
            </w:tcBorders>
          </w:tcPr>
          <w:p>
            <w:pPr>
              <w:pStyle w:val="TableParagraph"/>
              <w:spacing w:line="240" w:lineRule="auto" w:before="161"/>
              <w:ind w:left="-35" w:right="0"/>
              <w:jc w:val="left"/>
              <w:rPr>
                <w:rFonts w:ascii="Times New Roman" w:hAnsi="Times New Roman" w:cs="Times New Roman" w:eastAsia="Times New Roman" w:hint="default"/>
                <w:sz w:val="20"/>
                <w:szCs w:val="20"/>
              </w:rPr>
            </w:pPr>
            <w:r>
              <w:rPr>
                <w:rFonts w:ascii="Times New Roman"/>
                <w:b/>
                <w:sz w:val="20"/>
              </w:rPr>
              <w:t>17,177.86</w:t>
            </w:r>
            <w:r>
              <w:rPr>
                <w:rFonts w:ascii="Times New Roman"/>
                <w:sz w:val="20"/>
              </w:rPr>
            </w:r>
          </w:p>
        </w:tc>
        <w:tc>
          <w:tcPr>
            <w:tcW w:w="1429" w:type="dxa"/>
            <w:tcBorders>
              <w:top w:val="single" w:sz="4" w:space="0" w:color="000000"/>
              <w:left w:val="nil" w:sz="6" w:space="0" w:color="auto"/>
              <w:bottom w:val="single" w:sz="8" w:space="0" w:color="000000"/>
              <w:right w:val="nil" w:sz="6" w:space="0" w:color="auto"/>
            </w:tcBorders>
          </w:tcPr>
          <w:p>
            <w:pPr>
              <w:pStyle w:val="TableParagraph"/>
              <w:spacing w:line="240" w:lineRule="auto" w:before="161"/>
              <w:ind w:left="32" w:right="0"/>
              <w:jc w:val="left"/>
              <w:rPr>
                <w:rFonts w:ascii="Times New Roman" w:hAnsi="Times New Roman" w:cs="Times New Roman" w:eastAsia="Times New Roman" w:hint="default"/>
                <w:sz w:val="20"/>
                <w:szCs w:val="20"/>
              </w:rPr>
            </w:pPr>
            <w:r>
              <w:rPr>
                <w:rFonts w:ascii="Times New Roman"/>
                <w:b/>
                <w:sz w:val="20"/>
              </w:rPr>
              <w:t>13,276,732.00</w:t>
            </w:r>
            <w:r>
              <w:rPr>
                <w:rFonts w:ascii="Times New Roman"/>
                <w:sz w:val="20"/>
              </w:rPr>
            </w:r>
          </w:p>
        </w:tc>
        <w:tc>
          <w:tcPr>
            <w:tcW w:w="1468" w:type="dxa"/>
            <w:tcBorders>
              <w:top w:val="single" w:sz="4" w:space="0" w:color="000000"/>
              <w:left w:val="nil" w:sz="6" w:space="0" w:color="auto"/>
              <w:bottom w:val="single" w:sz="8" w:space="0" w:color="000000"/>
              <w:right w:val="nil" w:sz="6" w:space="0" w:color="auto"/>
            </w:tcBorders>
          </w:tcPr>
          <w:p>
            <w:pPr>
              <w:pStyle w:val="TableParagraph"/>
              <w:spacing w:line="240" w:lineRule="auto" w:before="161"/>
              <w:ind w:left="36" w:right="0"/>
              <w:jc w:val="left"/>
              <w:rPr>
                <w:rFonts w:ascii="Times New Roman" w:hAnsi="Times New Roman" w:cs="Times New Roman" w:eastAsia="Times New Roman" w:hint="default"/>
                <w:sz w:val="20"/>
                <w:szCs w:val="20"/>
              </w:rPr>
            </w:pPr>
            <w:r>
              <w:rPr>
                <w:rFonts w:ascii="Times New Roman"/>
                <w:b/>
                <w:sz w:val="20"/>
              </w:rPr>
              <w:t>381,651,652.00</w:t>
            </w:r>
            <w:r>
              <w:rPr>
                <w:rFonts w:ascii="Times New Roman"/>
                <w:sz w:val="20"/>
              </w:rPr>
            </w:r>
          </w:p>
        </w:tc>
        <w:tc>
          <w:tcPr>
            <w:tcW w:w="1570" w:type="dxa"/>
            <w:tcBorders>
              <w:top w:val="single" w:sz="4" w:space="0" w:color="000000"/>
              <w:left w:val="nil" w:sz="6" w:space="0" w:color="auto"/>
              <w:bottom w:val="single" w:sz="8" w:space="0" w:color="000000"/>
              <w:right w:val="nil" w:sz="6" w:space="0" w:color="auto"/>
            </w:tcBorders>
          </w:tcPr>
          <w:p>
            <w:pPr>
              <w:pStyle w:val="TableParagraph"/>
              <w:spacing w:line="240" w:lineRule="auto" w:before="161"/>
              <w:ind w:left="44" w:right="0"/>
              <w:jc w:val="left"/>
              <w:rPr>
                <w:rFonts w:ascii="Times New Roman" w:hAnsi="Times New Roman" w:cs="Times New Roman" w:eastAsia="Times New Roman" w:hint="default"/>
                <w:sz w:val="20"/>
                <w:szCs w:val="20"/>
              </w:rPr>
            </w:pPr>
            <w:r>
              <w:rPr>
                <w:rFonts w:ascii="Times New Roman"/>
                <w:b/>
                <w:sz w:val="20"/>
              </w:rPr>
              <w:t>382,273,725.00</w:t>
            </w:r>
            <w:r>
              <w:rPr>
                <w:rFonts w:ascii="Times New Roman"/>
                <w:sz w:val="20"/>
              </w:rPr>
            </w:r>
          </w:p>
        </w:tc>
        <w:tc>
          <w:tcPr>
            <w:tcW w:w="1125" w:type="dxa"/>
            <w:tcBorders>
              <w:top w:val="single" w:sz="4" w:space="0" w:color="000000"/>
              <w:left w:val="nil" w:sz="6" w:space="0" w:color="auto"/>
              <w:bottom w:val="single" w:sz="8" w:space="0" w:color="000000"/>
              <w:right w:val="nil" w:sz="6" w:space="0" w:color="auto"/>
            </w:tcBorders>
          </w:tcPr>
          <w:p>
            <w:pPr/>
          </w:p>
        </w:tc>
        <w:tc>
          <w:tcPr>
            <w:tcW w:w="835" w:type="dxa"/>
            <w:tcBorders>
              <w:top w:val="single" w:sz="4" w:space="0" w:color="000000"/>
              <w:left w:val="nil" w:sz="6" w:space="0" w:color="auto"/>
              <w:bottom w:val="single" w:sz="8" w:space="0" w:color="000000"/>
              <w:right w:val="nil" w:sz="6" w:space="0" w:color="auto"/>
            </w:tcBorders>
          </w:tcPr>
          <w:p>
            <w:pPr/>
          </w:p>
        </w:tc>
      </w:tr>
    </w:tbl>
    <w:p>
      <w:pPr>
        <w:spacing w:line="240" w:lineRule="auto" w:before="7"/>
        <w:rPr>
          <w:rFonts w:ascii="宋体" w:hAnsi="宋体" w:cs="宋体" w:eastAsia="宋体" w:hint="default"/>
          <w:sz w:val="6"/>
          <w:szCs w:val="6"/>
        </w:rPr>
      </w:pPr>
    </w:p>
    <w:p>
      <w:pPr>
        <w:spacing w:before="36"/>
        <w:ind w:left="1553" w:right="0" w:firstLine="0"/>
        <w:jc w:val="left"/>
        <w:rPr>
          <w:rFonts w:ascii="宋体" w:hAnsi="宋体" w:cs="宋体" w:eastAsia="宋体" w:hint="default"/>
          <w:sz w:val="21"/>
          <w:szCs w:val="21"/>
        </w:rPr>
      </w:pPr>
      <w:bookmarkStart w:name="注：截至2019年12月31日投资性房地产所有权受限制情况详见本附注五、57说明" w:id="407"/>
      <w:bookmarkEnd w:id="407"/>
      <w:r>
        <w:rPr/>
      </w:r>
      <w:r>
        <w:rPr>
          <w:rFonts w:ascii="宋体" w:hAnsi="宋体" w:cs="宋体" w:eastAsia="宋体" w:hint="default"/>
          <w:sz w:val="21"/>
          <w:szCs w:val="21"/>
        </w:rPr>
        <w:t>注：截至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日投资性房地产所有权受限制情况详见本附注五、</w:t>
      </w:r>
      <w:r>
        <w:rPr>
          <w:rFonts w:ascii="Times New Roman" w:hAnsi="Times New Roman" w:cs="Times New Roman" w:eastAsia="Times New Roman" w:hint="default"/>
          <w:sz w:val="21"/>
          <w:szCs w:val="21"/>
        </w:rPr>
        <w:t>57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说明。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spacing w:before="0"/>
        <w:ind w:left="1493" w:right="0" w:firstLine="0"/>
        <w:jc w:val="left"/>
        <w:rPr>
          <w:rFonts w:ascii="宋体" w:hAnsi="宋体" w:cs="宋体" w:eastAsia="宋体" w:hint="default"/>
          <w:sz w:val="21"/>
          <w:szCs w:val="21"/>
        </w:rPr>
      </w:pPr>
      <w:bookmarkStart w:name="15、固定资产" w:id="408"/>
      <w:bookmarkEnd w:id="408"/>
      <w:r>
        <w:rPr/>
      </w:r>
      <w:r>
        <w:rPr>
          <w:rFonts w:ascii="Times New Roman" w:hAnsi="Times New Roman" w:cs="Times New Roman" w:eastAsia="Times New Roman" w:hint="default"/>
          <w:sz w:val="21"/>
          <w:szCs w:val="21"/>
        </w:rPr>
        <w:t>15</w:t>
      </w:r>
      <w:r>
        <w:rPr>
          <w:rFonts w:ascii="宋体" w:hAnsi="宋体" w:cs="宋体" w:eastAsia="宋体" w:hint="default"/>
          <w:sz w:val="21"/>
          <w:szCs w:val="21"/>
        </w:rPr>
        <w:t>、固定资产</w:t>
      </w:r>
    </w:p>
    <w:p>
      <w:pPr>
        <w:spacing w:line="240" w:lineRule="auto" w:before="7"/>
        <w:rPr>
          <w:rFonts w:ascii="宋体" w:hAnsi="宋体" w:cs="宋体" w:eastAsia="宋体" w:hint="default"/>
          <w:sz w:val="22"/>
          <w:szCs w:val="22"/>
        </w:rPr>
      </w:pPr>
    </w:p>
    <w:tbl>
      <w:tblPr>
        <w:tblW w:w="0" w:type="auto"/>
        <w:jc w:val="left"/>
        <w:tblInd w:w="1526" w:type="dxa"/>
        <w:tblLayout w:type="fixed"/>
        <w:tblCellMar>
          <w:top w:w="0" w:type="dxa"/>
          <w:left w:w="0" w:type="dxa"/>
          <w:bottom w:w="0" w:type="dxa"/>
          <w:right w:w="0" w:type="dxa"/>
        </w:tblCellMar>
        <w:tblLook w:val="01E0"/>
      </w:tblPr>
      <w:tblGrid>
        <w:gridCol w:w="2200"/>
        <w:gridCol w:w="3380"/>
        <w:gridCol w:w="3256"/>
      </w:tblGrid>
      <w:tr>
        <w:trPr>
          <w:trHeight w:val="506" w:hRule="exact"/>
        </w:trPr>
        <w:tc>
          <w:tcPr>
            <w:tcW w:w="2200" w:type="dxa"/>
            <w:tcBorders>
              <w:top w:val="single" w:sz="8" w:space="0" w:color="000000"/>
              <w:left w:val="nil" w:sz="6" w:space="0" w:color="auto"/>
              <w:bottom w:val="single" w:sz="4" w:space="0" w:color="000000"/>
              <w:right w:val="nil" w:sz="6" w:space="0" w:color="auto"/>
            </w:tcBorders>
          </w:tcPr>
          <w:p>
            <w:pPr>
              <w:pStyle w:val="TableParagraph"/>
              <w:spacing w:line="240" w:lineRule="auto" w:before="98"/>
              <w:ind w:left="232" w:right="0"/>
              <w:jc w:val="left"/>
              <w:rPr>
                <w:rFonts w:ascii="宋体" w:hAnsi="宋体" w:cs="宋体" w:eastAsia="宋体" w:hint="default"/>
                <w:sz w:val="21"/>
                <w:szCs w:val="21"/>
              </w:rPr>
            </w:pPr>
            <w:r>
              <w:rPr>
                <w:rFonts w:ascii="宋体" w:hAnsi="宋体" w:cs="宋体" w:eastAsia="宋体" w:hint="default"/>
                <w:b/>
                <w:bCs/>
                <w:w w:val="100"/>
                <w:sz w:val="21"/>
                <w:szCs w:val="21"/>
              </w:rPr>
              <w:t>目</w:t>
            </w:r>
            <w:r>
              <w:rPr>
                <w:rFonts w:ascii="宋体" w:hAnsi="宋体" w:cs="宋体" w:eastAsia="宋体" w:hint="default"/>
                <w:w w:val="100"/>
                <w:sz w:val="21"/>
                <w:szCs w:val="21"/>
              </w:rPr>
            </w:r>
          </w:p>
        </w:tc>
        <w:tc>
          <w:tcPr>
            <w:tcW w:w="3380"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left="1232"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256"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left="831"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534" w:hRule="exact"/>
        </w:trPr>
        <w:tc>
          <w:tcPr>
            <w:tcW w:w="2200"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12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80"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1232" w:right="0"/>
              <w:jc w:val="left"/>
              <w:rPr>
                <w:rFonts w:ascii="Times New Roman" w:hAnsi="Times New Roman" w:cs="Times New Roman" w:eastAsia="Times New Roman" w:hint="default"/>
                <w:sz w:val="21"/>
                <w:szCs w:val="21"/>
              </w:rPr>
            </w:pPr>
            <w:r>
              <w:rPr>
                <w:rFonts w:ascii="Times New Roman"/>
                <w:sz w:val="21"/>
              </w:rPr>
              <w:t>352,554,075.12</w:t>
            </w:r>
          </w:p>
        </w:tc>
        <w:tc>
          <w:tcPr>
            <w:tcW w:w="3256"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831" w:right="0"/>
              <w:jc w:val="left"/>
              <w:rPr>
                <w:rFonts w:ascii="Times New Roman" w:hAnsi="Times New Roman" w:cs="Times New Roman" w:eastAsia="Times New Roman" w:hint="default"/>
                <w:sz w:val="21"/>
                <w:szCs w:val="21"/>
              </w:rPr>
            </w:pPr>
            <w:r>
              <w:rPr>
                <w:rFonts w:ascii="Times New Roman"/>
                <w:sz w:val="21"/>
              </w:rPr>
              <w:t>338,754,298.19</w:t>
            </w:r>
          </w:p>
        </w:tc>
      </w:tr>
      <w:tr>
        <w:trPr>
          <w:trHeight w:val="487" w:hRule="exact"/>
        </w:trPr>
        <w:tc>
          <w:tcPr>
            <w:tcW w:w="2200"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12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80" w:type="dxa"/>
            <w:tcBorders>
              <w:top w:val="nil" w:sz="6" w:space="0" w:color="auto"/>
              <w:left w:val="nil" w:sz="6" w:space="0" w:color="auto"/>
              <w:bottom w:val="single" w:sz="4" w:space="0" w:color="000000"/>
              <w:right w:val="nil" w:sz="6" w:space="0" w:color="auto"/>
            </w:tcBorders>
          </w:tcPr>
          <w:p>
            <w:pPr/>
          </w:p>
        </w:tc>
        <w:tc>
          <w:tcPr>
            <w:tcW w:w="3256" w:type="dxa"/>
            <w:tcBorders>
              <w:top w:val="nil" w:sz="6" w:space="0" w:color="auto"/>
              <w:left w:val="nil" w:sz="6" w:space="0" w:color="auto"/>
              <w:bottom w:val="single" w:sz="4" w:space="0" w:color="000000"/>
              <w:right w:val="nil" w:sz="6" w:space="0" w:color="auto"/>
            </w:tcBorders>
          </w:tcPr>
          <w:p>
            <w:pPr/>
          </w:p>
        </w:tc>
      </w:tr>
      <w:tr>
        <w:trPr>
          <w:trHeight w:val="516" w:hRule="exact"/>
        </w:trPr>
        <w:tc>
          <w:tcPr>
            <w:tcW w:w="2200" w:type="dxa"/>
            <w:tcBorders>
              <w:top w:val="single" w:sz="4" w:space="0" w:color="000000"/>
              <w:left w:val="nil" w:sz="6" w:space="0" w:color="auto"/>
              <w:bottom w:val="single" w:sz="8" w:space="0" w:color="000000"/>
              <w:right w:val="nil" w:sz="6" w:space="0" w:color="auto"/>
            </w:tcBorders>
          </w:tcPr>
          <w:p>
            <w:pPr>
              <w:pStyle w:val="TableParagraph"/>
              <w:spacing w:line="240" w:lineRule="auto" w:before="100"/>
              <w:ind w:left="338" w:right="0"/>
              <w:jc w:val="left"/>
              <w:rPr>
                <w:rFonts w:ascii="宋体" w:hAnsi="宋体" w:cs="宋体" w:eastAsia="宋体" w:hint="default"/>
                <w:sz w:val="21"/>
                <w:szCs w:val="21"/>
              </w:rPr>
            </w:pPr>
            <w:r>
              <w:rPr>
                <w:rFonts w:ascii="宋体" w:hAnsi="宋体" w:cs="宋体" w:eastAsia="宋体" w:hint="default"/>
                <w:b/>
                <w:bCs/>
                <w:w w:val="100"/>
                <w:sz w:val="21"/>
                <w:szCs w:val="21"/>
              </w:rPr>
              <w:t>计</w:t>
            </w:r>
            <w:r>
              <w:rPr>
                <w:rFonts w:ascii="宋体" w:hAnsi="宋体" w:cs="宋体" w:eastAsia="宋体" w:hint="default"/>
                <w:w w:val="100"/>
                <w:sz w:val="21"/>
                <w:szCs w:val="21"/>
              </w:rPr>
            </w:r>
          </w:p>
        </w:tc>
        <w:tc>
          <w:tcPr>
            <w:tcW w:w="3380"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1232" w:right="0"/>
              <w:jc w:val="left"/>
              <w:rPr>
                <w:rFonts w:ascii="Times New Roman" w:hAnsi="Times New Roman" w:cs="Times New Roman" w:eastAsia="Times New Roman" w:hint="default"/>
                <w:sz w:val="21"/>
                <w:szCs w:val="21"/>
              </w:rPr>
            </w:pPr>
            <w:r>
              <w:rPr>
                <w:rFonts w:ascii="Times New Roman"/>
                <w:b/>
                <w:sz w:val="21"/>
              </w:rPr>
              <w:t>352,554,075.12</w:t>
            </w:r>
            <w:r>
              <w:rPr>
                <w:rFonts w:ascii="Times New Roman"/>
                <w:sz w:val="21"/>
              </w:rPr>
            </w:r>
          </w:p>
        </w:tc>
        <w:tc>
          <w:tcPr>
            <w:tcW w:w="3256" w:type="dxa"/>
            <w:tcBorders>
              <w:top w:val="single" w:sz="4" w:space="0" w:color="000000"/>
              <w:left w:val="nil" w:sz="6" w:space="0" w:color="auto"/>
              <w:bottom w:val="single" w:sz="8" w:space="0" w:color="000000"/>
              <w:right w:val="nil" w:sz="6" w:space="0" w:color="auto"/>
            </w:tcBorders>
          </w:tcPr>
          <w:p>
            <w:pPr>
              <w:pStyle w:val="TableParagraph"/>
              <w:spacing w:line="240" w:lineRule="auto" w:before="149"/>
              <w:ind w:left="831" w:right="0"/>
              <w:jc w:val="left"/>
              <w:rPr>
                <w:rFonts w:ascii="Times New Roman" w:hAnsi="Times New Roman" w:cs="Times New Roman" w:eastAsia="Times New Roman" w:hint="default"/>
                <w:sz w:val="21"/>
                <w:szCs w:val="21"/>
              </w:rPr>
            </w:pPr>
            <w:r>
              <w:rPr>
                <w:rFonts w:ascii="Times New Roman"/>
                <w:b/>
                <w:sz w:val="21"/>
              </w:rPr>
              <w:t>338,754,298.19</w:t>
            </w:r>
            <w:r>
              <w:rPr>
                <w:rFonts w:ascii="Times New Roman"/>
                <w:sz w:val="21"/>
              </w:rPr>
            </w:r>
          </w:p>
        </w:tc>
      </w:tr>
    </w:tbl>
    <w:p>
      <w:pPr>
        <w:spacing w:before="28"/>
        <w:ind w:left="1493" w:right="0" w:firstLine="0"/>
        <w:jc w:val="left"/>
        <w:rPr>
          <w:rFonts w:ascii="宋体" w:hAnsi="宋体" w:cs="宋体" w:eastAsia="宋体" w:hint="default"/>
          <w:sz w:val="21"/>
          <w:szCs w:val="21"/>
        </w:rPr>
      </w:pPr>
      <w:bookmarkStart w:name="①固定资产情况" w:id="409"/>
      <w:bookmarkEnd w:id="409"/>
      <w:r>
        <w:rPr/>
      </w:r>
      <w:r>
        <w:rPr>
          <w:rFonts w:ascii="宋体" w:hAnsi="宋体" w:cs="宋体" w:eastAsia="宋体" w:hint="default"/>
          <w:sz w:val="21"/>
          <w:szCs w:val="21"/>
        </w:rPr>
        <w:t>①固定资产情况</w:t>
      </w:r>
    </w:p>
    <w:p>
      <w:pPr>
        <w:spacing w:line="240" w:lineRule="auto" w:before="8"/>
        <w:rPr>
          <w:rFonts w:ascii="宋体" w:hAnsi="宋体" w:cs="宋体" w:eastAsia="宋体" w:hint="default"/>
          <w:sz w:val="10"/>
          <w:szCs w:val="10"/>
        </w:rPr>
      </w:pPr>
    </w:p>
    <w:tbl>
      <w:tblPr>
        <w:tblW w:w="0" w:type="auto"/>
        <w:jc w:val="left"/>
        <w:tblInd w:w="1089" w:type="dxa"/>
        <w:tblLayout w:type="fixed"/>
        <w:tblCellMar>
          <w:top w:w="0" w:type="dxa"/>
          <w:left w:w="0" w:type="dxa"/>
          <w:bottom w:w="0" w:type="dxa"/>
          <w:right w:w="0" w:type="dxa"/>
        </w:tblCellMar>
        <w:tblLook w:val="01E0"/>
      </w:tblPr>
      <w:tblGrid>
        <w:gridCol w:w="1871"/>
        <w:gridCol w:w="2325"/>
        <w:gridCol w:w="2148"/>
        <w:gridCol w:w="1308"/>
        <w:gridCol w:w="1749"/>
      </w:tblGrid>
      <w:tr>
        <w:trPr>
          <w:trHeight w:val="600" w:hRule="exact"/>
        </w:trPr>
        <w:tc>
          <w:tcPr>
            <w:tcW w:w="1871" w:type="dxa"/>
            <w:tcBorders>
              <w:top w:val="single" w:sz="8" w:space="0" w:color="000000"/>
              <w:left w:val="nil" w:sz="6" w:space="0" w:color="auto"/>
              <w:bottom w:val="single" w:sz="4" w:space="0" w:color="000000"/>
              <w:right w:val="nil" w:sz="6" w:space="0" w:color="auto"/>
            </w:tcBorders>
          </w:tcPr>
          <w:p>
            <w:pPr>
              <w:pStyle w:val="TableParagraph"/>
              <w:tabs>
                <w:tab w:pos="931" w:val="left" w:leader="none"/>
              </w:tabs>
              <w:spacing w:line="240" w:lineRule="auto" w:before="143"/>
              <w:ind w:left="40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325" w:type="dxa"/>
            <w:tcBorders>
              <w:top w:val="single" w:sz="8" w:space="0" w:color="000000"/>
              <w:left w:val="nil" w:sz="6" w:space="0" w:color="auto"/>
              <w:bottom w:val="single" w:sz="4" w:space="0" w:color="000000"/>
              <w:right w:val="nil" w:sz="6" w:space="0" w:color="auto"/>
            </w:tcBorders>
          </w:tcPr>
          <w:p>
            <w:pPr>
              <w:pStyle w:val="TableParagraph"/>
              <w:spacing w:line="240" w:lineRule="auto" w:before="143"/>
              <w:ind w:left="728" w:right="0"/>
              <w:jc w:val="left"/>
              <w:rPr>
                <w:rFonts w:ascii="宋体" w:hAnsi="宋体" w:cs="宋体" w:eastAsia="宋体" w:hint="default"/>
                <w:sz w:val="21"/>
                <w:szCs w:val="21"/>
              </w:rPr>
            </w:pPr>
            <w:r>
              <w:rPr>
                <w:rFonts w:ascii="宋体" w:hAnsi="宋体" w:cs="宋体" w:eastAsia="宋体" w:hint="default"/>
                <w:b/>
                <w:bCs/>
                <w:sz w:val="21"/>
                <w:szCs w:val="21"/>
              </w:rPr>
              <w:t>房屋及建筑物</w:t>
            </w:r>
            <w:r>
              <w:rPr>
                <w:rFonts w:ascii="宋体" w:hAnsi="宋体" w:cs="宋体" w:eastAsia="宋体" w:hint="default"/>
                <w:sz w:val="21"/>
                <w:szCs w:val="21"/>
              </w:rPr>
            </w:r>
          </w:p>
        </w:tc>
        <w:tc>
          <w:tcPr>
            <w:tcW w:w="2148" w:type="dxa"/>
            <w:tcBorders>
              <w:top w:val="single" w:sz="8" w:space="0" w:color="000000"/>
              <w:left w:val="nil" w:sz="6" w:space="0" w:color="auto"/>
              <w:bottom w:val="single" w:sz="4" w:space="0" w:color="000000"/>
              <w:right w:val="nil" w:sz="6" w:space="0" w:color="auto"/>
            </w:tcBorders>
          </w:tcPr>
          <w:p>
            <w:pPr>
              <w:pStyle w:val="TableParagraph"/>
              <w:spacing w:line="272" w:lineRule="exact" w:before="34"/>
              <w:ind w:left="329" w:right="183"/>
              <w:jc w:val="left"/>
              <w:rPr>
                <w:rFonts w:ascii="宋体" w:hAnsi="宋体" w:cs="宋体" w:eastAsia="宋体" w:hint="default"/>
                <w:sz w:val="21"/>
                <w:szCs w:val="21"/>
              </w:rPr>
            </w:pPr>
            <w:r>
              <w:rPr>
                <w:rFonts w:ascii="宋体" w:hAnsi="宋体" w:cs="宋体" w:eastAsia="宋体" w:hint="default"/>
                <w:b/>
                <w:bCs/>
                <w:sz w:val="21"/>
                <w:szCs w:val="21"/>
              </w:rPr>
              <w:t>机</w:t>
            </w:r>
            <w:r>
              <w:rPr>
                <w:rFonts w:ascii="宋体" w:hAnsi="宋体" w:cs="宋体" w:eastAsia="宋体" w:hint="default"/>
                <w:b/>
                <w:bCs/>
                <w:spacing w:val="-80"/>
                <w:sz w:val="21"/>
                <w:szCs w:val="21"/>
              </w:rPr>
              <w:t> </w:t>
            </w:r>
            <w:r>
              <w:rPr>
                <w:rFonts w:ascii="宋体" w:hAnsi="宋体" w:cs="宋体" w:eastAsia="宋体" w:hint="default"/>
                <w:b/>
                <w:bCs/>
                <w:sz w:val="21"/>
                <w:szCs w:val="21"/>
              </w:rPr>
              <w:t>器</w:t>
            </w:r>
            <w:r>
              <w:rPr>
                <w:rFonts w:ascii="宋体" w:hAnsi="宋体" w:cs="宋体" w:eastAsia="宋体" w:hint="default"/>
                <w:b/>
                <w:bCs/>
                <w:spacing w:val="-80"/>
                <w:sz w:val="21"/>
                <w:szCs w:val="21"/>
              </w:rPr>
              <w:t> </w:t>
            </w:r>
            <w:r>
              <w:rPr>
                <w:rFonts w:ascii="宋体" w:hAnsi="宋体" w:cs="宋体" w:eastAsia="宋体" w:hint="default"/>
                <w:b/>
                <w:bCs/>
                <w:sz w:val="21"/>
                <w:szCs w:val="21"/>
              </w:rPr>
              <w:t>设</w:t>
            </w:r>
            <w:r>
              <w:rPr>
                <w:rFonts w:ascii="宋体" w:hAnsi="宋体" w:cs="宋体" w:eastAsia="宋体" w:hint="default"/>
                <w:b/>
                <w:bCs/>
                <w:spacing w:val="-80"/>
                <w:sz w:val="21"/>
                <w:szCs w:val="21"/>
              </w:rPr>
              <w:t> </w:t>
            </w:r>
            <w:r>
              <w:rPr>
                <w:rFonts w:ascii="宋体" w:hAnsi="宋体" w:cs="宋体" w:eastAsia="宋体" w:hint="default"/>
                <w:b/>
                <w:bCs/>
                <w:sz w:val="21"/>
                <w:szCs w:val="21"/>
              </w:rPr>
              <w:t>备</w:t>
            </w:r>
            <w:r>
              <w:rPr>
                <w:rFonts w:ascii="宋体" w:hAnsi="宋体" w:cs="宋体" w:eastAsia="宋体" w:hint="default"/>
                <w:b/>
                <w:bCs/>
                <w:spacing w:val="-80"/>
                <w:sz w:val="21"/>
                <w:szCs w:val="21"/>
              </w:rPr>
              <w:t> </w:t>
            </w:r>
            <w:r>
              <w:rPr>
                <w:rFonts w:ascii="宋体" w:hAnsi="宋体" w:cs="宋体" w:eastAsia="宋体" w:hint="default"/>
                <w:b/>
                <w:bCs/>
                <w:sz w:val="21"/>
                <w:szCs w:val="21"/>
              </w:rPr>
              <w:t>及</w:t>
            </w:r>
            <w:r>
              <w:rPr>
                <w:rFonts w:ascii="宋体" w:hAnsi="宋体" w:cs="宋体" w:eastAsia="宋体" w:hint="default"/>
                <w:b/>
                <w:bCs/>
                <w:spacing w:val="-80"/>
                <w:sz w:val="21"/>
                <w:szCs w:val="21"/>
              </w:rPr>
              <w:t> </w:t>
            </w:r>
            <w:r>
              <w:rPr>
                <w:rFonts w:ascii="宋体" w:hAnsi="宋体" w:cs="宋体" w:eastAsia="宋体" w:hint="default"/>
                <w:b/>
                <w:bCs/>
                <w:spacing w:val="11"/>
                <w:sz w:val="21"/>
                <w:szCs w:val="21"/>
              </w:rPr>
              <w:t>工具</w:t>
            </w:r>
            <w:r>
              <w:rPr>
                <w:rFonts w:ascii="宋体" w:hAnsi="宋体" w:cs="宋体" w:eastAsia="宋体" w:hint="default"/>
                <w:b/>
                <w:bCs/>
                <w:w w:val="100"/>
                <w:sz w:val="21"/>
                <w:szCs w:val="21"/>
              </w:rPr>
              <w:t> </w:t>
            </w:r>
            <w:r>
              <w:rPr>
                <w:rFonts w:ascii="宋体" w:hAnsi="宋体" w:cs="宋体" w:eastAsia="宋体" w:hint="default"/>
                <w:b/>
                <w:bCs/>
                <w:sz w:val="21"/>
                <w:szCs w:val="21"/>
              </w:rPr>
              <w:t>设备</w:t>
            </w:r>
            <w:r>
              <w:rPr>
                <w:rFonts w:ascii="宋体" w:hAnsi="宋体" w:cs="宋体" w:eastAsia="宋体" w:hint="default"/>
                <w:sz w:val="21"/>
                <w:szCs w:val="21"/>
              </w:rPr>
            </w:r>
          </w:p>
        </w:tc>
        <w:tc>
          <w:tcPr>
            <w:tcW w:w="1308" w:type="dxa"/>
            <w:tcBorders>
              <w:top w:val="single" w:sz="8" w:space="0" w:color="000000"/>
              <w:left w:val="nil" w:sz="6" w:space="0" w:color="auto"/>
              <w:bottom w:val="single" w:sz="4" w:space="0" w:color="000000"/>
              <w:right w:val="nil" w:sz="6" w:space="0" w:color="auto"/>
            </w:tcBorders>
          </w:tcPr>
          <w:p>
            <w:pPr>
              <w:pStyle w:val="TableParagraph"/>
              <w:spacing w:line="240" w:lineRule="auto" w:before="143"/>
              <w:ind w:left="185" w:right="0"/>
              <w:jc w:val="left"/>
              <w:rPr>
                <w:rFonts w:ascii="宋体" w:hAnsi="宋体" w:cs="宋体" w:eastAsia="宋体" w:hint="default"/>
                <w:sz w:val="21"/>
                <w:szCs w:val="21"/>
              </w:rPr>
            </w:pPr>
            <w:r>
              <w:rPr>
                <w:rFonts w:ascii="宋体" w:hAnsi="宋体" w:cs="宋体" w:eastAsia="宋体" w:hint="default"/>
                <w:b/>
                <w:bCs/>
                <w:sz w:val="21"/>
                <w:szCs w:val="21"/>
              </w:rPr>
              <w:t>运输工具</w:t>
            </w:r>
            <w:r>
              <w:rPr>
                <w:rFonts w:ascii="宋体" w:hAnsi="宋体" w:cs="宋体" w:eastAsia="宋体" w:hint="default"/>
                <w:sz w:val="21"/>
                <w:szCs w:val="21"/>
              </w:rPr>
            </w:r>
          </w:p>
        </w:tc>
        <w:tc>
          <w:tcPr>
            <w:tcW w:w="1749" w:type="dxa"/>
            <w:tcBorders>
              <w:top w:val="single" w:sz="8" w:space="0" w:color="000000"/>
              <w:left w:val="nil" w:sz="6" w:space="0" w:color="auto"/>
              <w:bottom w:val="single" w:sz="4" w:space="0" w:color="000000"/>
              <w:right w:val="nil" w:sz="6" w:space="0" w:color="auto"/>
            </w:tcBorders>
          </w:tcPr>
          <w:p>
            <w:pPr>
              <w:pStyle w:val="TableParagraph"/>
              <w:tabs>
                <w:tab w:pos="699" w:val="left" w:leader="none"/>
              </w:tabs>
              <w:spacing w:line="240" w:lineRule="auto" w:before="143"/>
              <w:ind w:left="277"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r>
      <w:tr>
        <w:trPr>
          <w:trHeight w:val="526" w:hRule="exact"/>
        </w:trPr>
        <w:tc>
          <w:tcPr>
            <w:tcW w:w="1871" w:type="dxa"/>
            <w:tcBorders>
              <w:top w:val="single" w:sz="4" w:space="0" w:color="000000"/>
              <w:left w:val="nil" w:sz="6" w:space="0" w:color="auto"/>
              <w:bottom w:val="single" w:sz="8" w:space="0" w:color="000000"/>
              <w:right w:val="nil" w:sz="6" w:space="0" w:color="auto"/>
            </w:tcBorders>
          </w:tcPr>
          <w:p>
            <w:pPr>
              <w:pStyle w:val="TableParagraph"/>
              <w:spacing w:line="240" w:lineRule="auto" w:before="105"/>
              <w:ind w:left="4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325" w:type="dxa"/>
            <w:tcBorders>
              <w:top w:val="single" w:sz="4" w:space="0" w:color="000000"/>
              <w:left w:val="nil" w:sz="6" w:space="0" w:color="auto"/>
              <w:bottom w:val="single" w:sz="8" w:space="0" w:color="000000"/>
              <w:right w:val="nil" w:sz="6" w:space="0" w:color="auto"/>
            </w:tcBorders>
          </w:tcPr>
          <w:p>
            <w:pPr/>
          </w:p>
        </w:tc>
        <w:tc>
          <w:tcPr>
            <w:tcW w:w="2148" w:type="dxa"/>
            <w:tcBorders>
              <w:top w:val="single" w:sz="4" w:space="0" w:color="000000"/>
              <w:left w:val="nil" w:sz="6" w:space="0" w:color="auto"/>
              <w:bottom w:val="single" w:sz="8" w:space="0" w:color="000000"/>
              <w:right w:val="nil" w:sz="6" w:space="0" w:color="auto"/>
            </w:tcBorders>
          </w:tcPr>
          <w:p>
            <w:pPr/>
          </w:p>
        </w:tc>
        <w:tc>
          <w:tcPr>
            <w:tcW w:w="1308" w:type="dxa"/>
            <w:tcBorders>
              <w:top w:val="single" w:sz="4" w:space="0" w:color="000000"/>
              <w:left w:val="nil" w:sz="6" w:space="0" w:color="auto"/>
              <w:bottom w:val="single" w:sz="8" w:space="0" w:color="000000"/>
              <w:right w:val="nil" w:sz="6" w:space="0" w:color="auto"/>
            </w:tcBorders>
          </w:tcPr>
          <w:p>
            <w:pPr/>
          </w:p>
        </w:tc>
        <w:tc>
          <w:tcPr>
            <w:tcW w:w="1749" w:type="dxa"/>
            <w:tcBorders>
              <w:top w:val="single" w:sz="4" w:space="0" w:color="000000"/>
              <w:left w:val="nil" w:sz="6" w:space="0" w:color="auto"/>
              <w:bottom w:val="single" w:sz="8" w:space="0" w:color="000000"/>
              <w:right w:val="nil" w:sz="6" w:space="0" w:color="auto"/>
            </w:tcBorders>
          </w:tcPr>
          <w:p>
            <w:pPr/>
          </w:p>
        </w:tc>
      </w:tr>
    </w:tbl>
    <w:p>
      <w:pPr>
        <w:spacing w:after="0"/>
        <w:sectPr>
          <w:pgSz w:w="11910" w:h="16840"/>
          <w:pgMar w:header="319" w:footer="1040" w:top="1120" w:bottom="1220" w:left="0" w:right="0"/>
        </w:sectPr>
      </w:pPr>
    </w:p>
    <w:tbl>
      <w:tblPr>
        <w:tblW w:w="0" w:type="auto"/>
        <w:jc w:val="left"/>
        <w:tblInd w:w="1089" w:type="dxa"/>
        <w:tblLayout w:type="fixed"/>
        <w:tblCellMar>
          <w:top w:w="0" w:type="dxa"/>
          <w:left w:w="0" w:type="dxa"/>
          <w:bottom w:w="0" w:type="dxa"/>
          <w:right w:w="0" w:type="dxa"/>
        </w:tblCellMar>
        <w:tblLook w:val="01E0"/>
      </w:tblPr>
      <w:tblGrid>
        <w:gridCol w:w="2491"/>
        <w:gridCol w:w="1666"/>
        <w:gridCol w:w="1984"/>
        <w:gridCol w:w="1524"/>
        <w:gridCol w:w="1594"/>
        <w:gridCol w:w="141"/>
      </w:tblGrid>
      <w:tr>
        <w:trPr>
          <w:trHeight w:val="898" w:hRule="exact"/>
        </w:trPr>
        <w:tc>
          <w:tcPr>
            <w:tcW w:w="2491" w:type="dxa"/>
            <w:tcBorders>
              <w:top w:val="single" w:sz="8" w:space="0" w:color="000000"/>
              <w:left w:val="nil" w:sz="6" w:space="0" w:color="auto"/>
              <w:bottom w:val="single" w:sz="4" w:space="0" w:color="000000"/>
              <w:right w:val="nil" w:sz="6" w:space="0" w:color="auto"/>
            </w:tcBorders>
          </w:tcPr>
          <w:p>
            <w:pPr>
              <w:pStyle w:val="TableParagraph"/>
              <w:tabs>
                <w:tab w:pos="931" w:val="left" w:leader="none"/>
              </w:tabs>
              <w:spacing w:line="240" w:lineRule="auto" w:before="141"/>
              <w:ind w:left="40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666" w:type="dxa"/>
            <w:tcBorders>
              <w:top w:val="single" w:sz="8" w:space="0" w:color="000000"/>
              <w:left w:val="nil" w:sz="6" w:space="0" w:color="auto"/>
              <w:bottom w:val="single" w:sz="4" w:space="0" w:color="000000"/>
              <w:right w:val="nil" w:sz="6" w:space="0" w:color="auto"/>
            </w:tcBorders>
          </w:tcPr>
          <w:p>
            <w:pPr>
              <w:pStyle w:val="TableParagraph"/>
              <w:spacing w:line="240" w:lineRule="auto" w:before="141"/>
              <w:ind w:left="109" w:right="0"/>
              <w:jc w:val="left"/>
              <w:rPr>
                <w:rFonts w:ascii="宋体" w:hAnsi="宋体" w:cs="宋体" w:eastAsia="宋体" w:hint="default"/>
                <w:sz w:val="21"/>
                <w:szCs w:val="21"/>
              </w:rPr>
            </w:pPr>
            <w:r>
              <w:rPr>
                <w:rFonts w:ascii="宋体" w:hAnsi="宋体" w:cs="宋体" w:eastAsia="宋体" w:hint="default"/>
                <w:b/>
                <w:bCs/>
                <w:sz w:val="21"/>
                <w:szCs w:val="21"/>
              </w:rPr>
              <w:t>房屋及建筑物</w:t>
            </w:r>
            <w:r>
              <w:rPr>
                <w:rFonts w:ascii="宋体" w:hAnsi="宋体" w:cs="宋体" w:eastAsia="宋体" w:hint="default"/>
                <w:sz w:val="21"/>
                <w:szCs w:val="21"/>
              </w:rPr>
            </w:r>
          </w:p>
        </w:tc>
        <w:tc>
          <w:tcPr>
            <w:tcW w:w="1984" w:type="dxa"/>
            <w:tcBorders>
              <w:top w:val="single" w:sz="8" w:space="0" w:color="000000"/>
              <w:left w:val="nil" w:sz="6" w:space="0" w:color="auto"/>
              <w:bottom w:val="single" w:sz="4" w:space="0" w:color="000000"/>
              <w:right w:val="nil" w:sz="6" w:space="0" w:color="auto"/>
            </w:tcBorders>
          </w:tcPr>
          <w:p>
            <w:pPr>
              <w:pStyle w:val="TableParagraph"/>
              <w:spacing w:line="272" w:lineRule="exact" w:before="32"/>
              <w:ind w:left="368" w:right="-18"/>
              <w:jc w:val="left"/>
              <w:rPr>
                <w:rFonts w:ascii="宋体" w:hAnsi="宋体" w:cs="宋体" w:eastAsia="宋体" w:hint="default"/>
                <w:sz w:val="21"/>
                <w:szCs w:val="21"/>
              </w:rPr>
            </w:pPr>
            <w:r>
              <w:rPr>
                <w:rFonts w:ascii="宋体" w:hAnsi="宋体" w:cs="宋体" w:eastAsia="宋体" w:hint="default"/>
                <w:b/>
                <w:bCs/>
                <w:sz w:val="21"/>
                <w:szCs w:val="21"/>
              </w:rPr>
              <w:t>机</w:t>
            </w:r>
            <w:r>
              <w:rPr>
                <w:rFonts w:ascii="宋体" w:hAnsi="宋体" w:cs="宋体" w:eastAsia="宋体" w:hint="default"/>
                <w:b/>
                <w:bCs/>
                <w:spacing w:val="-80"/>
                <w:sz w:val="21"/>
                <w:szCs w:val="21"/>
              </w:rPr>
              <w:t> </w:t>
            </w:r>
            <w:r>
              <w:rPr>
                <w:rFonts w:ascii="宋体" w:hAnsi="宋体" w:cs="宋体" w:eastAsia="宋体" w:hint="default"/>
                <w:b/>
                <w:bCs/>
                <w:sz w:val="21"/>
                <w:szCs w:val="21"/>
              </w:rPr>
              <w:t>器</w:t>
            </w:r>
            <w:r>
              <w:rPr>
                <w:rFonts w:ascii="宋体" w:hAnsi="宋体" w:cs="宋体" w:eastAsia="宋体" w:hint="default"/>
                <w:b/>
                <w:bCs/>
                <w:spacing w:val="-80"/>
                <w:sz w:val="21"/>
                <w:szCs w:val="21"/>
              </w:rPr>
              <w:t> </w:t>
            </w:r>
            <w:r>
              <w:rPr>
                <w:rFonts w:ascii="宋体" w:hAnsi="宋体" w:cs="宋体" w:eastAsia="宋体" w:hint="default"/>
                <w:b/>
                <w:bCs/>
                <w:sz w:val="21"/>
                <w:szCs w:val="21"/>
              </w:rPr>
              <w:t>设</w:t>
            </w:r>
            <w:r>
              <w:rPr>
                <w:rFonts w:ascii="宋体" w:hAnsi="宋体" w:cs="宋体" w:eastAsia="宋体" w:hint="default"/>
                <w:b/>
                <w:bCs/>
                <w:spacing w:val="-80"/>
                <w:sz w:val="21"/>
                <w:szCs w:val="21"/>
              </w:rPr>
              <w:t> </w:t>
            </w:r>
            <w:r>
              <w:rPr>
                <w:rFonts w:ascii="宋体" w:hAnsi="宋体" w:cs="宋体" w:eastAsia="宋体" w:hint="default"/>
                <w:b/>
                <w:bCs/>
                <w:sz w:val="21"/>
                <w:szCs w:val="21"/>
              </w:rPr>
              <w:t>备</w:t>
            </w:r>
            <w:r>
              <w:rPr>
                <w:rFonts w:ascii="宋体" w:hAnsi="宋体" w:cs="宋体" w:eastAsia="宋体" w:hint="default"/>
                <w:b/>
                <w:bCs/>
                <w:spacing w:val="-80"/>
                <w:sz w:val="21"/>
                <w:szCs w:val="21"/>
              </w:rPr>
              <w:t> </w:t>
            </w:r>
            <w:r>
              <w:rPr>
                <w:rFonts w:ascii="宋体" w:hAnsi="宋体" w:cs="宋体" w:eastAsia="宋体" w:hint="default"/>
                <w:b/>
                <w:bCs/>
                <w:sz w:val="21"/>
                <w:szCs w:val="21"/>
              </w:rPr>
              <w:t>及</w:t>
            </w:r>
            <w:r>
              <w:rPr>
                <w:rFonts w:ascii="宋体" w:hAnsi="宋体" w:cs="宋体" w:eastAsia="宋体" w:hint="default"/>
                <w:b/>
                <w:bCs/>
                <w:spacing w:val="-80"/>
                <w:sz w:val="21"/>
                <w:szCs w:val="21"/>
              </w:rPr>
              <w:t> </w:t>
            </w:r>
            <w:r>
              <w:rPr>
                <w:rFonts w:ascii="宋体" w:hAnsi="宋体" w:cs="宋体" w:eastAsia="宋体" w:hint="default"/>
                <w:b/>
                <w:bCs/>
                <w:spacing w:val="11"/>
                <w:sz w:val="21"/>
                <w:szCs w:val="21"/>
              </w:rPr>
              <w:t>工具</w:t>
            </w:r>
            <w:r>
              <w:rPr>
                <w:rFonts w:ascii="宋体" w:hAnsi="宋体" w:cs="宋体" w:eastAsia="宋体" w:hint="default"/>
                <w:b/>
                <w:bCs/>
                <w:w w:val="100"/>
                <w:sz w:val="21"/>
                <w:szCs w:val="21"/>
              </w:rPr>
              <w:t> </w:t>
            </w:r>
            <w:r>
              <w:rPr>
                <w:rFonts w:ascii="宋体" w:hAnsi="宋体" w:cs="宋体" w:eastAsia="宋体" w:hint="default"/>
                <w:b/>
                <w:bCs/>
                <w:sz w:val="21"/>
                <w:szCs w:val="21"/>
              </w:rPr>
              <w:t>设备</w:t>
            </w:r>
            <w:r>
              <w:rPr>
                <w:rFonts w:ascii="宋体" w:hAnsi="宋体" w:cs="宋体" w:eastAsia="宋体" w:hint="default"/>
                <w:sz w:val="21"/>
                <w:szCs w:val="21"/>
              </w:rPr>
            </w:r>
          </w:p>
        </w:tc>
        <w:tc>
          <w:tcPr>
            <w:tcW w:w="1524" w:type="dxa"/>
            <w:tcBorders>
              <w:top w:val="single" w:sz="8" w:space="0" w:color="000000"/>
              <w:left w:val="nil" w:sz="6" w:space="0" w:color="auto"/>
              <w:bottom w:val="single" w:sz="4" w:space="0" w:color="000000"/>
              <w:right w:val="nil" w:sz="6" w:space="0" w:color="auto"/>
            </w:tcBorders>
          </w:tcPr>
          <w:p>
            <w:pPr>
              <w:pStyle w:val="TableParagraph"/>
              <w:spacing w:line="240" w:lineRule="auto" w:before="141"/>
              <w:ind w:left="388" w:right="0"/>
              <w:jc w:val="left"/>
              <w:rPr>
                <w:rFonts w:ascii="宋体" w:hAnsi="宋体" w:cs="宋体" w:eastAsia="宋体" w:hint="default"/>
                <w:sz w:val="21"/>
                <w:szCs w:val="21"/>
              </w:rPr>
            </w:pPr>
            <w:r>
              <w:rPr>
                <w:rFonts w:ascii="宋体" w:hAnsi="宋体" w:cs="宋体" w:eastAsia="宋体" w:hint="default"/>
                <w:b/>
                <w:bCs/>
                <w:sz w:val="21"/>
                <w:szCs w:val="21"/>
              </w:rPr>
              <w:t>运输工具</w:t>
            </w:r>
            <w:r>
              <w:rPr>
                <w:rFonts w:ascii="宋体" w:hAnsi="宋体" w:cs="宋体" w:eastAsia="宋体" w:hint="default"/>
                <w:sz w:val="21"/>
                <w:szCs w:val="21"/>
              </w:rPr>
            </w:r>
          </w:p>
        </w:tc>
        <w:tc>
          <w:tcPr>
            <w:tcW w:w="1594" w:type="dxa"/>
            <w:tcBorders>
              <w:top w:val="single" w:sz="8" w:space="0" w:color="000000"/>
              <w:left w:val="nil" w:sz="6" w:space="0" w:color="auto"/>
              <w:bottom w:val="single" w:sz="4" w:space="0" w:color="000000"/>
              <w:right w:val="nil" w:sz="6" w:space="0" w:color="auto"/>
            </w:tcBorders>
          </w:tcPr>
          <w:p>
            <w:pPr>
              <w:pStyle w:val="TableParagraph"/>
              <w:tabs>
                <w:tab w:pos="686" w:val="left" w:leader="none"/>
              </w:tabs>
              <w:spacing w:line="240" w:lineRule="auto" w:before="141"/>
              <w:ind w:left="264"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41" w:type="dxa"/>
            <w:tcBorders>
              <w:top w:val="nil" w:sz="6" w:space="0" w:color="auto"/>
              <w:left w:val="nil" w:sz="6" w:space="0" w:color="auto"/>
              <w:bottom w:val="nil" w:sz="6" w:space="0" w:color="auto"/>
              <w:right w:val="nil" w:sz="6" w:space="0" w:color="auto"/>
            </w:tcBorders>
          </w:tcPr>
          <w:p>
            <w:pPr/>
          </w:p>
        </w:tc>
      </w:tr>
      <w:tr>
        <w:trPr>
          <w:trHeight w:val="541" w:hRule="exact"/>
        </w:trPr>
        <w:tc>
          <w:tcPr>
            <w:tcW w:w="249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4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、年初余额</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133" w:right="0"/>
              <w:jc w:val="left"/>
              <w:rPr>
                <w:rFonts w:ascii="Times New Roman" w:hAnsi="Times New Roman" w:cs="Times New Roman" w:eastAsia="Times New Roman" w:hint="default"/>
                <w:sz w:val="21"/>
                <w:szCs w:val="21"/>
              </w:rPr>
            </w:pPr>
            <w:r>
              <w:rPr>
                <w:rFonts w:ascii="Times New Roman"/>
                <w:sz w:val="21"/>
              </w:rPr>
              <w:t>246,679,641.40</w:t>
            </w:r>
          </w:p>
        </w:tc>
        <w:tc>
          <w:tcPr>
            <w:tcW w:w="1984"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123" w:right="0"/>
              <w:jc w:val="left"/>
              <w:rPr>
                <w:rFonts w:ascii="Times New Roman" w:hAnsi="Times New Roman" w:cs="Times New Roman" w:eastAsia="Times New Roman" w:hint="default"/>
                <w:sz w:val="21"/>
                <w:szCs w:val="21"/>
              </w:rPr>
            </w:pPr>
            <w:r>
              <w:rPr>
                <w:rFonts w:ascii="Times New Roman"/>
                <w:sz w:val="21"/>
              </w:rPr>
              <w:t>152,256,701.53</w:t>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18" w:right="0"/>
              <w:jc w:val="left"/>
              <w:rPr>
                <w:rFonts w:ascii="Times New Roman" w:hAnsi="Times New Roman" w:cs="Times New Roman" w:eastAsia="Times New Roman" w:hint="default"/>
                <w:sz w:val="21"/>
                <w:szCs w:val="21"/>
              </w:rPr>
            </w:pPr>
            <w:r>
              <w:rPr>
                <w:rFonts w:ascii="Times New Roman"/>
                <w:sz w:val="21"/>
              </w:rPr>
              <w:t>14,856,713.50</w:t>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161" w:right="0"/>
              <w:jc w:val="left"/>
              <w:rPr>
                <w:rFonts w:ascii="Times New Roman" w:hAnsi="Times New Roman" w:cs="Times New Roman" w:eastAsia="Times New Roman" w:hint="default"/>
                <w:sz w:val="21"/>
                <w:szCs w:val="21"/>
              </w:rPr>
            </w:pPr>
            <w:r>
              <w:rPr>
                <w:rFonts w:ascii="Times New Roman"/>
                <w:sz w:val="21"/>
              </w:rPr>
              <w:t>413,793,056.43</w:t>
            </w: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、本年增加金额</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33" w:right="0"/>
              <w:jc w:val="left"/>
              <w:rPr>
                <w:rFonts w:ascii="Times New Roman" w:hAnsi="Times New Roman" w:cs="Times New Roman" w:eastAsia="Times New Roman" w:hint="default"/>
                <w:sz w:val="21"/>
                <w:szCs w:val="21"/>
              </w:rPr>
            </w:pPr>
            <w:r>
              <w:rPr>
                <w:rFonts w:ascii="Times New Roman"/>
                <w:sz w:val="21"/>
              </w:rPr>
              <w:t>29,984,050.39</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23" w:right="0"/>
              <w:jc w:val="left"/>
              <w:rPr>
                <w:rFonts w:ascii="Times New Roman" w:hAnsi="Times New Roman" w:cs="Times New Roman" w:eastAsia="Times New Roman" w:hint="default"/>
                <w:sz w:val="21"/>
                <w:szCs w:val="21"/>
              </w:rPr>
            </w:pPr>
            <w:r>
              <w:rPr>
                <w:rFonts w:ascii="Times New Roman"/>
                <w:sz w:val="21"/>
              </w:rPr>
              <w:t>15,230,294.46</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8" w:right="0"/>
              <w:jc w:val="left"/>
              <w:rPr>
                <w:rFonts w:ascii="Times New Roman" w:hAnsi="Times New Roman" w:cs="Times New Roman" w:eastAsia="Times New Roman" w:hint="default"/>
                <w:sz w:val="21"/>
                <w:szCs w:val="21"/>
              </w:rPr>
            </w:pPr>
            <w:r>
              <w:rPr>
                <w:rFonts w:ascii="Times New Roman"/>
                <w:sz w:val="21"/>
              </w:rPr>
              <w:t>220,105.67</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61" w:right="0"/>
              <w:jc w:val="left"/>
              <w:rPr>
                <w:rFonts w:ascii="Times New Roman" w:hAnsi="Times New Roman" w:cs="Times New Roman" w:eastAsia="Times New Roman" w:hint="default"/>
                <w:sz w:val="21"/>
                <w:szCs w:val="21"/>
              </w:rPr>
            </w:pPr>
            <w:r>
              <w:rPr>
                <w:rFonts w:ascii="Times New Roman"/>
                <w:sz w:val="21"/>
              </w:rPr>
              <w:t>45,434,450.52</w:t>
            </w: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1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80" w:right="0"/>
              <w:jc w:val="left"/>
              <w:rPr>
                <w:rFonts w:ascii="Times New Roman" w:hAnsi="Times New Roman" w:cs="Times New Roman" w:eastAsia="Times New Roman" w:hint="default"/>
                <w:sz w:val="21"/>
                <w:szCs w:val="21"/>
              </w:rPr>
            </w:pPr>
            <w:r>
              <w:rPr>
                <w:rFonts w:ascii="Times New Roman"/>
                <w:sz w:val="21"/>
              </w:rPr>
              <w:t>29,984,050.39</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11"/>
              <w:jc w:val="right"/>
              <w:rPr>
                <w:rFonts w:ascii="Times New Roman" w:hAnsi="Times New Roman" w:cs="Times New Roman" w:eastAsia="Times New Roman" w:hint="default"/>
                <w:sz w:val="21"/>
                <w:szCs w:val="21"/>
              </w:rPr>
            </w:pPr>
            <w:r>
              <w:rPr>
                <w:rFonts w:ascii="Times New Roman"/>
                <w:spacing w:val="-2"/>
                <w:sz w:val="21"/>
              </w:rPr>
              <w:t>11,252,010.60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82" w:right="0"/>
              <w:jc w:val="left"/>
              <w:rPr>
                <w:rFonts w:ascii="Times New Roman" w:hAnsi="Times New Roman" w:cs="Times New Roman" w:eastAsia="Times New Roman" w:hint="default"/>
                <w:sz w:val="21"/>
                <w:szCs w:val="21"/>
              </w:rPr>
            </w:pPr>
            <w:r>
              <w:rPr>
                <w:rFonts w:ascii="Times New Roman"/>
                <w:sz w:val="21"/>
              </w:rPr>
              <w:t>220,105.67</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0"/>
              <w:jc w:val="right"/>
              <w:rPr>
                <w:rFonts w:ascii="Times New Roman" w:hAnsi="Times New Roman" w:cs="Times New Roman" w:eastAsia="Times New Roman" w:hint="default"/>
                <w:sz w:val="21"/>
                <w:szCs w:val="21"/>
              </w:rPr>
            </w:pPr>
            <w:r>
              <w:rPr>
                <w:rFonts w:ascii="Times New Roman"/>
                <w:spacing w:val="-1"/>
                <w:sz w:val="21"/>
              </w:rPr>
              <w:t>41,456,166.66</w:t>
            </w: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）在建工程转入</w:t>
            </w:r>
          </w:p>
        </w:tc>
        <w:tc>
          <w:tcPr>
            <w:tcW w:w="166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59"/>
              <w:jc w:val="right"/>
              <w:rPr>
                <w:rFonts w:ascii="Times New Roman" w:hAnsi="Times New Roman" w:cs="Times New Roman" w:eastAsia="Times New Roman" w:hint="default"/>
                <w:sz w:val="21"/>
                <w:szCs w:val="21"/>
              </w:rPr>
            </w:pPr>
            <w:r>
              <w:rPr>
                <w:rFonts w:ascii="Times New Roman"/>
                <w:spacing w:val="-1"/>
                <w:sz w:val="21"/>
              </w:rPr>
              <w:t>3,978,283.86</w:t>
            </w:r>
          </w:p>
        </w:tc>
        <w:tc>
          <w:tcPr>
            <w:tcW w:w="15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21"/>
                <w:szCs w:val="21"/>
              </w:rPr>
            </w:pPr>
            <w:r>
              <w:rPr>
                <w:rFonts w:ascii="Times New Roman"/>
                <w:spacing w:val="-1"/>
                <w:sz w:val="21"/>
              </w:rPr>
              <w:t>3,978,283.86</w:t>
            </w: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12"/>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、本年减少金额</w:t>
            </w:r>
          </w:p>
        </w:tc>
        <w:tc>
          <w:tcPr>
            <w:tcW w:w="166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59"/>
              <w:jc w:val="right"/>
              <w:rPr>
                <w:rFonts w:ascii="Times New Roman" w:hAnsi="Times New Roman" w:cs="Times New Roman" w:eastAsia="Times New Roman" w:hint="default"/>
                <w:sz w:val="21"/>
                <w:szCs w:val="21"/>
              </w:rPr>
            </w:pPr>
            <w:r>
              <w:rPr>
                <w:rFonts w:ascii="Times New Roman"/>
                <w:spacing w:val="-1"/>
                <w:sz w:val="21"/>
              </w:rPr>
              <w:t>3,704,134.86</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1"/>
              <w:jc w:val="right"/>
              <w:rPr>
                <w:rFonts w:ascii="Times New Roman" w:hAnsi="Times New Roman" w:cs="Times New Roman" w:eastAsia="Times New Roman" w:hint="default"/>
                <w:sz w:val="21"/>
                <w:szCs w:val="21"/>
              </w:rPr>
            </w:pPr>
            <w:r>
              <w:rPr>
                <w:rFonts w:ascii="Times New Roman"/>
                <w:spacing w:val="-1"/>
                <w:sz w:val="21"/>
              </w:rPr>
              <w:t>1,174,245.52</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3"/>
              <w:jc w:val="right"/>
              <w:rPr>
                <w:rFonts w:ascii="Times New Roman" w:hAnsi="Times New Roman" w:cs="Times New Roman" w:eastAsia="Times New Roman" w:hint="default"/>
                <w:sz w:val="21"/>
                <w:szCs w:val="21"/>
              </w:rPr>
            </w:pPr>
            <w:r>
              <w:rPr>
                <w:rFonts w:ascii="Times New Roman"/>
                <w:spacing w:val="-1"/>
                <w:sz w:val="21"/>
              </w:rPr>
              <w:t>4,878,380.38</w:t>
            </w: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12"/>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）处置或报废</w:t>
            </w:r>
          </w:p>
        </w:tc>
        <w:tc>
          <w:tcPr>
            <w:tcW w:w="166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95" w:right="0"/>
              <w:jc w:val="left"/>
              <w:rPr>
                <w:rFonts w:ascii="Times New Roman" w:hAnsi="Times New Roman" w:cs="Times New Roman" w:eastAsia="Times New Roman" w:hint="default"/>
                <w:sz w:val="21"/>
                <w:szCs w:val="21"/>
              </w:rPr>
            </w:pPr>
            <w:r>
              <w:rPr>
                <w:rFonts w:ascii="Times New Roman"/>
                <w:sz w:val="21"/>
              </w:rPr>
              <w:t>770,906.29</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11"/>
              <w:jc w:val="right"/>
              <w:rPr>
                <w:rFonts w:ascii="Times New Roman" w:hAnsi="Times New Roman" w:cs="Times New Roman" w:eastAsia="Times New Roman" w:hint="default"/>
                <w:sz w:val="21"/>
                <w:szCs w:val="21"/>
              </w:rPr>
            </w:pPr>
            <w:r>
              <w:rPr>
                <w:rFonts w:ascii="Times New Roman"/>
                <w:spacing w:val="-1"/>
                <w:sz w:val="21"/>
              </w:rPr>
              <w:t>1,174,245.52</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21"/>
                <w:szCs w:val="21"/>
              </w:rPr>
            </w:pPr>
            <w:r>
              <w:rPr>
                <w:rFonts w:ascii="Times New Roman"/>
                <w:spacing w:val="-1"/>
                <w:sz w:val="21"/>
              </w:rPr>
              <w:t>1,945,151.81</w:t>
            </w: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0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）其他减少</w:t>
            </w:r>
          </w:p>
        </w:tc>
        <w:tc>
          <w:tcPr>
            <w:tcW w:w="166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59"/>
              <w:jc w:val="right"/>
              <w:rPr>
                <w:rFonts w:ascii="Times New Roman" w:hAnsi="Times New Roman" w:cs="Times New Roman" w:eastAsia="Times New Roman" w:hint="default"/>
                <w:sz w:val="21"/>
                <w:szCs w:val="21"/>
              </w:rPr>
            </w:pPr>
            <w:r>
              <w:rPr>
                <w:rFonts w:ascii="Times New Roman"/>
                <w:spacing w:val="-1"/>
                <w:sz w:val="21"/>
              </w:rPr>
              <w:t>2,933,228.57</w:t>
            </w:r>
          </w:p>
        </w:tc>
        <w:tc>
          <w:tcPr>
            <w:tcW w:w="15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3"/>
              <w:jc w:val="right"/>
              <w:rPr>
                <w:rFonts w:ascii="Times New Roman" w:hAnsi="Times New Roman" w:cs="Times New Roman" w:eastAsia="Times New Roman" w:hint="default"/>
                <w:sz w:val="21"/>
                <w:szCs w:val="21"/>
              </w:rPr>
            </w:pPr>
            <w:r>
              <w:rPr>
                <w:rFonts w:ascii="Times New Roman"/>
                <w:spacing w:val="-1"/>
                <w:sz w:val="21"/>
              </w:rPr>
              <w:t>2,933,228.57</w:t>
            </w: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、年末余额</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33"/>
              <w:jc w:val="right"/>
              <w:rPr>
                <w:rFonts w:ascii="Times New Roman" w:hAnsi="Times New Roman" w:cs="Times New Roman" w:eastAsia="Times New Roman" w:hint="default"/>
                <w:sz w:val="21"/>
                <w:szCs w:val="21"/>
              </w:rPr>
            </w:pPr>
            <w:r>
              <w:rPr>
                <w:rFonts w:ascii="Times New Roman"/>
                <w:spacing w:val="-1"/>
                <w:sz w:val="21"/>
              </w:rPr>
              <w:t>276,663,691.79</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53"/>
              <w:jc w:val="right"/>
              <w:rPr>
                <w:rFonts w:ascii="Times New Roman" w:hAnsi="Times New Roman" w:cs="Times New Roman" w:eastAsia="Times New Roman" w:hint="default"/>
                <w:sz w:val="21"/>
                <w:szCs w:val="21"/>
              </w:rPr>
            </w:pPr>
            <w:r>
              <w:rPr>
                <w:rFonts w:ascii="Times New Roman"/>
                <w:spacing w:val="-1"/>
                <w:sz w:val="21"/>
              </w:rPr>
              <w:t>163,782,861.13</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59"/>
              <w:jc w:val="right"/>
              <w:rPr>
                <w:rFonts w:ascii="Times New Roman" w:hAnsi="Times New Roman" w:cs="Times New Roman" w:eastAsia="Times New Roman" w:hint="default"/>
                <w:sz w:val="21"/>
                <w:szCs w:val="21"/>
              </w:rPr>
            </w:pPr>
            <w:r>
              <w:rPr>
                <w:rFonts w:ascii="Times New Roman"/>
                <w:spacing w:val="-1"/>
                <w:sz w:val="21"/>
              </w:rPr>
              <w:t>13,902,573.65</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right"/>
              <w:rPr>
                <w:rFonts w:ascii="Times New Roman" w:hAnsi="Times New Roman" w:cs="Times New Roman" w:eastAsia="Times New Roman" w:hint="default"/>
                <w:sz w:val="21"/>
                <w:szCs w:val="21"/>
              </w:rPr>
            </w:pPr>
            <w:r>
              <w:rPr>
                <w:rFonts w:ascii="Times New Roman"/>
                <w:spacing w:val="-1"/>
                <w:sz w:val="21"/>
              </w:rPr>
              <w:t>454,349,126.57</w:t>
            </w:r>
          </w:p>
        </w:tc>
        <w:tc>
          <w:tcPr>
            <w:tcW w:w="141" w:type="dxa"/>
            <w:tcBorders>
              <w:top w:val="nil" w:sz="6" w:space="0" w:color="auto"/>
              <w:left w:val="nil" w:sz="6" w:space="0" w:color="auto"/>
              <w:bottom w:val="nil" w:sz="6" w:space="0" w:color="auto"/>
              <w:right w:val="nil" w:sz="6" w:space="0" w:color="auto"/>
            </w:tcBorders>
          </w:tcPr>
          <w:p>
            <w:pPr/>
          </w:p>
        </w:tc>
      </w:tr>
      <w:tr>
        <w:trPr>
          <w:trHeight w:val="504"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5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66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r>
      <w:tr>
        <w:trPr>
          <w:trHeight w:val="516"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9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、年初余额</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32" w:right="0"/>
              <w:jc w:val="left"/>
              <w:rPr>
                <w:rFonts w:ascii="Times New Roman" w:hAnsi="Times New Roman" w:cs="Times New Roman" w:eastAsia="Times New Roman" w:hint="default"/>
                <w:sz w:val="21"/>
                <w:szCs w:val="21"/>
              </w:rPr>
            </w:pPr>
            <w:r>
              <w:rPr>
                <w:rFonts w:ascii="Times New Roman"/>
                <w:sz w:val="21"/>
              </w:rPr>
              <w:t>4,412,873.82</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11"/>
              <w:jc w:val="right"/>
              <w:rPr>
                <w:rFonts w:ascii="Times New Roman" w:hAnsi="Times New Roman" w:cs="Times New Roman" w:eastAsia="Times New Roman" w:hint="default"/>
                <w:sz w:val="21"/>
                <w:szCs w:val="21"/>
              </w:rPr>
            </w:pPr>
            <w:r>
              <w:rPr>
                <w:rFonts w:ascii="Times New Roman"/>
                <w:spacing w:val="-2"/>
                <w:sz w:val="21"/>
              </w:rPr>
              <w:t>58,436,711.35</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9"/>
              <w:jc w:val="right"/>
              <w:rPr>
                <w:rFonts w:ascii="Times New Roman" w:hAnsi="Times New Roman" w:cs="Times New Roman" w:eastAsia="Times New Roman" w:hint="default"/>
                <w:sz w:val="21"/>
                <w:szCs w:val="21"/>
              </w:rPr>
            </w:pPr>
            <w:r>
              <w:rPr>
                <w:rFonts w:ascii="Times New Roman"/>
                <w:spacing w:val="-1"/>
                <w:sz w:val="21"/>
              </w:rPr>
              <w:t>12,189,173.07</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50"/>
              <w:jc w:val="right"/>
              <w:rPr>
                <w:rFonts w:ascii="Times New Roman" w:hAnsi="Times New Roman" w:cs="Times New Roman" w:eastAsia="Times New Roman" w:hint="default"/>
                <w:sz w:val="21"/>
                <w:szCs w:val="21"/>
              </w:rPr>
            </w:pPr>
            <w:r>
              <w:rPr>
                <w:rFonts w:ascii="Times New Roman"/>
                <w:spacing w:val="-1"/>
                <w:sz w:val="21"/>
              </w:rPr>
              <w:t>75,038,758.24</w:t>
            </w: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12"/>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、本年增加金额</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32" w:right="0"/>
              <w:jc w:val="left"/>
              <w:rPr>
                <w:rFonts w:ascii="Times New Roman" w:hAnsi="Times New Roman" w:cs="Times New Roman" w:eastAsia="Times New Roman" w:hint="default"/>
                <w:sz w:val="21"/>
                <w:szCs w:val="21"/>
              </w:rPr>
            </w:pPr>
            <w:r>
              <w:rPr>
                <w:rFonts w:ascii="Times New Roman"/>
                <w:sz w:val="21"/>
              </w:rPr>
              <w:t>9,320,083.55</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06"/>
              <w:jc w:val="right"/>
              <w:rPr>
                <w:rFonts w:ascii="Times New Roman" w:hAnsi="Times New Roman" w:cs="Times New Roman" w:eastAsia="Times New Roman" w:hint="default"/>
                <w:sz w:val="21"/>
                <w:szCs w:val="21"/>
              </w:rPr>
            </w:pPr>
            <w:r>
              <w:rPr>
                <w:rFonts w:ascii="Times New Roman"/>
                <w:spacing w:val="-1"/>
                <w:sz w:val="21"/>
              </w:rPr>
              <w:t>14,849,859.08</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82" w:right="0"/>
              <w:jc w:val="left"/>
              <w:rPr>
                <w:rFonts w:ascii="Times New Roman" w:hAnsi="Times New Roman" w:cs="Times New Roman" w:eastAsia="Times New Roman" w:hint="default"/>
                <w:sz w:val="21"/>
                <w:szCs w:val="21"/>
              </w:rPr>
            </w:pPr>
            <w:r>
              <w:rPr>
                <w:rFonts w:ascii="Times New Roman"/>
                <w:sz w:val="21"/>
              </w:rPr>
              <w:t>619,807.49</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50"/>
              <w:jc w:val="right"/>
              <w:rPr>
                <w:rFonts w:ascii="Times New Roman" w:hAnsi="Times New Roman" w:cs="Times New Roman" w:eastAsia="Times New Roman" w:hint="default"/>
                <w:sz w:val="21"/>
                <w:szCs w:val="21"/>
              </w:rPr>
            </w:pPr>
            <w:r>
              <w:rPr>
                <w:rFonts w:ascii="Times New Roman"/>
                <w:spacing w:val="-1"/>
                <w:sz w:val="21"/>
              </w:rPr>
              <w:t>24,789,750.12</w:t>
            </w: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48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32" w:right="0"/>
              <w:jc w:val="left"/>
              <w:rPr>
                <w:rFonts w:ascii="Times New Roman" w:hAnsi="Times New Roman" w:cs="Times New Roman" w:eastAsia="Times New Roman" w:hint="default"/>
                <w:sz w:val="21"/>
                <w:szCs w:val="21"/>
              </w:rPr>
            </w:pPr>
            <w:r>
              <w:rPr>
                <w:rFonts w:ascii="Times New Roman"/>
                <w:sz w:val="21"/>
              </w:rPr>
              <w:t>9,320,083.55</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06"/>
              <w:jc w:val="right"/>
              <w:rPr>
                <w:rFonts w:ascii="Times New Roman" w:hAnsi="Times New Roman" w:cs="Times New Roman" w:eastAsia="Times New Roman" w:hint="default"/>
                <w:sz w:val="21"/>
                <w:szCs w:val="21"/>
              </w:rPr>
            </w:pPr>
            <w:r>
              <w:rPr>
                <w:rFonts w:ascii="Times New Roman"/>
                <w:spacing w:val="-1"/>
                <w:sz w:val="21"/>
              </w:rPr>
              <w:t>14,849,859.08</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82" w:right="0"/>
              <w:jc w:val="left"/>
              <w:rPr>
                <w:rFonts w:ascii="Times New Roman" w:hAnsi="Times New Roman" w:cs="Times New Roman" w:eastAsia="Times New Roman" w:hint="default"/>
                <w:sz w:val="21"/>
                <w:szCs w:val="21"/>
              </w:rPr>
            </w:pPr>
            <w:r>
              <w:rPr>
                <w:rFonts w:ascii="Times New Roman"/>
                <w:sz w:val="21"/>
              </w:rPr>
              <w:t>619,807.49</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0"/>
              <w:jc w:val="right"/>
              <w:rPr>
                <w:rFonts w:ascii="Times New Roman" w:hAnsi="Times New Roman" w:cs="Times New Roman" w:eastAsia="Times New Roman" w:hint="default"/>
                <w:sz w:val="21"/>
                <w:szCs w:val="21"/>
              </w:rPr>
            </w:pPr>
            <w:r>
              <w:rPr>
                <w:rFonts w:ascii="Times New Roman"/>
                <w:spacing w:val="-1"/>
                <w:sz w:val="21"/>
              </w:rPr>
              <w:t>24,789,750.12</w:t>
            </w: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12"/>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、本年减少金额</w:t>
            </w:r>
          </w:p>
        </w:tc>
        <w:tc>
          <w:tcPr>
            <w:tcW w:w="166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59"/>
              <w:jc w:val="right"/>
              <w:rPr>
                <w:rFonts w:ascii="Times New Roman" w:hAnsi="Times New Roman" w:cs="Times New Roman" w:eastAsia="Times New Roman" w:hint="default"/>
                <w:sz w:val="21"/>
                <w:szCs w:val="21"/>
              </w:rPr>
            </w:pPr>
            <w:r>
              <w:rPr>
                <w:rFonts w:ascii="Times New Roman"/>
                <w:spacing w:val="-1"/>
                <w:sz w:val="21"/>
              </w:rPr>
              <w:t>1,188,033.15</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6"/>
              <w:jc w:val="right"/>
              <w:rPr>
                <w:rFonts w:ascii="Times New Roman" w:hAnsi="Times New Roman" w:cs="Times New Roman" w:eastAsia="Times New Roman" w:hint="default"/>
                <w:sz w:val="21"/>
                <w:szCs w:val="21"/>
              </w:rPr>
            </w:pPr>
            <w:r>
              <w:rPr>
                <w:rFonts w:ascii="Times New Roman"/>
                <w:spacing w:val="-2"/>
                <w:sz w:val="21"/>
              </w:rPr>
              <w:t>1,115,533.24</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3"/>
              <w:jc w:val="right"/>
              <w:rPr>
                <w:rFonts w:ascii="Times New Roman" w:hAnsi="Times New Roman" w:cs="Times New Roman" w:eastAsia="Times New Roman" w:hint="default"/>
                <w:sz w:val="21"/>
                <w:szCs w:val="21"/>
              </w:rPr>
            </w:pPr>
            <w:r>
              <w:rPr>
                <w:rFonts w:ascii="Times New Roman"/>
                <w:spacing w:val="-1"/>
                <w:sz w:val="21"/>
              </w:rPr>
              <w:t>2,303,566.39</w:t>
            </w: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12"/>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）处置或报废</w:t>
            </w:r>
          </w:p>
        </w:tc>
        <w:tc>
          <w:tcPr>
            <w:tcW w:w="166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95" w:right="0"/>
              <w:jc w:val="left"/>
              <w:rPr>
                <w:rFonts w:ascii="Times New Roman" w:hAnsi="Times New Roman" w:cs="Times New Roman" w:eastAsia="Times New Roman" w:hint="default"/>
                <w:sz w:val="21"/>
                <w:szCs w:val="21"/>
              </w:rPr>
            </w:pPr>
            <w:r>
              <w:rPr>
                <w:rFonts w:ascii="Times New Roman"/>
                <w:sz w:val="21"/>
              </w:rPr>
              <w:t>761,539.91</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16"/>
              <w:jc w:val="right"/>
              <w:rPr>
                <w:rFonts w:ascii="Times New Roman" w:hAnsi="Times New Roman" w:cs="Times New Roman" w:eastAsia="Times New Roman" w:hint="default"/>
                <w:sz w:val="21"/>
                <w:szCs w:val="21"/>
              </w:rPr>
            </w:pPr>
            <w:r>
              <w:rPr>
                <w:rFonts w:ascii="Times New Roman"/>
                <w:spacing w:val="-2"/>
                <w:sz w:val="21"/>
              </w:rPr>
              <w:t>1,115,533.24</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21"/>
                <w:szCs w:val="21"/>
              </w:rPr>
            </w:pPr>
            <w:r>
              <w:rPr>
                <w:rFonts w:ascii="Times New Roman"/>
                <w:spacing w:val="-1"/>
                <w:sz w:val="21"/>
              </w:rPr>
              <w:t>1,877,073.15</w:t>
            </w: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0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）其他减少</w:t>
            </w:r>
          </w:p>
        </w:tc>
        <w:tc>
          <w:tcPr>
            <w:tcW w:w="166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495" w:right="0"/>
              <w:jc w:val="left"/>
              <w:rPr>
                <w:rFonts w:ascii="Times New Roman" w:hAnsi="Times New Roman" w:cs="Times New Roman" w:eastAsia="Times New Roman" w:hint="default"/>
                <w:sz w:val="21"/>
                <w:szCs w:val="21"/>
              </w:rPr>
            </w:pPr>
            <w:r>
              <w:rPr>
                <w:rFonts w:ascii="Times New Roman"/>
                <w:sz w:val="21"/>
              </w:rPr>
              <w:t>426,493.24</w:t>
            </w:r>
          </w:p>
        </w:tc>
        <w:tc>
          <w:tcPr>
            <w:tcW w:w="15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461" w:right="0"/>
              <w:jc w:val="left"/>
              <w:rPr>
                <w:rFonts w:ascii="Times New Roman" w:hAnsi="Times New Roman" w:cs="Times New Roman" w:eastAsia="Times New Roman" w:hint="default"/>
                <w:sz w:val="21"/>
                <w:szCs w:val="21"/>
              </w:rPr>
            </w:pPr>
            <w:r>
              <w:rPr>
                <w:rFonts w:ascii="Times New Roman"/>
                <w:sz w:val="21"/>
              </w:rPr>
              <w:t>426,493.24</w:t>
            </w: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、年末余额</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80" w:right="0"/>
              <w:jc w:val="left"/>
              <w:rPr>
                <w:rFonts w:ascii="Times New Roman" w:hAnsi="Times New Roman" w:cs="Times New Roman" w:eastAsia="Times New Roman" w:hint="default"/>
                <w:sz w:val="21"/>
                <w:szCs w:val="21"/>
              </w:rPr>
            </w:pPr>
            <w:r>
              <w:rPr>
                <w:rFonts w:ascii="Times New Roman"/>
                <w:sz w:val="21"/>
              </w:rPr>
              <w:t>13,732,957.37</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06"/>
              <w:jc w:val="right"/>
              <w:rPr>
                <w:rFonts w:ascii="Times New Roman" w:hAnsi="Times New Roman" w:cs="Times New Roman" w:eastAsia="Times New Roman" w:hint="default"/>
                <w:sz w:val="21"/>
                <w:szCs w:val="21"/>
              </w:rPr>
            </w:pPr>
            <w:r>
              <w:rPr>
                <w:rFonts w:ascii="Times New Roman"/>
                <w:spacing w:val="-1"/>
                <w:sz w:val="21"/>
              </w:rPr>
              <w:t>72,098,537.28</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63"/>
              <w:jc w:val="right"/>
              <w:rPr>
                <w:rFonts w:ascii="Times New Roman" w:hAnsi="Times New Roman" w:cs="Times New Roman" w:eastAsia="Times New Roman" w:hint="default"/>
                <w:sz w:val="21"/>
                <w:szCs w:val="21"/>
              </w:rPr>
            </w:pPr>
            <w:r>
              <w:rPr>
                <w:rFonts w:ascii="Times New Roman"/>
                <w:spacing w:val="-2"/>
                <w:sz w:val="21"/>
              </w:rPr>
              <w:t>11,693,447.32</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0"/>
              <w:jc w:val="right"/>
              <w:rPr>
                <w:rFonts w:ascii="Times New Roman" w:hAnsi="Times New Roman" w:cs="Times New Roman" w:eastAsia="Times New Roman" w:hint="default"/>
                <w:sz w:val="21"/>
                <w:szCs w:val="21"/>
              </w:rPr>
            </w:pPr>
            <w:r>
              <w:rPr>
                <w:rFonts w:ascii="Times New Roman"/>
                <w:spacing w:val="-1"/>
                <w:sz w:val="21"/>
              </w:rPr>
              <w:t>97,524,941.97</w:t>
            </w:r>
          </w:p>
        </w:tc>
        <w:tc>
          <w:tcPr>
            <w:tcW w:w="141" w:type="dxa"/>
            <w:tcBorders>
              <w:top w:val="nil" w:sz="6" w:space="0" w:color="auto"/>
              <w:left w:val="nil" w:sz="6" w:space="0" w:color="auto"/>
              <w:bottom w:val="nil" w:sz="6" w:space="0" w:color="auto"/>
              <w:right w:val="nil" w:sz="6" w:space="0" w:color="auto"/>
            </w:tcBorders>
          </w:tcPr>
          <w:p>
            <w:pPr/>
          </w:p>
        </w:tc>
      </w:tr>
      <w:tr>
        <w:trPr>
          <w:trHeight w:val="504"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5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6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r>
      <w:tr>
        <w:trPr>
          <w:trHeight w:val="516"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9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、年初余额</w:t>
            </w:r>
          </w:p>
        </w:tc>
        <w:tc>
          <w:tcPr>
            <w:tcW w:w="166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12"/>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、本年增加金额</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412" w:right="0"/>
              <w:jc w:val="left"/>
              <w:rPr>
                <w:rFonts w:ascii="Times New Roman" w:hAnsi="Times New Roman" w:cs="Times New Roman" w:eastAsia="Times New Roman" w:hint="default"/>
                <w:sz w:val="21"/>
                <w:szCs w:val="21"/>
              </w:rPr>
            </w:pPr>
            <w:r>
              <w:rPr>
                <w:rFonts w:ascii="Times New Roman"/>
                <w:sz w:val="21"/>
              </w:rPr>
              <w:t>309,026.81</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70" w:right="0"/>
              <w:jc w:val="left"/>
              <w:rPr>
                <w:rFonts w:ascii="Times New Roman" w:hAnsi="Times New Roman" w:cs="Times New Roman" w:eastAsia="Times New Roman" w:hint="default"/>
                <w:sz w:val="21"/>
                <w:szCs w:val="21"/>
              </w:rPr>
            </w:pPr>
            <w:r>
              <w:rPr>
                <w:rFonts w:ascii="Times New Roman"/>
                <w:sz w:val="21"/>
              </w:rPr>
              <w:t>3,938,975.92</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87" w:right="0"/>
              <w:jc w:val="left"/>
              <w:rPr>
                <w:rFonts w:ascii="Times New Roman" w:hAnsi="Times New Roman" w:cs="Times New Roman" w:eastAsia="Times New Roman" w:hint="default"/>
                <w:sz w:val="21"/>
                <w:szCs w:val="21"/>
              </w:rPr>
            </w:pPr>
            <w:r>
              <w:rPr>
                <w:rFonts w:ascii="Times New Roman"/>
                <w:sz w:val="21"/>
              </w:rPr>
              <w:t>22,106.75</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36" w:right="0"/>
              <w:jc w:val="left"/>
              <w:rPr>
                <w:rFonts w:ascii="Times New Roman" w:hAnsi="Times New Roman" w:cs="Times New Roman" w:eastAsia="Times New Roman" w:hint="default"/>
                <w:sz w:val="21"/>
                <w:szCs w:val="21"/>
              </w:rPr>
            </w:pPr>
            <w:r>
              <w:rPr>
                <w:rFonts w:ascii="Times New Roman"/>
                <w:sz w:val="21"/>
              </w:rPr>
              <w:t>4,270,109.48</w:t>
            </w: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48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12" w:right="0"/>
              <w:jc w:val="left"/>
              <w:rPr>
                <w:rFonts w:ascii="Times New Roman" w:hAnsi="Times New Roman" w:cs="Times New Roman" w:eastAsia="Times New Roman" w:hint="default"/>
                <w:sz w:val="21"/>
                <w:szCs w:val="21"/>
              </w:rPr>
            </w:pPr>
            <w:r>
              <w:rPr>
                <w:rFonts w:ascii="Times New Roman"/>
                <w:sz w:val="21"/>
              </w:rPr>
              <w:t>309,026.81</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70" w:right="0"/>
              <w:jc w:val="left"/>
              <w:rPr>
                <w:rFonts w:ascii="Times New Roman" w:hAnsi="Times New Roman" w:cs="Times New Roman" w:eastAsia="Times New Roman" w:hint="default"/>
                <w:sz w:val="21"/>
                <w:szCs w:val="21"/>
              </w:rPr>
            </w:pPr>
            <w:r>
              <w:rPr>
                <w:rFonts w:ascii="Times New Roman"/>
                <w:sz w:val="21"/>
              </w:rPr>
              <w:t>3,938,975.92</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87" w:right="0"/>
              <w:jc w:val="left"/>
              <w:rPr>
                <w:rFonts w:ascii="Times New Roman" w:hAnsi="Times New Roman" w:cs="Times New Roman" w:eastAsia="Times New Roman" w:hint="default"/>
                <w:sz w:val="21"/>
                <w:szCs w:val="21"/>
              </w:rPr>
            </w:pPr>
            <w:r>
              <w:rPr>
                <w:rFonts w:ascii="Times New Roman"/>
                <w:sz w:val="21"/>
              </w:rPr>
              <w:t>22,106.75</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36" w:right="0"/>
              <w:jc w:val="left"/>
              <w:rPr>
                <w:rFonts w:ascii="Times New Roman" w:hAnsi="Times New Roman" w:cs="Times New Roman" w:eastAsia="Times New Roman" w:hint="default"/>
                <w:sz w:val="21"/>
                <w:szCs w:val="21"/>
              </w:rPr>
            </w:pPr>
            <w:r>
              <w:rPr>
                <w:rFonts w:ascii="Times New Roman"/>
                <w:sz w:val="21"/>
              </w:rPr>
              <w:t>4,270,109.48</w:t>
            </w: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12"/>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、本年减少金额</w:t>
            </w:r>
          </w:p>
        </w:tc>
        <w:tc>
          <w:tcPr>
            <w:tcW w:w="166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r>
      <w:tr>
        <w:trPr>
          <w:trHeight w:val="510"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、年末余额</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12" w:right="0"/>
              <w:jc w:val="left"/>
              <w:rPr>
                <w:rFonts w:ascii="Times New Roman" w:hAnsi="Times New Roman" w:cs="Times New Roman" w:eastAsia="Times New Roman" w:hint="default"/>
                <w:sz w:val="21"/>
                <w:szCs w:val="21"/>
              </w:rPr>
            </w:pPr>
            <w:r>
              <w:rPr>
                <w:rFonts w:ascii="Times New Roman"/>
                <w:sz w:val="21"/>
              </w:rPr>
              <w:t>309,026.81</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70" w:right="0"/>
              <w:jc w:val="left"/>
              <w:rPr>
                <w:rFonts w:ascii="Times New Roman" w:hAnsi="Times New Roman" w:cs="Times New Roman" w:eastAsia="Times New Roman" w:hint="default"/>
                <w:sz w:val="21"/>
                <w:szCs w:val="21"/>
              </w:rPr>
            </w:pPr>
            <w:r>
              <w:rPr>
                <w:rFonts w:ascii="Times New Roman"/>
                <w:sz w:val="21"/>
              </w:rPr>
              <w:t>3,938,975.92</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87" w:right="0"/>
              <w:jc w:val="left"/>
              <w:rPr>
                <w:rFonts w:ascii="Times New Roman" w:hAnsi="Times New Roman" w:cs="Times New Roman" w:eastAsia="Times New Roman" w:hint="default"/>
                <w:sz w:val="21"/>
                <w:szCs w:val="21"/>
              </w:rPr>
            </w:pPr>
            <w:r>
              <w:rPr>
                <w:rFonts w:ascii="Times New Roman"/>
                <w:sz w:val="21"/>
              </w:rPr>
              <w:t>22,106.75</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36" w:right="0"/>
              <w:jc w:val="left"/>
              <w:rPr>
                <w:rFonts w:ascii="Times New Roman" w:hAnsi="Times New Roman" w:cs="Times New Roman" w:eastAsia="Times New Roman" w:hint="default"/>
                <w:sz w:val="21"/>
                <w:szCs w:val="21"/>
              </w:rPr>
            </w:pPr>
            <w:r>
              <w:rPr>
                <w:rFonts w:ascii="Times New Roman"/>
                <w:sz w:val="21"/>
              </w:rPr>
              <w:t>4,270,109.48</w:t>
            </w:r>
          </w:p>
        </w:tc>
        <w:tc>
          <w:tcPr>
            <w:tcW w:w="141" w:type="dxa"/>
            <w:tcBorders>
              <w:top w:val="nil" w:sz="6" w:space="0" w:color="auto"/>
              <w:left w:val="nil" w:sz="6" w:space="0" w:color="auto"/>
              <w:bottom w:val="nil" w:sz="6" w:space="0" w:color="auto"/>
              <w:right w:val="nil" w:sz="6" w:space="0" w:color="auto"/>
            </w:tcBorders>
          </w:tcPr>
          <w:p>
            <w:pPr/>
          </w:p>
        </w:tc>
      </w:tr>
      <w:tr>
        <w:trPr>
          <w:trHeight w:val="504"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5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6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r>
      <w:tr>
        <w:trPr>
          <w:trHeight w:val="516"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2"/>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、年末账面价值</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21"/>
              <w:jc w:val="right"/>
              <w:rPr>
                <w:rFonts w:ascii="Times New Roman" w:hAnsi="Times New Roman" w:cs="Times New Roman" w:eastAsia="Times New Roman" w:hint="default"/>
                <w:sz w:val="21"/>
                <w:szCs w:val="21"/>
              </w:rPr>
            </w:pPr>
            <w:r>
              <w:rPr>
                <w:rFonts w:ascii="Times New Roman"/>
                <w:spacing w:val="-1"/>
                <w:sz w:val="21"/>
              </w:rPr>
              <w:t>262,621,707.61</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54"/>
              <w:jc w:val="right"/>
              <w:rPr>
                <w:rFonts w:ascii="Times New Roman" w:hAnsi="Times New Roman" w:cs="Times New Roman" w:eastAsia="Times New Roman" w:hint="default"/>
                <w:sz w:val="21"/>
                <w:szCs w:val="21"/>
              </w:rPr>
            </w:pPr>
            <w:r>
              <w:rPr>
                <w:rFonts w:ascii="Times New Roman"/>
                <w:spacing w:val="-1"/>
                <w:sz w:val="21"/>
              </w:rPr>
              <w:t>87,745,347.93</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57" w:right="0"/>
              <w:jc w:val="left"/>
              <w:rPr>
                <w:rFonts w:ascii="Times New Roman" w:hAnsi="Times New Roman" w:cs="Times New Roman" w:eastAsia="Times New Roman" w:hint="default"/>
                <w:sz w:val="21"/>
                <w:szCs w:val="21"/>
              </w:rPr>
            </w:pPr>
            <w:r>
              <w:rPr>
                <w:rFonts w:ascii="Times New Roman"/>
                <w:sz w:val="21"/>
              </w:rPr>
              <w:t>2,187,019.58</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30" w:right="0"/>
              <w:jc w:val="left"/>
              <w:rPr>
                <w:rFonts w:ascii="Times New Roman" w:hAnsi="Times New Roman" w:cs="Times New Roman" w:eastAsia="Times New Roman" w:hint="default"/>
                <w:sz w:val="21"/>
                <w:szCs w:val="21"/>
              </w:rPr>
            </w:pPr>
            <w:r>
              <w:rPr>
                <w:rFonts w:ascii="Times New Roman"/>
                <w:sz w:val="21"/>
              </w:rPr>
              <w:t>352,554,075.12</w:t>
            </w:r>
          </w:p>
        </w:tc>
        <w:tc>
          <w:tcPr>
            <w:tcW w:w="141" w:type="dxa"/>
            <w:tcBorders>
              <w:top w:val="nil" w:sz="6" w:space="0" w:color="auto"/>
              <w:left w:val="nil" w:sz="6" w:space="0" w:color="auto"/>
              <w:bottom w:val="nil" w:sz="6" w:space="0" w:color="auto"/>
              <w:right w:val="nil" w:sz="6" w:space="0" w:color="auto"/>
            </w:tcBorders>
          </w:tcPr>
          <w:p>
            <w:pPr/>
          </w:p>
        </w:tc>
      </w:tr>
      <w:tr>
        <w:trPr>
          <w:trHeight w:val="495" w:hRule="exact"/>
        </w:trPr>
        <w:tc>
          <w:tcPr>
            <w:tcW w:w="2491" w:type="dxa"/>
            <w:tcBorders>
              <w:top w:val="nil" w:sz="6" w:space="0" w:color="auto"/>
              <w:left w:val="nil" w:sz="6" w:space="0" w:color="auto"/>
              <w:bottom w:val="single" w:sz="8" w:space="0" w:color="000000"/>
              <w:right w:val="nil" w:sz="6" w:space="0" w:color="auto"/>
            </w:tcBorders>
          </w:tcPr>
          <w:p>
            <w:pPr>
              <w:pStyle w:val="TableParagraph"/>
              <w:spacing w:line="240" w:lineRule="auto" w:before="77"/>
              <w:ind w:right="212"/>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、年初账面价值</w:t>
            </w:r>
          </w:p>
        </w:tc>
        <w:tc>
          <w:tcPr>
            <w:tcW w:w="1666" w:type="dxa"/>
            <w:tcBorders>
              <w:top w:val="nil" w:sz="6" w:space="0" w:color="auto"/>
              <w:left w:val="nil" w:sz="6" w:space="0" w:color="auto"/>
              <w:bottom w:val="single" w:sz="8" w:space="0" w:color="000000"/>
              <w:right w:val="nil" w:sz="6" w:space="0" w:color="auto"/>
            </w:tcBorders>
          </w:tcPr>
          <w:p>
            <w:pPr>
              <w:pStyle w:val="TableParagraph"/>
              <w:spacing w:line="240" w:lineRule="auto" w:before="126"/>
              <w:ind w:right="121"/>
              <w:jc w:val="right"/>
              <w:rPr>
                <w:rFonts w:ascii="Times New Roman" w:hAnsi="Times New Roman" w:cs="Times New Roman" w:eastAsia="Times New Roman" w:hint="default"/>
                <w:sz w:val="21"/>
                <w:szCs w:val="21"/>
              </w:rPr>
            </w:pPr>
            <w:r>
              <w:rPr>
                <w:rFonts w:ascii="Times New Roman"/>
                <w:spacing w:val="-1"/>
                <w:sz w:val="21"/>
              </w:rPr>
              <w:t>242,266,767.58</w:t>
            </w:r>
          </w:p>
        </w:tc>
        <w:tc>
          <w:tcPr>
            <w:tcW w:w="1984" w:type="dxa"/>
            <w:tcBorders>
              <w:top w:val="nil" w:sz="6" w:space="0" w:color="auto"/>
              <w:left w:val="nil" w:sz="6" w:space="0" w:color="auto"/>
              <w:bottom w:val="single" w:sz="8" w:space="0" w:color="000000"/>
              <w:right w:val="nil" w:sz="6" w:space="0" w:color="auto"/>
            </w:tcBorders>
          </w:tcPr>
          <w:p>
            <w:pPr>
              <w:pStyle w:val="TableParagraph"/>
              <w:spacing w:line="240" w:lineRule="auto" w:before="126"/>
              <w:ind w:right="454"/>
              <w:jc w:val="right"/>
              <w:rPr>
                <w:rFonts w:ascii="Times New Roman" w:hAnsi="Times New Roman" w:cs="Times New Roman" w:eastAsia="Times New Roman" w:hint="default"/>
                <w:sz w:val="21"/>
                <w:szCs w:val="21"/>
              </w:rPr>
            </w:pPr>
            <w:r>
              <w:rPr>
                <w:rFonts w:ascii="Times New Roman"/>
                <w:spacing w:val="-1"/>
                <w:sz w:val="21"/>
              </w:rPr>
              <w:t>93,819,990.18</w:t>
            </w:r>
          </w:p>
        </w:tc>
        <w:tc>
          <w:tcPr>
            <w:tcW w:w="1524" w:type="dxa"/>
            <w:tcBorders>
              <w:top w:val="nil" w:sz="6" w:space="0" w:color="auto"/>
              <w:left w:val="nil" w:sz="6" w:space="0" w:color="auto"/>
              <w:bottom w:val="single" w:sz="8" w:space="0" w:color="000000"/>
              <w:right w:val="nil" w:sz="6" w:space="0" w:color="auto"/>
            </w:tcBorders>
          </w:tcPr>
          <w:p>
            <w:pPr>
              <w:pStyle w:val="TableParagraph"/>
              <w:spacing w:line="240" w:lineRule="auto" w:before="126"/>
              <w:ind w:left="157" w:right="0"/>
              <w:jc w:val="left"/>
              <w:rPr>
                <w:rFonts w:ascii="Times New Roman" w:hAnsi="Times New Roman" w:cs="Times New Roman" w:eastAsia="Times New Roman" w:hint="default"/>
                <w:sz w:val="21"/>
                <w:szCs w:val="21"/>
              </w:rPr>
            </w:pPr>
            <w:r>
              <w:rPr>
                <w:rFonts w:ascii="Times New Roman"/>
                <w:sz w:val="21"/>
              </w:rPr>
              <w:t>2,667,540.43</w:t>
            </w:r>
          </w:p>
        </w:tc>
        <w:tc>
          <w:tcPr>
            <w:tcW w:w="1594" w:type="dxa"/>
            <w:tcBorders>
              <w:top w:val="nil" w:sz="6" w:space="0" w:color="auto"/>
              <w:left w:val="nil" w:sz="6" w:space="0" w:color="auto"/>
              <w:bottom w:val="single" w:sz="8" w:space="0" w:color="000000"/>
              <w:right w:val="nil" w:sz="6" w:space="0" w:color="auto"/>
            </w:tcBorders>
          </w:tcPr>
          <w:p>
            <w:pPr>
              <w:pStyle w:val="TableParagraph"/>
              <w:spacing w:line="240" w:lineRule="auto" w:before="126"/>
              <w:ind w:left="230" w:right="0"/>
              <w:jc w:val="left"/>
              <w:rPr>
                <w:rFonts w:ascii="Times New Roman" w:hAnsi="Times New Roman" w:cs="Times New Roman" w:eastAsia="Times New Roman" w:hint="default"/>
                <w:sz w:val="21"/>
                <w:szCs w:val="21"/>
              </w:rPr>
            </w:pPr>
            <w:r>
              <w:rPr>
                <w:rFonts w:ascii="Times New Roman"/>
                <w:sz w:val="21"/>
              </w:rPr>
              <w:t>338,754,298.19</w:t>
            </w:r>
          </w:p>
        </w:tc>
        <w:tc>
          <w:tcPr>
            <w:tcW w:w="141" w:type="dxa"/>
            <w:tcBorders>
              <w:top w:val="nil" w:sz="6" w:space="0" w:color="auto"/>
              <w:left w:val="nil" w:sz="6" w:space="0" w:color="auto"/>
              <w:bottom w:val="single" w:sz="8" w:space="0" w:color="000000"/>
              <w:right w:val="nil" w:sz="6" w:space="0" w:color="auto"/>
            </w:tcBorders>
          </w:tcPr>
          <w:p>
            <w:pPr/>
          </w:p>
        </w:tc>
      </w:tr>
    </w:tbl>
    <w:p>
      <w:pPr>
        <w:rPr>
          <w:sz w:val="2"/>
          <w:szCs w:val="2"/>
        </w:rPr>
      </w:pPr>
      <w:r>
        <w:rPr/>
        <w:pict>
          <v:group style="position:absolute;margin-left:55.200001pt;margin-top:57.599983pt;width:484.9pt;height:.1pt;mso-position-horizontal-relative:page;mso-position-vertical-relative:page;z-index:-1040896" coordorigin="1104,1152" coordsize="9698,2">
            <v:shape style="position:absolute;left:1104;top:1152;width:9698;height:2" coordorigin="1104,1152" coordsize="9698,0" path="m1104,1152l10802,1152e" filled="false" stroked="true" strokeweight=".72pt" strokecolor="#000000">
              <v:path arrowok="t"/>
            </v:shape>
            <w10:wrap type="none"/>
          </v:group>
        </w:pict>
      </w:r>
    </w:p>
    <w:p>
      <w:pPr>
        <w:spacing w:after="0"/>
        <w:rPr>
          <w:sz w:val="2"/>
          <w:szCs w:val="2"/>
        </w:rPr>
        <w:sectPr>
          <w:pgSz w:w="11910" w:h="16840"/>
          <w:pgMar w:header="319" w:footer="1040" w:top="114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8"/>
          <w:szCs w:val="18"/>
        </w:rPr>
      </w:pPr>
    </w:p>
    <w:p>
      <w:pPr>
        <w:spacing w:before="36"/>
        <w:ind w:left="1493" w:right="0" w:firstLine="0"/>
        <w:jc w:val="left"/>
        <w:rPr>
          <w:rFonts w:ascii="宋体" w:hAnsi="宋体" w:cs="宋体" w:eastAsia="宋体" w:hint="default"/>
          <w:sz w:val="21"/>
          <w:szCs w:val="21"/>
        </w:rPr>
      </w:pPr>
      <w:bookmarkStart w:name="②暂时闲置的固定资产情况" w:id="410"/>
      <w:bookmarkEnd w:id="410"/>
      <w:r>
        <w:rPr/>
      </w:r>
      <w:r>
        <w:rPr>
          <w:rFonts w:ascii="宋体" w:hAnsi="宋体" w:cs="宋体" w:eastAsia="宋体" w:hint="default"/>
          <w:sz w:val="21"/>
          <w:szCs w:val="21"/>
        </w:rPr>
        <w:t>②暂时闲置的固定资产情况</w:t>
      </w:r>
    </w:p>
    <w:p>
      <w:pPr>
        <w:spacing w:line="240" w:lineRule="auto" w:before="8"/>
        <w:rPr>
          <w:rFonts w:ascii="宋体" w:hAnsi="宋体" w:cs="宋体" w:eastAsia="宋体" w:hint="default"/>
          <w:sz w:val="10"/>
          <w:szCs w:val="10"/>
        </w:rPr>
      </w:pPr>
    </w:p>
    <w:tbl>
      <w:tblPr>
        <w:tblW w:w="0" w:type="auto"/>
        <w:jc w:val="left"/>
        <w:tblInd w:w="1330" w:type="dxa"/>
        <w:tblLayout w:type="fixed"/>
        <w:tblCellMar>
          <w:top w:w="0" w:type="dxa"/>
          <w:left w:w="0" w:type="dxa"/>
          <w:bottom w:w="0" w:type="dxa"/>
          <w:right w:w="0" w:type="dxa"/>
        </w:tblCellMar>
        <w:tblLook w:val="01E0"/>
      </w:tblPr>
      <w:tblGrid>
        <w:gridCol w:w="2284"/>
        <w:gridCol w:w="1545"/>
        <w:gridCol w:w="1560"/>
        <w:gridCol w:w="1408"/>
        <w:gridCol w:w="1486"/>
        <w:gridCol w:w="949"/>
      </w:tblGrid>
      <w:tr>
        <w:trPr>
          <w:trHeight w:val="526" w:hRule="exact"/>
        </w:trPr>
        <w:tc>
          <w:tcPr>
            <w:tcW w:w="2284" w:type="dxa"/>
            <w:tcBorders>
              <w:top w:val="single" w:sz="8" w:space="0" w:color="000000"/>
              <w:left w:val="nil" w:sz="6" w:space="0" w:color="auto"/>
              <w:bottom w:val="single" w:sz="4" w:space="0" w:color="000000"/>
              <w:right w:val="nil" w:sz="6" w:space="0" w:color="auto"/>
            </w:tcBorders>
          </w:tcPr>
          <w:p>
            <w:pPr>
              <w:pStyle w:val="TableParagraph"/>
              <w:tabs>
                <w:tab w:pos="1012" w:val="left" w:leader="none"/>
              </w:tabs>
              <w:spacing w:line="240" w:lineRule="auto" w:before="59"/>
              <w:ind w:left="484"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545"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186" w:right="0"/>
              <w:jc w:val="left"/>
              <w:rPr>
                <w:rFonts w:ascii="宋体" w:hAnsi="宋体" w:cs="宋体" w:eastAsia="宋体" w:hint="default"/>
                <w:sz w:val="21"/>
                <w:szCs w:val="21"/>
              </w:rPr>
            </w:pPr>
            <w:r>
              <w:rPr>
                <w:rFonts w:ascii="宋体" w:hAnsi="宋体" w:cs="宋体" w:eastAsia="宋体" w:hint="default"/>
                <w:b/>
                <w:bCs/>
                <w:sz w:val="21"/>
                <w:szCs w:val="21"/>
              </w:rPr>
              <w:t>账面原值</w:t>
            </w:r>
            <w:r>
              <w:rPr>
                <w:rFonts w:ascii="宋体" w:hAnsi="宋体" w:cs="宋体" w:eastAsia="宋体" w:hint="default"/>
                <w:sz w:val="21"/>
                <w:szCs w:val="21"/>
              </w:rPr>
            </w:r>
          </w:p>
        </w:tc>
        <w:tc>
          <w:tcPr>
            <w:tcW w:w="1560"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206" w:right="0"/>
              <w:jc w:val="left"/>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sz w:val="21"/>
                <w:szCs w:val="21"/>
              </w:rPr>
            </w:r>
          </w:p>
        </w:tc>
        <w:tc>
          <w:tcPr>
            <w:tcW w:w="1408"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204"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486"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358"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949"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282"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465" w:hRule="exact"/>
        </w:trPr>
        <w:tc>
          <w:tcPr>
            <w:tcW w:w="2284"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48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4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313" w:right="0"/>
              <w:jc w:val="left"/>
              <w:rPr>
                <w:rFonts w:ascii="Times New Roman" w:hAnsi="Times New Roman" w:cs="Times New Roman" w:eastAsia="Times New Roman" w:hint="default"/>
                <w:sz w:val="21"/>
                <w:szCs w:val="21"/>
              </w:rPr>
            </w:pPr>
            <w:r>
              <w:rPr>
                <w:rFonts w:ascii="Times New Roman"/>
                <w:sz w:val="21"/>
              </w:rPr>
              <w:t>331,332.00</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383" w:right="0"/>
              <w:jc w:val="left"/>
              <w:rPr>
                <w:rFonts w:ascii="Times New Roman" w:hAnsi="Times New Roman" w:cs="Times New Roman" w:eastAsia="Times New Roman" w:hint="default"/>
                <w:sz w:val="21"/>
                <w:szCs w:val="21"/>
              </w:rPr>
            </w:pPr>
            <w:r>
              <w:rPr>
                <w:rFonts w:ascii="Times New Roman"/>
                <w:sz w:val="21"/>
              </w:rPr>
              <w:t>22,305.19</w:t>
            </w: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28"/>
              <w:jc w:val="right"/>
              <w:rPr>
                <w:rFonts w:ascii="Times New Roman" w:hAnsi="Times New Roman" w:cs="Times New Roman" w:eastAsia="Times New Roman" w:hint="default"/>
                <w:sz w:val="21"/>
                <w:szCs w:val="21"/>
              </w:rPr>
            </w:pPr>
            <w:r>
              <w:rPr>
                <w:rFonts w:ascii="Times New Roman"/>
                <w:spacing w:val="-1"/>
                <w:sz w:val="21"/>
              </w:rPr>
              <w:t>309,026.81</w:t>
            </w:r>
          </w:p>
        </w:tc>
        <w:tc>
          <w:tcPr>
            <w:tcW w:w="1486" w:type="dxa"/>
            <w:tcBorders>
              <w:top w:val="single" w:sz="4" w:space="0" w:color="000000"/>
              <w:left w:val="nil" w:sz="6" w:space="0" w:color="auto"/>
              <w:bottom w:val="nil" w:sz="6" w:space="0" w:color="auto"/>
              <w:right w:val="nil" w:sz="6" w:space="0" w:color="auto"/>
            </w:tcBorders>
          </w:tcPr>
          <w:p>
            <w:pPr/>
          </w:p>
        </w:tc>
        <w:tc>
          <w:tcPr>
            <w:tcW w:w="949" w:type="dxa"/>
            <w:tcBorders>
              <w:top w:val="single" w:sz="4" w:space="0" w:color="000000"/>
              <w:left w:val="nil" w:sz="6" w:space="0" w:color="auto"/>
              <w:bottom w:val="nil" w:sz="6" w:space="0" w:color="auto"/>
              <w:right w:val="nil" w:sz="6" w:space="0" w:color="auto"/>
            </w:tcBorders>
          </w:tcPr>
          <w:p>
            <w:pPr/>
          </w:p>
        </w:tc>
      </w:tr>
      <w:tr>
        <w:trPr>
          <w:trHeight w:val="725"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68" w:lineRule="exact" w:before="88"/>
              <w:ind w:left="484" w:right="184"/>
              <w:jc w:val="left"/>
              <w:rPr>
                <w:rFonts w:ascii="宋体" w:hAnsi="宋体" w:cs="宋体" w:eastAsia="宋体" w:hint="default"/>
                <w:sz w:val="21"/>
                <w:szCs w:val="21"/>
              </w:rPr>
            </w:pPr>
            <w:r>
              <w:rPr>
                <w:rFonts w:ascii="宋体" w:hAnsi="宋体" w:cs="宋体" w:eastAsia="宋体" w:hint="default"/>
                <w:spacing w:val="15"/>
                <w:sz w:val="21"/>
                <w:szCs w:val="21"/>
              </w:rPr>
              <w:t>机器设备及工具</w:t>
            </w:r>
            <w:r>
              <w:rPr>
                <w:rFonts w:ascii="宋体" w:hAnsi="宋体" w:cs="宋体" w:eastAsia="宋体" w:hint="default"/>
                <w:spacing w:val="-88"/>
                <w:sz w:val="21"/>
                <w:szCs w:val="21"/>
              </w:rPr>
              <w:t> </w:t>
            </w:r>
            <w:r>
              <w:rPr>
                <w:rFonts w:ascii="宋体" w:hAnsi="宋体" w:cs="宋体" w:eastAsia="宋体" w:hint="default"/>
                <w:sz w:val="21"/>
                <w:szCs w:val="21"/>
              </w:rPr>
              <w:t>设备</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4" w:right="0"/>
              <w:jc w:val="left"/>
              <w:rPr>
                <w:rFonts w:ascii="Times New Roman" w:hAnsi="Times New Roman" w:cs="Times New Roman" w:eastAsia="Times New Roman" w:hint="default"/>
                <w:sz w:val="21"/>
                <w:szCs w:val="21"/>
              </w:rPr>
            </w:pPr>
            <w:r>
              <w:rPr>
                <w:rFonts w:ascii="Times New Roman"/>
                <w:sz w:val="21"/>
              </w:rPr>
              <w:t>7,661,997.81</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3,723,021.89</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51"/>
              <w:jc w:val="right"/>
              <w:rPr>
                <w:rFonts w:ascii="Times New Roman" w:hAnsi="Times New Roman" w:cs="Times New Roman" w:eastAsia="Times New Roman" w:hint="default"/>
                <w:sz w:val="21"/>
                <w:szCs w:val="21"/>
              </w:rPr>
            </w:pPr>
            <w:r>
              <w:rPr>
                <w:rFonts w:ascii="Times New Roman"/>
                <w:spacing w:val="-1"/>
                <w:sz w:val="21"/>
              </w:rPr>
              <w:t>3,938,975.92</w:t>
            </w:r>
          </w:p>
        </w:tc>
        <w:tc>
          <w:tcPr>
            <w:tcW w:w="1486"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
        </w:tc>
      </w:tr>
      <w:tr>
        <w:trPr>
          <w:trHeight w:val="516" w:hRule="exact"/>
        </w:trPr>
        <w:tc>
          <w:tcPr>
            <w:tcW w:w="2284"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left="48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45"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366" w:right="0"/>
              <w:jc w:val="left"/>
              <w:rPr>
                <w:rFonts w:ascii="Times New Roman" w:hAnsi="Times New Roman" w:cs="Times New Roman" w:eastAsia="Times New Roman" w:hint="default"/>
                <w:sz w:val="21"/>
                <w:szCs w:val="21"/>
              </w:rPr>
            </w:pPr>
            <w:r>
              <w:rPr>
                <w:rFonts w:ascii="Times New Roman"/>
                <w:sz w:val="21"/>
              </w:rPr>
              <w:t>49,572.65</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436" w:right="0"/>
              <w:jc w:val="left"/>
              <w:rPr>
                <w:rFonts w:ascii="Times New Roman" w:hAnsi="Times New Roman" w:cs="Times New Roman" w:eastAsia="Times New Roman" w:hint="default"/>
                <w:sz w:val="21"/>
                <w:szCs w:val="21"/>
              </w:rPr>
            </w:pPr>
            <w:r>
              <w:rPr>
                <w:rFonts w:ascii="Times New Roman"/>
                <w:sz w:val="21"/>
              </w:rPr>
              <w:t>27,465.9</w:t>
            </w:r>
          </w:p>
        </w:tc>
        <w:tc>
          <w:tcPr>
            <w:tcW w:w="1408"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381" w:right="0"/>
              <w:jc w:val="left"/>
              <w:rPr>
                <w:rFonts w:ascii="Times New Roman" w:hAnsi="Times New Roman" w:cs="Times New Roman" w:eastAsia="Times New Roman" w:hint="default"/>
                <w:sz w:val="21"/>
                <w:szCs w:val="21"/>
              </w:rPr>
            </w:pPr>
            <w:r>
              <w:rPr>
                <w:rFonts w:ascii="Times New Roman"/>
                <w:sz w:val="21"/>
              </w:rPr>
              <w:t>22,106.75</w:t>
            </w:r>
          </w:p>
        </w:tc>
        <w:tc>
          <w:tcPr>
            <w:tcW w:w="1486" w:type="dxa"/>
            <w:tcBorders>
              <w:top w:val="nil" w:sz="6" w:space="0" w:color="auto"/>
              <w:left w:val="nil" w:sz="6" w:space="0" w:color="auto"/>
              <w:bottom w:val="single" w:sz="4" w:space="0" w:color="000000"/>
              <w:right w:val="nil" w:sz="6" w:space="0" w:color="auto"/>
            </w:tcBorders>
          </w:tcPr>
          <w:p>
            <w:pPr/>
          </w:p>
        </w:tc>
        <w:tc>
          <w:tcPr>
            <w:tcW w:w="949" w:type="dxa"/>
            <w:tcBorders>
              <w:top w:val="nil" w:sz="6" w:space="0" w:color="auto"/>
              <w:left w:val="nil" w:sz="6" w:space="0" w:color="auto"/>
              <w:bottom w:val="single" w:sz="4" w:space="0" w:color="000000"/>
              <w:right w:val="nil" w:sz="6" w:space="0" w:color="auto"/>
            </w:tcBorders>
          </w:tcPr>
          <w:p>
            <w:pPr/>
          </w:p>
        </w:tc>
      </w:tr>
      <w:tr>
        <w:trPr>
          <w:trHeight w:val="526" w:hRule="exact"/>
        </w:trPr>
        <w:tc>
          <w:tcPr>
            <w:tcW w:w="2284" w:type="dxa"/>
            <w:tcBorders>
              <w:top w:val="single" w:sz="4" w:space="0" w:color="000000"/>
              <w:left w:val="nil" w:sz="6" w:space="0" w:color="auto"/>
              <w:bottom w:val="single" w:sz="8" w:space="0" w:color="000000"/>
              <w:right w:val="nil" w:sz="6" w:space="0" w:color="auto"/>
            </w:tcBorders>
          </w:tcPr>
          <w:p>
            <w:pPr>
              <w:pStyle w:val="TableParagraph"/>
              <w:tabs>
                <w:tab w:pos="907" w:val="left" w:leader="none"/>
              </w:tabs>
              <w:spacing w:line="240" w:lineRule="auto" w:before="57"/>
              <w:ind w:left="484"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545"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left="186" w:right="0"/>
              <w:jc w:val="left"/>
              <w:rPr>
                <w:rFonts w:ascii="Times New Roman" w:hAnsi="Times New Roman" w:cs="Times New Roman" w:eastAsia="Times New Roman" w:hint="default"/>
                <w:sz w:val="21"/>
                <w:szCs w:val="21"/>
              </w:rPr>
            </w:pPr>
            <w:r>
              <w:rPr>
                <w:rFonts w:ascii="Times New Roman"/>
                <w:b/>
                <w:sz w:val="21"/>
              </w:rPr>
              <w:t>8,042,902.46</w:t>
            </w:r>
            <w:r>
              <w:rPr>
                <w:rFonts w:ascii="Times New Roman"/>
                <w:sz w:val="21"/>
              </w:rPr>
            </w:r>
          </w:p>
        </w:tc>
        <w:tc>
          <w:tcPr>
            <w:tcW w:w="1560"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left="206" w:right="0"/>
              <w:jc w:val="left"/>
              <w:rPr>
                <w:rFonts w:ascii="Times New Roman" w:hAnsi="Times New Roman" w:cs="Times New Roman" w:eastAsia="Times New Roman" w:hint="default"/>
                <w:sz w:val="21"/>
                <w:szCs w:val="21"/>
              </w:rPr>
            </w:pPr>
            <w:r>
              <w:rPr>
                <w:rFonts w:ascii="Times New Roman"/>
                <w:b/>
                <w:sz w:val="21"/>
              </w:rPr>
              <w:t>3,772,792.98</w:t>
            </w:r>
            <w:r>
              <w:rPr>
                <w:rFonts w:ascii="Times New Roman"/>
                <w:sz w:val="21"/>
              </w:rPr>
            </w:r>
          </w:p>
        </w:tc>
        <w:tc>
          <w:tcPr>
            <w:tcW w:w="1408"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right="97"/>
              <w:jc w:val="right"/>
              <w:rPr>
                <w:rFonts w:ascii="Times New Roman" w:hAnsi="Times New Roman" w:cs="Times New Roman" w:eastAsia="Times New Roman" w:hint="default"/>
                <w:sz w:val="21"/>
                <w:szCs w:val="21"/>
              </w:rPr>
            </w:pPr>
            <w:r>
              <w:rPr>
                <w:rFonts w:ascii="Times New Roman"/>
                <w:b/>
                <w:spacing w:val="-1"/>
                <w:sz w:val="21"/>
              </w:rPr>
              <w:t>4,270,109.48</w:t>
            </w:r>
            <w:r>
              <w:rPr>
                <w:rFonts w:ascii="Times New Roman"/>
                <w:spacing w:val="-1"/>
                <w:sz w:val="21"/>
              </w:rPr>
            </w:r>
          </w:p>
        </w:tc>
        <w:tc>
          <w:tcPr>
            <w:tcW w:w="1486" w:type="dxa"/>
            <w:tcBorders>
              <w:top w:val="single" w:sz="4" w:space="0" w:color="000000"/>
              <w:left w:val="nil" w:sz="6" w:space="0" w:color="auto"/>
              <w:bottom w:val="single" w:sz="8" w:space="0" w:color="000000"/>
              <w:right w:val="nil" w:sz="6" w:space="0" w:color="auto"/>
            </w:tcBorders>
          </w:tcPr>
          <w:p>
            <w:pPr/>
          </w:p>
        </w:tc>
        <w:tc>
          <w:tcPr>
            <w:tcW w:w="949" w:type="dxa"/>
            <w:tcBorders>
              <w:top w:val="single" w:sz="4" w:space="0" w:color="000000"/>
              <w:left w:val="nil" w:sz="6" w:space="0" w:color="auto"/>
              <w:bottom w:val="single" w:sz="8" w:space="0" w:color="000000"/>
              <w:right w:val="nil" w:sz="6" w:space="0" w:color="auto"/>
            </w:tcBorders>
          </w:tcPr>
          <w:p>
            <w:pPr/>
          </w:p>
        </w:tc>
      </w:tr>
    </w:tbl>
    <w:p>
      <w:pPr>
        <w:spacing w:before="28"/>
        <w:ind w:left="1493" w:right="0" w:firstLine="0"/>
        <w:jc w:val="left"/>
        <w:rPr>
          <w:rFonts w:ascii="宋体" w:hAnsi="宋体" w:cs="宋体" w:eastAsia="宋体" w:hint="default"/>
          <w:sz w:val="21"/>
          <w:szCs w:val="21"/>
        </w:rPr>
      </w:pPr>
      <w:bookmarkStart w:name="③期末无通过融资租赁租入的固定资产" w:id="411"/>
      <w:bookmarkEnd w:id="411"/>
      <w:r>
        <w:rPr/>
      </w:r>
      <w:r>
        <w:rPr>
          <w:rFonts w:ascii="宋体" w:hAnsi="宋体" w:cs="宋体" w:eastAsia="宋体" w:hint="default"/>
          <w:sz w:val="21"/>
          <w:szCs w:val="21"/>
        </w:rPr>
        <w:t>③期末无通过融资租赁租入的固定资产</w:t>
      </w:r>
    </w:p>
    <w:p>
      <w:pPr>
        <w:spacing w:before="126"/>
        <w:ind w:left="1493" w:right="0" w:firstLine="0"/>
        <w:jc w:val="left"/>
        <w:rPr>
          <w:rFonts w:ascii="宋体" w:hAnsi="宋体" w:cs="宋体" w:eastAsia="宋体" w:hint="default"/>
          <w:sz w:val="21"/>
          <w:szCs w:val="21"/>
        </w:rPr>
      </w:pPr>
      <w:bookmarkStart w:name="④期末无未办妥产权证书的固定资产" w:id="412"/>
      <w:bookmarkEnd w:id="412"/>
      <w:r>
        <w:rPr/>
      </w:r>
      <w:r>
        <w:rPr>
          <w:rFonts w:ascii="宋体" w:hAnsi="宋体" w:cs="宋体" w:eastAsia="宋体" w:hint="default"/>
          <w:sz w:val="21"/>
          <w:szCs w:val="21"/>
        </w:rPr>
        <w:t>④期末无未办妥产权证书的固定资产</w:t>
      </w:r>
    </w:p>
    <w:p>
      <w:pPr>
        <w:spacing w:before="126"/>
        <w:ind w:left="1493" w:right="0" w:firstLine="0"/>
        <w:jc w:val="left"/>
        <w:rPr>
          <w:rFonts w:ascii="宋体" w:hAnsi="宋体" w:cs="宋体" w:eastAsia="宋体" w:hint="default"/>
          <w:sz w:val="21"/>
          <w:szCs w:val="21"/>
        </w:rPr>
      </w:pPr>
      <w:bookmarkStart w:name="⑤截至2019年12月31日固定资产所有权受限制情况见本附注五、57说明" w:id="413"/>
      <w:bookmarkEnd w:id="413"/>
      <w:r>
        <w:rPr/>
      </w:r>
      <w:r>
        <w:rPr>
          <w:rFonts w:ascii="宋体" w:hAnsi="宋体" w:cs="宋体" w:eastAsia="宋体" w:hint="default"/>
          <w:sz w:val="21"/>
          <w:szCs w:val="21"/>
        </w:rPr>
        <w:t>⑤截至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日固定资产所有权受限制情况见本附注五、</w:t>
      </w:r>
      <w:r>
        <w:rPr>
          <w:rFonts w:ascii="Times New Roman" w:hAnsi="Times New Roman" w:cs="Times New Roman" w:eastAsia="Times New Roman" w:hint="default"/>
          <w:sz w:val="21"/>
          <w:szCs w:val="21"/>
        </w:rPr>
        <w:t>57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说明</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7"/>
          <w:szCs w:val="27"/>
        </w:rPr>
      </w:pPr>
    </w:p>
    <w:p>
      <w:pPr>
        <w:spacing w:before="0"/>
        <w:ind w:left="1493" w:right="0" w:firstLine="0"/>
        <w:jc w:val="left"/>
        <w:rPr>
          <w:rFonts w:ascii="宋体" w:hAnsi="宋体" w:cs="宋体" w:eastAsia="宋体" w:hint="default"/>
          <w:sz w:val="21"/>
          <w:szCs w:val="21"/>
        </w:rPr>
      </w:pPr>
      <w:bookmarkStart w:name="16、在建工程" w:id="414"/>
      <w:bookmarkEnd w:id="414"/>
      <w:r>
        <w:rPr/>
      </w:r>
      <w:r>
        <w:rPr>
          <w:rFonts w:ascii="Times New Roman" w:hAnsi="Times New Roman" w:cs="Times New Roman" w:eastAsia="Times New Roman" w:hint="default"/>
          <w:sz w:val="21"/>
          <w:szCs w:val="21"/>
        </w:rPr>
        <w:t>16</w:t>
      </w:r>
      <w:r>
        <w:rPr>
          <w:rFonts w:ascii="宋体" w:hAnsi="宋体" w:cs="宋体" w:eastAsia="宋体" w:hint="default"/>
          <w:sz w:val="21"/>
          <w:szCs w:val="21"/>
        </w:rPr>
        <w:t>、在建工程</w:t>
      </w:r>
    </w:p>
    <w:p>
      <w:pPr>
        <w:spacing w:line="240" w:lineRule="auto" w:before="7"/>
        <w:rPr>
          <w:rFonts w:ascii="宋体" w:hAnsi="宋体" w:cs="宋体" w:eastAsia="宋体" w:hint="default"/>
          <w:sz w:val="22"/>
          <w:szCs w:val="22"/>
        </w:rPr>
      </w:pPr>
    </w:p>
    <w:tbl>
      <w:tblPr>
        <w:tblW w:w="0" w:type="auto"/>
        <w:jc w:val="left"/>
        <w:tblInd w:w="1541" w:type="dxa"/>
        <w:tblLayout w:type="fixed"/>
        <w:tblCellMar>
          <w:top w:w="0" w:type="dxa"/>
          <w:left w:w="0" w:type="dxa"/>
          <w:bottom w:w="0" w:type="dxa"/>
          <w:right w:w="0" w:type="dxa"/>
        </w:tblCellMar>
        <w:tblLook w:val="01E0"/>
      </w:tblPr>
      <w:tblGrid>
        <w:gridCol w:w="2185"/>
        <w:gridCol w:w="3327"/>
        <w:gridCol w:w="3309"/>
      </w:tblGrid>
      <w:tr>
        <w:trPr>
          <w:trHeight w:val="506" w:hRule="exact"/>
        </w:trPr>
        <w:tc>
          <w:tcPr>
            <w:tcW w:w="2185" w:type="dxa"/>
            <w:tcBorders>
              <w:top w:val="single" w:sz="8" w:space="0" w:color="000000"/>
              <w:left w:val="nil" w:sz="6" w:space="0" w:color="auto"/>
              <w:bottom w:val="single" w:sz="4" w:space="0" w:color="000000"/>
              <w:right w:val="nil" w:sz="6" w:space="0" w:color="auto"/>
            </w:tcBorders>
          </w:tcPr>
          <w:p>
            <w:pPr>
              <w:pStyle w:val="TableParagraph"/>
              <w:spacing w:line="240" w:lineRule="auto" w:before="95"/>
              <w:ind w:left="218" w:right="0"/>
              <w:jc w:val="left"/>
              <w:rPr>
                <w:rFonts w:ascii="宋体" w:hAnsi="宋体" w:cs="宋体" w:eastAsia="宋体" w:hint="default"/>
                <w:sz w:val="21"/>
                <w:szCs w:val="21"/>
              </w:rPr>
            </w:pPr>
            <w:r>
              <w:rPr>
                <w:rFonts w:ascii="宋体" w:hAnsi="宋体" w:cs="宋体" w:eastAsia="宋体" w:hint="default"/>
                <w:b/>
                <w:bCs/>
                <w:w w:val="100"/>
                <w:sz w:val="21"/>
                <w:szCs w:val="21"/>
              </w:rPr>
              <w:t>目</w:t>
            </w:r>
            <w:r>
              <w:rPr>
                <w:rFonts w:ascii="宋体" w:hAnsi="宋体" w:cs="宋体" w:eastAsia="宋体" w:hint="default"/>
                <w:w w:val="100"/>
                <w:sz w:val="21"/>
                <w:szCs w:val="21"/>
              </w:rPr>
            </w:r>
          </w:p>
        </w:tc>
        <w:tc>
          <w:tcPr>
            <w:tcW w:w="3327"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left="1232"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309"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left="884"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532" w:hRule="exact"/>
        </w:trPr>
        <w:tc>
          <w:tcPr>
            <w:tcW w:w="2185"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27"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1232" w:right="0"/>
              <w:jc w:val="left"/>
              <w:rPr>
                <w:rFonts w:ascii="Times New Roman" w:hAnsi="Times New Roman" w:cs="Times New Roman" w:eastAsia="Times New Roman" w:hint="default"/>
                <w:sz w:val="21"/>
                <w:szCs w:val="21"/>
              </w:rPr>
            </w:pPr>
            <w:r>
              <w:rPr>
                <w:rFonts w:ascii="Times New Roman"/>
                <w:sz w:val="21"/>
              </w:rPr>
              <w:t>47,658,082.58</w:t>
            </w:r>
          </w:p>
        </w:tc>
        <w:tc>
          <w:tcPr>
            <w:tcW w:w="3309"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884" w:right="0"/>
              <w:jc w:val="left"/>
              <w:rPr>
                <w:rFonts w:ascii="Times New Roman" w:hAnsi="Times New Roman" w:cs="Times New Roman" w:eastAsia="Times New Roman" w:hint="default"/>
                <w:sz w:val="21"/>
                <w:szCs w:val="21"/>
              </w:rPr>
            </w:pPr>
            <w:r>
              <w:rPr>
                <w:rFonts w:ascii="Times New Roman"/>
                <w:sz w:val="21"/>
              </w:rPr>
              <w:t>24,087,461.53</w:t>
            </w:r>
          </w:p>
        </w:tc>
      </w:tr>
      <w:tr>
        <w:trPr>
          <w:trHeight w:val="488" w:hRule="exact"/>
        </w:trPr>
        <w:tc>
          <w:tcPr>
            <w:tcW w:w="2185"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left="1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27"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1232" w:right="0"/>
              <w:jc w:val="left"/>
              <w:rPr>
                <w:rFonts w:ascii="Times New Roman" w:hAnsi="Times New Roman" w:cs="Times New Roman" w:eastAsia="Times New Roman" w:hint="default"/>
                <w:sz w:val="21"/>
                <w:szCs w:val="21"/>
              </w:rPr>
            </w:pPr>
            <w:r>
              <w:rPr>
                <w:rFonts w:ascii="Times New Roman"/>
                <w:sz w:val="21"/>
              </w:rPr>
              <w:t>8,253,868.08</w:t>
            </w:r>
          </w:p>
        </w:tc>
        <w:tc>
          <w:tcPr>
            <w:tcW w:w="3309"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884" w:right="0"/>
              <w:jc w:val="left"/>
              <w:rPr>
                <w:rFonts w:ascii="Times New Roman" w:hAnsi="Times New Roman" w:cs="Times New Roman" w:eastAsia="Times New Roman" w:hint="default"/>
                <w:sz w:val="21"/>
                <w:szCs w:val="21"/>
              </w:rPr>
            </w:pPr>
            <w:r>
              <w:rPr>
                <w:rFonts w:ascii="Times New Roman"/>
                <w:sz w:val="21"/>
              </w:rPr>
              <w:t>6,780,193.02</w:t>
            </w:r>
          </w:p>
        </w:tc>
      </w:tr>
      <w:tr>
        <w:trPr>
          <w:trHeight w:val="514" w:hRule="exact"/>
        </w:trPr>
        <w:tc>
          <w:tcPr>
            <w:tcW w:w="2185" w:type="dxa"/>
            <w:tcBorders>
              <w:top w:val="single" w:sz="4" w:space="0" w:color="000000"/>
              <w:left w:val="nil" w:sz="6" w:space="0" w:color="auto"/>
              <w:bottom w:val="single" w:sz="8" w:space="0" w:color="000000"/>
              <w:right w:val="nil" w:sz="6" w:space="0" w:color="auto"/>
            </w:tcBorders>
          </w:tcPr>
          <w:p>
            <w:pPr>
              <w:pStyle w:val="TableParagraph"/>
              <w:spacing w:line="240" w:lineRule="auto" w:before="100"/>
              <w:ind w:left="324" w:right="0"/>
              <w:jc w:val="left"/>
              <w:rPr>
                <w:rFonts w:ascii="宋体" w:hAnsi="宋体" w:cs="宋体" w:eastAsia="宋体" w:hint="default"/>
                <w:sz w:val="21"/>
                <w:szCs w:val="21"/>
              </w:rPr>
            </w:pPr>
            <w:r>
              <w:rPr>
                <w:rFonts w:ascii="宋体" w:hAnsi="宋体" w:cs="宋体" w:eastAsia="宋体" w:hint="default"/>
                <w:b/>
                <w:bCs/>
                <w:w w:val="100"/>
                <w:sz w:val="21"/>
                <w:szCs w:val="21"/>
              </w:rPr>
              <w:t>计</w:t>
            </w:r>
            <w:r>
              <w:rPr>
                <w:rFonts w:ascii="宋体" w:hAnsi="宋体" w:cs="宋体" w:eastAsia="宋体" w:hint="default"/>
                <w:w w:val="100"/>
                <w:sz w:val="21"/>
                <w:szCs w:val="21"/>
              </w:rPr>
            </w:r>
          </w:p>
        </w:tc>
        <w:tc>
          <w:tcPr>
            <w:tcW w:w="3327"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1232" w:right="0"/>
              <w:jc w:val="left"/>
              <w:rPr>
                <w:rFonts w:ascii="Times New Roman" w:hAnsi="Times New Roman" w:cs="Times New Roman" w:eastAsia="Times New Roman" w:hint="default"/>
                <w:sz w:val="21"/>
                <w:szCs w:val="21"/>
              </w:rPr>
            </w:pPr>
            <w:r>
              <w:rPr>
                <w:rFonts w:ascii="Times New Roman"/>
                <w:b/>
                <w:sz w:val="21"/>
              </w:rPr>
              <w:t>55,911,950.66</w:t>
            </w:r>
            <w:r>
              <w:rPr>
                <w:rFonts w:ascii="Times New Roman"/>
                <w:sz w:val="21"/>
              </w:rPr>
            </w:r>
          </w:p>
        </w:tc>
        <w:tc>
          <w:tcPr>
            <w:tcW w:w="3309" w:type="dxa"/>
            <w:tcBorders>
              <w:top w:val="single" w:sz="4" w:space="0" w:color="000000"/>
              <w:left w:val="nil" w:sz="6" w:space="0" w:color="auto"/>
              <w:bottom w:val="single" w:sz="8" w:space="0" w:color="000000"/>
              <w:right w:val="nil" w:sz="6" w:space="0" w:color="auto"/>
            </w:tcBorders>
          </w:tcPr>
          <w:p>
            <w:pPr>
              <w:pStyle w:val="TableParagraph"/>
              <w:spacing w:line="240" w:lineRule="auto" w:before="147"/>
              <w:ind w:left="884" w:right="0"/>
              <w:jc w:val="left"/>
              <w:rPr>
                <w:rFonts w:ascii="Times New Roman" w:hAnsi="Times New Roman" w:cs="Times New Roman" w:eastAsia="Times New Roman" w:hint="default"/>
                <w:sz w:val="21"/>
                <w:szCs w:val="21"/>
              </w:rPr>
            </w:pPr>
            <w:r>
              <w:rPr>
                <w:rFonts w:ascii="Times New Roman"/>
                <w:b/>
                <w:sz w:val="21"/>
              </w:rPr>
              <w:t>30,867,654.55</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36"/>
        <w:ind w:left="1493" w:right="0" w:firstLine="0"/>
        <w:jc w:val="left"/>
        <w:rPr>
          <w:rFonts w:ascii="宋体" w:hAnsi="宋体" w:cs="宋体" w:eastAsia="宋体" w:hint="default"/>
          <w:sz w:val="21"/>
          <w:szCs w:val="21"/>
        </w:rPr>
      </w:pPr>
      <w:bookmarkStart w:name="（1）在建工程情况" w:id="415"/>
      <w:bookmarkEnd w:id="415"/>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）在建工程情况</w:t>
      </w:r>
    </w:p>
    <w:p>
      <w:pPr>
        <w:spacing w:line="240" w:lineRule="auto" w:before="7"/>
        <w:rPr>
          <w:rFonts w:ascii="宋体" w:hAnsi="宋体" w:cs="宋体" w:eastAsia="宋体" w:hint="default"/>
          <w:sz w:val="9"/>
          <w:szCs w:val="9"/>
        </w:rPr>
      </w:pPr>
    </w:p>
    <w:p>
      <w:pPr>
        <w:spacing w:line="20" w:lineRule="exact"/>
        <w:ind w:left="1101" w:right="0" w:firstLine="0"/>
        <w:rPr>
          <w:rFonts w:ascii="宋体" w:hAnsi="宋体" w:cs="宋体" w:eastAsia="宋体" w:hint="default"/>
          <w:sz w:val="2"/>
          <w:szCs w:val="2"/>
        </w:rPr>
      </w:pPr>
      <w:r>
        <w:rPr>
          <w:rFonts w:ascii="宋体" w:hAnsi="宋体" w:cs="宋体" w:eastAsia="宋体" w:hint="default"/>
          <w:sz w:val="2"/>
          <w:szCs w:val="2"/>
        </w:rPr>
        <w:pict>
          <v:group style="width:485.15pt;height:1pt;mso-position-horizontal-relative:char;mso-position-vertical-relative:line" coordorigin="0,0" coordsize="9703,20">
            <v:group style="position:absolute;left:10;top:10;width:1799;height:2" coordorigin="10,10" coordsize="1799,2">
              <v:shape style="position:absolute;left:10;top:10;width:1799;height:2" coordorigin="10,10" coordsize="1799,0" path="m10,10l1808,10e" filled="false" stroked="true" strokeweight=".95999pt" strokecolor="#000000">
                <v:path arrowok="t"/>
              </v:shape>
            </v:group>
            <v:group style="position:absolute;left:1808;top:10;width:20;height:2" coordorigin="1808,10" coordsize="20,2">
              <v:shape style="position:absolute;left:1808;top:10;width:20;height:2" coordorigin="1808,10" coordsize="20,0" path="m1808,10l1827,10e" filled="false" stroked="true" strokeweight=".95999pt" strokecolor="#000000">
                <v:path arrowok="t"/>
              </v:shape>
            </v:group>
            <v:group style="position:absolute;left:1827;top:10;width:3765;height:2" coordorigin="1827,10" coordsize="3765,2">
              <v:shape style="position:absolute;left:1827;top:10;width:3765;height:2" coordorigin="1827,10" coordsize="3765,0" path="m1827,10l5591,10e" filled="false" stroked="true" strokeweight=".95999pt" strokecolor="#000000">
                <v:path arrowok="t"/>
              </v:shape>
            </v:group>
            <v:group style="position:absolute;left:5591;top:10;width:20;height:2" coordorigin="5591,10" coordsize="20,2">
              <v:shape style="position:absolute;left:5591;top:10;width:20;height:2" coordorigin="5591,10" coordsize="20,0" path="m5591,10l5610,10e" filled="false" stroked="true" strokeweight=".95999pt" strokecolor="#000000">
                <v:path arrowok="t"/>
              </v:shape>
            </v:group>
            <v:group style="position:absolute;left:5610;top:10;width:4083;height:2" coordorigin="5610,10" coordsize="4083,2">
              <v:shape style="position:absolute;left:5610;top:10;width:4083;height:2" coordorigin="5610,10" coordsize="4083,0" path="m5610,10l9693,10e" filled="false" stroked="true" strokeweight=".95999pt" strokecolor="#000000">
                <v:path arrowok="t"/>
              </v:shape>
            </v:group>
          </v:group>
        </w:pict>
      </w:r>
      <w:r>
        <w:rPr>
          <w:rFonts w:ascii="宋体" w:hAnsi="宋体" w:cs="宋体" w:eastAsia="宋体" w:hint="default"/>
          <w:sz w:val="2"/>
          <w:szCs w:val="2"/>
        </w:rPr>
      </w:r>
    </w:p>
    <w:p>
      <w:pPr>
        <w:tabs>
          <w:tab w:pos="7081" w:val="left" w:leader="none"/>
        </w:tabs>
        <w:spacing w:before="105"/>
        <w:ind w:left="3298" w:right="0" w:firstLine="0"/>
        <w:jc w:val="left"/>
        <w:rPr>
          <w:rFonts w:ascii="Times New Roman" w:hAnsi="Times New Roman" w:cs="Times New Roman" w:eastAsia="Times New Roman" w:hint="default"/>
          <w:sz w:val="21"/>
          <w:szCs w:val="21"/>
        </w:rPr>
      </w:pPr>
      <w:r>
        <w:rPr>
          <w:rFonts w:ascii="Times New Roman"/>
          <w:b/>
          <w:spacing w:val="-1"/>
          <w:sz w:val="21"/>
        </w:rPr>
        <w:t>2019.12.31</w:t>
        <w:tab/>
        <w:t>2018.12.31</w:t>
      </w:r>
      <w:r>
        <w:rPr>
          <w:rFonts w:ascii="Times New Roman"/>
          <w:spacing w:val="-1"/>
          <w:sz w:val="21"/>
        </w:rPr>
      </w:r>
    </w:p>
    <w:p>
      <w:pPr>
        <w:tabs>
          <w:tab w:pos="1922" w:val="left" w:leader="none"/>
        </w:tabs>
        <w:spacing w:line="143" w:lineRule="exact" w:before="98"/>
        <w:ind w:left="1500" w:right="0" w:firstLine="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p>
      <w:pPr>
        <w:spacing w:after="0" w:line="143" w:lineRule="exact"/>
        <w:jc w:val="left"/>
        <w:rPr>
          <w:rFonts w:ascii="宋体" w:hAnsi="宋体" w:cs="宋体" w:eastAsia="宋体" w:hint="default"/>
          <w:sz w:val="21"/>
          <w:szCs w:val="21"/>
        </w:rPr>
        <w:sectPr>
          <w:pgSz w:w="11910" w:h="16840"/>
          <w:pgMar w:header="319" w:footer="1040" w:top="1120" w:bottom="1220" w:left="0" w:right="0"/>
        </w:sectPr>
      </w:pPr>
    </w:p>
    <w:p>
      <w:pPr>
        <w:tabs>
          <w:tab w:pos="4527" w:val="left" w:leader="none"/>
        </w:tabs>
        <w:spacing w:line="158" w:lineRule="auto" w:before="114"/>
        <w:ind w:left="4527" w:right="0" w:hanging="1554"/>
        <w:jc w:val="left"/>
        <w:rPr>
          <w:rFonts w:ascii="宋体" w:hAnsi="宋体" w:cs="宋体" w:eastAsia="宋体" w:hint="default"/>
          <w:sz w:val="21"/>
          <w:szCs w:val="21"/>
        </w:rPr>
      </w:pPr>
      <w:r>
        <w:rPr>
          <w:rFonts w:ascii="宋体" w:hAnsi="宋体" w:cs="宋体" w:eastAsia="宋体" w:hint="default"/>
          <w:b/>
          <w:bCs/>
          <w:sz w:val="21"/>
          <w:szCs w:val="21"/>
        </w:rPr>
        <w:t>账面余额</w:t>
        <w:tab/>
      </w:r>
      <w:r>
        <w:rPr>
          <w:rFonts w:ascii="宋体" w:hAnsi="宋体" w:cs="宋体" w:eastAsia="宋体" w:hint="default"/>
          <w:b/>
          <w:bCs/>
          <w:position w:val="13"/>
          <w:sz w:val="21"/>
          <w:szCs w:val="21"/>
        </w:rPr>
        <w:t>减</w:t>
      </w:r>
      <w:r>
        <w:rPr>
          <w:rFonts w:ascii="宋体" w:hAnsi="宋体" w:cs="宋体" w:eastAsia="宋体" w:hint="default"/>
          <w:b/>
          <w:bCs/>
          <w:spacing w:val="23"/>
          <w:position w:val="13"/>
          <w:sz w:val="21"/>
          <w:szCs w:val="21"/>
        </w:rPr>
        <w:t> </w:t>
      </w:r>
      <w:r>
        <w:rPr>
          <w:rFonts w:ascii="宋体" w:hAnsi="宋体" w:cs="宋体" w:eastAsia="宋体" w:hint="default"/>
          <w:b/>
          <w:bCs/>
          <w:position w:val="13"/>
          <w:sz w:val="21"/>
          <w:szCs w:val="21"/>
        </w:rPr>
        <w:t>值</w:t>
      </w:r>
      <w:r>
        <w:rPr>
          <w:rFonts w:ascii="宋体" w:hAnsi="宋体" w:cs="宋体" w:eastAsia="宋体" w:hint="default"/>
          <w:b/>
          <w:bCs/>
          <w:w w:val="100"/>
          <w:position w:val="13"/>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p>
      <w:pPr>
        <w:tabs>
          <w:tab w:pos="1961" w:val="left" w:leader="none"/>
          <w:tab w:pos="3370" w:val="left" w:leader="none"/>
        </w:tabs>
        <w:spacing w:line="324" w:lineRule="exact" w:before="0"/>
        <w:ind w:left="375"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账面价值</w:t>
        <w:tab/>
        <w:t>账面余额</w:t>
        <w:tab/>
      </w:r>
      <w:r>
        <w:rPr>
          <w:rFonts w:ascii="宋体" w:hAnsi="宋体" w:cs="宋体" w:eastAsia="宋体" w:hint="default"/>
          <w:b/>
          <w:bCs/>
          <w:spacing w:val="21"/>
          <w:position w:val="13"/>
          <w:sz w:val="21"/>
          <w:szCs w:val="21"/>
        </w:rPr>
        <w:t>减值准</w:t>
      </w:r>
      <w:r>
        <w:rPr>
          <w:rFonts w:ascii="宋体" w:hAnsi="宋体" w:cs="宋体" w:eastAsia="宋体" w:hint="default"/>
          <w:b/>
          <w:bCs/>
          <w:spacing w:val="49"/>
          <w:position w:val="13"/>
          <w:sz w:val="21"/>
          <w:szCs w:val="21"/>
        </w:rPr>
        <w:t> </w:t>
      </w:r>
      <w:r>
        <w:rPr>
          <w:rFonts w:ascii="宋体" w:hAnsi="宋体" w:cs="宋体" w:eastAsia="宋体" w:hint="default"/>
          <w:b/>
          <w:bCs/>
          <w:position w:val="18"/>
          <w:sz w:val="21"/>
          <w:szCs w:val="21"/>
        </w:rPr>
        <w:t>账面</w:t>
      </w:r>
      <w:r>
        <w:rPr>
          <w:rFonts w:ascii="宋体" w:hAnsi="宋体" w:cs="宋体" w:eastAsia="宋体" w:hint="default"/>
          <w:sz w:val="21"/>
          <w:szCs w:val="21"/>
        </w:rPr>
      </w:r>
    </w:p>
    <w:p>
      <w:pPr>
        <w:tabs>
          <w:tab w:pos="4223" w:val="left" w:leader="none"/>
        </w:tabs>
        <w:spacing w:line="247" w:lineRule="exact" w:before="0"/>
        <w:ind w:left="3370" w:right="0" w:firstLine="0"/>
        <w:jc w:val="left"/>
        <w:rPr>
          <w:rFonts w:ascii="宋体" w:hAnsi="宋体" w:cs="宋体" w:eastAsia="宋体" w:hint="default"/>
          <w:sz w:val="21"/>
          <w:szCs w:val="21"/>
        </w:rPr>
      </w:pPr>
      <w:r>
        <w:rPr>
          <w:rFonts w:ascii="宋体" w:hAnsi="宋体" w:cs="宋体" w:eastAsia="宋体" w:hint="default"/>
          <w:b/>
          <w:bCs/>
          <w:position w:val="4"/>
          <w:sz w:val="21"/>
          <w:szCs w:val="21"/>
        </w:rPr>
        <w:t>备</w:t>
        <w:tab/>
      </w:r>
      <w:r>
        <w:rPr>
          <w:rFonts w:ascii="宋体" w:hAnsi="宋体" w:cs="宋体" w:eastAsia="宋体" w:hint="default"/>
          <w:b/>
          <w:bCs/>
          <w:sz w:val="21"/>
          <w:szCs w:val="21"/>
        </w:rPr>
        <w:t>价值</w:t>
      </w:r>
      <w:r>
        <w:rPr>
          <w:rFonts w:ascii="宋体" w:hAnsi="宋体" w:cs="宋体" w:eastAsia="宋体" w:hint="default"/>
          <w:sz w:val="21"/>
          <w:szCs w:val="21"/>
        </w:rPr>
      </w:r>
    </w:p>
    <w:p>
      <w:pPr>
        <w:spacing w:after="0" w:line="247" w:lineRule="exact"/>
        <w:jc w:val="left"/>
        <w:rPr>
          <w:rFonts w:ascii="宋体" w:hAnsi="宋体" w:cs="宋体" w:eastAsia="宋体" w:hint="default"/>
          <w:sz w:val="21"/>
          <w:szCs w:val="21"/>
        </w:rPr>
        <w:sectPr>
          <w:type w:val="continuous"/>
          <w:pgSz w:w="11910" w:h="16840"/>
          <w:pgMar w:top="60" w:bottom="700" w:left="0" w:right="0"/>
          <w:cols w:num="2" w:equalWidth="0">
            <w:col w:w="5080" w:space="40"/>
            <w:col w:w="6790"/>
          </w:cols>
        </w:sectPr>
      </w:pPr>
    </w:p>
    <w:p>
      <w:pPr>
        <w:spacing w:line="240" w:lineRule="auto" w:before="6"/>
        <w:rPr>
          <w:rFonts w:ascii="宋体" w:hAnsi="宋体" w:cs="宋体" w:eastAsia="宋体" w:hint="default"/>
          <w:b/>
          <w:bCs/>
          <w:sz w:val="9"/>
          <w:szCs w:val="9"/>
        </w:rPr>
      </w:pPr>
    </w:p>
    <w:p>
      <w:pPr>
        <w:spacing w:line="20" w:lineRule="exact"/>
        <w:ind w:left="1106" w:right="0" w:firstLine="0"/>
        <w:rPr>
          <w:rFonts w:ascii="宋体" w:hAnsi="宋体" w:cs="宋体" w:eastAsia="宋体" w:hint="default"/>
          <w:sz w:val="2"/>
          <w:szCs w:val="2"/>
        </w:rPr>
      </w:pPr>
      <w:r>
        <w:rPr>
          <w:rFonts w:ascii="宋体" w:hAnsi="宋体" w:cs="宋体" w:eastAsia="宋体" w:hint="default"/>
          <w:sz w:val="2"/>
          <w:szCs w:val="2"/>
        </w:rPr>
        <w:pict>
          <v:group style="width:484.7pt;height:.5pt;mso-position-horizontal-relative:char;mso-position-vertical-relative:line" coordorigin="0,0" coordsize="9694,10">
            <v:group style="position:absolute;left:5;top:5;width:1799;height:2" coordorigin="5,5" coordsize="1799,2">
              <v:shape style="position:absolute;left:5;top:5;width:1799;height:2" coordorigin="5,5" coordsize="1799,0" path="m5,5l1803,5e" filled="false" stroked="true" strokeweight=".48004pt" strokecolor="#000000">
                <v:path arrowok="t"/>
              </v:shape>
            </v:group>
            <v:group style="position:absolute;left:1803;top:5;width:10;height:2" coordorigin="1803,5" coordsize="10,2">
              <v:shape style="position:absolute;left:1803;top:5;width:10;height:2" coordorigin="1803,5" coordsize="10,0" path="m1803,5l1812,5e" filled="false" stroked="true" strokeweight=".48004pt" strokecolor="#000000">
                <v:path arrowok="t"/>
              </v:shape>
            </v:group>
            <v:group style="position:absolute;left:1812;top:5;width:1508;height:2" coordorigin="1812,5" coordsize="1508,2">
              <v:shape style="position:absolute;left:1812;top:5;width:1508;height:2" coordorigin="1812,5" coordsize="1508,0" path="m1812,5l3320,5e" filled="false" stroked="true" strokeweight=".48004pt" strokecolor="#000000">
                <v:path arrowok="t"/>
              </v:shape>
            </v:group>
            <v:group style="position:absolute;left:3320;top:5;width:10;height:2" coordorigin="3320,5" coordsize="10,2">
              <v:shape style="position:absolute;left:3320;top:5;width:10;height:2" coordorigin="3320,5" coordsize="10,0" path="m3320,5l3330,5e" filled="false" stroked="true" strokeweight=".48004pt" strokecolor="#000000">
                <v:path arrowok="t"/>
              </v:shape>
            </v:group>
            <v:group style="position:absolute;left:3330;top:5;width:670;height:2" coordorigin="3330,5" coordsize="670,2">
              <v:shape style="position:absolute;left:3330;top:5;width:670;height:2" coordorigin="3330,5" coordsize="670,0" path="m3330,5l3999,5e" filled="false" stroked="true" strokeweight=".48004pt" strokecolor="#000000">
                <v:path arrowok="t"/>
              </v:shape>
            </v:group>
            <v:group style="position:absolute;left:3999;top:5;width:10;height:2" coordorigin="3999,5" coordsize="10,2">
              <v:shape style="position:absolute;left:3999;top:5;width:10;height:2" coordorigin="3999,5" coordsize="10,0" path="m3999,5l4009,5e" filled="false" stroked="true" strokeweight=".48004pt" strokecolor="#000000">
                <v:path arrowok="t"/>
              </v:shape>
            </v:group>
            <v:group style="position:absolute;left:4009;top:5;width:1578;height:2" coordorigin="4009,5" coordsize="1578,2">
              <v:shape style="position:absolute;left:4009;top:5;width:1578;height:2" coordorigin="4009,5" coordsize="1578,0" path="m4009,5l5586,5e" filled="false" stroked="true" strokeweight=".48004pt" strokecolor="#000000">
                <v:path arrowok="t"/>
              </v:shape>
            </v:group>
            <v:group style="position:absolute;left:5586;top:5;width:10;height:2" coordorigin="5586,5" coordsize="10,2">
              <v:shape style="position:absolute;left:5586;top:5;width:10;height:2" coordorigin="5586,5" coordsize="10,0" path="m5586,5l5596,5e" filled="false" stroked="true" strokeweight=".48004pt" strokecolor="#000000">
                <v:path arrowok="t"/>
              </v:shape>
            </v:group>
            <v:group style="position:absolute;left:5596;top:5;width:1647;height:2" coordorigin="5596,5" coordsize="1647,2">
              <v:shape style="position:absolute;left:5596;top:5;width:1647;height:2" coordorigin="5596,5" coordsize="1647,0" path="m5596,5l7242,5e" filled="false" stroked="true" strokeweight=".48004pt" strokecolor="#000000">
                <v:path arrowok="t"/>
              </v:shape>
            </v:group>
            <v:group style="position:absolute;left:7242;top:5;width:10;height:2" coordorigin="7242,5" coordsize="10,2">
              <v:shape style="position:absolute;left:7242;top:5;width:10;height:2" coordorigin="7242,5" coordsize="10,0" path="m7242,5l7252,5e" filled="false" stroked="true" strokeweight=".48004pt" strokecolor="#000000">
                <v:path arrowok="t"/>
              </v:shape>
            </v:group>
            <v:group style="position:absolute;left:7252;top:5;width:860;height:2" coordorigin="7252,5" coordsize="860,2">
              <v:shape style="position:absolute;left:7252;top:5;width:860;height:2" coordorigin="7252,5" coordsize="860,0" path="m7252,5l8111,5e" filled="false" stroked="true" strokeweight=".48004pt" strokecolor="#000000">
                <v:path arrowok="t"/>
              </v:shape>
            </v:group>
            <v:group style="position:absolute;left:8112;top:5;width:10;height:2" coordorigin="8112,5" coordsize="10,2">
              <v:shape style="position:absolute;left:8112;top:5;width:10;height:2" coordorigin="8112,5" coordsize="10,0" path="m8112,5l8121,5e" filled="false" stroked="true" strokeweight=".48004pt" strokecolor="#000000">
                <v:path arrowok="t"/>
              </v:shape>
            </v:group>
            <v:group style="position:absolute;left:8121;top:5;width:1568;height:2" coordorigin="8121,5" coordsize="1568,2">
              <v:shape style="position:absolute;left:8121;top:5;width:1568;height:2" coordorigin="8121,5" coordsize="1568,0" path="m8121,5l9688,5e" filled="false" stroked="true" strokeweight=".48004pt" strokecolor="#000000">
                <v:path arrowok="t"/>
              </v:shape>
            </v:group>
          </v:group>
        </w:pict>
      </w:r>
      <w:r>
        <w:rPr>
          <w:rFonts w:ascii="宋体" w:hAnsi="宋体" w:cs="宋体" w:eastAsia="宋体" w:hint="default"/>
          <w:sz w:val="2"/>
          <w:szCs w:val="2"/>
        </w:rPr>
      </w:r>
    </w:p>
    <w:p>
      <w:pPr>
        <w:tabs>
          <w:tab w:pos="3141" w:val="left" w:leader="none"/>
          <w:tab w:pos="5372" w:val="left" w:leader="none"/>
          <w:tab w:pos="7016" w:val="left" w:leader="none"/>
          <w:tab w:pos="9501" w:val="left" w:leader="none"/>
        </w:tabs>
        <w:spacing w:before="64"/>
        <w:ind w:left="1140"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7"/>
          <w:sz w:val="21"/>
          <w:szCs w:val="21"/>
        </w:rPr>
        <w:t>石墨化</w:t>
      </w:r>
      <w:r>
        <w:rPr>
          <w:rFonts w:ascii="宋体" w:hAnsi="宋体" w:cs="宋体" w:eastAsia="宋体" w:hint="default"/>
          <w:spacing w:val="-49"/>
          <w:position w:val="-7"/>
          <w:sz w:val="21"/>
          <w:szCs w:val="21"/>
        </w:rPr>
        <w:t> </w:t>
      </w:r>
      <w:r>
        <w:rPr>
          <w:rFonts w:ascii="Times New Roman" w:hAnsi="Times New Roman" w:cs="Times New Roman" w:eastAsia="Times New Roman" w:hint="default"/>
          <w:position w:val="-7"/>
          <w:sz w:val="21"/>
          <w:szCs w:val="21"/>
        </w:rPr>
        <w:t>B</w:t>
      </w:r>
      <w:r>
        <w:rPr>
          <w:rFonts w:ascii="Times New Roman" w:hAnsi="Times New Roman" w:cs="Times New Roman" w:eastAsia="Times New Roman" w:hint="default"/>
          <w:spacing w:val="1"/>
          <w:position w:val="-7"/>
          <w:sz w:val="21"/>
          <w:szCs w:val="21"/>
        </w:rPr>
        <w:t> </w:t>
      </w:r>
      <w:r>
        <w:rPr>
          <w:rFonts w:ascii="宋体" w:hAnsi="宋体" w:cs="宋体" w:eastAsia="宋体" w:hint="default"/>
          <w:position w:val="-7"/>
          <w:sz w:val="21"/>
          <w:szCs w:val="21"/>
        </w:rPr>
        <w:t>车间</w:t>
        <w:tab/>
      </w:r>
      <w:r>
        <w:rPr>
          <w:rFonts w:ascii="Times New Roman" w:hAnsi="Times New Roman" w:cs="Times New Roman" w:eastAsia="Times New Roman" w:hint="default"/>
          <w:spacing w:val="-1"/>
          <w:sz w:val="21"/>
          <w:szCs w:val="21"/>
        </w:rPr>
        <w:t>26,249,457.82</w:t>
        <w:tab/>
        <w:t>26,249,457.82</w:t>
        <w:tab/>
      </w:r>
      <w:r>
        <w:rPr>
          <w:rFonts w:ascii="Times New Roman" w:hAnsi="Times New Roman" w:cs="Times New Roman" w:eastAsia="Times New Roman" w:hint="default"/>
          <w:spacing w:val="-1"/>
          <w:position w:val="-3"/>
          <w:sz w:val="21"/>
          <w:szCs w:val="21"/>
        </w:rPr>
        <w:t>22,903,319.67</w:t>
        <w:tab/>
        <w:t>22,903,319.67</w:t>
      </w:r>
      <w:r>
        <w:rPr>
          <w:rFonts w:ascii="Times New Roman" w:hAnsi="Times New Roman" w:cs="Times New Roman" w:eastAsia="Times New Roman" w:hint="default"/>
          <w:spacing w:val="-1"/>
          <w:sz w:val="21"/>
          <w:szCs w:val="21"/>
        </w:rPr>
      </w:r>
    </w:p>
    <w:p>
      <w:pPr>
        <w:tabs>
          <w:tab w:pos="3141" w:val="left" w:leader="none"/>
          <w:tab w:pos="5372" w:val="left" w:leader="none"/>
        </w:tabs>
        <w:spacing w:before="189"/>
        <w:ind w:left="1140"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7"/>
          <w:sz w:val="21"/>
          <w:szCs w:val="21"/>
        </w:rPr>
        <w:t>碳化车间</w:t>
        <w:tab/>
      </w:r>
      <w:r>
        <w:rPr>
          <w:rFonts w:ascii="Times New Roman" w:hAnsi="Times New Roman" w:cs="Times New Roman" w:eastAsia="Times New Roman" w:hint="default"/>
          <w:spacing w:val="-1"/>
          <w:sz w:val="21"/>
          <w:szCs w:val="21"/>
        </w:rPr>
        <w:t>15,566,116.35</w:t>
        <w:tab/>
        <w:t>15,566,116.35</w:t>
      </w:r>
    </w:p>
    <w:p>
      <w:pPr>
        <w:spacing w:after="0"/>
        <w:jc w:val="left"/>
        <w:rPr>
          <w:rFonts w:ascii="Times New Roman" w:hAnsi="Times New Roman" w:cs="Times New Roman" w:eastAsia="Times New Roman" w:hint="default"/>
          <w:sz w:val="21"/>
          <w:szCs w:val="21"/>
        </w:rPr>
        <w:sectPr>
          <w:type w:val="continuous"/>
          <w:pgSz w:w="11910" w:h="16840"/>
          <w:pgMar w:top="60" w:bottom="700" w:left="0" w:right="0"/>
        </w:sectPr>
      </w:pPr>
    </w:p>
    <w:p>
      <w:pPr>
        <w:spacing w:before="135"/>
        <w:ind w:left="1140" w:right="0" w:firstLine="0"/>
        <w:jc w:val="left"/>
        <w:rPr>
          <w:rFonts w:ascii="宋体" w:hAnsi="宋体" w:cs="宋体" w:eastAsia="宋体" w:hint="default"/>
          <w:sz w:val="21"/>
          <w:szCs w:val="21"/>
        </w:rPr>
      </w:pPr>
      <w:r>
        <w:rPr>
          <w:rFonts w:ascii="宋体" w:hAnsi="宋体" w:cs="宋体" w:eastAsia="宋体" w:hint="default"/>
          <w:spacing w:val="5"/>
          <w:sz w:val="21"/>
          <w:szCs w:val="21"/>
        </w:rPr>
        <w:t>破碎车间（扩建项</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目）</w:t>
      </w:r>
    </w:p>
    <w:p>
      <w:pPr>
        <w:spacing w:line="240" w:lineRule="auto" w:before="1"/>
        <w:rPr>
          <w:rFonts w:ascii="宋体" w:hAnsi="宋体" w:cs="宋体" w:eastAsia="宋体" w:hint="default"/>
          <w:sz w:val="21"/>
          <w:szCs w:val="21"/>
        </w:rPr>
      </w:pPr>
      <w:r>
        <w:rPr/>
        <w:br w:type="column"/>
      </w:r>
      <w:r>
        <w:rPr>
          <w:rFonts w:ascii="宋体"/>
          <w:sz w:val="21"/>
        </w:rPr>
      </w:r>
    </w:p>
    <w:p>
      <w:pPr>
        <w:tabs>
          <w:tab w:pos="2501" w:val="left" w:leader="none"/>
        </w:tabs>
        <w:spacing w:before="0"/>
        <w:ind w:left="271" w:right="0" w:firstLine="0"/>
        <w:jc w:val="left"/>
        <w:rPr>
          <w:rFonts w:ascii="Times New Roman" w:hAnsi="Times New Roman" w:cs="Times New Roman" w:eastAsia="Times New Roman" w:hint="default"/>
          <w:sz w:val="21"/>
          <w:szCs w:val="21"/>
        </w:rPr>
      </w:pPr>
      <w:r>
        <w:rPr>
          <w:rFonts w:ascii="Times New Roman"/>
          <w:spacing w:val="-1"/>
          <w:sz w:val="21"/>
        </w:rPr>
        <w:t>4,166,057.58</w:t>
        <w:tab/>
        <w:t>4,166,057.58</w:t>
      </w:r>
    </w:p>
    <w:p>
      <w:pPr>
        <w:spacing w:after="0"/>
        <w:jc w:val="left"/>
        <w:rPr>
          <w:rFonts w:ascii="Times New Roman" w:hAnsi="Times New Roman" w:cs="Times New Roman" w:eastAsia="Times New Roman" w:hint="default"/>
          <w:sz w:val="21"/>
          <w:szCs w:val="21"/>
        </w:rPr>
        <w:sectPr>
          <w:type w:val="continuous"/>
          <w:pgSz w:w="11910" w:h="16840"/>
          <w:pgMar w:top="60" w:bottom="700" w:left="0" w:right="0"/>
          <w:cols w:num="2" w:equalWidth="0">
            <w:col w:w="2884" w:space="40"/>
            <w:col w:w="8986"/>
          </w:cols>
        </w:sectPr>
      </w:pPr>
    </w:p>
    <w:p>
      <w:pPr>
        <w:tabs>
          <w:tab w:pos="3194" w:val="left" w:leader="none"/>
          <w:tab w:pos="5424" w:val="left" w:leader="none"/>
        </w:tabs>
        <w:spacing w:before="105"/>
        <w:ind w:left="1140"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7"/>
          <w:sz w:val="21"/>
          <w:szCs w:val="21"/>
        </w:rPr>
        <w:t>生熟料车间</w:t>
        <w:tab/>
      </w:r>
      <w:r>
        <w:rPr>
          <w:rFonts w:ascii="Times New Roman" w:hAnsi="Times New Roman" w:cs="Times New Roman" w:eastAsia="Times New Roman" w:hint="default"/>
          <w:spacing w:val="-1"/>
          <w:sz w:val="21"/>
          <w:szCs w:val="21"/>
        </w:rPr>
        <w:t>1,176,653.14</w:t>
        <w:tab/>
        <w:t>1,176,653.14</w:t>
      </w:r>
    </w:p>
    <w:p>
      <w:pPr>
        <w:tabs>
          <w:tab w:pos="3271" w:val="left" w:leader="none"/>
          <w:tab w:pos="5504" w:val="left" w:leader="none"/>
          <w:tab w:pos="7069" w:val="left" w:leader="none"/>
          <w:tab w:pos="9553" w:val="left" w:leader="none"/>
        </w:tabs>
        <w:spacing w:before="209"/>
        <w:ind w:left="1140" w:right="0" w:firstLine="0"/>
        <w:jc w:val="left"/>
        <w:rPr>
          <w:rFonts w:ascii="Times New Roman" w:hAnsi="Times New Roman" w:cs="Times New Roman" w:eastAsia="Times New Roman" w:hint="default"/>
          <w:sz w:val="21"/>
          <w:szCs w:val="21"/>
        </w:rPr>
      </w:pPr>
      <w:r>
        <w:rPr>
          <w:rFonts w:ascii="宋体" w:hAnsi="宋体" w:cs="宋体" w:eastAsia="宋体" w:hint="default"/>
          <w:position w:val="-4"/>
          <w:sz w:val="21"/>
          <w:szCs w:val="21"/>
        </w:rPr>
        <w:t>其他</w:t>
        <w:tab/>
      </w:r>
      <w:r>
        <w:rPr>
          <w:rFonts w:ascii="Times New Roman" w:hAnsi="Times New Roman" w:cs="Times New Roman" w:eastAsia="Times New Roman" w:hint="default"/>
          <w:spacing w:val="-1"/>
          <w:position w:val="3"/>
          <w:sz w:val="21"/>
          <w:szCs w:val="21"/>
        </w:rPr>
        <w:t>499,797.69</w:t>
        <w:tab/>
        <w:t>499,797.69</w:t>
        <w:tab/>
      </w:r>
      <w:r>
        <w:rPr>
          <w:rFonts w:ascii="Times New Roman" w:hAnsi="Times New Roman" w:cs="Times New Roman" w:eastAsia="Times New Roman" w:hint="default"/>
          <w:spacing w:val="-1"/>
          <w:sz w:val="21"/>
          <w:szCs w:val="21"/>
        </w:rPr>
        <w:t>1,184,141.86</w:t>
        <w:tab/>
        <w:t>1,184,141.86</w:t>
      </w:r>
    </w:p>
    <w:p>
      <w:pPr>
        <w:spacing w:line="240" w:lineRule="auto" w:before="9"/>
        <w:rPr>
          <w:rFonts w:ascii="Times New Roman" w:hAnsi="Times New Roman" w:cs="Times New Roman" w:eastAsia="Times New Roman" w:hint="default"/>
          <w:sz w:val="10"/>
          <w:szCs w:val="10"/>
        </w:rPr>
      </w:pPr>
    </w:p>
    <w:p>
      <w:pPr>
        <w:spacing w:line="20" w:lineRule="exact"/>
        <w:ind w:left="1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4.7pt;height:.5pt;mso-position-horizontal-relative:char;mso-position-vertical-relative:line" coordorigin="0,0" coordsize="9694,10">
            <v:group style="position:absolute;left:5;top:5;width:1799;height:2" coordorigin="5,5" coordsize="1799,2">
              <v:shape style="position:absolute;left:5;top:5;width:1799;height:2" coordorigin="5,5" coordsize="1799,0" path="m5,5l1803,5e" filled="false" stroked="true" strokeweight=".48004pt" strokecolor="#000000">
                <v:path arrowok="t"/>
              </v:shape>
            </v:group>
            <v:group style="position:absolute;left:1803;top:5;width:10;height:2" coordorigin="1803,5" coordsize="10,2">
              <v:shape style="position:absolute;left:1803;top:5;width:10;height:2" coordorigin="1803,5" coordsize="10,0" path="m1803,5l1812,5e" filled="false" stroked="true" strokeweight=".48004pt" strokecolor="#000000">
                <v:path arrowok="t"/>
              </v:shape>
            </v:group>
            <v:group style="position:absolute;left:1812;top:5;width:1508;height:2" coordorigin="1812,5" coordsize="1508,2">
              <v:shape style="position:absolute;left:1812;top:5;width:1508;height:2" coordorigin="1812,5" coordsize="1508,0" path="m1812,5l3320,5e" filled="false" stroked="true" strokeweight=".48004pt" strokecolor="#000000">
                <v:path arrowok="t"/>
              </v:shape>
            </v:group>
            <v:group style="position:absolute;left:3320;top:5;width:10;height:2" coordorigin="3320,5" coordsize="10,2">
              <v:shape style="position:absolute;left:3320;top:5;width:10;height:2" coordorigin="3320,5" coordsize="10,0" path="m3320,5l3330,5e" filled="false" stroked="true" strokeweight=".48004pt" strokecolor="#000000">
                <v:path arrowok="t"/>
              </v:shape>
            </v:group>
            <v:group style="position:absolute;left:3330;top:5;width:670;height:2" coordorigin="3330,5" coordsize="670,2">
              <v:shape style="position:absolute;left:3330;top:5;width:670;height:2" coordorigin="3330,5" coordsize="670,0" path="m3330,5l3999,5e" filled="false" stroked="true" strokeweight=".48004pt" strokecolor="#000000">
                <v:path arrowok="t"/>
              </v:shape>
            </v:group>
            <v:group style="position:absolute;left:3999;top:5;width:10;height:2" coordorigin="3999,5" coordsize="10,2">
              <v:shape style="position:absolute;left:3999;top:5;width:10;height:2" coordorigin="3999,5" coordsize="10,0" path="m3999,5l4009,5e" filled="false" stroked="true" strokeweight=".48004pt" strokecolor="#000000">
                <v:path arrowok="t"/>
              </v:shape>
            </v:group>
            <v:group style="position:absolute;left:4009;top:5;width:1578;height:2" coordorigin="4009,5" coordsize="1578,2">
              <v:shape style="position:absolute;left:4009;top:5;width:1578;height:2" coordorigin="4009,5" coordsize="1578,0" path="m4009,5l5586,5e" filled="false" stroked="true" strokeweight=".48004pt" strokecolor="#000000">
                <v:path arrowok="t"/>
              </v:shape>
            </v:group>
            <v:group style="position:absolute;left:5586;top:5;width:10;height:2" coordorigin="5586,5" coordsize="10,2">
              <v:shape style="position:absolute;left:5586;top:5;width:10;height:2" coordorigin="5586,5" coordsize="10,0" path="m5586,5l5596,5e" filled="false" stroked="true" strokeweight=".48004pt" strokecolor="#000000">
                <v:path arrowok="t"/>
              </v:shape>
            </v:group>
            <v:group style="position:absolute;left:5596;top:5;width:1647;height:2" coordorigin="5596,5" coordsize="1647,2">
              <v:shape style="position:absolute;left:5596;top:5;width:1647;height:2" coordorigin="5596,5" coordsize="1647,0" path="m5596,5l7242,5e" filled="false" stroked="true" strokeweight=".48004pt" strokecolor="#000000">
                <v:path arrowok="t"/>
              </v:shape>
            </v:group>
            <v:group style="position:absolute;left:7242;top:5;width:10;height:2" coordorigin="7242,5" coordsize="10,2">
              <v:shape style="position:absolute;left:7242;top:5;width:10;height:2" coordorigin="7242,5" coordsize="10,0" path="m7242,5l7252,5e" filled="false" stroked="true" strokeweight=".48004pt" strokecolor="#000000">
                <v:path arrowok="t"/>
              </v:shape>
            </v:group>
            <v:group style="position:absolute;left:7252;top:5;width:860;height:2" coordorigin="7252,5" coordsize="860,2">
              <v:shape style="position:absolute;left:7252;top:5;width:860;height:2" coordorigin="7252,5" coordsize="860,0" path="m7252,5l8111,5e" filled="false" stroked="true" strokeweight=".48004pt" strokecolor="#000000">
                <v:path arrowok="t"/>
              </v:shape>
            </v:group>
            <v:group style="position:absolute;left:8112;top:5;width:10;height:2" coordorigin="8112,5" coordsize="10,2">
              <v:shape style="position:absolute;left:8112;top:5;width:10;height:2" coordorigin="8112,5" coordsize="10,0" path="m8112,5l8121,5e" filled="false" stroked="true" strokeweight=".48004pt" strokecolor="#000000">
                <v:path arrowok="t"/>
              </v:shape>
            </v:group>
            <v:group style="position:absolute;left:8121;top:5;width:1568;height:2" coordorigin="8121,5" coordsize="1568,2">
              <v:shape style="position:absolute;left:8121;top:5;width:1568;height:2" coordorigin="8121,5" coordsize="1568,0" path="m8121,5l9688,5e" filled="false" stroked="true" strokeweight=".48004pt" strokecolor="#000000">
                <v:path arrowok="t"/>
              </v:shape>
            </v:group>
          </v:group>
        </w:pict>
      </w:r>
      <w:r>
        <w:rPr>
          <w:rFonts w:ascii="Times New Roman" w:hAnsi="Times New Roman" w:cs="Times New Roman" w:eastAsia="Times New Roman" w:hint="default"/>
          <w:sz w:val="2"/>
          <w:szCs w:val="2"/>
        </w:rPr>
      </w:r>
    </w:p>
    <w:p>
      <w:pPr>
        <w:tabs>
          <w:tab w:pos="1922" w:val="left" w:leader="none"/>
          <w:tab w:pos="3141" w:val="left" w:leader="none"/>
          <w:tab w:pos="5405" w:val="left" w:leader="none"/>
          <w:tab w:pos="7016" w:val="left" w:leader="none"/>
          <w:tab w:pos="9510" w:val="left" w:leader="none"/>
        </w:tabs>
        <w:spacing w:before="51"/>
        <w:ind w:left="1500" w:right="0"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w:t>
        <w:tab/>
        <w:t>计</w:t>
        <w:tab/>
      </w:r>
      <w:r>
        <w:rPr>
          <w:rFonts w:ascii="Times New Roman" w:hAnsi="Times New Roman" w:cs="Times New Roman" w:eastAsia="Times New Roman" w:hint="default"/>
          <w:b/>
          <w:bCs/>
          <w:spacing w:val="-1"/>
          <w:sz w:val="21"/>
          <w:szCs w:val="21"/>
        </w:rPr>
        <w:t>47,658,082.58</w:t>
        <w:tab/>
        <w:t>47,658,082.58</w:t>
        <w:tab/>
        <w:t>24,087,461.53</w:t>
        <w:tab/>
        <w:t>24,087,461.53</w:t>
      </w:r>
      <w:r>
        <w:rPr>
          <w:rFonts w:ascii="Times New Roman" w:hAnsi="Times New Roman" w:cs="Times New Roman" w:eastAsia="Times New Roman" w:hint="default"/>
          <w:spacing w:val="-1"/>
          <w:sz w:val="21"/>
          <w:szCs w:val="21"/>
        </w:rPr>
      </w:r>
    </w:p>
    <w:p>
      <w:pPr>
        <w:spacing w:line="240" w:lineRule="auto" w:before="9"/>
        <w:rPr>
          <w:rFonts w:ascii="Times New Roman" w:hAnsi="Times New Roman" w:cs="Times New Roman" w:eastAsia="Times New Roman" w:hint="default"/>
          <w:b/>
          <w:bCs/>
          <w:sz w:val="13"/>
          <w:szCs w:val="13"/>
        </w:rPr>
      </w:pPr>
    </w:p>
    <w:p>
      <w:pPr>
        <w:spacing w:line="20" w:lineRule="exact"/>
        <w:ind w:left="108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9pt;height:1pt;mso-position-horizontal-relative:char;mso-position-vertical-relative:line" coordorigin="0,0" coordsize="9718,20">
            <v:group style="position:absolute;left:10;top:10;width:1813;height:2" coordorigin="10,10" coordsize="1813,2">
              <v:shape style="position:absolute;left:10;top:10;width:1813;height:2" coordorigin="10,10" coordsize="1813,0" path="m10,10l1822,10e" filled="false" stroked="true" strokeweight=".95996pt" strokecolor="#000000">
                <v:path arrowok="t"/>
              </v:shape>
            </v:group>
            <v:group style="position:absolute;left:1808;top:10;width:20;height:2" coordorigin="1808,10" coordsize="20,2">
              <v:shape style="position:absolute;left:1808;top:10;width:20;height:2" coordorigin="1808,10" coordsize="20,0" path="m1808,10l1827,10e" filled="false" stroked="true" strokeweight=".95996pt" strokecolor="#000000">
                <v:path arrowok="t"/>
              </v:shape>
            </v:group>
            <v:group style="position:absolute;left:1827;top:10;width:1513;height:2" coordorigin="1827,10" coordsize="1513,2">
              <v:shape style="position:absolute;left:1827;top:10;width:1513;height:2" coordorigin="1827,10" coordsize="1513,0" path="m1827,10l3339,10e" filled="false" stroked="true" strokeweight=".95996pt" strokecolor="#000000">
                <v:path arrowok="t"/>
              </v:shape>
            </v:group>
            <v:group style="position:absolute;left:3325;top:10;width:20;height:2" coordorigin="3325,10" coordsize="20,2">
              <v:shape style="position:absolute;left:3325;top:10;width:20;height:2" coordorigin="3325,10" coordsize="20,0" path="m3325,10l3344,10e" filled="false" stroked="true" strokeweight=".95996pt" strokecolor="#000000">
                <v:path arrowok="t"/>
              </v:shape>
            </v:group>
            <v:group style="position:absolute;left:3344;top:10;width:675;height:2" coordorigin="3344,10" coordsize="675,2">
              <v:shape style="position:absolute;left:3344;top:10;width:675;height:2" coordorigin="3344,10" coordsize="675,0" path="m3344,10l4019,10e" filled="false" stroked="true" strokeweight=".95996pt" strokecolor="#000000">
                <v:path arrowok="t"/>
              </v:shape>
            </v:group>
            <v:group style="position:absolute;left:4004;top:10;width:20;height:2" coordorigin="4004,10" coordsize="20,2">
              <v:shape style="position:absolute;left:4004;top:10;width:20;height:2" coordorigin="4004,10" coordsize="20,0" path="m4004,10l4023,10e" filled="false" stroked="true" strokeweight=".95996pt" strokecolor="#000000">
                <v:path arrowok="t"/>
              </v:shape>
            </v:group>
            <v:group style="position:absolute;left:4023;top:10;width:1583;height:2" coordorigin="4023,10" coordsize="1583,2">
              <v:shape style="position:absolute;left:4023;top:10;width:1583;height:2" coordorigin="4023,10" coordsize="1583,0" path="m4023,10l5605,10e" filled="false" stroked="true" strokeweight=".95996pt" strokecolor="#000000">
                <v:path arrowok="t"/>
              </v:shape>
            </v:group>
            <v:group style="position:absolute;left:5591;top:10;width:20;height:2" coordorigin="5591,10" coordsize="20,2">
              <v:shape style="position:absolute;left:5591;top:10;width:20;height:2" coordorigin="5591,10" coordsize="20,0" path="m5591,10l5610,10e" filled="false" stroked="true" strokeweight=".95996pt" strokecolor="#000000">
                <v:path arrowok="t"/>
              </v:shape>
            </v:group>
            <v:group style="position:absolute;left:5610;top:10;width:1652;height:2" coordorigin="5610,10" coordsize="1652,2">
              <v:shape style="position:absolute;left:5610;top:10;width:1652;height:2" coordorigin="5610,10" coordsize="1652,0" path="m5610,10l7261,10e" filled="false" stroked="true" strokeweight=".95996pt" strokecolor="#000000">
                <v:path arrowok="t"/>
              </v:shape>
            </v:group>
            <v:group style="position:absolute;left:7247;top:10;width:20;height:2" coordorigin="7247,10" coordsize="20,2">
              <v:shape style="position:absolute;left:7247;top:10;width:20;height:2" coordorigin="7247,10" coordsize="20,0" path="m7247,10l7266,10e" filled="false" stroked="true" strokeweight=".95996pt" strokecolor="#000000">
                <v:path arrowok="t"/>
              </v:shape>
            </v:group>
            <v:group style="position:absolute;left:7266;top:10;width:865;height:2" coordorigin="7266,10" coordsize="865,2">
              <v:shape style="position:absolute;left:7266;top:10;width:865;height:2" coordorigin="7266,10" coordsize="865,0" path="m7266,10l8131,10e" filled="false" stroked="true" strokeweight=".95996pt" strokecolor="#000000">
                <v:path arrowok="t"/>
              </v:shape>
            </v:group>
            <v:group style="position:absolute;left:8116;top:10;width:20;height:2" coordorigin="8116,10" coordsize="20,2">
              <v:shape style="position:absolute;left:8116;top:10;width:20;height:2" coordorigin="8116,10" coordsize="20,0" path="m8116,10l8136,10e" filled="false" stroked="true" strokeweight=".95996pt" strokecolor="#000000">
                <v:path arrowok="t"/>
              </v:shape>
            </v:group>
            <v:group style="position:absolute;left:8136;top:10;width:1572;height:2" coordorigin="8136,10" coordsize="1572,2">
              <v:shape style="position:absolute;left:8136;top:10;width:1572;height:2" coordorigin="8136,10" coordsize="1572,0" path="m8136,10l9708,10e" filled="false" stroked="true" strokeweight=".95996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17"/>
          <w:szCs w:val="17"/>
        </w:rPr>
      </w:pPr>
    </w:p>
    <w:p>
      <w:pPr>
        <w:spacing w:before="0"/>
        <w:ind w:left="1493" w:right="0" w:firstLine="0"/>
        <w:jc w:val="left"/>
        <w:rPr>
          <w:rFonts w:ascii="宋体" w:hAnsi="宋体" w:cs="宋体" w:eastAsia="宋体" w:hint="default"/>
          <w:sz w:val="21"/>
          <w:szCs w:val="21"/>
        </w:rPr>
      </w:pPr>
      <w:bookmarkStart w:name="（2）重要在建工程项目本年变动情况" w:id="416"/>
      <w:bookmarkEnd w:id="416"/>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）重要在建工程项目本年变动情况</w:t>
      </w:r>
    </w:p>
    <w:p>
      <w:pPr>
        <w:spacing w:after="0"/>
        <w:jc w:val="left"/>
        <w:rPr>
          <w:rFonts w:ascii="宋体" w:hAnsi="宋体" w:cs="宋体" w:eastAsia="宋体" w:hint="default"/>
          <w:sz w:val="21"/>
          <w:szCs w:val="21"/>
        </w:rPr>
        <w:sectPr>
          <w:type w:val="continuous"/>
          <w:pgSz w:w="11910" w:h="16840"/>
          <w:pgMar w:top="60" w:bottom="700" w:left="0" w:right="0"/>
        </w:sectPr>
      </w:pPr>
    </w:p>
    <w:tbl>
      <w:tblPr>
        <w:tblW w:w="0" w:type="auto"/>
        <w:jc w:val="left"/>
        <w:tblInd w:w="1132" w:type="dxa"/>
        <w:tblLayout w:type="fixed"/>
        <w:tblCellMar>
          <w:top w:w="0" w:type="dxa"/>
          <w:left w:w="0" w:type="dxa"/>
          <w:bottom w:w="0" w:type="dxa"/>
          <w:right w:w="0" w:type="dxa"/>
        </w:tblCellMar>
        <w:tblLook w:val="01E0"/>
      </w:tblPr>
      <w:tblGrid>
        <w:gridCol w:w="1578"/>
        <w:gridCol w:w="1260"/>
        <w:gridCol w:w="1253"/>
        <w:gridCol w:w="2271"/>
        <w:gridCol w:w="2565"/>
      </w:tblGrid>
      <w:tr>
        <w:trPr>
          <w:trHeight w:val="1210" w:hRule="exact"/>
        </w:trPr>
        <w:tc>
          <w:tcPr>
            <w:tcW w:w="1578" w:type="dxa"/>
            <w:tcBorders>
              <w:top w:val="single" w:sz="8"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b/>
                <w:bCs/>
                <w:sz w:val="21"/>
                <w:szCs w:val="21"/>
              </w:rPr>
              <w:t>工程名称</w:t>
            </w:r>
            <w:r>
              <w:rPr>
                <w:rFonts w:ascii="宋体" w:hAnsi="宋体" w:cs="宋体" w:eastAsia="宋体" w:hint="default"/>
                <w:sz w:val="21"/>
                <w:szCs w:val="21"/>
              </w:rPr>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69"/>
              <w:ind w:right="60"/>
              <w:jc w:val="center"/>
              <w:rPr>
                <w:rFonts w:ascii="宋体" w:hAnsi="宋体" w:cs="宋体" w:eastAsia="宋体" w:hint="default"/>
                <w:sz w:val="21"/>
                <w:szCs w:val="21"/>
              </w:rPr>
            </w:pPr>
            <w:r>
              <w:rPr>
                <w:rFonts w:ascii="宋体" w:hAnsi="宋体" w:cs="宋体" w:eastAsia="宋体" w:hint="default"/>
                <w:b/>
                <w:bCs/>
                <w:sz w:val="21"/>
                <w:szCs w:val="21"/>
              </w:rPr>
              <w:t>预算数</w:t>
            </w:r>
            <w:r>
              <w:rPr>
                <w:rFonts w:ascii="宋体" w:hAnsi="宋体" w:cs="宋体" w:eastAsia="宋体" w:hint="default"/>
                <w:sz w:val="21"/>
                <w:szCs w:val="21"/>
              </w:rPr>
            </w:r>
          </w:p>
          <w:p>
            <w:pPr>
              <w:pStyle w:val="TableParagraph"/>
              <w:spacing w:line="240" w:lineRule="auto" w:before="88"/>
              <w:ind w:right="148"/>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253" w:type="dxa"/>
            <w:tcBorders>
              <w:top w:val="single" w:sz="8" w:space="0" w:color="000000"/>
              <w:left w:val="nil" w:sz="6" w:space="0" w:color="auto"/>
              <w:bottom w:val="single" w:sz="8" w:space="0" w:color="000000"/>
              <w:right w:val="nil" w:sz="6" w:space="0" w:color="auto"/>
            </w:tcBorders>
          </w:tcPr>
          <w:p>
            <w:pPr>
              <w:pStyle w:val="TableParagraph"/>
              <w:spacing w:line="268" w:lineRule="exact" w:before="148"/>
              <w:ind w:left="282" w:right="185"/>
              <w:jc w:val="left"/>
              <w:rPr>
                <w:rFonts w:ascii="宋体" w:hAnsi="宋体" w:cs="宋体" w:eastAsia="宋体" w:hint="default"/>
                <w:sz w:val="21"/>
                <w:szCs w:val="21"/>
              </w:rPr>
            </w:pPr>
            <w:r>
              <w:rPr>
                <w:rFonts w:ascii="宋体" w:hAnsi="宋体" w:cs="宋体" w:eastAsia="宋体" w:hint="default"/>
                <w:b/>
                <w:bCs/>
                <w:spacing w:val="32"/>
                <w:sz w:val="21"/>
                <w:szCs w:val="21"/>
              </w:rPr>
              <w:t>资金来</w:t>
            </w:r>
            <w:r>
              <w:rPr>
                <w:rFonts w:ascii="宋体" w:hAnsi="宋体" w:cs="宋体" w:eastAsia="宋体" w:hint="default"/>
                <w:b/>
                <w:bCs/>
                <w:spacing w:val="-101"/>
                <w:sz w:val="21"/>
                <w:szCs w:val="21"/>
              </w:rPr>
              <w:t> </w:t>
            </w:r>
            <w:r>
              <w:rPr>
                <w:rFonts w:ascii="宋体" w:hAnsi="宋体" w:cs="宋体" w:eastAsia="宋体" w:hint="default"/>
                <w:b/>
                <w:bCs/>
                <w:sz w:val="21"/>
                <w:szCs w:val="21"/>
              </w:rPr>
              <w:t>源</w:t>
            </w:r>
            <w:r>
              <w:rPr>
                <w:rFonts w:ascii="宋体" w:hAnsi="宋体" w:cs="宋体" w:eastAsia="宋体" w:hint="default"/>
                <w:sz w:val="21"/>
                <w:szCs w:val="21"/>
              </w:rPr>
            </w:r>
          </w:p>
        </w:tc>
        <w:tc>
          <w:tcPr>
            <w:tcW w:w="2271" w:type="dxa"/>
            <w:tcBorders>
              <w:top w:val="single" w:sz="8" w:space="0" w:color="000000"/>
              <w:left w:val="nil" w:sz="6" w:space="0" w:color="auto"/>
              <w:bottom w:val="single" w:sz="8" w:space="0" w:color="000000"/>
              <w:right w:val="nil" w:sz="6" w:space="0" w:color="auto"/>
            </w:tcBorders>
          </w:tcPr>
          <w:p>
            <w:pPr>
              <w:pStyle w:val="TableParagraph"/>
              <w:spacing w:line="316" w:lineRule="auto" w:before="69"/>
              <w:ind w:left="185" w:right="604"/>
              <w:jc w:val="left"/>
              <w:rPr>
                <w:rFonts w:ascii="宋体" w:hAnsi="宋体" w:cs="宋体" w:eastAsia="宋体" w:hint="default"/>
                <w:sz w:val="21"/>
                <w:szCs w:val="21"/>
              </w:rPr>
            </w:pPr>
            <w:r>
              <w:rPr>
                <w:rFonts w:ascii="宋体" w:hAnsi="宋体" w:cs="宋体" w:eastAsia="宋体" w:hint="default"/>
                <w:b/>
                <w:bCs/>
                <w:sz w:val="21"/>
                <w:szCs w:val="21"/>
              </w:rPr>
              <w:t>工程投入占预算</w:t>
            </w:r>
            <w:r>
              <w:rPr>
                <w:rFonts w:ascii="宋体" w:hAnsi="宋体" w:cs="宋体" w:eastAsia="宋体" w:hint="default"/>
                <w:b/>
                <w:bCs/>
                <w:spacing w:val="-104"/>
                <w:sz w:val="21"/>
                <w:szCs w:val="21"/>
              </w:rPr>
              <w:t> </w:t>
            </w:r>
            <w:r>
              <w:rPr>
                <w:rFonts w:ascii="宋体" w:hAnsi="宋体" w:cs="宋体" w:eastAsia="宋体" w:hint="default"/>
                <w:b/>
                <w:bCs/>
                <w:sz w:val="21"/>
                <w:szCs w:val="21"/>
              </w:rPr>
              <w:t>的比例</w:t>
            </w:r>
            <w:r>
              <w:rPr>
                <w:rFonts w:ascii="宋体" w:hAnsi="宋体" w:cs="宋体" w:eastAsia="宋体" w:hint="default"/>
                <w:b/>
                <w:bCs/>
                <w:sz w:val="21"/>
                <w:szCs w:val="21"/>
              </w:rPr>
              <w:t>%</w:t>
            </w:r>
            <w:r>
              <w:rPr>
                <w:rFonts w:ascii="宋体" w:hAnsi="宋体" w:cs="宋体" w:eastAsia="宋体" w:hint="default"/>
                <w:sz w:val="21"/>
                <w:szCs w:val="21"/>
              </w:rPr>
            </w:r>
          </w:p>
        </w:tc>
        <w:tc>
          <w:tcPr>
            <w:tcW w:w="2565" w:type="dxa"/>
            <w:tcBorders>
              <w:top w:val="single" w:sz="8" w:space="0" w:color="000000"/>
              <w:left w:val="nil" w:sz="6" w:space="0" w:color="auto"/>
              <w:bottom w:val="single" w:sz="8" w:space="0" w:color="000000"/>
              <w:right w:val="nil" w:sz="6" w:space="0" w:color="auto"/>
            </w:tcBorders>
          </w:tcPr>
          <w:p>
            <w:pPr>
              <w:pStyle w:val="TableParagraph"/>
              <w:spacing w:line="240" w:lineRule="auto" w:before="4"/>
              <w:ind w:right="399"/>
              <w:jc w:val="center"/>
              <w:rPr>
                <w:rFonts w:ascii="宋体" w:hAnsi="宋体" w:cs="宋体" w:eastAsia="宋体" w:hint="default"/>
                <w:sz w:val="21"/>
                <w:szCs w:val="21"/>
              </w:rPr>
            </w:pPr>
            <w:r>
              <w:rPr>
                <w:rFonts w:ascii="宋体" w:hAnsi="宋体" w:cs="宋体" w:eastAsia="宋体" w:hint="default"/>
                <w:b/>
                <w:bCs/>
                <w:sz w:val="21"/>
                <w:szCs w:val="21"/>
              </w:rPr>
              <w:t>工程进度</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07" w:hRule="exact"/>
        </w:trPr>
        <w:tc>
          <w:tcPr>
            <w:tcW w:w="1578"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left="31" w:right="0"/>
              <w:jc w:val="left"/>
              <w:rPr>
                <w:rFonts w:ascii="宋体" w:hAnsi="宋体" w:cs="宋体" w:eastAsia="宋体" w:hint="default"/>
                <w:sz w:val="21"/>
                <w:szCs w:val="21"/>
              </w:rPr>
            </w:pPr>
            <w:r>
              <w:rPr>
                <w:rFonts w:ascii="宋体" w:hAnsi="宋体" w:cs="宋体" w:eastAsia="宋体" w:hint="default"/>
                <w:sz w:val="21"/>
                <w:szCs w:val="21"/>
              </w:rPr>
              <w:t>石墨化</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车间</w:t>
            </w:r>
          </w:p>
        </w:tc>
        <w:tc>
          <w:tcPr>
            <w:tcW w:w="1260" w:type="dxa"/>
            <w:tcBorders>
              <w:top w:val="single" w:sz="8" w:space="0" w:color="000000"/>
              <w:left w:val="nil" w:sz="6" w:space="0" w:color="auto"/>
              <w:bottom w:val="nil" w:sz="6" w:space="0" w:color="auto"/>
              <w:right w:val="nil" w:sz="6" w:space="0" w:color="auto"/>
            </w:tcBorders>
          </w:tcPr>
          <w:p>
            <w:pPr>
              <w:pStyle w:val="TableParagraph"/>
              <w:spacing w:line="240" w:lineRule="auto" w:before="92"/>
              <w:ind w:left="214" w:right="0"/>
              <w:jc w:val="left"/>
              <w:rPr>
                <w:rFonts w:ascii="Times New Roman" w:hAnsi="Times New Roman" w:cs="Times New Roman" w:eastAsia="Times New Roman" w:hint="default"/>
                <w:sz w:val="21"/>
                <w:szCs w:val="21"/>
              </w:rPr>
            </w:pPr>
            <w:r>
              <w:rPr>
                <w:rFonts w:ascii="Times New Roman"/>
                <w:sz w:val="21"/>
              </w:rPr>
              <w:t>4,244.83</w:t>
            </w:r>
          </w:p>
        </w:tc>
        <w:tc>
          <w:tcPr>
            <w:tcW w:w="1253"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282"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2271" w:type="dxa"/>
            <w:tcBorders>
              <w:top w:val="single" w:sz="8" w:space="0" w:color="000000"/>
              <w:left w:val="nil" w:sz="6" w:space="0" w:color="auto"/>
              <w:bottom w:val="nil" w:sz="6" w:space="0" w:color="auto"/>
              <w:right w:val="nil" w:sz="6" w:space="0" w:color="auto"/>
            </w:tcBorders>
          </w:tcPr>
          <w:p>
            <w:pPr>
              <w:pStyle w:val="TableParagraph"/>
              <w:spacing w:line="240" w:lineRule="auto" w:before="92"/>
              <w:ind w:left="185" w:right="0"/>
              <w:jc w:val="left"/>
              <w:rPr>
                <w:rFonts w:ascii="Times New Roman" w:hAnsi="Times New Roman" w:cs="Times New Roman" w:eastAsia="Times New Roman" w:hint="default"/>
                <w:sz w:val="21"/>
                <w:szCs w:val="21"/>
              </w:rPr>
            </w:pPr>
            <w:r>
              <w:rPr>
                <w:rFonts w:ascii="Times New Roman"/>
                <w:sz w:val="21"/>
              </w:rPr>
              <w:t>61.84</w:t>
            </w:r>
          </w:p>
        </w:tc>
        <w:tc>
          <w:tcPr>
            <w:tcW w:w="2565" w:type="dxa"/>
            <w:tcBorders>
              <w:top w:val="single" w:sz="8" w:space="0" w:color="000000"/>
              <w:left w:val="nil" w:sz="6" w:space="0" w:color="auto"/>
              <w:bottom w:val="nil" w:sz="6" w:space="0" w:color="auto"/>
              <w:right w:val="nil" w:sz="6" w:space="0" w:color="auto"/>
            </w:tcBorders>
          </w:tcPr>
          <w:p>
            <w:pPr>
              <w:pStyle w:val="TableParagraph"/>
              <w:spacing w:line="240" w:lineRule="auto" w:before="92"/>
              <w:ind w:right="285"/>
              <w:jc w:val="center"/>
              <w:rPr>
                <w:rFonts w:ascii="Times New Roman" w:hAnsi="Times New Roman" w:cs="Times New Roman" w:eastAsia="Times New Roman" w:hint="default"/>
                <w:sz w:val="21"/>
                <w:szCs w:val="21"/>
              </w:rPr>
            </w:pPr>
            <w:r>
              <w:rPr>
                <w:rFonts w:ascii="Times New Roman"/>
                <w:sz w:val="21"/>
              </w:rPr>
              <w:t>70.00</w:t>
            </w:r>
          </w:p>
        </w:tc>
      </w:tr>
      <w:tr>
        <w:trPr>
          <w:trHeight w:val="474"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1" w:right="0"/>
              <w:jc w:val="left"/>
              <w:rPr>
                <w:rFonts w:ascii="宋体" w:hAnsi="宋体" w:cs="宋体" w:eastAsia="宋体" w:hint="default"/>
                <w:sz w:val="21"/>
                <w:szCs w:val="21"/>
              </w:rPr>
            </w:pPr>
            <w:r>
              <w:rPr>
                <w:rFonts w:ascii="宋体" w:hAnsi="宋体" w:cs="宋体" w:eastAsia="宋体" w:hint="default"/>
                <w:sz w:val="21"/>
                <w:szCs w:val="21"/>
              </w:rPr>
              <w:t>碳化车间</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14" w:right="0"/>
              <w:jc w:val="left"/>
              <w:rPr>
                <w:rFonts w:ascii="Times New Roman" w:hAnsi="Times New Roman" w:cs="Times New Roman" w:eastAsia="Times New Roman" w:hint="default"/>
                <w:sz w:val="21"/>
                <w:szCs w:val="21"/>
              </w:rPr>
            </w:pPr>
            <w:r>
              <w:rPr>
                <w:rFonts w:ascii="Times New Roman"/>
                <w:sz w:val="21"/>
              </w:rPr>
              <w:t>1,757.00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2"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85" w:right="0"/>
              <w:jc w:val="left"/>
              <w:rPr>
                <w:rFonts w:ascii="Times New Roman" w:hAnsi="Times New Roman" w:cs="Times New Roman" w:eastAsia="Times New Roman" w:hint="default"/>
                <w:sz w:val="21"/>
                <w:szCs w:val="21"/>
              </w:rPr>
            </w:pPr>
            <w:r>
              <w:rPr>
                <w:rFonts w:ascii="Times New Roman"/>
                <w:sz w:val="21"/>
              </w:rPr>
              <w:t>88.59</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5"/>
              <w:jc w:val="center"/>
              <w:rPr>
                <w:rFonts w:ascii="Times New Roman" w:hAnsi="Times New Roman" w:cs="Times New Roman" w:eastAsia="Times New Roman" w:hint="default"/>
                <w:sz w:val="21"/>
                <w:szCs w:val="21"/>
              </w:rPr>
            </w:pPr>
            <w:r>
              <w:rPr>
                <w:rFonts w:ascii="Times New Roman"/>
                <w:sz w:val="21"/>
              </w:rPr>
              <w:t>90.00</w:t>
            </w:r>
          </w:p>
        </w:tc>
      </w:tr>
      <w:tr>
        <w:trPr>
          <w:trHeight w:val="622"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72" w:lineRule="exact" w:before="63"/>
              <w:ind w:left="31" w:right="131"/>
              <w:jc w:val="left"/>
              <w:rPr>
                <w:rFonts w:ascii="宋体" w:hAnsi="宋体" w:cs="宋体" w:eastAsia="宋体" w:hint="default"/>
                <w:sz w:val="21"/>
                <w:szCs w:val="21"/>
              </w:rPr>
            </w:pPr>
            <w:r>
              <w:rPr>
                <w:rFonts w:ascii="宋体" w:hAnsi="宋体" w:cs="宋体" w:eastAsia="宋体" w:hint="default"/>
                <w:spacing w:val="-10"/>
                <w:sz w:val="21"/>
                <w:szCs w:val="21"/>
              </w:rPr>
              <w:t>破碎车间（扩建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项目）</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14" w:right="0"/>
              <w:jc w:val="left"/>
              <w:rPr>
                <w:rFonts w:ascii="Times New Roman" w:hAnsi="Times New Roman" w:cs="Times New Roman" w:eastAsia="Times New Roman" w:hint="default"/>
                <w:sz w:val="21"/>
                <w:szCs w:val="21"/>
              </w:rPr>
            </w:pPr>
            <w:r>
              <w:rPr>
                <w:rFonts w:ascii="Times New Roman"/>
                <w:sz w:val="21"/>
              </w:rPr>
              <w:t>500.00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82"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85" w:right="0"/>
              <w:jc w:val="left"/>
              <w:rPr>
                <w:rFonts w:ascii="Times New Roman" w:hAnsi="Times New Roman" w:cs="Times New Roman" w:eastAsia="Times New Roman" w:hint="default"/>
                <w:sz w:val="21"/>
                <w:szCs w:val="21"/>
              </w:rPr>
            </w:pPr>
            <w:r>
              <w:rPr>
                <w:rFonts w:ascii="Times New Roman"/>
                <w:sz w:val="21"/>
              </w:rPr>
              <w:t>83.32</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5"/>
              <w:jc w:val="center"/>
              <w:rPr>
                <w:rFonts w:ascii="Times New Roman" w:hAnsi="Times New Roman" w:cs="Times New Roman" w:eastAsia="Times New Roman" w:hint="default"/>
                <w:sz w:val="21"/>
                <w:szCs w:val="21"/>
              </w:rPr>
            </w:pPr>
            <w:r>
              <w:rPr>
                <w:rFonts w:ascii="Times New Roman"/>
                <w:sz w:val="21"/>
              </w:rPr>
              <w:t>90.00</w:t>
            </w:r>
          </w:p>
        </w:tc>
      </w:tr>
      <w:tr>
        <w:trPr>
          <w:trHeight w:val="437" w:hRule="exact"/>
        </w:trPr>
        <w:tc>
          <w:tcPr>
            <w:tcW w:w="1578"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left="31" w:right="0"/>
              <w:jc w:val="left"/>
              <w:rPr>
                <w:rFonts w:ascii="宋体" w:hAnsi="宋体" w:cs="宋体" w:eastAsia="宋体" w:hint="default"/>
                <w:sz w:val="21"/>
                <w:szCs w:val="21"/>
              </w:rPr>
            </w:pPr>
            <w:r>
              <w:rPr>
                <w:rFonts w:ascii="宋体" w:hAnsi="宋体" w:cs="宋体" w:eastAsia="宋体" w:hint="default"/>
                <w:sz w:val="21"/>
                <w:szCs w:val="21"/>
              </w:rPr>
              <w:t>生熟料车间</w:t>
            </w:r>
          </w:p>
        </w:tc>
        <w:tc>
          <w:tcPr>
            <w:tcW w:w="1260"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left="214" w:right="0"/>
              <w:jc w:val="left"/>
              <w:rPr>
                <w:rFonts w:ascii="Times New Roman" w:hAnsi="Times New Roman" w:cs="Times New Roman" w:eastAsia="Times New Roman" w:hint="default"/>
                <w:sz w:val="21"/>
                <w:szCs w:val="21"/>
              </w:rPr>
            </w:pPr>
            <w:r>
              <w:rPr>
                <w:rFonts w:ascii="Times New Roman"/>
                <w:sz w:val="21"/>
              </w:rPr>
              <w:t>465.03</w:t>
            </w:r>
          </w:p>
        </w:tc>
        <w:tc>
          <w:tcPr>
            <w:tcW w:w="1253" w:type="dxa"/>
            <w:tcBorders>
              <w:top w:val="nil" w:sz="6" w:space="0" w:color="auto"/>
              <w:left w:val="nil" w:sz="6" w:space="0" w:color="auto"/>
              <w:bottom w:val="single" w:sz="8" w:space="0" w:color="000000"/>
              <w:right w:val="nil" w:sz="6" w:space="0" w:color="auto"/>
            </w:tcBorders>
          </w:tcPr>
          <w:p>
            <w:pPr>
              <w:pStyle w:val="TableParagraph"/>
              <w:spacing w:line="251" w:lineRule="exact"/>
              <w:ind w:left="282" w:right="0"/>
              <w:jc w:val="left"/>
              <w:rPr>
                <w:rFonts w:ascii="宋体" w:hAnsi="宋体" w:cs="宋体" w:eastAsia="宋体" w:hint="default"/>
                <w:sz w:val="21"/>
                <w:szCs w:val="21"/>
              </w:rPr>
            </w:pPr>
            <w:r>
              <w:rPr>
                <w:rFonts w:ascii="宋体" w:hAnsi="宋体" w:cs="宋体" w:eastAsia="宋体" w:hint="default"/>
                <w:sz w:val="21"/>
                <w:szCs w:val="21"/>
              </w:rPr>
              <w:t>自筹</w:t>
            </w:r>
          </w:p>
        </w:tc>
        <w:tc>
          <w:tcPr>
            <w:tcW w:w="2271"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left="185" w:right="0"/>
              <w:jc w:val="left"/>
              <w:rPr>
                <w:rFonts w:ascii="Times New Roman" w:hAnsi="Times New Roman" w:cs="Times New Roman" w:eastAsia="Times New Roman" w:hint="default"/>
                <w:sz w:val="21"/>
                <w:szCs w:val="21"/>
              </w:rPr>
            </w:pPr>
            <w:r>
              <w:rPr>
                <w:rFonts w:ascii="Times New Roman"/>
                <w:sz w:val="21"/>
              </w:rPr>
              <w:t>97.50</w:t>
            </w:r>
          </w:p>
        </w:tc>
        <w:tc>
          <w:tcPr>
            <w:tcW w:w="2565"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285"/>
              <w:jc w:val="center"/>
              <w:rPr>
                <w:rFonts w:ascii="Times New Roman" w:hAnsi="Times New Roman" w:cs="Times New Roman" w:eastAsia="Times New Roman" w:hint="default"/>
                <w:sz w:val="21"/>
                <w:szCs w:val="21"/>
              </w:rPr>
            </w:pPr>
            <w:r>
              <w:rPr>
                <w:rFonts w:ascii="Times New Roman"/>
                <w:sz w:val="21"/>
              </w:rPr>
              <w:t>98.00</w:t>
            </w:r>
          </w:p>
        </w:tc>
      </w:tr>
    </w:tbl>
    <w:p>
      <w:pPr>
        <w:spacing w:before="48"/>
        <w:ind w:left="1493" w:right="0" w:firstLine="0"/>
        <w:jc w:val="left"/>
        <w:rPr>
          <w:rFonts w:ascii="宋体" w:hAnsi="宋体" w:cs="宋体" w:eastAsia="宋体" w:hint="default"/>
          <w:sz w:val="21"/>
          <w:szCs w:val="21"/>
        </w:rPr>
      </w:pPr>
      <w:bookmarkStart w:name="（续）" w:id="417"/>
      <w:bookmarkEnd w:id="417"/>
      <w:r>
        <w:rPr/>
      </w:r>
      <w:r>
        <w:rPr>
          <w:rFonts w:ascii="宋体" w:hAnsi="宋体" w:cs="宋体" w:eastAsia="宋体" w:hint="default"/>
          <w:sz w:val="21"/>
          <w:szCs w:val="21"/>
        </w:rPr>
        <w:t>（续）</w:t>
      </w:r>
    </w:p>
    <w:p>
      <w:pPr>
        <w:spacing w:line="240" w:lineRule="auto" w:before="8"/>
        <w:rPr>
          <w:rFonts w:ascii="宋体" w:hAnsi="宋体" w:cs="宋体" w:eastAsia="宋体" w:hint="default"/>
          <w:sz w:val="10"/>
          <w:szCs w:val="10"/>
        </w:rPr>
      </w:pPr>
    </w:p>
    <w:p>
      <w:pPr>
        <w:spacing w:line="20" w:lineRule="exact"/>
        <w:ind w:left="1123" w:right="0" w:firstLine="0"/>
        <w:rPr>
          <w:rFonts w:ascii="宋体" w:hAnsi="宋体" w:cs="宋体" w:eastAsia="宋体" w:hint="default"/>
          <w:sz w:val="2"/>
          <w:szCs w:val="2"/>
        </w:rPr>
      </w:pPr>
      <w:r>
        <w:rPr>
          <w:rFonts w:ascii="宋体" w:hAnsi="宋体" w:cs="宋体" w:eastAsia="宋体" w:hint="default"/>
          <w:sz w:val="2"/>
          <w:szCs w:val="2"/>
        </w:rPr>
        <w:pict>
          <v:group style="width:462.7pt;height:1pt;mso-position-horizontal-relative:char;mso-position-vertical-relative:line" coordorigin="0,0" coordsize="9254,20">
            <v:group style="position:absolute;left:10;top:10;width:992;height:2" coordorigin="10,10" coordsize="992,2">
              <v:shape style="position:absolute;left:10;top:10;width:992;height:2" coordorigin="10,10" coordsize="992,0" path="m10,10l1001,10e" filled="false" stroked="true" strokeweight=".96001pt" strokecolor="#000000">
                <v:path arrowok="t"/>
              </v:shape>
            </v:group>
            <v:group style="position:absolute;left:1001;top:10;width:20;height:2" coordorigin="1001,10" coordsize="20,2">
              <v:shape style="position:absolute;left:1001;top:10;width:20;height:2" coordorigin="1001,10" coordsize="20,0" path="m1001,10l1020,10e" filled="false" stroked="true" strokeweight=".96001pt" strokecolor="#000000">
                <v:path arrowok="t"/>
              </v:shape>
            </v:group>
            <v:group style="position:absolute;left:1020;top:10;width:1342;height:2" coordorigin="1020,10" coordsize="1342,2">
              <v:shape style="position:absolute;left:1020;top:10;width:1342;height:2" coordorigin="1020,10" coordsize="1342,0" path="m1020,10l2362,10e" filled="false" stroked="true" strokeweight=".96001pt" strokecolor="#000000">
                <v:path arrowok="t"/>
              </v:shape>
            </v:group>
            <v:group style="position:absolute;left:2362;top:10;width:20;height:2" coordorigin="2362,10" coordsize="20,2">
              <v:shape style="position:absolute;left:2362;top:10;width:20;height:2" coordorigin="2362,10" coordsize="20,0" path="m2362,10l2381,10e" filled="false" stroked="true" strokeweight=".96001pt" strokecolor="#000000">
                <v:path arrowok="t"/>
              </v:shape>
            </v:group>
            <v:group style="position:absolute;left:2381;top:10;width:2670;height:2" coordorigin="2381,10" coordsize="2670,2">
              <v:shape style="position:absolute;left:2381;top:10;width:2670;height:2" coordorigin="2381,10" coordsize="2670,0" path="m2381,10l5050,10e" filled="false" stroked="true" strokeweight=".96001pt" strokecolor="#000000">
                <v:path arrowok="t"/>
              </v:shape>
            </v:group>
            <v:group style="position:absolute;left:5051;top:10;width:20;height:2" coordorigin="5051,10" coordsize="20,2">
              <v:shape style="position:absolute;left:5051;top:10;width:20;height:2" coordorigin="5051,10" coordsize="20,0" path="m5051,10l5070,10e" filled="false" stroked="true" strokeweight=".96001pt" strokecolor="#000000">
                <v:path arrowok="t"/>
              </v:shape>
            </v:group>
            <v:group style="position:absolute;left:5070;top:10;width:1933;height:2" coordorigin="5070,10" coordsize="1933,2">
              <v:shape style="position:absolute;left:5070;top:10;width:1933;height:2" coordorigin="5070,10" coordsize="1933,0" path="m5070,10l7002,10e" filled="false" stroked="true" strokeweight=".96001pt" strokecolor="#000000">
                <v:path arrowok="t"/>
              </v:shape>
            </v:group>
            <v:group style="position:absolute;left:7002;top:10;width:20;height:2" coordorigin="7002,10" coordsize="20,2">
              <v:shape style="position:absolute;left:7002;top:10;width:20;height:2" coordorigin="7002,10" coordsize="20,0" path="m7002,10l7021,10e" filled="false" stroked="true" strokeweight=".96001pt" strokecolor="#000000">
                <v:path arrowok="t"/>
              </v:shape>
            </v:group>
            <v:group style="position:absolute;left:7021;top:10;width:2223;height:2" coordorigin="7021,10" coordsize="2223,2">
              <v:shape style="position:absolute;left:7021;top:10;width:2223;height:2" coordorigin="7021,10" coordsize="2223,0" path="m7021,10l9244,10e" filled="false" stroked="true" strokeweight=".96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319" w:footer="1040" w:top="1120" w:bottom="1220" w:left="0" w:right="0"/>
        </w:sectPr>
      </w:pPr>
    </w:p>
    <w:p>
      <w:pPr>
        <w:tabs>
          <w:tab w:pos="3408" w:val="right" w:leader="none"/>
        </w:tabs>
        <w:spacing w:before="304"/>
        <w:ind w:left="1161" w:right="0"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工程名称</w:t>
      </w:r>
      <w:r>
        <w:rPr>
          <w:rFonts w:ascii="Times New Roman" w:hAnsi="Times New Roman" w:cs="Times New Roman" w:eastAsia="Times New Roman" w:hint="default"/>
          <w:b/>
          <w:bCs/>
          <w:sz w:val="21"/>
          <w:szCs w:val="21"/>
        </w:rPr>
        <w:tab/>
        <w:t>2018.12.31</w:t>
      </w:r>
      <w:r>
        <w:rPr>
          <w:rFonts w:ascii="Times New Roman" w:hAnsi="Times New Roman" w:cs="Times New Roman" w:eastAsia="Times New Roman" w:hint="default"/>
          <w:sz w:val="21"/>
          <w:szCs w:val="21"/>
        </w:rPr>
      </w:r>
    </w:p>
    <w:p>
      <w:pPr>
        <w:tabs>
          <w:tab w:pos="2732" w:val="left" w:leader="none"/>
          <w:tab w:pos="6229" w:val="right" w:leader="none"/>
        </w:tabs>
        <w:spacing w:before="49"/>
        <w:ind w:left="426" w:right="0" w:firstLine="0"/>
        <w:jc w:val="left"/>
        <w:rPr>
          <w:rFonts w:ascii="Times New Roman" w:hAnsi="Times New Roman" w:cs="Times New Roman" w:eastAsia="Times New Roman" w:hint="default"/>
          <w:sz w:val="21"/>
          <w:szCs w:val="21"/>
        </w:rPr>
      </w:pPr>
      <w:r>
        <w:rPr/>
        <w:br w:type="column"/>
      </w:r>
      <w:r>
        <w:rPr>
          <w:rFonts w:ascii="宋体" w:hAnsi="宋体" w:cs="宋体" w:eastAsia="宋体" w:hint="default"/>
          <w:b/>
          <w:bCs/>
          <w:sz w:val="21"/>
          <w:szCs w:val="21"/>
        </w:rPr>
        <w:t>本期增加</w:t>
        <w:tab/>
        <w:t>期减少</w:t>
      </w:r>
      <w:r>
        <w:rPr>
          <w:rFonts w:ascii="Times New Roman" w:hAnsi="Times New Roman" w:cs="Times New Roman" w:eastAsia="Times New Roman" w:hint="default"/>
          <w:b/>
          <w:bCs/>
          <w:sz w:val="21"/>
          <w:szCs w:val="21"/>
        </w:rPr>
        <w:tab/>
        <w:t>2019.12.31</w:t>
      </w:r>
      <w:r>
        <w:rPr>
          <w:rFonts w:ascii="Times New Roman" w:hAnsi="Times New Roman" w:cs="Times New Roman" w:eastAsia="Times New Roman" w:hint="default"/>
          <w:sz w:val="21"/>
          <w:szCs w:val="21"/>
        </w:rPr>
      </w:r>
    </w:p>
    <w:p>
      <w:pPr>
        <w:tabs>
          <w:tab w:pos="1330" w:val="left" w:leader="none"/>
          <w:tab w:pos="4760" w:val="left" w:leader="none"/>
          <w:tab w:pos="6127" w:val="left" w:leader="none"/>
        </w:tabs>
        <w:spacing w:before="158"/>
        <w:ind w:left="65" w:right="0" w:firstLine="0"/>
        <w:jc w:val="left"/>
        <w:rPr>
          <w:rFonts w:ascii="宋体" w:hAnsi="宋体" w:cs="宋体" w:eastAsia="宋体" w:hint="default"/>
          <w:sz w:val="21"/>
          <w:szCs w:val="21"/>
        </w:rPr>
      </w:pPr>
      <w:r>
        <w:rPr>
          <w:rFonts w:ascii="宋体" w:hAnsi="宋体" w:cs="宋体" w:eastAsia="宋体" w:hint="default"/>
          <w:b/>
          <w:bCs/>
          <w:position w:val="-4"/>
          <w:sz w:val="21"/>
          <w:szCs w:val="21"/>
        </w:rPr>
        <w:t>金额</w:t>
        <w:tab/>
      </w:r>
      <w:r>
        <w:rPr>
          <w:rFonts w:ascii="宋体" w:hAnsi="宋体" w:cs="宋体" w:eastAsia="宋体" w:hint="default"/>
          <w:b/>
          <w:bCs/>
          <w:spacing w:val="23"/>
          <w:sz w:val="21"/>
          <w:szCs w:val="21"/>
        </w:rPr>
        <w:t>其中：</w:t>
      </w:r>
      <w:r>
        <w:rPr>
          <w:rFonts w:ascii="宋体" w:hAnsi="宋体" w:cs="宋体" w:eastAsia="宋体" w:hint="default"/>
          <w:b/>
          <w:bCs/>
          <w:spacing w:val="-42"/>
          <w:sz w:val="21"/>
          <w:szCs w:val="21"/>
        </w:rPr>
        <w:t> </w:t>
      </w:r>
      <w:r>
        <w:rPr>
          <w:rFonts w:ascii="宋体" w:hAnsi="宋体" w:cs="宋体" w:eastAsia="宋体" w:hint="default"/>
          <w:b/>
          <w:bCs/>
          <w:spacing w:val="37"/>
          <w:sz w:val="21"/>
          <w:szCs w:val="21"/>
        </w:rPr>
        <w:t>转入固定资</w:t>
      </w:r>
      <w:r>
        <w:rPr>
          <w:rFonts w:ascii="宋体" w:hAnsi="宋体" w:cs="宋体" w:eastAsia="宋体" w:hint="default"/>
          <w:b/>
          <w:bCs/>
          <w:spacing w:val="-46"/>
          <w:sz w:val="21"/>
          <w:szCs w:val="21"/>
        </w:rPr>
        <w:t> </w:t>
      </w:r>
      <w:r>
        <w:rPr>
          <w:rFonts w:ascii="宋体" w:hAnsi="宋体" w:cs="宋体" w:eastAsia="宋体" w:hint="default"/>
          <w:b/>
          <w:bCs/>
          <w:position w:val="-4"/>
          <w:sz w:val="21"/>
          <w:szCs w:val="21"/>
        </w:rPr>
        <w:t>其他减少</w:t>
        <w:tab/>
        <w:t>余</w:t>
      </w:r>
      <w:r>
        <w:rPr>
          <w:rFonts w:ascii="宋体" w:hAnsi="宋体" w:cs="宋体" w:eastAsia="宋体" w:hint="default"/>
          <w:b/>
          <w:bCs/>
          <w:spacing w:val="-1"/>
          <w:position w:val="-4"/>
          <w:sz w:val="21"/>
          <w:szCs w:val="21"/>
        </w:rPr>
        <w:t> </w:t>
      </w:r>
      <w:r>
        <w:rPr>
          <w:rFonts w:ascii="宋体" w:hAnsi="宋体" w:cs="宋体" w:eastAsia="宋体" w:hint="default"/>
          <w:b/>
          <w:bCs/>
          <w:position w:val="-4"/>
          <w:sz w:val="21"/>
          <w:szCs w:val="21"/>
        </w:rPr>
        <w:t>额</w:t>
        <w:tab/>
      </w:r>
      <w:r>
        <w:rPr>
          <w:rFonts w:ascii="宋体" w:hAnsi="宋体" w:cs="宋体" w:eastAsia="宋体" w:hint="default"/>
          <w:b/>
          <w:bCs/>
          <w:spacing w:val="-20"/>
          <w:sz w:val="21"/>
          <w:szCs w:val="21"/>
        </w:rPr>
        <w:t>其中：利</w:t>
      </w:r>
      <w:r>
        <w:rPr>
          <w:rFonts w:ascii="宋体" w:hAnsi="宋体" w:cs="宋体" w:eastAsia="宋体" w:hint="default"/>
          <w:spacing w:val="-20"/>
          <w:sz w:val="21"/>
          <w:szCs w:val="21"/>
        </w:rPr>
      </w:r>
    </w:p>
    <w:p>
      <w:pPr>
        <w:spacing w:after="0"/>
        <w:jc w:val="left"/>
        <w:rPr>
          <w:rFonts w:ascii="宋体" w:hAnsi="宋体" w:cs="宋体" w:eastAsia="宋体" w:hint="default"/>
          <w:sz w:val="21"/>
          <w:szCs w:val="21"/>
        </w:rPr>
        <w:sectPr>
          <w:type w:val="continuous"/>
          <w:pgSz w:w="11910" w:h="16840"/>
          <w:pgMar w:top="60" w:bottom="700" w:left="0" w:right="0"/>
          <w:cols w:num="2" w:equalWidth="0">
            <w:col w:w="3409" w:space="40"/>
            <w:col w:w="8461"/>
          </w:cols>
        </w:sectPr>
      </w:pPr>
    </w:p>
    <w:p>
      <w:pPr>
        <w:spacing w:line="281" w:lineRule="exact" w:before="196"/>
        <w:ind w:left="1161" w:right="-18" w:firstLine="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石墨化</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B</w:t>
      </w:r>
    </w:p>
    <w:p>
      <w:pPr>
        <w:spacing w:line="265" w:lineRule="exact" w:before="0"/>
        <w:ind w:left="1161" w:right="-18" w:firstLine="0"/>
        <w:jc w:val="left"/>
        <w:rPr>
          <w:rFonts w:ascii="宋体" w:hAnsi="宋体" w:cs="宋体" w:eastAsia="宋体" w:hint="default"/>
          <w:sz w:val="21"/>
          <w:szCs w:val="21"/>
        </w:rPr>
      </w:pPr>
      <w:r>
        <w:rPr>
          <w:rFonts w:ascii="宋体" w:hAnsi="宋体" w:cs="宋体" w:eastAsia="宋体" w:hint="default"/>
          <w:sz w:val="21"/>
          <w:szCs w:val="21"/>
        </w:rPr>
        <w:t>车间</w:t>
      </w:r>
    </w:p>
    <w:p>
      <w:pPr>
        <w:spacing w:line="221" w:lineRule="exact" w:before="0"/>
        <w:ind w:left="2623" w:right="3642" w:firstLine="0"/>
        <w:jc w:val="center"/>
        <w:rPr>
          <w:rFonts w:ascii="宋体" w:hAnsi="宋体" w:cs="宋体" w:eastAsia="宋体" w:hint="default"/>
          <w:sz w:val="21"/>
          <w:szCs w:val="21"/>
        </w:rPr>
      </w:pPr>
      <w:r>
        <w:rPr>
          <w:spacing w:val="23"/>
        </w:rPr>
        <w:br w:type="column"/>
      </w:r>
      <w:r>
        <w:rPr>
          <w:rFonts w:ascii="宋体" w:hAnsi="宋体" w:cs="宋体" w:eastAsia="宋体" w:hint="default"/>
          <w:b/>
          <w:bCs/>
          <w:spacing w:val="23"/>
          <w:sz w:val="21"/>
          <w:szCs w:val="21"/>
        </w:rPr>
        <w:t>利息资</w:t>
      </w:r>
      <w:r>
        <w:rPr>
          <w:rFonts w:ascii="宋体" w:hAnsi="宋体" w:cs="宋体" w:eastAsia="宋体" w:hint="default"/>
          <w:b/>
          <w:bCs/>
          <w:spacing w:val="-45"/>
          <w:sz w:val="21"/>
          <w:szCs w:val="21"/>
        </w:rPr>
        <w:t> </w:t>
      </w:r>
      <w:r>
        <w:rPr>
          <w:rFonts w:ascii="宋体" w:hAnsi="宋体" w:cs="宋体" w:eastAsia="宋体" w:hint="default"/>
          <w:b/>
          <w:bCs/>
          <w:sz w:val="21"/>
          <w:szCs w:val="21"/>
        </w:rPr>
        <w:t>产</w:t>
      </w:r>
      <w:r>
        <w:rPr>
          <w:rFonts w:ascii="宋体" w:hAnsi="宋体" w:cs="宋体" w:eastAsia="宋体" w:hint="default"/>
          <w:sz w:val="21"/>
          <w:szCs w:val="21"/>
        </w:rPr>
      </w:r>
    </w:p>
    <w:p>
      <w:pPr>
        <w:tabs>
          <w:tab w:pos="3553" w:val="left" w:leader="none"/>
          <w:tab w:pos="6069" w:val="left" w:leader="none"/>
        </w:tabs>
        <w:spacing w:before="62"/>
        <w:ind w:left="111" w:right="-5" w:firstLine="0"/>
        <w:jc w:val="left"/>
        <w:rPr>
          <w:rFonts w:ascii="Times New Roman" w:hAnsi="Times New Roman" w:cs="Times New Roman" w:eastAsia="Times New Roman" w:hint="default"/>
          <w:sz w:val="21"/>
          <w:szCs w:val="21"/>
        </w:rPr>
      </w:pPr>
      <w:r>
        <w:rPr/>
        <w:pict>
          <v:group style="position:absolute;margin-left:56.399994pt;margin-top:-2.217290pt;width:462.25pt;height:.5pt;mso-position-horizontal-relative:page;mso-position-vertical-relative:paragraph;z-index:-1040704" coordorigin="1128,-44" coordsize="9245,10">
            <v:group style="position:absolute;left:1133;top:-40;width:992;height:2" coordorigin="1133,-40" coordsize="992,2">
              <v:shape style="position:absolute;left:1133;top:-40;width:992;height:2" coordorigin="1133,-40" coordsize="992,0" path="m1133,-40l2124,-40e" filled="false" stroked="true" strokeweight=".48001pt" strokecolor="#000000">
                <v:path arrowok="t"/>
              </v:shape>
            </v:group>
            <v:group style="position:absolute;left:2124;top:-40;width:10;height:2" coordorigin="2124,-40" coordsize="10,2">
              <v:shape style="position:absolute;left:2124;top:-40;width:10;height:2" coordorigin="2124,-40" coordsize="10,0" path="m2124,-40l2134,-40e" filled="false" stroked="true" strokeweight=".48001pt" strokecolor="#000000">
                <v:path arrowok="t"/>
              </v:shape>
            </v:group>
            <v:group style="position:absolute;left:2134;top:-40;width:1352;height:2" coordorigin="2134,-40" coordsize="1352,2">
              <v:shape style="position:absolute;left:2134;top:-40;width:1352;height:2" coordorigin="2134,-40" coordsize="1352,0" path="m2134,-40l3485,-40e" filled="false" stroked="true" strokeweight=".48001pt" strokecolor="#000000">
                <v:path arrowok="t"/>
              </v:shape>
            </v:group>
            <v:group style="position:absolute;left:3485;top:-40;width:10;height:2" coordorigin="3485,-40" coordsize="10,2">
              <v:shape style="position:absolute;left:3485;top:-40;width:10;height:2" coordorigin="3485,-40" coordsize="10,0" path="m3485,-40l3495,-40e" filled="false" stroked="true" strokeweight=".48001pt" strokecolor="#000000">
                <v:path arrowok="t"/>
              </v:shape>
            </v:group>
            <v:group style="position:absolute;left:3495;top:-40;width:1256;height:2" coordorigin="3495,-40" coordsize="1256,2">
              <v:shape style="position:absolute;left:3495;top:-40;width:1256;height:2" coordorigin="3495,-40" coordsize="1256,0" path="m3495,-40l4750,-40e" filled="false" stroked="true" strokeweight=".48001pt" strokecolor="#000000">
                <v:path arrowok="t"/>
              </v:shape>
            </v:group>
            <v:group style="position:absolute;left:4751;top:-40;width:10;height:2" coordorigin="4751,-40" coordsize="10,2">
              <v:shape style="position:absolute;left:4751;top:-40;width:10;height:2" coordorigin="4751,-40" coordsize="10,0" path="m4751,-40l4760,-40e" filled="false" stroked="true" strokeweight=".48001pt" strokecolor="#000000">
                <v:path arrowok="t"/>
              </v:shape>
            </v:group>
            <v:group style="position:absolute;left:4760;top:-40;width:754;height:2" coordorigin="4760,-40" coordsize="754,2">
              <v:shape style="position:absolute;left:4760;top:-40;width:754;height:2" coordorigin="4760,-40" coordsize="754,0" path="m4760,-40l5514,-40e" filled="false" stroked="true" strokeweight=".48001pt" strokecolor="#000000">
                <v:path arrowok="t"/>
              </v:shape>
            </v:group>
            <v:group style="position:absolute;left:5514;top:-40;width:10;height:2" coordorigin="5514,-40" coordsize="10,2">
              <v:shape style="position:absolute;left:5514;top:-40;width:10;height:2" coordorigin="5514,-40" coordsize="10,0" path="m5514,-40l5523,-40e" filled="false" stroked="true" strokeweight=".48001pt" strokecolor="#000000">
                <v:path arrowok="t"/>
              </v:shape>
            </v:group>
            <v:group style="position:absolute;left:5523;top:-40;width:1292;height:2" coordorigin="5523,-40" coordsize="1292,2">
              <v:shape style="position:absolute;left:5523;top:-40;width:1292;height:2" coordorigin="5523,-40" coordsize="1292,0" path="m5523,-40l6815,-40e" filled="false" stroked="true" strokeweight=".48001pt" strokecolor="#000000">
                <v:path arrowok="t"/>
              </v:shape>
            </v:group>
            <v:group style="position:absolute;left:6815;top:-40;width:10;height:2" coordorigin="6815,-40" coordsize="10,2">
              <v:shape style="position:absolute;left:6815;top:-40;width:10;height:2" coordorigin="6815,-40" coordsize="10,0" path="m6815,-40l6825,-40e" filled="false" stroked="true" strokeweight=".48001pt" strokecolor="#000000">
                <v:path arrowok="t"/>
              </v:shape>
            </v:group>
            <v:group style="position:absolute;left:6825;top:-40;width:1301;height:2" coordorigin="6825,-40" coordsize="1301,2">
              <v:shape style="position:absolute;left:6825;top:-40;width:1301;height:2" coordorigin="6825,-40" coordsize="1301,0" path="m6825,-40l8125,-40e" filled="false" stroked="true" strokeweight=".48001pt" strokecolor="#000000">
                <v:path arrowok="t"/>
              </v:shape>
            </v:group>
            <v:group style="position:absolute;left:8125;top:-40;width:10;height:2" coordorigin="8125,-40" coordsize="10,2">
              <v:shape style="position:absolute;left:8125;top:-40;width:10;height:2" coordorigin="8125,-40" coordsize="10,0" path="m8125,-40l8135,-40e" filled="false" stroked="true" strokeweight=".48001pt" strokecolor="#000000">
                <v:path arrowok="t"/>
              </v:shape>
            </v:group>
            <v:group style="position:absolute;left:8135;top:-40;width:1309;height:2" coordorigin="8135,-40" coordsize="1309,2">
              <v:shape style="position:absolute;left:8135;top:-40;width:1309;height:2" coordorigin="8135,-40" coordsize="1309,0" path="m8135,-40l9443,-40e" filled="false" stroked="true" strokeweight=".48001pt" strokecolor="#000000">
                <v:path arrowok="t"/>
              </v:shape>
            </v:group>
            <v:group style="position:absolute;left:9444;top:-40;width:10;height:2" coordorigin="9444,-40" coordsize="10,2">
              <v:shape style="position:absolute;left:9444;top:-40;width:10;height:2" coordorigin="9444,-40" coordsize="10,0" path="m9444,-40l9453,-40e" filled="false" stroked="true" strokeweight=".48001pt" strokecolor="#000000">
                <v:path arrowok="t"/>
              </v:shape>
            </v:group>
            <v:group style="position:absolute;left:9453;top:-40;width:915;height:2" coordorigin="9453,-40" coordsize="915,2">
              <v:shape style="position:absolute;left:9453;top:-40;width:915;height:2" coordorigin="9453,-40" coordsize="915,0" path="m9453,-40l10368,-40e" filled="false" stroked="true" strokeweight=".48001pt" strokecolor="#000000">
                <v:path arrowok="t"/>
              </v:shape>
            </v:group>
            <w10:wrap type="none"/>
          </v:group>
        </w:pict>
      </w:r>
      <w:r>
        <w:rPr>
          <w:rFonts w:ascii="Times New Roman"/>
          <w:spacing w:val="-1"/>
          <w:sz w:val="21"/>
        </w:rPr>
        <w:t>22,903,319.67</w:t>
      </w:r>
      <w:r>
        <w:rPr>
          <w:rFonts w:ascii="Times New Roman"/>
          <w:sz w:val="21"/>
        </w:rPr>
        <w:t> </w:t>
      </w:r>
      <w:r>
        <w:rPr>
          <w:rFonts w:ascii="Times New Roman"/>
          <w:spacing w:val="28"/>
          <w:sz w:val="21"/>
        </w:rPr>
        <w:t> </w:t>
      </w:r>
      <w:r>
        <w:rPr>
          <w:rFonts w:ascii="Times New Roman"/>
          <w:spacing w:val="-1"/>
          <w:sz w:val="21"/>
        </w:rPr>
        <w:t>4,007,132.03</w:t>
        <w:tab/>
        <w:t>660,993.88</w:t>
        <w:tab/>
        <w:t>26,249,457.82</w:t>
      </w:r>
    </w:p>
    <w:p>
      <w:pPr>
        <w:spacing w:line="221" w:lineRule="exact" w:before="0"/>
        <w:ind w:left="118" w:right="0" w:firstLine="0"/>
        <w:jc w:val="left"/>
        <w:rPr>
          <w:rFonts w:ascii="宋体" w:hAnsi="宋体" w:cs="宋体" w:eastAsia="宋体" w:hint="default"/>
          <w:sz w:val="21"/>
          <w:szCs w:val="21"/>
        </w:rPr>
      </w:pPr>
      <w:r>
        <w:rPr>
          <w:spacing w:val="44"/>
        </w:rPr>
        <w:br w:type="column"/>
      </w:r>
      <w:r>
        <w:rPr>
          <w:rFonts w:ascii="宋体" w:hAnsi="宋体" w:cs="宋体" w:eastAsia="宋体" w:hint="default"/>
          <w:b/>
          <w:bCs/>
          <w:spacing w:val="44"/>
          <w:sz w:val="21"/>
          <w:szCs w:val="21"/>
        </w:rPr>
        <w:t>息资本</w:t>
      </w:r>
      <w:r>
        <w:rPr>
          <w:rFonts w:ascii="宋体" w:hAnsi="宋体" w:cs="宋体" w:eastAsia="宋体" w:hint="default"/>
          <w:b/>
          <w:bCs/>
          <w:spacing w:val="-39"/>
          <w:sz w:val="21"/>
          <w:szCs w:val="21"/>
        </w:rPr>
        <w:t> </w:t>
      </w:r>
      <w:r>
        <w:rPr>
          <w:rFonts w:ascii="宋体" w:hAnsi="宋体" w:cs="宋体" w:eastAsia="宋体" w:hint="default"/>
          <w:sz w:val="21"/>
          <w:szCs w:val="21"/>
        </w:rPr>
      </w:r>
    </w:p>
    <w:p>
      <w:pPr>
        <w:spacing w:after="0" w:line="221" w:lineRule="exact"/>
        <w:jc w:val="left"/>
        <w:rPr>
          <w:rFonts w:ascii="宋体" w:hAnsi="宋体" w:cs="宋体" w:eastAsia="宋体" w:hint="default"/>
          <w:sz w:val="21"/>
          <w:szCs w:val="21"/>
        </w:rPr>
        <w:sectPr>
          <w:type w:val="continuous"/>
          <w:pgSz w:w="11910" w:h="16840"/>
          <w:pgMar w:top="60" w:bottom="700" w:left="0" w:right="0"/>
          <w:cols w:num="3" w:equalWidth="0">
            <w:col w:w="2098" w:space="40"/>
            <w:col w:w="7280" w:space="40"/>
            <w:col w:w="2452"/>
          </w:cols>
        </w:sectPr>
      </w:pPr>
    </w:p>
    <w:p>
      <w:pPr>
        <w:tabs>
          <w:tab w:pos="3513" w:val="left" w:leader="none"/>
          <w:tab w:pos="5614" w:val="left" w:leader="none"/>
        </w:tabs>
        <w:spacing w:before="45"/>
        <w:ind w:left="1161" w:right="0" w:firstLine="0"/>
        <w:jc w:val="left"/>
        <w:rPr>
          <w:rFonts w:ascii="Times New Roman" w:hAnsi="Times New Roman" w:cs="Times New Roman" w:eastAsia="Times New Roman" w:hint="default"/>
          <w:sz w:val="21"/>
          <w:szCs w:val="21"/>
        </w:rPr>
      </w:pPr>
      <w:r>
        <w:rPr/>
        <w:pict>
          <v:group style="position:absolute;margin-left:55.200001pt;margin-top:57.599983pt;width:484.9pt;height:.1pt;mso-position-horizontal-relative:page;mso-position-vertical-relative:page;z-index:-1040728" coordorigin="1104,1152" coordsize="9698,2">
            <v:shape style="position:absolute;left:1104;top:1152;width:9698;height:2" coordorigin="1104,1152" coordsize="9698,0" path="m1104,1152l10802,1152e" filled="false" stroked="true" strokeweight=".72pt" strokecolor="#000000">
              <v:path arrowok="t"/>
            </v:shape>
            <w10:wrap type="none"/>
          </v:group>
        </w:pict>
      </w:r>
      <w:r>
        <w:rPr>
          <w:rFonts w:ascii="宋体" w:hAnsi="宋体" w:cs="宋体" w:eastAsia="宋体" w:hint="default"/>
          <w:spacing w:val="-1"/>
          <w:position w:val="-4"/>
          <w:sz w:val="21"/>
          <w:szCs w:val="21"/>
        </w:rPr>
        <w:t>碳化车间</w:t>
        <w:tab/>
      </w:r>
      <w:r>
        <w:rPr>
          <w:rFonts w:ascii="Times New Roman" w:hAnsi="Times New Roman" w:cs="Times New Roman" w:eastAsia="Times New Roman" w:hint="default"/>
          <w:spacing w:val="-1"/>
          <w:position w:val="1"/>
          <w:sz w:val="21"/>
          <w:szCs w:val="21"/>
        </w:rPr>
        <w:t>21,086,155.49</w:t>
        <w:tab/>
        <w:t>1,563,763.84</w:t>
      </w:r>
      <w:r>
        <w:rPr>
          <w:rFonts w:ascii="Times New Roman" w:hAnsi="Times New Roman" w:cs="Times New Roman" w:eastAsia="Times New Roman" w:hint="default"/>
          <w:position w:val="1"/>
          <w:sz w:val="21"/>
          <w:szCs w:val="21"/>
        </w:rPr>
        <w:t>    </w:t>
      </w:r>
      <w:r>
        <w:rPr>
          <w:rFonts w:ascii="Times New Roman" w:hAnsi="Times New Roman" w:cs="Times New Roman" w:eastAsia="Times New Roman" w:hint="default"/>
          <w:spacing w:val="-1"/>
          <w:position w:val="1"/>
          <w:sz w:val="21"/>
          <w:szCs w:val="21"/>
        </w:rPr>
        <w:t>3,956,275.30</w:t>
      </w:r>
      <w:r>
        <w:rPr>
          <w:rFonts w:ascii="Times New Roman" w:hAnsi="Times New Roman" w:cs="Times New Roman" w:eastAsia="Times New Roman" w:hint="default"/>
          <w:position w:val="1"/>
          <w:sz w:val="21"/>
          <w:szCs w:val="21"/>
        </w:rPr>
        <w:t>   </w:t>
      </w:r>
      <w:r>
        <w:rPr>
          <w:rFonts w:ascii="Times New Roman" w:hAnsi="Times New Roman" w:cs="Times New Roman" w:eastAsia="Times New Roman" w:hint="default"/>
          <w:spacing w:val="1"/>
          <w:position w:val="1"/>
          <w:sz w:val="21"/>
          <w:szCs w:val="21"/>
        </w:rPr>
        <w:t> </w:t>
      </w:r>
      <w:r>
        <w:rPr>
          <w:rFonts w:ascii="Times New Roman" w:hAnsi="Times New Roman" w:cs="Times New Roman" w:eastAsia="Times New Roman" w:hint="default"/>
          <w:spacing w:val="-1"/>
          <w:sz w:val="21"/>
          <w:szCs w:val="21"/>
        </w:rPr>
        <w:t>15,566,116.35</w:t>
      </w:r>
    </w:p>
    <w:p>
      <w:pPr>
        <w:tabs>
          <w:tab w:pos="1584" w:val="left" w:leader="none"/>
          <w:tab w:pos="2249" w:val="left" w:leader="none"/>
          <w:tab w:pos="5602" w:val="left" w:leader="none"/>
          <w:tab w:pos="6990" w:val="left" w:leader="none"/>
          <w:tab w:pos="10350" w:val="left" w:leader="none"/>
        </w:tabs>
        <w:spacing w:line="256" w:lineRule="auto" w:before="913"/>
        <w:ind w:left="1161" w:right="1536" w:firstLine="0"/>
        <w:jc w:val="left"/>
        <w:rPr>
          <w:rFonts w:ascii="Times New Roman" w:hAnsi="Times New Roman" w:cs="Times New Roman" w:eastAsia="Times New Roman" w:hint="default"/>
          <w:sz w:val="21"/>
          <w:szCs w:val="21"/>
        </w:rPr>
      </w:pPr>
      <w:r>
        <w:rPr/>
        <w:pict>
          <v:group style="position:absolute;margin-left:55.440006pt;margin-top:82.753693pt;width:463.45pt;height:1pt;mso-position-horizontal-relative:page;mso-position-vertical-relative:paragraph;z-index:3256" coordorigin="1109,1655" coordsize="9269,20">
            <v:group style="position:absolute;left:1118;top:1665;width:1007;height:2" coordorigin="1118,1665" coordsize="1007,2">
              <v:shape style="position:absolute;left:1118;top:1665;width:1007;height:2" coordorigin="1118,1665" coordsize="1007,0" path="m1118,1665l2124,1665e" filled="false" stroked="true" strokeweight=".95999pt" strokecolor="#000000">
                <v:path arrowok="t"/>
              </v:shape>
            </v:group>
            <v:group style="position:absolute;left:2110;top:1665;width:20;height:2" coordorigin="2110,1665" coordsize="20,2">
              <v:shape style="position:absolute;left:2110;top:1665;width:20;height:2" coordorigin="2110,1665" coordsize="20,0" path="m2110,1665l2129,1665e" filled="false" stroked="true" strokeweight=".95999pt" strokecolor="#000000">
                <v:path arrowok="t"/>
              </v:shape>
            </v:group>
            <v:group style="position:absolute;left:2129;top:1665;width:1356;height:2" coordorigin="2129,1665" coordsize="1356,2">
              <v:shape style="position:absolute;left:2129;top:1665;width:1356;height:2" coordorigin="2129,1665" coordsize="1356,0" path="m2129,1665l3485,1665e" filled="false" stroked="true" strokeweight=".95999pt" strokecolor="#000000">
                <v:path arrowok="t"/>
              </v:shape>
            </v:group>
            <v:group style="position:absolute;left:3471;top:1665;width:20;height:2" coordorigin="3471,1665" coordsize="20,2">
              <v:shape style="position:absolute;left:3471;top:1665;width:20;height:2" coordorigin="3471,1665" coordsize="20,0" path="m3471,1665l3490,1665e" filled="false" stroked="true" strokeweight=".95999pt" strokecolor="#000000">
                <v:path arrowok="t"/>
              </v:shape>
            </v:group>
            <v:group style="position:absolute;left:3490;top:1665;width:1261;height:2" coordorigin="3490,1665" coordsize="1261,2">
              <v:shape style="position:absolute;left:3490;top:1665;width:1261;height:2" coordorigin="3490,1665" coordsize="1261,0" path="m3490,1665l4750,1665e" filled="false" stroked="true" strokeweight=".95999pt" strokecolor="#000000">
                <v:path arrowok="t"/>
              </v:shape>
            </v:group>
            <v:group style="position:absolute;left:4736;top:1665;width:20;height:2" coordorigin="4736,1665" coordsize="20,2">
              <v:shape style="position:absolute;left:4736;top:1665;width:20;height:2" coordorigin="4736,1665" coordsize="20,0" path="m4736,1665l4755,1665e" filled="false" stroked="true" strokeweight=".95999pt" strokecolor="#000000">
                <v:path arrowok="t"/>
              </v:shape>
            </v:group>
            <v:group style="position:absolute;left:4755;top:1665;width:759;height:2" coordorigin="4755,1665" coordsize="759,2">
              <v:shape style="position:absolute;left:4755;top:1665;width:759;height:2" coordorigin="4755,1665" coordsize="759,0" path="m4755,1665l5514,1665e" filled="false" stroked="true" strokeweight=".95999pt" strokecolor="#000000">
                <v:path arrowok="t"/>
              </v:shape>
            </v:group>
            <v:group style="position:absolute;left:5499;top:1665;width:20;height:2" coordorigin="5499,1665" coordsize="20,2">
              <v:shape style="position:absolute;left:5499;top:1665;width:20;height:2" coordorigin="5499,1665" coordsize="20,0" path="m5499,1665l5519,1665e" filled="false" stroked="true" strokeweight=".95999pt" strokecolor="#000000">
                <v:path arrowok="t"/>
              </v:shape>
            </v:group>
            <v:group style="position:absolute;left:5519;top:1665;width:1297;height:2" coordorigin="5519,1665" coordsize="1297,2">
              <v:shape style="position:absolute;left:5519;top:1665;width:1297;height:2" coordorigin="5519,1665" coordsize="1297,0" path="m5519,1665l6815,1665e" filled="false" stroked="true" strokeweight=".95999pt" strokecolor="#000000">
                <v:path arrowok="t"/>
              </v:shape>
            </v:group>
            <v:group style="position:absolute;left:6801;top:1665;width:20;height:2" coordorigin="6801,1665" coordsize="20,2">
              <v:shape style="position:absolute;left:6801;top:1665;width:20;height:2" coordorigin="6801,1665" coordsize="20,0" path="m6801,1665l6820,1665e" filled="false" stroked="true" strokeweight=".95999pt" strokecolor="#000000">
                <v:path arrowok="t"/>
              </v:shape>
            </v:group>
            <v:group style="position:absolute;left:6820;top:1665;width:1306;height:2" coordorigin="6820,1665" coordsize="1306,2">
              <v:shape style="position:absolute;left:6820;top:1665;width:1306;height:2" coordorigin="6820,1665" coordsize="1306,0" path="m6820,1665l8125,1665e" filled="false" stroked="true" strokeweight=".95999pt" strokecolor="#000000">
                <v:path arrowok="t"/>
              </v:shape>
            </v:group>
            <v:group style="position:absolute;left:8111;top:1665;width:20;height:2" coordorigin="8111,1665" coordsize="20,2">
              <v:shape style="position:absolute;left:8111;top:1665;width:20;height:2" coordorigin="8111,1665" coordsize="20,0" path="m8111,1665l8130,1665e" filled="false" stroked="true" strokeweight=".95999pt" strokecolor="#000000">
                <v:path arrowok="t"/>
              </v:shape>
            </v:group>
            <v:group style="position:absolute;left:8130;top:1665;width:1314;height:2" coordorigin="8130,1665" coordsize="1314,2">
              <v:shape style="position:absolute;left:8130;top:1665;width:1314;height:2" coordorigin="8130,1665" coordsize="1314,0" path="m8130,1665l9443,1665e" filled="false" stroked="true" strokeweight=".95999pt" strokecolor="#000000">
                <v:path arrowok="t"/>
              </v:shape>
            </v:group>
            <v:group style="position:absolute;left:9429;top:1665;width:20;height:2" coordorigin="9429,1665" coordsize="20,2">
              <v:shape style="position:absolute;left:9429;top:1665;width:20;height:2" coordorigin="9429,1665" coordsize="20,0" path="m9429,1665l9448,1665e" filled="false" stroked="true" strokeweight=".95999pt" strokecolor="#000000">
                <v:path arrowok="t"/>
              </v:shape>
            </v:group>
            <v:group style="position:absolute;left:9448;top:1665;width:920;height:2" coordorigin="9448,1665" coordsize="920,2">
              <v:shape style="position:absolute;left:9448;top:1665;width:920;height:2" coordorigin="9448,1665" coordsize="920,0" path="m9448,1665l10368,1665e" filled="false" stroked="true" strokeweight=".95999pt" strokecolor="#000000">
                <v:path arrowok="t"/>
              </v:shape>
            </v:group>
            <w10:wrap type="none"/>
          </v:group>
        </w:pict>
      </w:r>
      <w:r>
        <w:rPr/>
        <w:pict>
          <v:shape style="position:absolute;margin-left:56.330002pt;margin-top:12.576327pt;width:413.65pt;height:36.5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3"/>
                    <w:gridCol w:w="3008"/>
                    <w:gridCol w:w="1611"/>
                    <w:gridCol w:w="1258"/>
                    <w:gridCol w:w="1323"/>
                  </w:tblGrid>
                  <w:tr>
                    <w:trPr>
                      <w:trHeight w:val="441" w:hRule="exact"/>
                    </w:trPr>
                    <w:tc>
                      <w:tcPr>
                        <w:tcW w:w="1073" w:type="dxa"/>
                        <w:tcBorders>
                          <w:top w:val="nil" w:sz="6" w:space="0" w:color="auto"/>
                          <w:left w:val="nil" w:sz="6" w:space="0" w:color="auto"/>
                          <w:bottom w:val="nil" w:sz="6" w:space="0" w:color="auto"/>
                          <w:right w:val="nil" w:sz="6" w:space="0" w:color="auto"/>
                        </w:tcBorders>
                      </w:tcPr>
                      <w:p>
                        <w:pPr>
                          <w:pStyle w:val="TableParagraph"/>
                          <w:spacing w:line="153" w:lineRule="exact"/>
                          <w:ind w:left="35" w:right="0"/>
                          <w:jc w:val="left"/>
                          <w:rPr>
                            <w:rFonts w:ascii="宋体" w:hAnsi="宋体" w:cs="宋体" w:eastAsia="宋体" w:hint="default"/>
                            <w:sz w:val="21"/>
                            <w:szCs w:val="21"/>
                          </w:rPr>
                        </w:pPr>
                        <w:r>
                          <w:rPr>
                            <w:rFonts w:ascii="宋体" w:hAnsi="宋体" w:cs="宋体" w:eastAsia="宋体" w:hint="default"/>
                            <w:sz w:val="21"/>
                            <w:szCs w:val="21"/>
                          </w:rPr>
                          <w:t>破</w:t>
                        </w:r>
                        <w:r>
                          <w:rPr>
                            <w:rFonts w:ascii="宋体" w:hAnsi="宋体" w:cs="宋体" w:eastAsia="宋体" w:hint="default"/>
                            <w:spacing w:val="-73"/>
                            <w:sz w:val="21"/>
                            <w:szCs w:val="21"/>
                          </w:rPr>
                          <w:t> </w:t>
                        </w:r>
                        <w:r>
                          <w:rPr>
                            <w:rFonts w:ascii="宋体" w:hAnsi="宋体" w:cs="宋体" w:eastAsia="宋体" w:hint="default"/>
                            <w:sz w:val="21"/>
                            <w:szCs w:val="21"/>
                          </w:rPr>
                          <w:t>碎</w:t>
                        </w:r>
                        <w:r>
                          <w:rPr>
                            <w:rFonts w:ascii="宋体" w:hAnsi="宋体" w:cs="宋体" w:eastAsia="宋体" w:hint="default"/>
                            <w:spacing w:val="-73"/>
                            <w:sz w:val="21"/>
                            <w:szCs w:val="21"/>
                          </w:rPr>
                          <w:t> </w:t>
                        </w:r>
                        <w:r>
                          <w:rPr>
                            <w:rFonts w:ascii="宋体" w:hAnsi="宋体" w:cs="宋体" w:eastAsia="宋体" w:hint="default"/>
                            <w:sz w:val="21"/>
                            <w:szCs w:val="21"/>
                          </w:rPr>
                          <w:t>车</w:t>
                        </w:r>
                        <w:r>
                          <w:rPr>
                            <w:rFonts w:ascii="宋体" w:hAnsi="宋体" w:cs="宋体" w:eastAsia="宋体" w:hint="default"/>
                            <w:spacing w:val="-76"/>
                            <w:sz w:val="21"/>
                            <w:szCs w:val="21"/>
                          </w:rPr>
                          <w:t> </w:t>
                        </w:r>
                        <w:r>
                          <w:rPr>
                            <w:rFonts w:ascii="宋体" w:hAnsi="宋体" w:cs="宋体" w:eastAsia="宋体" w:hint="default"/>
                            <w:sz w:val="21"/>
                            <w:szCs w:val="21"/>
                          </w:rPr>
                          <w:t>间</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扩</w:t>
                        </w:r>
                        <w:r>
                          <w:rPr>
                            <w:rFonts w:ascii="宋体" w:hAnsi="宋体" w:cs="宋体" w:eastAsia="宋体" w:hint="default"/>
                            <w:spacing w:val="-73"/>
                            <w:sz w:val="21"/>
                            <w:szCs w:val="21"/>
                          </w:rPr>
                          <w:t> </w:t>
                        </w:r>
                        <w:r>
                          <w:rPr>
                            <w:rFonts w:ascii="宋体" w:hAnsi="宋体" w:cs="宋体" w:eastAsia="宋体" w:hint="default"/>
                            <w:sz w:val="21"/>
                            <w:szCs w:val="21"/>
                          </w:rPr>
                          <w:t>建</w:t>
                        </w:r>
                        <w:r>
                          <w:rPr>
                            <w:rFonts w:ascii="宋体" w:hAnsi="宋体" w:cs="宋体" w:eastAsia="宋体" w:hint="default"/>
                            <w:spacing w:val="-76"/>
                            <w:sz w:val="21"/>
                            <w:szCs w:val="21"/>
                          </w:rPr>
                          <w:t> </w:t>
                        </w:r>
                        <w:r>
                          <w:rPr>
                            <w:rFonts w:ascii="宋体" w:hAnsi="宋体" w:cs="宋体" w:eastAsia="宋体" w:hint="default"/>
                            <w:sz w:val="21"/>
                            <w:szCs w:val="21"/>
                          </w:rPr>
                          <w:t>项</w:t>
                        </w:r>
                      </w:p>
                    </w:tc>
                    <w:tc>
                      <w:tcPr>
                        <w:tcW w:w="3008" w:type="dxa"/>
                        <w:tcBorders>
                          <w:top w:val="nil" w:sz="6" w:space="0" w:color="auto"/>
                          <w:left w:val="nil" w:sz="6" w:space="0" w:color="auto"/>
                          <w:bottom w:val="nil" w:sz="6" w:space="0" w:color="auto"/>
                          <w:right w:val="nil" w:sz="6" w:space="0" w:color="auto"/>
                        </w:tcBorders>
                      </w:tcPr>
                      <w:p>
                        <w:pPr>
                          <w:pStyle w:val="TableParagraph"/>
                          <w:spacing w:line="215" w:lineRule="exact"/>
                          <w:ind w:left="1367" w:right="0"/>
                          <w:jc w:val="left"/>
                          <w:rPr>
                            <w:rFonts w:ascii="Times New Roman" w:hAnsi="Times New Roman" w:cs="Times New Roman" w:eastAsia="Times New Roman" w:hint="default"/>
                            <w:sz w:val="21"/>
                            <w:szCs w:val="21"/>
                          </w:rPr>
                        </w:pPr>
                        <w:r>
                          <w:rPr>
                            <w:rFonts w:ascii="Times New Roman"/>
                            <w:sz w:val="21"/>
                          </w:rPr>
                          <w:t>4,268,460.91</w:t>
                        </w:r>
                      </w:p>
                    </w:tc>
                    <w:tc>
                      <w:tcPr>
                        <w:tcW w:w="1611" w:type="dxa"/>
                        <w:tcBorders>
                          <w:top w:val="nil" w:sz="6" w:space="0" w:color="auto"/>
                          <w:left w:val="nil" w:sz="6" w:space="0" w:color="auto"/>
                          <w:bottom w:val="nil" w:sz="6" w:space="0" w:color="auto"/>
                          <w:right w:val="nil" w:sz="6" w:space="0" w:color="auto"/>
                        </w:tcBorders>
                      </w:tcPr>
                      <w:p>
                        <w:pPr>
                          <w:pStyle w:val="TableParagraph"/>
                          <w:spacing w:line="215" w:lineRule="exact"/>
                          <w:ind w:right="229"/>
                          <w:jc w:val="right"/>
                          <w:rPr>
                            <w:rFonts w:ascii="Times New Roman" w:hAnsi="Times New Roman" w:cs="Times New Roman" w:eastAsia="Times New Roman" w:hint="default"/>
                            <w:sz w:val="21"/>
                            <w:szCs w:val="21"/>
                          </w:rPr>
                        </w:pPr>
                        <w:r>
                          <w:rPr>
                            <w:rFonts w:ascii="Times New Roman"/>
                            <w:spacing w:val="-1"/>
                            <w:sz w:val="21"/>
                          </w:rPr>
                          <w:t>78,901.95</w:t>
                        </w:r>
                      </w:p>
                    </w:tc>
                    <w:tc>
                      <w:tcPr>
                        <w:tcW w:w="1258" w:type="dxa"/>
                        <w:tcBorders>
                          <w:top w:val="nil" w:sz="6" w:space="0" w:color="auto"/>
                          <w:left w:val="nil" w:sz="6" w:space="0" w:color="auto"/>
                          <w:bottom w:val="nil" w:sz="6" w:space="0" w:color="auto"/>
                          <w:right w:val="nil" w:sz="6" w:space="0" w:color="auto"/>
                        </w:tcBorders>
                      </w:tcPr>
                      <w:p>
                        <w:pPr>
                          <w:pStyle w:val="TableParagraph"/>
                          <w:spacing w:line="215" w:lineRule="exact"/>
                          <w:ind w:left="231" w:right="0"/>
                          <w:jc w:val="left"/>
                          <w:rPr>
                            <w:rFonts w:ascii="Times New Roman" w:hAnsi="Times New Roman" w:cs="Times New Roman" w:eastAsia="Times New Roman" w:hint="default"/>
                            <w:sz w:val="21"/>
                            <w:szCs w:val="21"/>
                          </w:rPr>
                        </w:pPr>
                        <w:r>
                          <w:rPr>
                            <w:rFonts w:ascii="Times New Roman"/>
                            <w:sz w:val="21"/>
                          </w:rPr>
                          <w:t>23,501.38</w:t>
                        </w:r>
                      </w:p>
                    </w:tc>
                    <w:tc>
                      <w:tcPr>
                        <w:tcW w:w="1323"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Times New Roman" w:hAnsi="Times New Roman" w:cs="Times New Roman" w:eastAsia="Times New Roman" w:hint="default"/>
                            <w:sz w:val="21"/>
                            <w:szCs w:val="21"/>
                          </w:rPr>
                        </w:pPr>
                        <w:r>
                          <w:rPr>
                            <w:rFonts w:ascii="Times New Roman"/>
                            <w:spacing w:val="-1"/>
                            <w:sz w:val="21"/>
                          </w:rPr>
                          <w:t>4,166,057.58</w:t>
                        </w:r>
                      </w:p>
                    </w:tc>
                  </w:tr>
                  <w:tr>
                    <w:trPr>
                      <w:trHeight w:val="289" w:hRule="exact"/>
                    </w:trPr>
                    <w:tc>
                      <w:tcPr>
                        <w:tcW w:w="1073"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1"/>
                            <w:szCs w:val="21"/>
                          </w:rPr>
                        </w:pPr>
                        <w:r>
                          <w:rPr>
                            <w:rFonts w:ascii="宋体" w:hAnsi="宋体" w:cs="宋体" w:eastAsia="宋体" w:hint="default"/>
                            <w:sz w:val="21"/>
                            <w:szCs w:val="21"/>
                          </w:rPr>
                          <w:t>生</w:t>
                        </w:r>
                        <w:r>
                          <w:rPr>
                            <w:rFonts w:ascii="宋体" w:hAnsi="宋体" w:cs="宋体" w:eastAsia="宋体" w:hint="default"/>
                            <w:spacing w:val="-73"/>
                            <w:sz w:val="21"/>
                            <w:szCs w:val="21"/>
                          </w:rPr>
                          <w:t> </w:t>
                        </w:r>
                        <w:r>
                          <w:rPr>
                            <w:rFonts w:ascii="宋体" w:hAnsi="宋体" w:cs="宋体" w:eastAsia="宋体" w:hint="default"/>
                            <w:sz w:val="21"/>
                            <w:szCs w:val="21"/>
                          </w:rPr>
                          <w:t>熟</w:t>
                        </w:r>
                        <w:r>
                          <w:rPr>
                            <w:rFonts w:ascii="宋体" w:hAnsi="宋体" w:cs="宋体" w:eastAsia="宋体" w:hint="default"/>
                            <w:spacing w:val="-73"/>
                            <w:sz w:val="21"/>
                            <w:szCs w:val="21"/>
                          </w:rPr>
                          <w:t> </w:t>
                        </w:r>
                        <w:r>
                          <w:rPr>
                            <w:rFonts w:ascii="宋体" w:hAnsi="宋体" w:cs="宋体" w:eastAsia="宋体" w:hint="default"/>
                            <w:sz w:val="21"/>
                            <w:szCs w:val="21"/>
                          </w:rPr>
                          <w:t>料</w:t>
                        </w:r>
                        <w:r>
                          <w:rPr>
                            <w:rFonts w:ascii="宋体" w:hAnsi="宋体" w:cs="宋体" w:eastAsia="宋体" w:hint="default"/>
                            <w:spacing w:val="-76"/>
                            <w:sz w:val="21"/>
                            <w:szCs w:val="21"/>
                          </w:rPr>
                          <w:t> </w:t>
                        </w:r>
                        <w:r>
                          <w:rPr>
                            <w:rFonts w:ascii="宋体" w:hAnsi="宋体" w:cs="宋体" w:eastAsia="宋体" w:hint="default"/>
                            <w:sz w:val="21"/>
                            <w:szCs w:val="21"/>
                          </w:rPr>
                          <w:t>车</w:t>
                        </w:r>
                      </w:p>
                    </w:tc>
                    <w:tc>
                      <w:tcPr>
                        <w:tcW w:w="3008" w:type="dxa"/>
                        <w:tcBorders>
                          <w:top w:val="nil" w:sz="6" w:space="0" w:color="auto"/>
                          <w:left w:val="nil" w:sz="6" w:space="0" w:color="auto"/>
                          <w:bottom w:val="nil" w:sz="6" w:space="0" w:color="auto"/>
                          <w:right w:val="nil" w:sz="6" w:space="0" w:color="auto"/>
                        </w:tcBorders>
                      </w:tcPr>
                      <w:p>
                        <w:pPr>
                          <w:pStyle w:val="TableParagraph"/>
                          <w:tabs>
                            <w:tab w:pos="1446" w:val="left" w:leader="none"/>
                          </w:tabs>
                          <w:spacing w:line="240" w:lineRule="auto" w:before="44"/>
                          <w:ind w:left="102" w:right="0"/>
                          <w:jc w:val="left"/>
                          <w:rPr>
                            <w:rFonts w:ascii="Times New Roman" w:hAnsi="Times New Roman" w:cs="Times New Roman" w:eastAsia="Times New Roman" w:hint="default"/>
                            <w:sz w:val="21"/>
                            <w:szCs w:val="21"/>
                          </w:rPr>
                        </w:pPr>
                        <w:r>
                          <w:rPr>
                            <w:rFonts w:ascii="Times New Roman"/>
                            <w:spacing w:val="-1"/>
                            <w:sz w:val="21"/>
                          </w:rPr>
                          <w:t>1,041,248.72</w:t>
                          <w:tab/>
                          <w:t>154,670.49</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9"/>
                          <w:jc w:val="right"/>
                          <w:rPr>
                            <w:rFonts w:ascii="Times New Roman" w:hAnsi="Times New Roman" w:cs="Times New Roman" w:eastAsia="Times New Roman" w:hint="default"/>
                            <w:sz w:val="21"/>
                            <w:szCs w:val="21"/>
                          </w:rPr>
                        </w:pPr>
                        <w:r>
                          <w:rPr>
                            <w:rFonts w:ascii="Times New Roman"/>
                            <w:spacing w:val="-1"/>
                            <w:sz w:val="21"/>
                          </w:rPr>
                          <w:t>19,266.07</w:t>
                        </w:r>
                      </w:p>
                    </w:tc>
                    <w:tc>
                      <w:tcPr>
                        <w:tcW w:w="1258"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21"/>
                            <w:szCs w:val="21"/>
                          </w:rPr>
                        </w:pPr>
                        <w:r>
                          <w:rPr>
                            <w:rFonts w:ascii="Times New Roman"/>
                            <w:spacing w:val="-1"/>
                            <w:sz w:val="21"/>
                          </w:rPr>
                          <w:t>1,176,653.14</w:t>
                        </w:r>
                      </w:p>
                    </w:tc>
                  </w:tr>
                </w:tbl>
                <w:p>
                  <w:pPr/>
                </w:p>
              </w:txbxContent>
            </v:textbox>
            <w10:wrap type="none"/>
          </v:shape>
        </w:pict>
      </w:r>
      <w:r>
        <w:rPr>
          <w:rFonts w:ascii="宋体" w:hAnsi="宋体" w:cs="宋体" w:eastAsia="宋体" w:hint="default"/>
          <w:w w:val="100"/>
          <w:sz w:val="21"/>
          <w:szCs w:val="21"/>
        </w:rPr>
      </w:r>
      <w:r>
        <w:rPr>
          <w:rFonts w:ascii="宋体" w:hAnsi="宋体" w:cs="宋体" w:eastAsia="宋体" w:hint="default"/>
          <w:sz w:val="21"/>
          <w:szCs w:val="21"/>
          <w:u w:val="single" w:color="000000"/>
        </w:rPr>
        <w:t>间</w:t>
        <w:tab/>
        <w:tab/>
        <w:tab/>
        <w:tab/>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b/>
          <w:bCs/>
          <w:sz w:val="21"/>
          <w:szCs w:val="21"/>
        </w:rPr>
        <w:t>合</w:t>
        <w:tab/>
        <w:t>计</w:t>
        <w:tab/>
      </w:r>
      <w:r>
        <w:rPr>
          <w:rFonts w:ascii="Times New Roman" w:hAnsi="Times New Roman" w:cs="Times New Roman" w:eastAsia="Times New Roman" w:hint="default"/>
          <w:b/>
          <w:bCs/>
          <w:spacing w:val="-1"/>
          <w:sz w:val="21"/>
          <w:szCs w:val="21"/>
        </w:rPr>
        <w:t>23,944,568.39</w:t>
      </w:r>
      <w:r>
        <w:rPr>
          <w:rFonts w:ascii="Times New Roman" w:hAnsi="Times New Roman" w:cs="Times New Roman" w:eastAsia="Times New Roman" w:hint="default"/>
          <w:b/>
          <w:bCs/>
          <w:spacing w:val="29"/>
          <w:sz w:val="21"/>
          <w:szCs w:val="21"/>
        </w:rPr>
        <w:t> </w:t>
      </w:r>
      <w:r>
        <w:rPr>
          <w:rFonts w:ascii="Times New Roman" w:hAnsi="Times New Roman" w:cs="Times New Roman" w:eastAsia="Times New Roman" w:hint="default"/>
          <w:b/>
          <w:bCs/>
          <w:spacing w:val="-1"/>
          <w:sz w:val="21"/>
          <w:szCs w:val="21"/>
        </w:rPr>
        <w:t>29,516,418.92</w:t>
        <w:tab/>
        <w:t>2,322,925.74</w:t>
        <w:tab/>
        <w:t>3,979,776.68</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33"/>
          <w:sz w:val="21"/>
          <w:szCs w:val="21"/>
        </w:rPr>
        <w:t> </w:t>
      </w:r>
      <w:r>
        <w:rPr>
          <w:rFonts w:ascii="Times New Roman" w:hAnsi="Times New Roman" w:cs="Times New Roman" w:eastAsia="Times New Roman" w:hint="default"/>
          <w:b/>
          <w:bCs/>
          <w:spacing w:val="-1"/>
          <w:sz w:val="21"/>
          <w:szCs w:val="21"/>
        </w:rPr>
        <w:t>47,158,284.89</w:t>
      </w:r>
      <w:r>
        <w:rPr>
          <w:rFonts w:ascii="Times New Roman" w:hAnsi="Times New Roman" w:cs="Times New Roman" w:eastAsia="Times New Roman" w:hint="default"/>
          <w:spacing w:val="-1"/>
          <w:sz w:val="21"/>
          <w:szCs w:val="21"/>
        </w:rPr>
      </w:r>
    </w:p>
    <w:p>
      <w:pPr>
        <w:spacing w:before="567"/>
        <w:ind w:left="1493" w:right="0" w:firstLine="0"/>
        <w:jc w:val="left"/>
        <w:rPr>
          <w:rFonts w:ascii="宋体" w:hAnsi="宋体" w:cs="宋体" w:eastAsia="宋体" w:hint="default"/>
          <w:sz w:val="21"/>
          <w:szCs w:val="21"/>
        </w:rPr>
      </w:pPr>
      <w:bookmarkStart w:name="（3）工程物资情况" w:id="418"/>
      <w:bookmarkEnd w:id="418"/>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）工程物资情况</w:t>
      </w:r>
    </w:p>
    <w:p>
      <w:pPr>
        <w:spacing w:line="240" w:lineRule="auto" w:before="10"/>
        <w:rPr>
          <w:rFonts w:ascii="宋体" w:hAnsi="宋体" w:cs="宋体" w:eastAsia="宋体" w:hint="default"/>
          <w:sz w:val="22"/>
          <w:szCs w:val="22"/>
        </w:rPr>
      </w:pPr>
    </w:p>
    <w:tbl>
      <w:tblPr>
        <w:tblW w:w="0" w:type="auto"/>
        <w:jc w:val="left"/>
        <w:tblInd w:w="1132" w:type="dxa"/>
        <w:tblLayout w:type="fixed"/>
        <w:tblCellMar>
          <w:top w:w="0" w:type="dxa"/>
          <w:left w:w="0" w:type="dxa"/>
          <w:bottom w:w="0" w:type="dxa"/>
          <w:right w:w="0" w:type="dxa"/>
        </w:tblCellMar>
        <w:tblLook w:val="01E0"/>
      </w:tblPr>
      <w:tblGrid>
        <w:gridCol w:w="2712"/>
        <w:gridCol w:w="2826"/>
        <w:gridCol w:w="3495"/>
      </w:tblGrid>
      <w:tr>
        <w:trPr>
          <w:trHeight w:val="504" w:hRule="exact"/>
        </w:trPr>
        <w:tc>
          <w:tcPr>
            <w:tcW w:w="2712" w:type="dxa"/>
            <w:tcBorders>
              <w:top w:val="single" w:sz="8" w:space="0" w:color="000000"/>
              <w:left w:val="nil" w:sz="6" w:space="0" w:color="auto"/>
              <w:bottom w:val="single" w:sz="4" w:space="0" w:color="000000"/>
              <w:right w:val="nil" w:sz="6" w:space="0" w:color="auto"/>
            </w:tcBorders>
          </w:tcPr>
          <w:p>
            <w:pPr>
              <w:pStyle w:val="TableParagraph"/>
              <w:tabs>
                <w:tab w:pos="890" w:val="left" w:leader="none"/>
              </w:tabs>
              <w:spacing w:line="240" w:lineRule="auto" w:before="95"/>
              <w:ind w:left="468" w:right="0"/>
              <w:jc w:val="left"/>
              <w:rPr>
                <w:rFonts w:ascii="宋体" w:hAnsi="宋体" w:cs="宋体" w:eastAsia="宋体" w:hint="default"/>
                <w:sz w:val="21"/>
                <w:szCs w:val="21"/>
              </w:rPr>
            </w:pPr>
            <w:r>
              <w:rPr>
                <w:rFonts w:ascii="宋体" w:hAnsi="宋体" w:cs="宋体" w:eastAsia="宋体" w:hint="default"/>
                <w:b/>
                <w:bCs/>
                <w:sz w:val="21"/>
                <w:szCs w:val="21"/>
              </w:rPr>
              <w:t>类</w:t>
              <w:tab/>
              <w:t>别</w:t>
            </w:r>
            <w:r>
              <w:rPr>
                <w:rFonts w:ascii="宋体" w:hAnsi="宋体" w:cs="宋体" w:eastAsia="宋体" w:hint="default"/>
                <w:sz w:val="21"/>
                <w:szCs w:val="21"/>
              </w:rPr>
            </w:r>
          </w:p>
        </w:tc>
        <w:tc>
          <w:tcPr>
            <w:tcW w:w="2826" w:type="dxa"/>
            <w:tcBorders>
              <w:top w:val="single" w:sz="8" w:space="0" w:color="000000"/>
              <w:left w:val="nil" w:sz="6" w:space="0" w:color="auto"/>
              <w:bottom w:val="single" w:sz="4" w:space="0" w:color="000000"/>
              <w:right w:val="nil" w:sz="6" w:space="0" w:color="auto"/>
            </w:tcBorders>
          </w:tcPr>
          <w:p>
            <w:pPr>
              <w:pStyle w:val="TableParagraph"/>
              <w:spacing w:line="240" w:lineRule="auto" w:before="142"/>
              <w:ind w:left="769"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495" w:type="dxa"/>
            <w:tcBorders>
              <w:top w:val="single" w:sz="8" w:space="0" w:color="000000"/>
              <w:left w:val="nil" w:sz="6" w:space="0" w:color="auto"/>
              <w:bottom w:val="single" w:sz="4" w:space="0" w:color="000000"/>
              <w:right w:val="nil" w:sz="6" w:space="0" w:color="auto"/>
            </w:tcBorders>
          </w:tcPr>
          <w:p>
            <w:pPr>
              <w:pStyle w:val="TableParagraph"/>
              <w:spacing w:line="240" w:lineRule="auto" w:before="142"/>
              <w:ind w:left="952"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520" w:hRule="exact"/>
        </w:trPr>
        <w:tc>
          <w:tcPr>
            <w:tcW w:w="2712"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468" w:right="0"/>
              <w:jc w:val="left"/>
              <w:rPr>
                <w:rFonts w:ascii="宋体" w:hAnsi="宋体" w:cs="宋体" w:eastAsia="宋体" w:hint="default"/>
                <w:sz w:val="21"/>
                <w:szCs w:val="21"/>
              </w:rPr>
            </w:pPr>
            <w:r>
              <w:rPr>
                <w:rFonts w:ascii="宋体" w:hAnsi="宋体" w:cs="宋体" w:eastAsia="宋体" w:hint="default"/>
                <w:sz w:val="21"/>
                <w:szCs w:val="21"/>
              </w:rPr>
              <w:t>尚未安装的设备</w:t>
            </w:r>
          </w:p>
        </w:tc>
        <w:tc>
          <w:tcPr>
            <w:tcW w:w="2826"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769" w:right="0"/>
              <w:jc w:val="left"/>
              <w:rPr>
                <w:rFonts w:ascii="Times New Roman" w:hAnsi="Times New Roman" w:cs="Times New Roman" w:eastAsia="Times New Roman" w:hint="default"/>
                <w:sz w:val="21"/>
                <w:szCs w:val="21"/>
              </w:rPr>
            </w:pPr>
            <w:r>
              <w:rPr>
                <w:rFonts w:ascii="Times New Roman"/>
                <w:sz w:val="21"/>
              </w:rPr>
              <w:t>6,753,023.38</w:t>
            </w:r>
          </w:p>
        </w:tc>
        <w:tc>
          <w:tcPr>
            <w:tcW w:w="3495"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952" w:right="0"/>
              <w:jc w:val="left"/>
              <w:rPr>
                <w:rFonts w:ascii="Times New Roman" w:hAnsi="Times New Roman" w:cs="Times New Roman" w:eastAsia="Times New Roman" w:hint="default"/>
                <w:sz w:val="21"/>
                <w:szCs w:val="21"/>
              </w:rPr>
            </w:pPr>
            <w:r>
              <w:rPr>
                <w:rFonts w:ascii="Times New Roman"/>
                <w:sz w:val="21"/>
              </w:rPr>
              <w:t>5,513,611.07</w:t>
            </w:r>
          </w:p>
        </w:tc>
      </w:tr>
      <w:tr>
        <w:trPr>
          <w:trHeight w:val="500" w:hRule="exact"/>
        </w:trPr>
        <w:tc>
          <w:tcPr>
            <w:tcW w:w="271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468" w:right="0"/>
              <w:jc w:val="left"/>
              <w:rPr>
                <w:rFonts w:ascii="宋体" w:hAnsi="宋体" w:cs="宋体" w:eastAsia="宋体" w:hint="default"/>
                <w:sz w:val="21"/>
                <w:szCs w:val="21"/>
              </w:rPr>
            </w:pPr>
            <w:r>
              <w:rPr>
                <w:rFonts w:ascii="宋体" w:hAnsi="宋体" w:cs="宋体" w:eastAsia="宋体" w:hint="default"/>
                <w:sz w:val="21"/>
                <w:szCs w:val="21"/>
              </w:rPr>
              <w:t>工程用材料</w:t>
            </w:r>
          </w:p>
        </w:tc>
        <w:tc>
          <w:tcPr>
            <w:tcW w:w="2826"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left="769" w:right="0"/>
              <w:jc w:val="left"/>
              <w:rPr>
                <w:rFonts w:ascii="Times New Roman" w:hAnsi="Times New Roman" w:cs="Times New Roman" w:eastAsia="Times New Roman" w:hint="default"/>
                <w:sz w:val="21"/>
                <w:szCs w:val="21"/>
              </w:rPr>
            </w:pPr>
            <w:r>
              <w:rPr>
                <w:rFonts w:ascii="Times New Roman"/>
                <w:sz w:val="21"/>
              </w:rPr>
              <w:t>1,500,844.70</w:t>
            </w:r>
          </w:p>
        </w:tc>
        <w:tc>
          <w:tcPr>
            <w:tcW w:w="3495"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left="952" w:right="0"/>
              <w:jc w:val="left"/>
              <w:rPr>
                <w:rFonts w:ascii="Times New Roman" w:hAnsi="Times New Roman" w:cs="Times New Roman" w:eastAsia="Times New Roman" w:hint="default"/>
                <w:sz w:val="21"/>
                <w:szCs w:val="21"/>
              </w:rPr>
            </w:pPr>
            <w:r>
              <w:rPr>
                <w:rFonts w:ascii="Times New Roman"/>
                <w:sz w:val="21"/>
              </w:rPr>
              <w:t>1,266,581.95</w:t>
            </w:r>
          </w:p>
        </w:tc>
      </w:tr>
      <w:tr>
        <w:trPr>
          <w:trHeight w:val="516" w:hRule="exact"/>
        </w:trPr>
        <w:tc>
          <w:tcPr>
            <w:tcW w:w="2712" w:type="dxa"/>
            <w:tcBorders>
              <w:top w:val="single" w:sz="4" w:space="0" w:color="000000"/>
              <w:left w:val="nil" w:sz="6" w:space="0" w:color="auto"/>
              <w:bottom w:val="single" w:sz="8" w:space="0" w:color="000000"/>
              <w:right w:val="nil" w:sz="6" w:space="0" w:color="auto"/>
            </w:tcBorders>
          </w:tcPr>
          <w:p>
            <w:pPr>
              <w:pStyle w:val="TableParagraph"/>
              <w:tabs>
                <w:tab w:pos="890" w:val="left" w:leader="none"/>
              </w:tabs>
              <w:spacing w:line="240" w:lineRule="auto" w:before="81"/>
              <w:ind w:left="46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826" w:type="dxa"/>
            <w:tcBorders>
              <w:top w:val="single" w:sz="4" w:space="0" w:color="000000"/>
              <w:left w:val="nil" w:sz="6" w:space="0" w:color="auto"/>
              <w:bottom w:val="single" w:sz="8" w:space="0" w:color="000000"/>
              <w:right w:val="nil" w:sz="6" w:space="0" w:color="auto"/>
            </w:tcBorders>
          </w:tcPr>
          <w:p>
            <w:pPr>
              <w:pStyle w:val="TableParagraph"/>
              <w:spacing w:line="240" w:lineRule="auto" w:before="149"/>
              <w:ind w:left="769" w:right="0"/>
              <w:jc w:val="left"/>
              <w:rPr>
                <w:rFonts w:ascii="Times New Roman" w:hAnsi="Times New Roman" w:cs="Times New Roman" w:eastAsia="Times New Roman" w:hint="default"/>
                <w:sz w:val="21"/>
                <w:szCs w:val="21"/>
              </w:rPr>
            </w:pPr>
            <w:r>
              <w:rPr>
                <w:rFonts w:ascii="Times New Roman"/>
                <w:b/>
                <w:sz w:val="21"/>
              </w:rPr>
              <w:t>8,253,868.08</w:t>
            </w:r>
            <w:r>
              <w:rPr>
                <w:rFonts w:ascii="Times New Roman"/>
                <w:sz w:val="21"/>
              </w:rPr>
            </w:r>
          </w:p>
        </w:tc>
        <w:tc>
          <w:tcPr>
            <w:tcW w:w="3495" w:type="dxa"/>
            <w:tcBorders>
              <w:top w:val="single" w:sz="4" w:space="0" w:color="000000"/>
              <w:left w:val="nil" w:sz="6" w:space="0" w:color="auto"/>
              <w:bottom w:val="single" w:sz="8" w:space="0" w:color="000000"/>
              <w:right w:val="nil" w:sz="6" w:space="0" w:color="auto"/>
            </w:tcBorders>
          </w:tcPr>
          <w:p>
            <w:pPr>
              <w:pStyle w:val="TableParagraph"/>
              <w:spacing w:line="240" w:lineRule="auto" w:before="149"/>
              <w:ind w:left="952" w:right="0"/>
              <w:jc w:val="left"/>
              <w:rPr>
                <w:rFonts w:ascii="Times New Roman" w:hAnsi="Times New Roman" w:cs="Times New Roman" w:eastAsia="Times New Roman" w:hint="default"/>
                <w:sz w:val="21"/>
                <w:szCs w:val="21"/>
              </w:rPr>
            </w:pPr>
            <w:r>
              <w:rPr>
                <w:rFonts w:ascii="Times New Roman"/>
                <w:b/>
                <w:sz w:val="21"/>
              </w:rPr>
              <w:t>6,780,193.02</w:t>
            </w:r>
            <w:r>
              <w:rPr>
                <w:rFonts w:ascii="Times New Roman"/>
                <w:sz w:val="21"/>
              </w:rPr>
            </w:r>
          </w:p>
        </w:tc>
      </w:tr>
    </w:tbl>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spacing w:before="0"/>
        <w:ind w:left="1493" w:right="0" w:firstLine="0"/>
        <w:jc w:val="left"/>
        <w:rPr>
          <w:rFonts w:ascii="宋体" w:hAnsi="宋体" w:cs="宋体" w:eastAsia="宋体" w:hint="default"/>
          <w:sz w:val="21"/>
          <w:szCs w:val="21"/>
        </w:rPr>
      </w:pPr>
      <w:bookmarkStart w:name="17、无形资产" w:id="419"/>
      <w:bookmarkEnd w:id="419"/>
      <w:r>
        <w:rPr/>
      </w:r>
      <w:r>
        <w:rPr>
          <w:rFonts w:ascii="Times New Roman" w:hAnsi="Times New Roman" w:cs="Times New Roman" w:eastAsia="Times New Roman" w:hint="default"/>
          <w:sz w:val="21"/>
          <w:szCs w:val="21"/>
        </w:rPr>
        <w:t>17</w:t>
      </w:r>
      <w:r>
        <w:rPr>
          <w:rFonts w:ascii="宋体" w:hAnsi="宋体" w:cs="宋体" w:eastAsia="宋体" w:hint="default"/>
          <w:sz w:val="21"/>
          <w:szCs w:val="21"/>
        </w:rPr>
        <w:t>、无形资产</w:t>
      </w:r>
    </w:p>
    <w:p>
      <w:pPr>
        <w:spacing w:line="240" w:lineRule="auto" w:before="9"/>
        <w:rPr>
          <w:rFonts w:ascii="宋体" w:hAnsi="宋体" w:cs="宋体" w:eastAsia="宋体" w:hint="default"/>
          <w:sz w:val="21"/>
          <w:szCs w:val="21"/>
        </w:rPr>
      </w:pPr>
    </w:p>
    <w:p>
      <w:pPr>
        <w:spacing w:before="0"/>
        <w:ind w:left="1493" w:right="0" w:firstLine="0"/>
        <w:jc w:val="left"/>
        <w:rPr>
          <w:rFonts w:ascii="宋体" w:hAnsi="宋体" w:cs="宋体" w:eastAsia="宋体" w:hint="default"/>
          <w:sz w:val="21"/>
          <w:szCs w:val="21"/>
        </w:rPr>
      </w:pPr>
      <w:bookmarkStart w:name="（1）无形资产情况" w:id="420"/>
      <w:bookmarkEnd w:id="420"/>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）无形资产情况</w:t>
      </w:r>
    </w:p>
    <w:p>
      <w:pPr>
        <w:spacing w:line="240" w:lineRule="auto" w:before="5"/>
        <w:rPr>
          <w:rFonts w:ascii="宋体" w:hAnsi="宋体" w:cs="宋体" w:eastAsia="宋体" w:hint="default"/>
          <w:sz w:val="9"/>
          <w:szCs w:val="9"/>
        </w:rPr>
      </w:pPr>
    </w:p>
    <w:tbl>
      <w:tblPr>
        <w:tblW w:w="0" w:type="auto"/>
        <w:jc w:val="left"/>
        <w:tblInd w:w="664" w:type="dxa"/>
        <w:tblLayout w:type="fixed"/>
        <w:tblCellMar>
          <w:top w:w="0" w:type="dxa"/>
          <w:left w:w="0" w:type="dxa"/>
          <w:bottom w:w="0" w:type="dxa"/>
          <w:right w:w="0" w:type="dxa"/>
        </w:tblCellMar>
        <w:tblLook w:val="01E0"/>
      </w:tblPr>
      <w:tblGrid>
        <w:gridCol w:w="1634"/>
        <w:gridCol w:w="1349"/>
        <w:gridCol w:w="1361"/>
        <w:gridCol w:w="1361"/>
        <w:gridCol w:w="1463"/>
        <w:gridCol w:w="1464"/>
        <w:gridCol w:w="1449"/>
      </w:tblGrid>
      <w:tr>
        <w:trPr>
          <w:trHeight w:val="526" w:hRule="exact"/>
        </w:trPr>
        <w:tc>
          <w:tcPr>
            <w:tcW w:w="1634" w:type="dxa"/>
            <w:tcBorders>
              <w:top w:val="single" w:sz="8" w:space="0" w:color="000000"/>
              <w:left w:val="nil" w:sz="6" w:space="0" w:color="auto"/>
              <w:bottom w:val="single" w:sz="4" w:space="0" w:color="000000"/>
              <w:right w:val="nil" w:sz="6" w:space="0" w:color="auto"/>
            </w:tcBorders>
          </w:tcPr>
          <w:p>
            <w:pPr>
              <w:pStyle w:val="TableParagraph"/>
              <w:tabs>
                <w:tab w:pos="907" w:val="left" w:leader="none"/>
              </w:tabs>
              <w:spacing w:line="240" w:lineRule="auto" w:before="114"/>
              <w:ind w:left="403" w:right="0"/>
              <w:jc w:val="left"/>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1349" w:type="dxa"/>
            <w:tcBorders>
              <w:top w:val="single" w:sz="8" w:space="0" w:color="000000"/>
              <w:left w:val="nil" w:sz="6" w:space="0" w:color="auto"/>
              <w:bottom w:val="single" w:sz="4" w:space="0" w:color="000000"/>
              <w:right w:val="nil" w:sz="6" w:space="0" w:color="auto"/>
            </w:tcBorders>
          </w:tcPr>
          <w:p>
            <w:pPr>
              <w:pStyle w:val="TableParagraph"/>
              <w:spacing w:line="240" w:lineRule="auto" w:before="114"/>
              <w:ind w:left="93" w:right="0"/>
              <w:jc w:val="left"/>
              <w:rPr>
                <w:rFonts w:ascii="宋体" w:hAnsi="宋体" w:cs="宋体" w:eastAsia="宋体" w:hint="default"/>
                <w:sz w:val="20"/>
                <w:szCs w:val="20"/>
              </w:rPr>
            </w:pPr>
            <w:r>
              <w:rPr>
                <w:rFonts w:ascii="宋体" w:hAnsi="宋体" w:cs="宋体" w:eastAsia="宋体" w:hint="default"/>
                <w:b/>
                <w:bCs/>
                <w:sz w:val="20"/>
                <w:szCs w:val="20"/>
              </w:rPr>
              <w:t>土地使用权</w:t>
            </w:r>
            <w:r>
              <w:rPr>
                <w:rFonts w:ascii="宋体" w:hAnsi="宋体" w:cs="宋体" w:eastAsia="宋体" w:hint="default"/>
                <w:sz w:val="20"/>
                <w:szCs w:val="20"/>
              </w:rPr>
            </w:r>
          </w:p>
        </w:tc>
        <w:tc>
          <w:tcPr>
            <w:tcW w:w="1361" w:type="dxa"/>
            <w:tcBorders>
              <w:top w:val="single" w:sz="8" w:space="0" w:color="000000"/>
              <w:left w:val="nil" w:sz="6" w:space="0" w:color="auto"/>
              <w:bottom w:val="single" w:sz="4" w:space="0" w:color="000000"/>
              <w:right w:val="nil" w:sz="6" w:space="0" w:color="auto"/>
            </w:tcBorders>
          </w:tcPr>
          <w:p>
            <w:pPr>
              <w:pStyle w:val="TableParagraph"/>
              <w:spacing w:line="240" w:lineRule="auto" w:before="114"/>
              <w:ind w:left="226" w:right="0"/>
              <w:jc w:val="left"/>
              <w:rPr>
                <w:rFonts w:ascii="宋体" w:hAnsi="宋体" w:cs="宋体" w:eastAsia="宋体" w:hint="default"/>
                <w:sz w:val="20"/>
                <w:szCs w:val="20"/>
              </w:rPr>
            </w:pPr>
            <w:r>
              <w:rPr>
                <w:rFonts w:ascii="宋体" w:hAnsi="宋体" w:cs="宋体" w:eastAsia="宋体" w:hint="default"/>
                <w:b/>
                <w:bCs/>
                <w:spacing w:val="2"/>
                <w:sz w:val="20"/>
                <w:szCs w:val="20"/>
              </w:rPr>
              <w:t>专利权</w:t>
            </w:r>
            <w:r>
              <w:rPr>
                <w:rFonts w:ascii="宋体" w:hAnsi="宋体" w:cs="宋体" w:eastAsia="宋体" w:hint="default"/>
                <w:sz w:val="20"/>
                <w:szCs w:val="20"/>
              </w:rPr>
            </w:r>
          </w:p>
        </w:tc>
        <w:tc>
          <w:tcPr>
            <w:tcW w:w="1361" w:type="dxa"/>
            <w:tcBorders>
              <w:top w:val="single" w:sz="8" w:space="0" w:color="000000"/>
              <w:left w:val="nil" w:sz="6" w:space="0" w:color="auto"/>
              <w:bottom w:val="single" w:sz="4" w:space="0" w:color="000000"/>
              <w:right w:val="nil" w:sz="6" w:space="0" w:color="auto"/>
            </w:tcBorders>
          </w:tcPr>
          <w:p>
            <w:pPr>
              <w:pStyle w:val="TableParagraph"/>
              <w:spacing w:line="240" w:lineRule="auto" w:before="114"/>
              <w:ind w:left="106" w:right="0"/>
              <w:jc w:val="left"/>
              <w:rPr>
                <w:rFonts w:ascii="宋体" w:hAnsi="宋体" w:cs="宋体" w:eastAsia="宋体" w:hint="default"/>
                <w:sz w:val="20"/>
                <w:szCs w:val="20"/>
              </w:rPr>
            </w:pPr>
            <w:r>
              <w:rPr>
                <w:rFonts w:ascii="宋体" w:hAnsi="宋体" w:cs="宋体" w:eastAsia="宋体" w:hint="default"/>
                <w:b/>
                <w:bCs/>
                <w:spacing w:val="2"/>
                <w:sz w:val="20"/>
                <w:szCs w:val="20"/>
              </w:rPr>
              <w:t>商标权</w:t>
            </w:r>
            <w:r>
              <w:rPr>
                <w:rFonts w:ascii="宋体" w:hAnsi="宋体" w:cs="宋体" w:eastAsia="宋体" w:hint="default"/>
                <w:sz w:val="20"/>
                <w:szCs w:val="20"/>
              </w:rPr>
            </w:r>
          </w:p>
        </w:tc>
        <w:tc>
          <w:tcPr>
            <w:tcW w:w="1463" w:type="dxa"/>
            <w:tcBorders>
              <w:top w:val="single" w:sz="8" w:space="0" w:color="000000"/>
              <w:left w:val="nil" w:sz="6" w:space="0" w:color="auto"/>
              <w:bottom w:val="single" w:sz="4" w:space="0" w:color="000000"/>
              <w:right w:val="nil" w:sz="6" w:space="0" w:color="auto"/>
            </w:tcBorders>
          </w:tcPr>
          <w:p>
            <w:pPr>
              <w:pStyle w:val="TableParagraph"/>
              <w:spacing w:line="240" w:lineRule="auto" w:before="114"/>
              <w:ind w:left="106" w:right="0"/>
              <w:jc w:val="left"/>
              <w:rPr>
                <w:rFonts w:ascii="宋体" w:hAnsi="宋体" w:cs="宋体" w:eastAsia="宋体" w:hint="default"/>
                <w:sz w:val="20"/>
                <w:szCs w:val="20"/>
              </w:rPr>
            </w:pPr>
            <w:r>
              <w:rPr>
                <w:rFonts w:ascii="宋体" w:hAnsi="宋体" w:cs="宋体" w:eastAsia="宋体" w:hint="default"/>
                <w:b/>
                <w:bCs/>
                <w:sz w:val="20"/>
                <w:szCs w:val="20"/>
              </w:rPr>
              <w:t>非专利技术</w:t>
            </w:r>
            <w:r>
              <w:rPr>
                <w:rFonts w:ascii="宋体" w:hAnsi="宋体" w:cs="宋体" w:eastAsia="宋体" w:hint="default"/>
                <w:sz w:val="20"/>
                <w:szCs w:val="20"/>
              </w:rPr>
            </w:r>
          </w:p>
        </w:tc>
        <w:tc>
          <w:tcPr>
            <w:tcW w:w="1464" w:type="dxa"/>
            <w:tcBorders>
              <w:top w:val="single" w:sz="8" w:space="0" w:color="000000"/>
              <w:left w:val="nil" w:sz="6" w:space="0" w:color="auto"/>
              <w:bottom w:val="single" w:sz="4" w:space="0" w:color="000000"/>
              <w:right w:val="nil" w:sz="6" w:space="0" w:color="auto"/>
            </w:tcBorders>
          </w:tcPr>
          <w:p>
            <w:pPr>
              <w:pStyle w:val="TableParagraph"/>
              <w:spacing w:line="240" w:lineRule="auto" w:before="114"/>
              <w:ind w:left="107" w:right="0"/>
              <w:jc w:val="left"/>
              <w:rPr>
                <w:rFonts w:ascii="宋体" w:hAnsi="宋体" w:cs="宋体" w:eastAsia="宋体" w:hint="default"/>
                <w:sz w:val="20"/>
                <w:szCs w:val="20"/>
              </w:rPr>
            </w:pPr>
            <w:r>
              <w:rPr>
                <w:rFonts w:ascii="宋体" w:hAnsi="宋体" w:cs="宋体" w:eastAsia="宋体" w:hint="default"/>
                <w:b/>
                <w:bCs/>
                <w:sz w:val="20"/>
                <w:szCs w:val="20"/>
              </w:rPr>
              <w:t>软件</w:t>
            </w:r>
            <w:r>
              <w:rPr>
                <w:rFonts w:ascii="宋体" w:hAnsi="宋体" w:cs="宋体" w:eastAsia="宋体" w:hint="default"/>
                <w:sz w:val="20"/>
                <w:szCs w:val="20"/>
              </w:rPr>
            </w:r>
          </w:p>
        </w:tc>
        <w:tc>
          <w:tcPr>
            <w:tcW w:w="1449" w:type="dxa"/>
            <w:tcBorders>
              <w:top w:val="single" w:sz="8" w:space="0" w:color="000000"/>
              <w:left w:val="nil" w:sz="6" w:space="0" w:color="auto"/>
              <w:bottom w:val="single" w:sz="4" w:space="0" w:color="000000"/>
              <w:right w:val="nil" w:sz="6" w:space="0" w:color="auto"/>
            </w:tcBorders>
          </w:tcPr>
          <w:p>
            <w:pPr>
              <w:pStyle w:val="TableParagraph"/>
              <w:tabs>
                <w:tab w:pos="633" w:val="left" w:leader="none"/>
              </w:tabs>
              <w:spacing w:line="240" w:lineRule="auto" w:before="114"/>
              <w:ind w:left="229"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r>
      <w:tr>
        <w:trPr>
          <w:trHeight w:val="534" w:hRule="exact"/>
        </w:trPr>
        <w:tc>
          <w:tcPr>
            <w:tcW w:w="1634"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left="43" w:right="0"/>
              <w:jc w:val="left"/>
              <w:rPr>
                <w:rFonts w:ascii="宋体" w:hAnsi="宋体" w:cs="宋体" w:eastAsia="宋体" w:hint="default"/>
                <w:sz w:val="20"/>
                <w:szCs w:val="20"/>
              </w:rPr>
            </w:pPr>
            <w:r>
              <w:rPr>
                <w:rFonts w:ascii="宋体" w:hAnsi="宋体" w:cs="宋体" w:eastAsia="宋体" w:hint="default"/>
                <w:sz w:val="20"/>
                <w:szCs w:val="20"/>
              </w:rPr>
              <w:t>一、账面原值</w:t>
            </w:r>
          </w:p>
        </w:tc>
        <w:tc>
          <w:tcPr>
            <w:tcW w:w="1349" w:type="dxa"/>
            <w:tcBorders>
              <w:top w:val="single" w:sz="4" w:space="0" w:color="000000"/>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nil" w:sz="6" w:space="0" w:color="auto"/>
              <w:right w:val="nil" w:sz="6" w:space="0" w:color="auto"/>
            </w:tcBorders>
          </w:tcPr>
          <w:p>
            <w:pPr/>
          </w:p>
        </w:tc>
        <w:tc>
          <w:tcPr>
            <w:tcW w:w="1463" w:type="dxa"/>
            <w:tcBorders>
              <w:top w:val="single" w:sz="4" w:space="0" w:color="000000"/>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
        </w:tc>
        <w:tc>
          <w:tcPr>
            <w:tcW w:w="1449" w:type="dxa"/>
            <w:tcBorders>
              <w:top w:val="single" w:sz="4" w:space="0" w:color="000000"/>
              <w:left w:val="nil" w:sz="6" w:space="0" w:color="auto"/>
              <w:bottom w:val="nil" w:sz="6" w:space="0" w:color="auto"/>
              <w:right w:val="nil" w:sz="6" w:space="0" w:color="auto"/>
            </w:tcBorders>
          </w:tcPr>
          <w:p>
            <w:pPr/>
          </w:p>
        </w:tc>
      </w:tr>
      <w:tr>
        <w:trPr>
          <w:trHeight w:val="515"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、年初余额</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93" w:right="0"/>
              <w:jc w:val="left"/>
              <w:rPr>
                <w:rFonts w:ascii="Times New Roman" w:hAnsi="Times New Roman" w:cs="Times New Roman" w:eastAsia="Times New Roman" w:hint="default"/>
                <w:sz w:val="20"/>
                <w:szCs w:val="20"/>
              </w:rPr>
            </w:pPr>
            <w:r>
              <w:rPr>
                <w:rFonts w:ascii="Times New Roman"/>
                <w:sz w:val="20"/>
              </w:rPr>
              <w:t>34,522,237.46</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05" w:right="0"/>
              <w:jc w:val="left"/>
              <w:rPr>
                <w:rFonts w:ascii="Times New Roman" w:hAnsi="Times New Roman" w:cs="Times New Roman" w:eastAsia="Times New Roman" w:hint="default"/>
                <w:sz w:val="20"/>
                <w:szCs w:val="20"/>
              </w:rPr>
            </w:pPr>
            <w:r>
              <w:rPr>
                <w:rFonts w:ascii="Times New Roman"/>
                <w:sz w:val="20"/>
              </w:rPr>
              <w:t>44,754,272.39</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06" w:right="0"/>
              <w:jc w:val="left"/>
              <w:rPr>
                <w:rFonts w:ascii="Times New Roman" w:hAnsi="Times New Roman" w:cs="Times New Roman" w:eastAsia="Times New Roman" w:hint="default"/>
                <w:sz w:val="20"/>
                <w:szCs w:val="20"/>
              </w:rPr>
            </w:pPr>
            <w:r>
              <w:rPr>
                <w:rFonts w:ascii="Times New Roman"/>
                <w:sz w:val="20"/>
              </w:rPr>
              <w:t>24,566,900.00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06" w:right="0"/>
              <w:jc w:val="left"/>
              <w:rPr>
                <w:rFonts w:ascii="Times New Roman" w:hAnsi="Times New Roman" w:cs="Times New Roman" w:eastAsia="Times New Roman" w:hint="default"/>
                <w:sz w:val="20"/>
                <w:szCs w:val="20"/>
              </w:rPr>
            </w:pPr>
            <w:r>
              <w:rPr>
                <w:rFonts w:ascii="Times New Roman"/>
                <w:sz w:val="20"/>
              </w:rPr>
              <w:t>100,141,382.74</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07" w:right="0"/>
              <w:jc w:val="left"/>
              <w:rPr>
                <w:rFonts w:ascii="Times New Roman" w:hAnsi="Times New Roman" w:cs="Times New Roman" w:eastAsia="Times New Roman" w:hint="default"/>
                <w:sz w:val="20"/>
                <w:szCs w:val="20"/>
              </w:rPr>
            </w:pPr>
            <w:r>
              <w:rPr>
                <w:rFonts w:ascii="Times New Roman"/>
                <w:sz w:val="20"/>
              </w:rPr>
              <w:t>137,636,895.53</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07" w:right="0"/>
              <w:jc w:val="left"/>
              <w:rPr>
                <w:rFonts w:ascii="Times New Roman" w:hAnsi="Times New Roman" w:cs="Times New Roman" w:eastAsia="Times New Roman" w:hint="default"/>
                <w:sz w:val="20"/>
                <w:szCs w:val="20"/>
              </w:rPr>
            </w:pPr>
            <w:r>
              <w:rPr>
                <w:rFonts w:ascii="Times New Roman"/>
                <w:sz w:val="20"/>
              </w:rPr>
              <w:t>341,621,688.12</w:t>
            </w:r>
          </w:p>
        </w:tc>
      </w:tr>
      <w:tr>
        <w:trPr>
          <w:trHeight w:val="496" w:hRule="exact"/>
        </w:trPr>
        <w:tc>
          <w:tcPr>
            <w:tcW w:w="1634"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、本年增加金额</w:t>
            </w:r>
          </w:p>
        </w:tc>
        <w:tc>
          <w:tcPr>
            <w:tcW w:w="1349" w:type="dxa"/>
            <w:tcBorders>
              <w:top w:val="nil" w:sz="6" w:space="0" w:color="auto"/>
              <w:left w:val="nil" w:sz="6" w:space="0" w:color="auto"/>
              <w:bottom w:val="single" w:sz="8" w:space="0" w:color="000000"/>
              <w:right w:val="nil" w:sz="6" w:space="0" w:color="auto"/>
            </w:tcBorders>
          </w:tcPr>
          <w:p>
            <w:pPr/>
          </w:p>
        </w:tc>
        <w:tc>
          <w:tcPr>
            <w:tcW w:w="1361" w:type="dxa"/>
            <w:tcBorders>
              <w:top w:val="nil" w:sz="6" w:space="0" w:color="auto"/>
              <w:left w:val="nil" w:sz="6" w:space="0" w:color="auto"/>
              <w:bottom w:val="single" w:sz="8" w:space="0" w:color="000000"/>
              <w:right w:val="nil" w:sz="6" w:space="0" w:color="auto"/>
            </w:tcBorders>
          </w:tcPr>
          <w:p>
            <w:pPr/>
          </w:p>
        </w:tc>
        <w:tc>
          <w:tcPr>
            <w:tcW w:w="1361" w:type="dxa"/>
            <w:tcBorders>
              <w:top w:val="nil" w:sz="6" w:space="0" w:color="auto"/>
              <w:left w:val="nil" w:sz="6" w:space="0" w:color="auto"/>
              <w:bottom w:val="single" w:sz="8" w:space="0" w:color="000000"/>
              <w:right w:val="nil" w:sz="6" w:space="0" w:color="auto"/>
            </w:tcBorders>
          </w:tcPr>
          <w:p>
            <w:pPr/>
          </w:p>
        </w:tc>
        <w:tc>
          <w:tcPr>
            <w:tcW w:w="1463" w:type="dxa"/>
            <w:tcBorders>
              <w:top w:val="nil" w:sz="6" w:space="0" w:color="auto"/>
              <w:left w:val="nil" w:sz="6" w:space="0" w:color="auto"/>
              <w:bottom w:val="single" w:sz="8" w:space="0" w:color="000000"/>
              <w:right w:val="nil" w:sz="6" w:space="0" w:color="auto"/>
            </w:tcBorders>
          </w:tcPr>
          <w:p>
            <w:pPr/>
          </w:p>
        </w:tc>
        <w:tc>
          <w:tcPr>
            <w:tcW w:w="1464" w:type="dxa"/>
            <w:tcBorders>
              <w:top w:val="nil" w:sz="6" w:space="0" w:color="auto"/>
              <w:left w:val="nil" w:sz="6" w:space="0" w:color="auto"/>
              <w:bottom w:val="single" w:sz="8" w:space="0" w:color="000000"/>
              <w:right w:val="nil" w:sz="6" w:space="0" w:color="auto"/>
            </w:tcBorders>
          </w:tcPr>
          <w:p>
            <w:pPr>
              <w:pStyle w:val="TableParagraph"/>
              <w:spacing w:line="240" w:lineRule="auto" w:before="129"/>
              <w:ind w:left="107" w:right="0"/>
              <w:jc w:val="left"/>
              <w:rPr>
                <w:rFonts w:ascii="Times New Roman" w:hAnsi="Times New Roman" w:cs="Times New Roman" w:eastAsia="Times New Roman" w:hint="default"/>
                <w:sz w:val="20"/>
                <w:szCs w:val="20"/>
              </w:rPr>
            </w:pPr>
            <w:r>
              <w:rPr>
                <w:rFonts w:ascii="Times New Roman"/>
                <w:sz w:val="20"/>
              </w:rPr>
              <w:t>50,757,848.68</w:t>
            </w:r>
          </w:p>
        </w:tc>
        <w:tc>
          <w:tcPr>
            <w:tcW w:w="1449" w:type="dxa"/>
            <w:tcBorders>
              <w:top w:val="nil" w:sz="6" w:space="0" w:color="auto"/>
              <w:left w:val="nil" w:sz="6" w:space="0" w:color="auto"/>
              <w:bottom w:val="single" w:sz="8" w:space="0" w:color="000000"/>
              <w:right w:val="nil" w:sz="6" w:space="0" w:color="auto"/>
            </w:tcBorders>
          </w:tcPr>
          <w:p>
            <w:pPr>
              <w:pStyle w:val="TableParagraph"/>
              <w:spacing w:line="240" w:lineRule="auto" w:before="129"/>
              <w:ind w:left="107" w:right="0"/>
              <w:jc w:val="left"/>
              <w:rPr>
                <w:rFonts w:ascii="Times New Roman" w:hAnsi="Times New Roman" w:cs="Times New Roman" w:eastAsia="Times New Roman" w:hint="default"/>
                <w:sz w:val="20"/>
                <w:szCs w:val="20"/>
              </w:rPr>
            </w:pPr>
            <w:r>
              <w:rPr>
                <w:rFonts w:ascii="Times New Roman"/>
                <w:sz w:val="20"/>
              </w:rPr>
              <w:t>50,757,848.68</w:t>
            </w:r>
          </w:p>
        </w:tc>
      </w:tr>
    </w:tbl>
    <w:p>
      <w:pPr>
        <w:spacing w:after="0" w:line="240" w:lineRule="auto"/>
        <w:jc w:val="left"/>
        <w:rPr>
          <w:rFonts w:ascii="Times New Roman" w:hAnsi="Times New Roman" w:cs="Times New Roman" w:eastAsia="Times New Roman" w:hint="default"/>
          <w:sz w:val="20"/>
          <w:szCs w:val="20"/>
        </w:rPr>
        <w:sectPr>
          <w:type w:val="continuous"/>
          <w:pgSz w:w="11910" w:h="16840"/>
          <w:pgMar w:top="60" w:bottom="70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tbl>
      <w:tblPr>
        <w:tblW w:w="0" w:type="auto"/>
        <w:jc w:val="left"/>
        <w:tblInd w:w="664" w:type="dxa"/>
        <w:tblLayout w:type="fixed"/>
        <w:tblCellMar>
          <w:top w:w="0" w:type="dxa"/>
          <w:left w:w="0" w:type="dxa"/>
          <w:bottom w:w="0" w:type="dxa"/>
          <w:right w:w="0" w:type="dxa"/>
        </w:tblCellMar>
        <w:tblLook w:val="01E0"/>
      </w:tblPr>
      <w:tblGrid>
        <w:gridCol w:w="1634"/>
        <w:gridCol w:w="1349"/>
        <w:gridCol w:w="1361"/>
        <w:gridCol w:w="1361"/>
        <w:gridCol w:w="1463"/>
        <w:gridCol w:w="1464"/>
        <w:gridCol w:w="1449"/>
      </w:tblGrid>
      <w:tr>
        <w:trPr>
          <w:trHeight w:val="526" w:hRule="exact"/>
        </w:trPr>
        <w:tc>
          <w:tcPr>
            <w:tcW w:w="1634" w:type="dxa"/>
            <w:tcBorders>
              <w:top w:val="single" w:sz="8" w:space="0" w:color="000000"/>
              <w:left w:val="nil" w:sz="6" w:space="0" w:color="auto"/>
              <w:bottom w:val="single" w:sz="4" w:space="0" w:color="000000"/>
              <w:right w:val="nil" w:sz="6" w:space="0" w:color="auto"/>
            </w:tcBorders>
          </w:tcPr>
          <w:p>
            <w:pPr>
              <w:pStyle w:val="TableParagraph"/>
              <w:tabs>
                <w:tab w:pos="907" w:val="left" w:leader="none"/>
              </w:tabs>
              <w:spacing w:line="240" w:lineRule="auto" w:before="112"/>
              <w:ind w:left="403" w:right="0"/>
              <w:jc w:val="left"/>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1349" w:type="dxa"/>
            <w:tcBorders>
              <w:top w:val="single" w:sz="8" w:space="0" w:color="000000"/>
              <w:left w:val="nil" w:sz="6" w:space="0" w:color="auto"/>
              <w:bottom w:val="single" w:sz="4" w:space="0" w:color="000000"/>
              <w:right w:val="nil" w:sz="6" w:space="0" w:color="auto"/>
            </w:tcBorders>
          </w:tcPr>
          <w:p>
            <w:pPr>
              <w:pStyle w:val="TableParagraph"/>
              <w:spacing w:line="240" w:lineRule="auto" w:before="112"/>
              <w:ind w:left="93" w:right="0"/>
              <w:jc w:val="left"/>
              <w:rPr>
                <w:rFonts w:ascii="宋体" w:hAnsi="宋体" w:cs="宋体" w:eastAsia="宋体" w:hint="default"/>
                <w:sz w:val="20"/>
                <w:szCs w:val="20"/>
              </w:rPr>
            </w:pPr>
            <w:r>
              <w:rPr>
                <w:rFonts w:ascii="宋体" w:hAnsi="宋体" w:cs="宋体" w:eastAsia="宋体" w:hint="default"/>
                <w:b/>
                <w:bCs/>
                <w:sz w:val="20"/>
                <w:szCs w:val="20"/>
              </w:rPr>
              <w:t>土地使用权</w:t>
            </w:r>
            <w:r>
              <w:rPr>
                <w:rFonts w:ascii="宋体" w:hAnsi="宋体" w:cs="宋体" w:eastAsia="宋体" w:hint="default"/>
                <w:sz w:val="20"/>
                <w:szCs w:val="20"/>
              </w:rPr>
            </w:r>
          </w:p>
        </w:tc>
        <w:tc>
          <w:tcPr>
            <w:tcW w:w="1361" w:type="dxa"/>
            <w:tcBorders>
              <w:top w:val="single" w:sz="8" w:space="0" w:color="000000"/>
              <w:left w:val="nil" w:sz="6" w:space="0" w:color="auto"/>
              <w:bottom w:val="single" w:sz="4" w:space="0" w:color="000000"/>
              <w:right w:val="nil" w:sz="6" w:space="0" w:color="auto"/>
            </w:tcBorders>
          </w:tcPr>
          <w:p>
            <w:pPr>
              <w:pStyle w:val="TableParagraph"/>
              <w:spacing w:line="240" w:lineRule="auto" w:before="112"/>
              <w:ind w:left="226" w:right="0"/>
              <w:jc w:val="left"/>
              <w:rPr>
                <w:rFonts w:ascii="宋体" w:hAnsi="宋体" w:cs="宋体" w:eastAsia="宋体" w:hint="default"/>
                <w:sz w:val="20"/>
                <w:szCs w:val="20"/>
              </w:rPr>
            </w:pPr>
            <w:r>
              <w:rPr>
                <w:rFonts w:ascii="宋体" w:hAnsi="宋体" w:cs="宋体" w:eastAsia="宋体" w:hint="default"/>
                <w:b/>
                <w:bCs/>
                <w:spacing w:val="2"/>
                <w:sz w:val="20"/>
                <w:szCs w:val="20"/>
              </w:rPr>
              <w:t>专利权</w:t>
            </w:r>
            <w:r>
              <w:rPr>
                <w:rFonts w:ascii="宋体" w:hAnsi="宋体" w:cs="宋体" w:eastAsia="宋体" w:hint="default"/>
                <w:sz w:val="20"/>
                <w:szCs w:val="20"/>
              </w:rPr>
            </w:r>
          </w:p>
        </w:tc>
        <w:tc>
          <w:tcPr>
            <w:tcW w:w="1361" w:type="dxa"/>
            <w:tcBorders>
              <w:top w:val="single" w:sz="8" w:space="0" w:color="000000"/>
              <w:left w:val="nil" w:sz="6" w:space="0" w:color="auto"/>
              <w:bottom w:val="single" w:sz="4" w:space="0" w:color="000000"/>
              <w:right w:val="nil" w:sz="6" w:space="0" w:color="auto"/>
            </w:tcBorders>
          </w:tcPr>
          <w:p>
            <w:pPr>
              <w:pStyle w:val="TableParagraph"/>
              <w:spacing w:line="240" w:lineRule="auto" w:before="112"/>
              <w:ind w:left="106" w:right="0"/>
              <w:jc w:val="left"/>
              <w:rPr>
                <w:rFonts w:ascii="宋体" w:hAnsi="宋体" w:cs="宋体" w:eastAsia="宋体" w:hint="default"/>
                <w:sz w:val="20"/>
                <w:szCs w:val="20"/>
              </w:rPr>
            </w:pPr>
            <w:r>
              <w:rPr>
                <w:rFonts w:ascii="宋体" w:hAnsi="宋体" w:cs="宋体" w:eastAsia="宋体" w:hint="default"/>
                <w:b/>
                <w:bCs/>
                <w:spacing w:val="2"/>
                <w:sz w:val="20"/>
                <w:szCs w:val="20"/>
              </w:rPr>
              <w:t>商标权</w:t>
            </w:r>
            <w:r>
              <w:rPr>
                <w:rFonts w:ascii="宋体" w:hAnsi="宋体" w:cs="宋体" w:eastAsia="宋体" w:hint="default"/>
                <w:sz w:val="20"/>
                <w:szCs w:val="20"/>
              </w:rPr>
            </w:r>
          </w:p>
        </w:tc>
        <w:tc>
          <w:tcPr>
            <w:tcW w:w="1463" w:type="dxa"/>
            <w:tcBorders>
              <w:top w:val="single" w:sz="8" w:space="0" w:color="000000"/>
              <w:left w:val="nil" w:sz="6" w:space="0" w:color="auto"/>
              <w:bottom w:val="single" w:sz="4" w:space="0" w:color="000000"/>
              <w:right w:val="nil" w:sz="6" w:space="0" w:color="auto"/>
            </w:tcBorders>
          </w:tcPr>
          <w:p>
            <w:pPr>
              <w:pStyle w:val="TableParagraph"/>
              <w:spacing w:line="240" w:lineRule="auto" w:before="112"/>
              <w:ind w:left="106" w:right="0"/>
              <w:jc w:val="left"/>
              <w:rPr>
                <w:rFonts w:ascii="宋体" w:hAnsi="宋体" w:cs="宋体" w:eastAsia="宋体" w:hint="default"/>
                <w:sz w:val="20"/>
                <w:szCs w:val="20"/>
              </w:rPr>
            </w:pPr>
            <w:r>
              <w:rPr>
                <w:rFonts w:ascii="宋体" w:hAnsi="宋体" w:cs="宋体" w:eastAsia="宋体" w:hint="default"/>
                <w:b/>
                <w:bCs/>
                <w:sz w:val="20"/>
                <w:szCs w:val="20"/>
              </w:rPr>
              <w:t>非专利技术</w:t>
            </w:r>
            <w:r>
              <w:rPr>
                <w:rFonts w:ascii="宋体" w:hAnsi="宋体" w:cs="宋体" w:eastAsia="宋体" w:hint="default"/>
                <w:sz w:val="20"/>
                <w:szCs w:val="20"/>
              </w:rPr>
            </w:r>
          </w:p>
        </w:tc>
        <w:tc>
          <w:tcPr>
            <w:tcW w:w="1464" w:type="dxa"/>
            <w:tcBorders>
              <w:top w:val="single" w:sz="8" w:space="0" w:color="000000"/>
              <w:left w:val="nil" w:sz="6" w:space="0" w:color="auto"/>
              <w:bottom w:val="single" w:sz="4" w:space="0" w:color="000000"/>
              <w:right w:val="nil" w:sz="6" w:space="0" w:color="auto"/>
            </w:tcBorders>
          </w:tcPr>
          <w:p>
            <w:pPr>
              <w:pStyle w:val="TableParagraph"/>
              <w:spacing w:line="240" w:lineRule="auto" w:before="112"/>
              <w:ind w:left="107" w:right="0"/>
              <w:jc w:val="left"/>
              <w:rPr>
                <w:rFonts w:ascii="宋体" w:hAnsi="宋体" w:cs="宋体" w:eastAsia="宋体" w:hint="default"/>
                <w:sz w:val="20"/>
                <w:szCs w:val="20"/>
              </w:rPr>
            </w:pPr>
            <w:r>
              <w:rPr>
                <w:rFonts w:ascii="宋体" w:hAnsi="宋体" w:cs="宋体" w:eastAsia="宋体" w:hint="default"/>
                <w:b/>
                <w:bCs/>
                <w:sz w:val="20"/>
                <w:szCs w:val="20"/>
              </w:rPr>
              <w:t>软件</w:t>
            </w:r>
            <w:r>
              <w:rPr>
                <w:rFonts w:ascii="宋体" w:hAnsi="宋体" w:cs="宋体" w:eastAsia="宋体" w:hint="default"/>
                <w:sz w:val="20"/>
                <w:szCs w:val="20"/>
              </w:rPr>
            </w:r>
          </w:p>
        </w:tc>
        <w:tc>
          <w:tcPr>
            <w:tcW w:w="1449" w:type="dxa"/>
            <w:tcBorders>
              <w:top w:val="single" w:sz="8" w:space="0" w:color="000000"/>
              <w:left w:val="nil" w:sz="6" w:space="0" w:color="auto"/>
              <w:bottom w:val="single" w:sz="4" w:space="0" w:color="000000"/>
              <w:right w:val="nil" w:sz="6" w:space="0" w:color="auto"/>
            </w:tcBorders>
          </w:tcPr>
          <w:p>
            <w:pPr>
              <w:pStyle w:val="TableParagraph"/>
              <w:tabs>
                <w:tab w:pos="633" w:val="left" w:leader="none"/>
              </w:tabs>
              <w:spacing w:line="240" w:lineRule="auto" w:before="112"/>
              <w:ind w:left="229"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r>
      <w:tr>
        <w:trPr>
          <w:trHeight w:val="539" w:hRule="exact"/>
        </w:trPr>
        <w:tc>
          <w:tcPr>
            <w:tcW w:w="1634"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left="4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）购置</w:t>
            </w:r>
          </w:p>
        </w:tc>
        <w:tc>
          <w:tcPr>
            <w:tcW w:w="1349" w:type="dxa"/>
            <w:tcBorders>
              <w:top w:val="single" w:sz="4" w:space="0" w:color="000000"/>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nil" w:sz="6" w:space="0" w:color="auto"/>
              <w:right w:val="nil" w:sz="6" w:space="0" w:color="auto"/>
            </w:tcBorders>
          </w:tcPr>
          <w:p>
            <w:pPr/>
          </w:p>
        </w:tc>
        <w:tc>
          <w:tcPr>
            <w:tcW w:w="1463" w:type="dxa"/>
            <w:tcBorders>
              <w:top w:val="single" w:sz="4" w:space="0" w:color="000000"/>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107" w:right="0"/>
              <w:jc w:val="left"/>
              <w:rPr>
                <w:rFonts w:ascii="Times New Roman" w:hAnsi="Times New Roman" w:cs="Times New Roman" w:eastAsia="Times New Roman" w:hint="default"/>
                <w:sz w:val="20"/>
                <w:szCs w:val="20"/>
              </w:rPr>
            </w:pPr>
            <w:r>
              <w:rPr>
                <w:rFonts w:ascii="Times New Roman"/>
                <w:sz w:val="20"/>
              </w:rPr>
              <w:t>545,282.89</w:t>
            </w:r>
          </w:p>
        </w:tc>
        <w:tc>
          <w:tcPr>
            <w:tcW w:w="1449"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107" w:right="0"/>
              <w:jc w:val="left"/>
              <w:rPr>
                <w:rFonts w:ascii="Times New Roman" w:hAnsi="Times New Roman" w:cs="Times New Roman" w:eastAsia="Times New Roman" w:hint="default"/>
                <w:sz w:val="20"/>
                <w:szCs w:val="20"/>
              </w:rPr>
            </w:pPr>
            <w:r>
              <w:rPr>
                <w:rFonts w:ascii="Times New Roman"/>
                <w:sz w:val="20"/>
              </w:rPr>
              <w:t>545,282.89</w:t>
            </w:r>
          </w:p>
        </w:tc>
      </w:tr>
      <w:tr>
        <w:trPr>
          <w:trHeight w:val="510"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）内部研发</w:t>
            </w:r>
          </w:p>
        </w:tc>
        <w:tc>
          <w:tcPr>
            <w:tcW w:w="1349"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7" w:right="0"/>
              <w:jc w:val="left"/>
              <w:rPr>
                <w:rFonts w:ascii="Times New Roman" w:hAnsi="Times New Roman" w:cs="Times New Roman" w:eastAsia="Times New Roman" w:hint="default"/>
                <w:sz w:val="20"/>
                <w:szCs w:val="20"/>
              </w:rPr>
            </w:pPr>
            <w:r>
              <w:rPr>
                <w:rFonts w:ascii="Times New Roman"/>
                <w:sz w:val="20"/>
              </w:rPr>
              <w:t>50,212,565.79</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7" w:right="0"/>
              <w:jc w:val="left"/>
              <w:rPr>
                <w:rFonts w:ascii="Times New Roman" w:hAnsi="Times New Roman" w:cs="Times New Roman" w:eastAsia="Times New Roman" w:hint="default"/>
                <w:sz w:val="20"/>
                <w:szCs w:val="20"/>
              </w:rPr>
            </w:pPr>
            <w:r>
              <w:rPr>
                <w:rFonts w:ascii="Times New Roman"/>
                <w:sz w:val="20"/>
              </w:rPr>
              <w:t>50,212,565.79</w:t>
            </w:r>
          </w:p>
        </w:tc>
      </w:tr>
      <w:tr>
        <w:trPr>
          <w:trHeight w:val="510"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、本年减少金额</w:t>
            </w:r>
          </w:p>
        </w:tc>
        <w:tc>
          <w:tcPr>
            <w:tcW w:w="1349"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9" w:right="0"/>
              <w:jc w:val="left"/>
              <w:rPr>
                <w:rFonts w:ascii="Times New Roman" w:hAnsi="Times New Roman" w:cs="Times New Roman" w:eastAsia="Times New Roman" w:hint="default"/>
                <w:sz w:val="20"/>
                <w:szCs w:val="20"/>
              </w:rPr>
            </w:pPr>
            <w:r>
              <w:rPr>
                <w:rFonts w:ascii="Times New Roman"/>
                <w:sz w:val="20"/>
              </w:rPr>
              <w:t>3,868,000.00</w:t>
            </w:r>
          </w:p>
        </w:tc>
        <w:tc>
          <w:tcPr>
            <w:tcW w:w="136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10" w:right="0"/>
              <w:jc w:val="left"/>
              <w:rPr>
                <w:rFonts w:ascii="Times New Roman" w:hAnsi="Times New Roman" w:cs="Times New Roman" w:eastAsia="Times New Roman" w:hint="default"/>
                <w:sz w:val="20"/>
                <w:szCs w:val="20"/>
              </w:rPr>
            </w:pPr>
            <w:r>
              <w:rPr>
                <w:rFonts w:ascii="Times New Roman"/>
                <w:sz w:val="20"/>
              </w:rPr>
              <w:t>3,868,000.00</w:t>
            </w:r>
          </w:p>
        </w:tc>
      </w:tr>
      <w:tr>
        <w:trPr>
          <w:trHeight w:val="509"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43" w:right="0"/>
              <w:jc w:val="left"/>
              <w:rPr>
                <w:rFonts w:ascii="宋体" w:hAnsi="宋体" w:cs="宋体" w:eastAsia="宋体" w:hint="default"/>
                <w:sz w:val="20"/>
                <w:szCs w:val="20"/>
              </w:rPr>
            </w:pPr>
            <w:r>
              <w:rPr>
                <w:rFonts w:ascii="宋体" w:hAnsi="宋体" w:cs="宋体" w:eastAsia="宋体" w:hint="default"/>
                <w:sz w:val="20"/>
                <w:szCs w:val="20"/>
              </w:rPr>
              <w:t>处置</w:t>
            </w:r>
          </w:p>
        </w:tc>
        <w:tc>
          <w:tcPr>
            <w:tcW w:w="1349"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5" w:right="0"/>
              <w:jc w:val="left"/>
              <w:rPr>
                <w:rFonts w:ascii="Times New Roman" w:hAnsi="Times New Roman" w:cs="Times New Roman" w:eastAsia="Times New Roman" w:hint="default"/>
                <w:sz w:val="20"/>
                <w:szCs w:val="20"/>
              </w:rPr>
            </w:pPr>
            <w:r>
              <w:rPr>
                <w:rFonts w:ascii="Times New Roman"/>
                <w:sz w:val="20"/>
              </w:rPr>
              <w:t>3,868,000.00</w:t>
            </w:r>
          </w:p>
        </w:tc>
        <w:tc>
          <w:tcPr>
            <w:tcW w:w="136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7" w:right="0"/>
              <w:jc w:val="left"/>
              <w:rPr>
                <w:rFonts w:ascii="Times New Roman" w:hAnsi="Times New Roman" w:cs="Times New Roman" w:eastAsia="Times New Roman" w:hint="default"/>
                <w:sz w:val="20"/>
                <w:szCs w:val="20"/>
              </w:rPr>
            </w:pPr>
            <w:r>
              <w:rPr>
                <w:rFonts w:ascii="Times New Roman"/>
                <w:sz w:val="20"/>
              </w:rPr>
              <w:t>3,868,000.00</w:t>
            </w:r>
          </w:p>
        </w:tc>
      </w:tr>
      <w:tr>
        <w:trPr>
          <w:trHeight w:val="511"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、年末余额</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3" w:right="0"/>
              <w:jc w:val="left"/>
              <w:rPr>
                <w:rFonts w:ascii="Times New Roman" w:hAnsi="Times New Roman" w:cs="Times New Roman" w:eastAsia="Times New Roman" w:hint="default"/>
                <w:sz w:val="20"/>
                <w:szCs w:val="20"/>
              </w:rPr>
            </w:pPr>
            <w:r>
              <w:rPr>
                <w:rFonts w:ascii="Times New Roman"/>
                <w:sz w:val="20"/>
              </w:rPr>
              <w:t>34,522,237.46</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4"/>
              <w:jc w:val="right"/>
              <w:rPr>
                <w:rFonts w:ascii="Times New Roman" w:hAnsi="Times New Roman" w:cs="Times New Roman" w:eastAsia="Times New Roman" w:hint="default"/>
                <w:sz w:val="20"/>
                <w:szCs w:val="20"/>
              </w:rPr>
            </w:pPr>
            <w:r>
              <w:rPr>
                <w:rFonts w:ascii="Times New Roman"/>
                <w:w w:val="95"/>
                <w:sz w:val="20"/>
              </w:rPr>
              <w:t>40,886,272.39</w:t>
            </w:r>
            <w:r>
              <w:rPr>
                <w:rFonts w:ascii="Times New Roman"/>
                <w:sz w:val="20"/>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6" w:right="0"/>
              <w:jc w:val="left"/>
              <w:rPr>
                <w:rFonts w:ascii="Times New Roman" w:hAnsi="Times New Roman" w:cs="Times New Roman" w:eastAsia="Times New Roman" w:hint="default"/>
                <w:sz w:val="20"/>
                <w:szCs w:val="20"/>
              </w:rPr>
            </w:pPr>
            <w:r>
              <w:rPr>
                <w:rFonts w:ascii="Times New Roman"/>
                <w:sz w:val="20"/>
              </w:rPr>
              <w:t>24,566,900.00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6" w:right="0"/>
              <w:jc w:val="left"/>
              <w:rPr>
                <w:rFonts w:ascii="Times New Roman" w:hAnsi="Times New Roman" w:cs="Times New Roman" w:eastAsia="Times New Roman" w:hint="default"/>
                <w:sz w:val="20"/>
                <w:szCs w:val="20"/>
              </w:rPr>
            </w:pPr>
            <w:r>
              <w:rPr>
                <w:rFonts w:ascii="Times New Roman"/>
                <w:sz w:val="20"/>
              </w:rPr>
              <w:t>100,141,382.74</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7" w:right="0"/>
              <w:jc w:val="left"/>
              <w:rPr>
                <w:rFonts w:ascii="Times New Roman" w:hAnsi="Times New Roman" w:cs="Times New Roman" w:eastAsia="Times New Roman" w:hint="default"/>
                <w:sz w:val="20"/>
                <w:szCs w:val="20"/>
              </w:rPr>
            </w:pPr>
            <w:r>
              <w:rPr>
                <w:rFonts w:ascii="Times New Roman"/>
                <w:sz w:val="20"/>
              </w:rPr>
              <w:t>188,394,744.21</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7" w:right="0"/>
              <w:jc w:val="left"/>
              <w:rPr>
                <w:rFonts w:ascii="Times New Roman" w:hAnsi="Times New Roman" w:cs="Times New Roman" w:eastAsia="Times New Roman" w:hint="default"/>
                <w:sz w:val="20"/>
                <w:szCs w:val="20"/>
              </w:rPr>
            </w:pPr>
            <w:r>
              <w:rPr>
                <w:rFonts w:ascii="Times New Roman"/>
                <w:sz w:val="20"/>
              </w:rPr>
              <w:t>388,511,536.80</w:t>
            </w:r>
          </w:p>
        </w:tc>
      </w:tr>
      <w:tr>
        <w:trPr>
          <w:trHeight w:val="505"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3" w:right="0"/>
              <w:jc w:val="left"/>
              <w:rPr>
                <w:rFonts w:ascii="宋体" w:hAnsi="宋体" w:cs="宋体" w:eastAsia="宋体" w:hint="default"/>
                <w:sz w:val="20"/>
                <w:szCs w:val="20"/>
              </w:rPr>
            </w:pPr>
            <w:r>
              <w:rPr>
                <w:rFonts w:ascii="宋体" w:hAnsi="宋体" w:cs="宋体" w:eastAsia="宋体" w:hint="default"/>
                <w:sz w:val="20"/>
                <w:szCs w:val="20"/>
              </w:rPr>
              <w:t>二、累计摊销</w:t>
            </w:r>
          </w:p>
        </w:tc>
        <w:tc>
          <w:tcPr>
            <w:tcW w:w="1349"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r>
      <w:tr>
        <w:trPr>
          <w:trHeight w:val="516"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、年初余额</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93" w:right="0"/>
              <w:jc w:val="left"/>
              <w:rPr>
                <w:rFonts w:ascii="Times New Roman" w:hAnsi="Times New Roman" w:cs="Times New Roman" w:eastAsia="Times New Roman" w:hint="default"/>
                <w:sz w:val="20"/>
                <w:szCs w:val="20"/>
              </w:rPr>
            </w:pPr>
            <w:r>
              <w:rPr>
                <w:rFonts w:ascii="Times New Roman"/>
                <w:sz w:val="20"/>
              </w:rPr>
              <w:t>3,688,203.80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4"/>
              <w:jc w:val="right"/>
              <w:rPr>
                <w:rFonts w:ascii="Times New Roman" w:hAnsi="Times New Roman" w:cs="Times New Roman" w:eastAsia="Times New Roman" w:hint="default"/>
                <w:sz w:val="20"/>
                <w:szCs w:val="20"/>
              </w:rPr>
            </w:pPr>
            <w:r>
              <w:rPr>
                <w:rFonts w:ascii="Times New Roman"/>
                <w:w w:val="95"/>
                <w:sz w:val="20"/>
              </w:rPr>
              <w:t>10,049,572.46</w:t>
            </w:r>
            <w:r>
              <w:rPr>
                <w:rFonts w:ascii="Times New Roman"/>
                <w:sz w:val="20"/>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6" w:right="0"/>
              <w:jc w:val="left"/>
              <w:rPr>
                <w:rFonts w:ascii="Times New Roman" w:hAnsi="Times New Roman" w:cs="Times New Roman" w:eastAsia="Times New Roman" w:hint="default"/>
                <w:sz w:val="20"/>
                <w:szCs w:val="20"/>
              </w:rPr>
            </w:pPr>
            <w:r>
              <w:rPr>
                <w:rFonts w:ascii="Times New Roman"/>
                <w:sz w:val="20"/>
              </w:rPr>
              <w:t>4,182,748.60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6" w:right="0"/>
              <w:jc w:val="left"/>
              <w:rPr>
                <w:rFonts w:ascii="Times New Roman" w:hAnsi="Times New Roman" w:cs="Times New Roman" w:eastAsia="Times New Roman" w:hint="default"/>
                <w:sz w:val="20"/>
                <w:szCs w:val="20"/>
              </w:rPr>
            </w:pPr>
            <w:r>
              <w:rPr>
                <w:rFonts w:ascii="Times New Roman"/>
                <w:sz w:val="20"/>
              </w:rPr>
              <w:t>44,890,964.82</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7" w:right="0"/>
              <w:jc w:val="left"/>
              <w:rPr>
                <w:rFonts w:ascii="Times New Roman" w:hAnsi="Times New Roman" w:cs="Times New Roman" w:eastAsia="Times New Roman" w:hint="default"/>
                <w:sz w:val="20"/>
                <w:szCs w:val="20"/>
              </w:rPr>
            </w:pPr>
            <w:r>
              <w:rPr>
                <w:rFonts w:ascii="Times New Roman"/>
                <w:sz w:val="20"/>
              </w:rPr>
              <w:t>94,482,063.64</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7" w:right="0"/>
              <w:jc w:val="left"/>
              <w:rPr>
                <w:rFonts w:ascii="Times New Roman" w:hAnsi="Times New Roman" w:cs="Times New Roman" w:eastAsia="Times New Roman" w:hint="default"/>
                <w:sz w:val="20"/>
                <w:szCs w:val="20"/>
              </w:rPr>
            </w:pPr>
            <w:r>
              <w:rPr>
                <w:rFonts w:ascii="Times New Roman"/>
                <w:sz w:val="20"/>
              </w:rPr>
              <w:t>157,293,553.32</w:t>
            </w:r>
          </w:p>
        </w:tc>
      </w:tr>
      <w:tr>
        <w:trPr>
          <w:trHeight w:val="510"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、本年增加金额</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3" w:right="0"/>
              <w:jc w:val="left"/>
              <w:rPr>
                <w:rFonts w:ascii="Times New Roman" w:hAnsi="Times New Roman" w:cs="Times New Roman" w:eastAsia="Times New Roman" w:hint="default"/>
                <w:sz w:val="20"/>
                <w:szCs w:val="20"/>
              </w:rPr>
            </w:pPr>
            <w:r>
              <w:rPr>
                <w:rFonts w:ascii="Times New Roman"/>
                <w:sz w:val="20"/>
              </w:rPr>
              <w:t>1,062,325.17</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5" w:right="0"/>
              <w:jc w:val="left"/>
              <w:rPr>
                <w:rFonts w:ascii="Times New Roman" w:hAnsi="Times New Roman" w:cs="Times New Roman" w:eastAsia="Times New Roman" w:hint="default"/>
                <w:sz w:val="20"/>
                <w:szCs w:val="20"/>
              </w:rPr>
            </w:pPr>
            <w:r>
              <w:rPr>
                <w:rFonts w:ascii="Times New Roman"/>
                <w:sz w:val="20"/>
              </w:rPr>
              <w:t>1,252,812.92</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6" w:right="0"/>
              <w:jc w:val="left"/>
              <w:rPr>
                <w:rFonts w:ascii="Times New Roman" w:hAnsi="Times New Roman" w:cs="Times New Roman" w:eastAsia="Times New Roman" w:hint="default"/>
                <w:sz w:val="20"/>
                <w:szCs w:val="20"/>
              </w:rPr>
            </w:pPr>
            <w:r>
              <w:rPr>
                <w:rFonts w:ascii="Times New Roman"/>
                <w:sz w:val="20"/>
              </w:rPr>
              <w:t>978,613.64</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6" w:right="0"/>
              <w:jc w:val="left"/>
              <w:rPr>
                <w:rFonts w:ascii="Times New Roman" w:hAnsi="Times New Roman" w:cs="Times New Roman" w:eastAsia="Times New Roman" w:hint="default"/>
                <w:sz w:val="20"/>
                <w:szCs w:val="20"/>
              </w:rPr>
            </w:pPr>
            <w:r>
              <w:rPr>
                <w:rFonts w:ascii="Times New Roman"/>
                <w:sz w:val="20"/>
              </w:rPr>
              <w:t>95,041.68</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7" w:right="0"/>
              <w:jc w:val="left"/>
              <w:rPr>
                <w:rFonts w:ascii="Times New Roman" w:hAnsi="Times New Roman" w:cs="Times New Roman" w:eastAsia="Times New Roman" w:hint="default"/>
                <w:sz w:val="20"/>
                <w:szCs w:val="20"/>
              </w:rPr>
            </w:pPr>
            <w:r>
              <w:rPr>
                <w:rFonts w:ascii="Times New Roman"/>
                <w:sz w:val="20"/>
              </w:rPr>
              <w:t>12,178,054.84</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7" w:right="0"/>
              <w:jc w:val="left"/>
              <w:rPr>
                <w:rFonts w:ascii="Times New Roman" w:hAnsi="Times New Roman" w:cs="Times New Roman" w:eastAsia="Times New Roman" w:hint="default"/>
                <w:sz w:val="20"/>
                <w:szCs w:val="20"/>
              </w:rPr>
            </w:pPr>
            <w:r>
              <w:rPr>
                <w:rFonts w:ascii="Times New Roman"/>
                <w:sz w:val="20"/>
              </w:rPr>
              <w:t>15,566,848.25</w:t>
            </w:r>
          </w:p>
        </w:tc>
      </w:tr>
      <w:tr>
        <w:trPr>
          <w:trHeight w:val="508"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43" w:right="0"/>
              <w:jc w:val="left"/>
              <w:rPr>
                <w:rFonts w:ascii="宋体" w:hAnsi="宋体" w:cs="宋体" w:eastAsia="宋体" w:hint="default"/>
                <w:sz w:val="20"/>
                <w:szCs w:val="20"/>
              </w:rPr>
            </w:pPr>
            <w:r>
              <w:rPr>
                <w:rFonts w:ascii="宋体" w:hAnsi="宋体" w:cs="宋体" w:eastAsia="宋体" w:hint="default"/>
                <w:sz w:val="20"/>
                <w:szCs w:val="20"/>
              </w:rPr>
              <w:t>摊销</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93" w:right="0"/>
              <w:jc w:val="left"/>
              <w:rPr>
                <w:rFonts w:ascii="Times New Roman" w:hAnsi="Times New Roman" w:cs="Times New Roman" w:eastAsia="Times New Roman" w:hint="default"/>
                <w:sz w:val="20"/>
                <w:szCs w:val="20"/>
              </w:rPr>
            </w:pPr>
            <w:r>
              <w:rPr>
                <w:rFonts w:ascii="Times New Roman"/>
                <w:sz w:val="20"/>
              </w:rPr>
              <w:t>1,062,325.17</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5" w:right="0"/>
              <w:jc w:val="left"/>
              <w:rPr>
                <w:rFonts w:ascii="Times New Roman" w:hAnsi="Times New Roman" w:cs="Times New Roman" w:eastAsia="Times New Roman" w:hint="default"/>
                <w:sz w:val="20"/>
                <w:szCs w:val="20"/>
              </w:rPr>
            </w:pPr>
            <w:r>
              <w:rPr>
                <w:rFonts w:ascii="Times New Roman"/>
                <w:sz w:val="20"/>
              </w:rPr>
              <w:t>1,252,812.92</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6" w:right="0"/>
              <w:jc w:val="left"/>
              <w:rPr>
                <w:rFonts w:ascii="Times New Roman" w:hAnsi="Times New Roman" w:cs="Times New Roman" w:eastAsia="Times New Roman" w:hint="default"/>
                <w:sz w:val="20"/>
                <w:szCs w:val="20"/>
              </w:rPr>
            </w:pPr>
            <w:r>
              <w:rPr>
                <w:rFonts w:ascii="Times New Roman"/>
                <w:sz w:val="20"/>
              </w:rPr>
              <w:t>978,613.64</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6" w:right="0"/>
              <w:jc w:val="left"/>
              <w:rPr>
                <w:rFonts w:ascii="Times New Roman" w:hAnsi="Times New Roman" w:cs="Times New Roman" w:eastAsia="Times New Roman" w:hint="default"/>
                <w:sz w:val="20"/>
                <w:szCs w:val="20"/>
              </w:rPr>
            </w:pPr>
            <w:r>
              <w:rPr>
                <w:rFonts w:ascii="Times New Roman"/>
                <w:sz w:val="20"/>
              </w:rPr>
              <w:t>95,041.68</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7" w:right="0"/>
              <w:jc w:val="left"/>
              <w:rPr>
                <w:rFonts w:ascii="Times New Roman" w:hAnsi="Times New Roman" w:cs="Times New Roman" w:eastAsia="Times New Roman" w:hint="default"/>
                <w:sz w:val="20"/>
                <w:szCs w:val="20"/>
              </w:rPr>
            </w:pPr>
            <w:r>
              <w:rPr>
                <w:rFonts w:ascii="Times New Roman"/>
                <w:sz w:val="20"/>
              </w:rPr>
              <w:t>12,178,054.84</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7" w:right="0"/>
              <w:jc w:val="left"/>
              <w:rPr>
                <w:rFonts w:ascii="Times New Roman" w:hAnsi="Times New Roman" w:cs="Times New Roman" w:eastAsia="Times New Roman" w:hint="default"/>
                <w:sz w:val="20"/>
                <w:szCs w:val="20"/>
              </w:rPr>
            </w:pPr>
            <w:r>
              <w:rPr>
                <w:rFonts w:ascii="Times New Roman"/>
                <w:sz w:val="20"/>
              </w:rPr>
              <w:t>15,566,848.25</w:t>
            </w:r>
          </w:p>
        </w:tc>
      </w:tr>
      <w:tr>
        <w:trPr>
          <w:trHeight w:val="512"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、本年减少金额</w:t>
            </w:r>
          </w:p>
        </w:tc>
        <w:tc>
          <w:tcPr>
            <w:tcW w:w="1349"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05" w:right="0"/>
              <w:jc w:val="left"/>
              <w:rPr>
                <w:rFonts w:ascii="Times New Roman" w:hAnsi="Times New Roman" w:cs="Times New Roman" w:eastAsia="Times New Roman" w:hint="default"/>
                <w:sz w:val="20"/>
                <w:szCs w:val="20"/>
              </w:rPr>
            </w:pPr>
            <w:r>
              <w:rPr>
                <w:rFonts w:ascii="Times New Roman"/>
                <w:sz w:val="20"/>
              </w:rPr>
              <w:t>3,191,099.91</w:t>
            </w:r>
          </w:p>
        </w:tc>
        <w:tc>
          <w:tcPr>
            <w:tcW w:w="136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07" w:right="0"/>
              <w:jc w:val="left"/>
              <w:rPr>
                <w:rFonts w:ascii="Times New Roman" w:hAnsi="Times New Roman" w:cs="Times New Roman" w:eastAsia="Times New Roman" w:hint="default"/>
                <w:sz w:val="20"/>
                <w:szCs w:val="20"/>
              </w:rPr>
            </w:pPr>
            <w:r>
              <w:rPr>
                <w:rFonts w:ascii="Times New Roman"/>
                <w:sz w:val="20"/>
              </w:rPr>
              <w:t>3,191,099.91</w:t>
            </w:r>
          </w:p>
        </w:tc>
      </w:tr>
      <w:tr>
        <w:trPr>
          <w:trHeight w:val="508"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43" w:right="0"/>
              <w:jc w:val="left"/>
              <w:rPr>
                <w:rFonts w:ascii="宋体" w:hAnsi="宋体" w:cs="宋体" w:eastAsia="宋体" w:hint="default"/>
                <w:sz w:val="20"/>
                <w:szCs w:val="20"/>
              </w:rPr>
            </w:pPr>
            <w:r>
              <w:rPr>
                <w:rFonts w:ascii="宋体" w:hAnsi="宋体" w:cs="宋体" w:eastAsia="宋体" w:hint="default"/>
                <w:sz w:val="20"/>
                <w:szCs w:val="20"/>
              </w:rPr>
              <w:t>处置</w:t>
            </w:r>
          </w:p>
        </w:tc>
        <w:tc>
          <w:tcPr>
            <w:tcW w:w="1349"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5" w:right="0"/>
              <w:jc w:val="left"/>
              <w:rPr>
                <w:rFonts w:ascii="Times New Roman" w:hAnsi="Times New Roman" w:cs="Times New Roman" w:eastAsia="Times New Roman" w:hint="default"/>
                <w:sz w:val="20"/>
                <w:szCs w:val="20"/>
              </w:rPr>
            </w:pPr>
            <w:r>
              <w:rPr>
                <w:rFonts w:ascii="Times New Roman"/>
                <w:sz w:val="20"/>
              </w:rPr>
              <w:t>3,191,099.91</w:t>
            </w:r>
          </w:p>
        </w:tc>
        <w:tc>
          <w:tcPr>
            <w:tcW w:w="136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7" w:right="0"/>
              <w:jc w:val="left"/>
              <w:rPr>
                <w:rFonts w:ascii="Times New Roman" w:hAnsi="Times New Roman" w:cs="Times New Roman" w:eastAsia="Times New Roman" w:hint="default"/>
                <w:sz w:val="20"/>
                <w:szCs w:val="20"/>
              </w:rPr>
            </w:pPr>
            <w:r>
              <w:rPr>
                <w:rFonts w:ascii="Times New Roman"/>
                <w:sz w:val="20"/>
              </w:rPr>
              <w:t>3,191,099.91</w:t>
            </w:r>
          </w:p>
        </w:tc>
      </w:tr>
      <w:tr>
        <w:trPr>
          <w:trHeight w:val="512"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、年末余额</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93" w:right="0"/>
              <w:jc w:val="left"/>
              <w:rPr>
                <w:rFonts w:ascii="Times New Roman" w:hAnsi="Times New Roman" w:cs="Times New Roman" w:eastAsia="Times New Roman" w:hint="default"/>
                <w:sz w:val="20"/>
                <w:szCs w:val="20"/>
              </w:rPr>
            </w:pPr>
            <w:r>
              <w:rPr>
                <w:rFonts w:ascii="Times New Roman"/>
                <w:sz w:val="20"/>
              </w:rPr>
              <w:t>4,750,528.97</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05" w:right="0"/>
              <w:jc w:val="left"/>
              <w:rPr>
                <w:rFonts w:ascii="Times New Roman" w:hAnsi="Times New Roman" w:cs="Times New Roman" w:eastAsia="Times New Roman" w:hint="default"/>
                <w:sz w:val="20"/>
                <w:szCs w:val="20"/>
              </w:rPr>
            </w:pPr>
            <w:r>
              <w:rPr>
                <w:rFonts w:ascii="Times New Roman"/>
                <w:sz w:val="20"/>
              </w:rPr>
              <w:t>8,111,285.47</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06" w:right="0"/>
              <w:jc w:val="left"/>
              <w:rPr>
                <w:rFonts w:ascii="Times New Roman" w:hAnsi="Times New Roman" w:cs="Times New Roman" w:eastAsia="Times New Roman" w:hint="default"/>
                <w:sz w:val="20"/>
                <w:szCs w:val="20"/>
              </w:rPr>
            </w:pPr>
            <w:r>
              <w:rPr>
                <w:rFonts w:ascii="Times New Roman"/>
                <w:sz w:val="20"/>
              </w:rPr>
              <w:t>5,161,362.24</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06" w:right="0"/>
              <w:jc w:val="left"/>
              <w:rPr>
                <w:rFonts w:ascii="Times New Roman" w:hAnsi="Times New Roman" w:cs="Times New Roman" w:eastAsia="Times New Roman" w:hint="default"/>
                <w:sz w:val="20"/>
                <w:szCs w:val="20"/>
              </w:rPr>
            </w:pPr>
            <w:r>
              <w:rPr>
                <w:rFonts w:ascii="Times New Roman"/>
                <w:sz w:val="20"/>
              </w:rPr>
              <w:t>44,986,006.50</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07" w:right="0"/>
              <w:jc w:val="left"/>
              <w:rPr>
                <w:rFonts w:ascii="Times New Roman" w:hAnsi="Times New Roman" w:cs="Times New Roman" w:eastAsia="Times New Roman" w:hint="default"/>
                <w:sz w:val="20"/>
                <w:szCs w:val="20"/>
              </w:rPr>
            </w:pPr>
            <w:r>
              <w:rPr>
                <w:rFonts w:ascii="Times New Roman"/>
                <w:sz w:val="20"/>
              </w:rPr>
              <w:t>106,660,118.48</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07" w:right="0"/>
              <w:jc w:val="left"/>
              <w:rPr>
                <w:rFonts w:ascii="Times New Roman" w:hAnsi="Times New Roman" w:cs="Times New Roman" w:eastAsia="Times New Roman" w:hint="default"/>
                <w:sz w:val="20"/>
                <w:szCs w:val="20"/>
              </w:rPr>
            </w:pPr>
            <w:r>
              <w:rPr>
                <w:rFonts w:ascii="Times New Roman"/>
                <w:sz w:val="20"/>
              </w:rPr>
              <w:t>169,669,301.66</w:t>
            </w:r>
          </w:p>
        </w:tc>
      </w:tr>
      <w:tr>
        <w:trPr>
          <w:trHeight w:val="505"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3" w:right="0"/>
              <w:jc w:val="left"/>
              <w:rPr>
                <w:rFonts w:ascii="宋体" w:hAnsi="宋体" w:cs="宋体" w:eastAsia="宋体" w:hint="default"/>
                <w:sz w:val="20"/>
                <w:szCs w:val="20"/>
              </w:rPr>
            </w:pPr>
            <w:r>
              <w:rPr>
                <w:rFonts w:ascii="宋体" w:hAnsi="宋体" w:cs="宋体" w:eastAsia="宋体" w:hint="default"/>
                <w:sz w:val="20"/>
                <w:szCs w:val="20"/>
              </w:rPr>
              <w:t>三、减值准备</w:t>
            </w:r>
          </w:p>
        </w:tc>
        <w:tc>
          <w:tcPr>
            <w:tcW w:w="1349"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r>
      <w:tr>
        <w:trPr>
          <w:trHeight w:val="516"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、年初余额</w:t>
            </w:r>
          </w:p>
        </w:tc>
        <w:tc>
          <w:tcPr>
            <w:tcW w:w="1349"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5"/>
                <w:sz w:val="20"/>
              </w:rPr>
              <w:t>24,674,136.82</w:t>
            </w:r>
            <w:r>
              <w:rPr>
                <w:rFonts w:ascii="Times New Roman"/>
                <w:sz w:val="20"/>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06" w:right="0"/>
              <w:jc w:val="left"/>
              <w:rPr>
                <w:rFonts w:ascii="Times New Roman" w:hAnsi="Times New Roman" w:cs="Times New Roman" w:eastAsia="Times New Roman" w:hint="default"/>
                <w:sz w:val="20"/>
                <w:szCs w:val="20"/>
              </w:rPr>
            </w:pPr>
            <w:r>
              <w:rPr>
                <w:rFonts w:ascii="Times New Roman"/>
                <w:sz w:val="20"/>
              </w:rPr>
              <w:t>13,251,851.40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06" w:right="0"/>
              <w:jc w:val="left"/>
              <w:rPr>
                <w:rFonts w:ascii="Times New Roman" w:hAnsi="Times New Roman" w:cs="Times New Roman" w:eastAsia="Times New Roman" w:hint="default"/>
                <w:sz w:val="20"/>
                <w:szCs w:val="20"/>
              </w:rPr>
            </w:pPr>
            <w:r>
              <w:rPr>
                <w:rFonts w:ascii="Times New Roman"/>
                <w:sz w:val="20"/>
              </w:rPr>
              <w:t>54,490,084.59</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07" w:right="0"/>
              <w:jc w:val="left"/>
              <w:rPr>
                <w:rFonts w:ascii="Times New Roman" w:hAnsi="Times New Roman" w:cs="Times New Roman" w:eastAsia="Times New Roman" w:hint="default"/>
                <w:sz w:val="20"/>
                <w:szCs w:val="20"/>
              </w:rPr>
            </w:pPr>
            <w:r>
              <w:rPr>
                <w:rFonts w:ascii="Times New Roman"/>
                <w:sz w:val="20"/>
              </w:rPr>
              <w:t>27,016,299.19</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07" w:right="0"/>
              <w:jc w:val="left"/>
              <w:rPr>
                <w:rFonts w:ascii="Times New Roman" w:hAnsi="Times New Roman" w:cs="Times New Roman" w:eastAsia="Times New Roman" w:hint="default"/>
                <w:sz w:val="20"/>
                <w:szCs w:val="20"/>
              </w:rPr>
            </w:pPr>
            <w:r>
              <w:rPr>
                <w:rFonts w:ascii="Times New Roman"/>
                <w:sz w:val="20"/>
              </w:rPr>
              <w:t>119,432,372.00</w:t>
            </w:r>
          </w:p>
        </w:tc>
      </w:tr>
      <w:tr>
        <w:trPr>
          <w:trHeight w:val="510"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、本年增加金额</w:t>
            </w:r>
          </w:p>
        </w:tc>
        <w:tc>
          <w:tcPr>
            <w:tcW w:w="1349"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r>
      <w:tr>
        <w:trPr>
          <w:trHeight w:val="510"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、本年减少金额</w:t>
            </w:r>
          </w:p>
        </w:tc>
        <w:tc>
          <w:tcPr>
            <w:tcW w:w="1349"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r>
      <w:tr>
        <w:trPr>
          <w:trHeight w:val="510"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、年末余额</w:t>
            </w:r>
          </w:p>
        </w:tc>
        <w:tc>
          <w:tcPr>
            <w:tcW w:w="1349"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0"/>
                <w:szCs w:val="20"/>
              </w:rPr>
            </w:pPr>
            <w:r>
              <w:rPr>
                <w:rFonts w:ascii="Times New Roman"/>
                <w:w w:val="95"/>
                <w:sz w:val="20"/>
              </w:rPr>
              <w:t>24,674,136.82</w:t>
            </w:r>
            <w:r>
              <w:rPr>
                <w:rFonts w:ascii="Times New Roman"/>
                <w:sz w:val="20"/>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6" w:right="0"/>
              <w:jc w:val="left"/>
              <w:rPr>
                <w:rFonts w:ascii="Times New Roman" w:hAnsi="Times New Roman" w:cs="Times New Roman" w:eastAsia="Times New Roman" w:hint="default"/>
                <w:sz w:val="20"/>
                <w:szCs w:val="20"/>
              </w:rPr>
            </w:pPr>
            <w:r>
              <w:rPr>
                <w:rFonts w:ascii="Times New Roman"/>
                <w:sz w:val="20"/>
              </w:rPr>
              <w:t>13,251,851.40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6" w:right="0"/>
              <w:jc w:val="left"/>
              <w:rPr>
                <w:rFonts w:ascii="Times New Roman" w:hAnsi="Times New Roman" w:cs="Times New Roman" w:eastAsia="Times New Roman" w:hint="default"/>
                <w:sz w:val="20"/>
                <w:szCs w:val="20"/>
              </w:rPr>
            </w:pPr>
            <w:r>
              <w:rPr>
                <w:rFonts w:ascii="Times New Roman"/>
                <w:sz w:val="20"/>
              </w:rPr>
              <w:t>54,490,084.59</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7" w:right="0"/>
              <w:jc w:val="left"/>
              <w:rPr>
                <w:rFonts w:ascii="Times New Roman" w:hAnsi="Times New Roman" w:cs="Times New Roman" w:eastAsia="Times New Roman" w:hint="default"/>
                <w:sz w:val="20"/>
                <w:szCs w:val="20"/>
              </w:rPr>
            </w:pPr>
            <w:r>
              <w:rPr>
                <w:rFonts w:ascii="Times New Roman"/>
                <w:sz w:val="20"/>
              </w:rPr>
              <w:t>27,016,299.19</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7" w:right="0"/>
              <w:jc w:val="left"/>
              <w:rPr>
                <w:rFonts w:ascii="Times New Roman" w:hAnsi="Times New Roman" w:cs="Times New Roman" w:eastAsia="Times New Roman" w:hint="default"/>
                <w:sz w:val="20"/>
                <w:szCs w:val="20"/>
              </w:rPr>
            </w:pPr>
            <w:r>
              <w:rPr>
                <w:rFonts w:ascii="Times New Roman"/>
                <w:sz w:val="20"/>
              </w:rPr>
              <w:t>119,432,372.00</w:t>
            </w:r>
          </w:p>
        </w:tc>
      </w:tr>
      <w:tr>
        <w:trPr>
          <w:trHeight w:val="505"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3" w:right="0"/>
              <w:jc w:val="left"/>
              <w:rPr>
                <w:rFonts w:ascii="宋体" w:hAnsi="宋体" w:cs="宋体" w:eastAsia="宋体" w:hint="default"/>
                <w:sz w:val="20"/>
                <w:szCs w:val="20"/>
              </w:rPr>
            </w:pPr>
            <w:r>
              <w:rPr>
                <w:rFonts w:ascii="宋体" w:hAnsi="宋体" w:cs="宋体" w:eastAsia="宋体" w:hint="default"/>
                <w:sz w:val="20"/>
                <w:szCs w:val="20"/>
              </w:rPr>
              <w:t>四、账面价值</w:t>
            </w:r>
          </w:p>
        </w:tc>
        <w:tc>
          <w:tcPr>
            <w:tcW w:w="1349"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r>
      <w:tr>
        <w:trPr>
          <w:trHeight w:val="515"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、年末账面价值</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93" w:right="0"/>
              <w:jc w:val="left"/>
              <w:rPr>
                <w:rFonts w:ascii="Times New Roman" w:hAnsi="Times New Roman" w:cs="Times New Roman" w:eastAsia="Times New Roman" w:hint="default"/>
                <w:sz w:val="20"/>
                <w:szCs w:val="20"/>
              </w:rPr>
            </w:pPr>
            <w:r>
              <w:rPr>
                <w:rFonts w:ascii="Times New Roman"/>
                <w:sz w:val="20"/>
              </w:rPr>
              <w:t>29,771,708.49</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05" w:right="0"/>
              <w:jc w:val="left"/>
              <w:rPr>
                <w:rFonts w:ascii="Times New Roman" w:hAnsi="Times New Roman" w:cs="Times New Roman" w:eastAsia="Times New Roman" w:hint="default"/>
                <w:sz w:val="20"/>
                <w:szCs w:val="20"/>
              </w:rPr>
            </w:pPr>
            <w:r>
              <w:rPr>
                <w:rFonts w:ascii="Times New Roman"/>
                <w:sz w:val="20"/>
              </w:rPr>
              <w:t>8,100,850.10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06" w:right="0"/>
              <w:jc w:val="left"/>
              <w:rPr>
                <w:rFonts w:ascii="Times New Roman" w:hAnsi="Times New Roman" w:cs="Times New Roman" w:eastAsia="Times New Roman" w:hint="default"/>
                <w:sz w:val="20"/>
                <w:szCs w:val="20"/>
              </w:rPr>
            </w:pPr>
            <w:r>
              <w:rPr>
                <w:rFonts w:ascii="Times New Roman"/>
                <w:sz w:val="20"/>
              </w:rPr>
              <w:t>6,153,686.36</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06" w:right="0"/>
              <w:jc w:val="left"/>
              <w:rPr>
                <w:rFonts w:ascii="Times New Roman" w:hAnsi="Times New Roman" w:cs="Times New Roman" w:eastAsia="Times New Roman" w:hint="default"/>
                <w:sz w:val="20"/>
                <w:szCs w:val="20"/>
              </w:rPr>
            </w:pPr>
            <w:r>
              <w:rPr>
                <w:rFonts w:ascii="Times New Roman"/>
                <w:sz w:val="20"/>
              </w:rPr>
              <w:t>665,291.65</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07" w:right="0"/>
              <w:jc w:val="left"/>
              <w:rPr>
                <w:rFonts w:ascii="Times New Roman" w:hAnsi="Times New Roman" w:cs="Times New Roman" w:eastAsia="Times New Roman" w:hint="default"/>
                <w:sz w:val="20"/>
                <w:szCs w:val="20"/>
              </w:rPr>
            </w:pPr>
            <w:r>
              <w:rPr>
                <w:rFonts w:ascii="Times New Roman"/>
                <w:sz w:val="20"/>
              </w:rPr>
              <w:t>54,718,326.54</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07" w:right="0"/>
              <w:jc w:val="left"/>
              <w:rPr>
                <w:rFonts w:ascii="Times New Roman" w:hAnsi="Times New Roman" w:cs="Times New Roman" w:eastAsia="Times New Roman" w:hint="default"/>
                <w:sz w:val="20"/>
                <w:szCs w:val="20"/>
              </w:rPr>
            </w:pPr>
            <w:r>
              <w:rPr>
                <w:rFonts w:ascii="Times New Roman"/>
                <w:sz w:val="20"/>
              </w:rPr>
              <w:t>99,409,863.14</w:t>
            </w:r>
          </w:p>
        </w:tc>
      </w:tr>
      <w:tr>
        <w:trPr>
          <w:trHeight w:val="496" w:hRule="exact"/>
        </w:trPr>
        <w:tc>
          <w:tcPr>
            <w:tcW w:w="1634"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、年初账面价值</w:t>
            </w:r>
          </w:p>
        </w:tc>
        <w:tc>
          <w:tcPr>
            <w:tcW w:w="1349" w:type="dxa"/>
            <w:tcBorders>
              <w:top w:val="nil" w:sz="6" w:space="0" w:color="auto"/>
              <w:left w:val="nil" w:sz="6" w:space="0" w:color="auto"/>
              <w:bottom w:val="single" w:sz="8" w:space="0" w:color="000000"/>
              <w:right w:val="nil" w:sz="6" w:space="0" w:color="auto"/>
            </w:tcBorders>
          </w:tcPr>
          <w:p>
            <w:pPr>
              <w:pStyle w:val="TableParagraph"/>
              <w:spacing w:line="240" w:lineRule="auto" w:before="131"/>
              <w:ind w:left="93" w:right="0"/>
              <w:jc w:val="left"/>
              <w:rPr>
                <w:rFonts w:ascii="Times New Roman" w:hAnsi="Times New Roman" w:cs="Times New Roman" w:eastAsia="Times New Roman" w:hint="default"/>
                <w:sz w:val="20"/>
                <w:szCs w:val="20"/>
              </w:rPr>
            </w:pPr>
            <w:r>
              <w:rPr>
                <w:rFonts w:ascii="Times New Roman"/>
                <w:sz w:val="20"/>
              </w:rPr>
              <w:t>30,834,033.66</w:t>
            </w:r>
          </w:p>
        </w:tc>
        <w:tc>
          <w:tcPr>
            <w:tcW w:w="1361" w:type="dxa"/>
            <w:tcBorders>
              <w:top w:val="nil" w:sz="6" w:space="0" w:color="auto"/>
              <w:left w:val="nil" w:sz="6" w:space="0" w:color="auto"/>
              <w:bottom w:val="single" w:sz="8" w:space="0" w:color="000000"/>
              <w:right w:val="nil" w:sz="6" w:space="0" w:color="auto"/>
            </w:tcBorders>
          </w:tcPr>
          <w:p>
            <w:pPr>
              <w:pStyle w:val="TableParagraph"/>
              <w:spacing w:line="240" w:lineRule="auto" w:before="131"/>
              <w:ind w:right="111"/>
              <w:jc w:val="right"/>
              <w:rPr>
                <w:rFonts w:ascii="Times New Roman" w:hAnsi="Times New Roman" w:cs="Times New Roman" w:eastAsia="Times New Roman" w:hint="default"/>
                <w:sz w:val="20"/>
                <w:szCs w:val="20"/>
              </w:rPr>
            </w:pPr>
            <w:r>
              <w:rPr>
                <w:rFonts w:ascii="Times New Roman"/>
                <w:spacing w:val="-1"/>
                <w:sz w:val="20"/>
              </w:rPr>
              <w:t>10,030,563.11</w:t>
            </w:r>
          </w:p>
        </w:tc>
        <w:tc>
          <w:tcPr>
            <w:tcW w:w="1361" w:type="dxa"/>
            <w:tcBorders>
              <w:top w:val="nil" w:sz="6" w:space="0" w:color="auto"/>
              <w:left w:val="nil" w:sz="6" w:space="0" w:color="auto"/>
              <w:bottom w:val="single" w:sz="8" w:space="0" w:color="000000"/>
              <w:right w:val="nil" w:sz="6" w:space="0" w:color="auto"/>
            </w:tcBorders>
          </w:tcPr>
          <w:p>
            <w:pPr>
              <w:pStyle w:val="TableParagraph"/>
              <w:spacing w:line="240" w:lineRule="auto" w:before="131"/>
              <w:ind w:left="106" w:right="0"/>
              <w:jc w:val="left"/>
              <w:rPr>
                <w:rFonts w:ascii="Times New Roman" w:hAnsi="Times New Roman" w:cs="Times New Roman" w:eastAsia="Times New Roman" w:hint="default"/>
                <w:sz w:val="20"/>
                <w:szCs w:val="20"/>
              </w:rPr>
            </w:pPr>
            <w:r>
              <w:rPr>
                <w:rFonts w:ascii="Times New Roman"/>
                <w:sz w:val="20"/>
              </w:rPr>
              <w:t>7,132,300.00</w:t>
            </w:r>
          </w:p>
        </w:tc>
        <w:tc>
          <w:tcPr>
            <w:tcW w:w="1463" w:type="dxa"/>
            <w:tcBorders>
              <w:top w:val="nil" w:sz="6" w:space="0" w:color="auto"/>
              <w:left w:val="nil" w:sz="6" w:space="0" w:color="auto"/>
              <w:bottom w:val="single" w:sz="8" w:space="0" w:color="000000"/>
              <w:right w:val="nil" w:sz="6" w:space="0" w:color="auto"/>
            </w:tcBorders>
          </w:tcPr>
          <w:p>
            <w:pPr>
              <w:pStyle w:val="TableParagraph"/>
              <w:spacing w:line="240" w:lineRule="auto" w:before="131"/>
              <w:ind w:left="106" w:right="0"/>
              <w:jc w:val="left"/>
              <w:rPr>
                <w:rFonts w:ascii="Times New Roman" w:hAnsi="Times New Roman" w:cs="Times New Roman" w:eastAsia="Times New Roman" w:hint="default"/>
                <w:sz w:val="20"/>
                <w:szCs w:val="20"/>
              </w:rPr>
            </w:pPr>
            <w:r>
              <w:rPr>
                <w:rFonts w:ascii="Times New Roman"/>
                <w:sz w:val="20"/>
              </w:rPr>
              <w:t>760,333.33</w:t>
            </w:r>
          </w:p>
        </w:tc>
        <w:tc>
          <w:tcPr>
            <w:tcW w:w="1464" w:type="dxa"/>
            <w:tcBorders>
              <w:top w:val="nil" w:sz="6" w:space="0" w:color="auto"/>
              <w:left w:val="nil" w:sz="6" w:space="0" w:color="auto"/>
              <w:bottom w:val="single" w:sz="8" w:space="0" w:color="000000"/>
              <w:right w:val="nil" w:sz="6" w:space="0" w:color="auto"/>
            </w:tcBorders>
          </w:tcPr>
          <w:p>
            <w:pPr>
              <w:pStyle w:val="TableParagraph"/>
              <w:spacing w:line="240" w:lineRule="auto" w:before="131"/>
              <w:ind w:left="107" w:right="0"/>
              <w:jc w:val="left"/>
              <w:rPr>
                <w:rFonts w:ascii="Times New Roman" w:hAnsi="Times New Roman" w:cs="Times New Roman" w:eastAsia="Times New Roman" w:hint="default"/>
                <w:sz w:val="20"/>
                <w:szCs w:val="20"/>
              </w:rPr>
            </w:pPr>
            <w:r>
              <w:rPr>
                <w:rFonts w:ascii="Times New Roman"/>
                <w:sz w:val="20"/>
              </w:rPr>
              <w:t>16,138,532.70</w:t>
            </w:r>
          </w:p>
        </w:tc>
        <w:tc>
          <w:tcPr>
            <w:tcW w:w="1449" w:type="dxa"/>
            <w:tcBorders>
              <w:top w:val="nil" w:sz="6" w:space="0" w:color="auto"/>
              <w:left w:val="nil" w:sz="6" w:space="0" w:color="auto"/>
              <w:bottom w:val="single" w:sz="8" w:space="0" w:color="000000"/>
              <w:right w:val="nil" w:sz="6" w:space="0" w:color="auto"/>
            </w:tcBorders>
          </w:tcPr>
          <w:p>
            <w:pPr>
              <w:pStyle w:val="TableParagraph"/>
              <w:spacing w:line="240" w:lineRule="auto" w:before="131"/>
              <w:ind w:left="107" w:right="0"/>
              <w:jc w:val="left"/>
              <w:rPr>
                <w:rFonts w:ascii="Times New Roman" w:hAnsi="Times New Roman" w:cs="Times New Roman" w:eastAsia="Times New Roman" w:hint="default"/>
                <w:sz w:val="20"/>
                <w:szCs w:val="20"/>
              </w:rPr>
            </w:pPr>
            <w:r>
              <w:rPr>
                <w:rFonts w:ascii="Times New Roman"/>
                <w:sz w:val="20"/>
              </w:rPr>
              <w:t>64,895,762.80</w:t>
            </w:r>
          </w:p>
        </w:tc>
      </w:tr>
    </w:tbl>
    <w:p>
      <w:pPr>
        <w:spacing w:line="331" w:lineRule="auto" w:before="29"/>
        <w:ind w:left="1553" w:right="2593" w:hanging="60"/>
        <w:jc w:val="left"/>
        <w:rPr>
          <w:rFonts w:ascii="宋体" w:hAnsi="宋体" w:cs="宋体" w:eastAsia="宋体" w:hint="default"/>
          <w:sz w:val="21"/>
          <w:szCs w:val="21"/>
        </w:rPr>
      </w:pPr>
      <w:bookmarkStart w:name="注：本期末通过公司内部研究开发形成的无形资产占无形资产余额的比例为12.92%。" w:id="421"/>
      <w:bookmarkEnd w:id="421"/>
      <w:r>
        <w:rPr/>
      </w:r>
      <w:r>
        <w:rPr>
          <w:rFonts w:ascii="宋体" w:hAnsi="宋体" w:cs="宋体" w:eastAsia="宋体" w:hint="default"/>
          <w:spacing w:val="-2"/>
          <w:sz w:val="21"/>
          <w:szCs w:val="21"/>
        </w:rPr>
        <w:t>注：本期末通过公司内部研究开发形成的无形资产占无形资产余额的比例为</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12.92</w:t>
      </w:r>
      <w:r>
        <w:rPr>
          <w:rFonts w:ascii="宋体" w:hAnsi="宋体" w:cs="宋体" w:eastAsia="宋体" w:hint="default"/>
          <w:spacing w:val="-1"/>
          <w:sz w:val="21"/>
          <w:szCs w:val="21"/>
        </w:rPr>
        <w:t>%</w:t>
      </w:r>
      <w:r>
        <w:rPr>
          <w:rFonts w:ascii="宋体" w:hAnsi="宋体" w:cs="宋体" w:eastAsia="宋体" w:hint="default"/>
          <w:spacing w:val="-1"/>
          <w:sz w:val="21"/>
          <w:szCs w:val="21"/>
        </w:rPr>
        <w:t>。</w:t>
      </w:r>
      <w:r>
        <w:rPr>
          <w:rFonts w:ascii="宋体" w:hAnsi="宋体" w:cs="宋体" w:eastAsia="宋体" w:hint="default"/>
          <w:spacing w:val="-91"/>
          <w:sz w:val="21"/>
          <w:szCs w:val="21"/>
        </w:rPr>
        <w:t> </w:t>
      </w:r>
      <w:bookmarkStart w:name="截至2019年12月31日无形资产所有权受限制情况见本附注五、57说明。" w:id="422"/>
      <w:bookmarkEnd w:id="422"/>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日无形资产所有权受限制情况见本附注五、</w:t>
      </w:r>
      <w:r>
        <w:rPr>
          <w:rFonts w:ascii="Times New Roman" w:hAnsi="Times New Roman" w:cs="Times New Roman" w:eastAsia="Times New Roman" w:hint="default"/>
          <w:sz w:val="21"/>
          <w:szCs w:val="21"/>
        </w:rPr>
        <w:t>57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说明。</w:t>
      </w:r>
    </w:p>
    <w:p>
      <w:pPr>
        <w:spacing w:line="240" w:lineRule="auto" w:before="6"/>
        <w:rPr>
          <w:rFonts w:ascii="宋体" w:hAnsi="宋体" w:cs="宋体" w:eastAsia="宋体" w:hint="default"/>
          <w:sz w:val="32"/>
          <w:szCs w:val="32"/>
        </w:rPr>
      </w:pPr>
    </w:p>
    <w:p>
      <w:pPr>
        <w:spacing w:before="0"/>
        <w:ind w:left="1493" w:right="0" w:firstLine="0"/>
        <w:jc w:val="left"/>
        <w:rPr>
          <w:rFonts w:ascii="宋体" w:hAnsi="宋体" w:cs="宋体" w:eastAsia="宋体" w:hint="default"/>
          <w:sz w:val="21"/>
          <w:szCs w:val="21"/>
        </w:rPr>
      </w:pPr>
      <w:bookmarkStart w:name="（2）无未办妥产权证书的土地使用权" w:id="423"/>
      <w:bookmarkEnd w:id="423"/>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）无未办妥产权证书的土地使用权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7"/>
          <w:szCs w:val="27"/>
        </w:rPr>
      </w:pPr>
    </w:p>
    <w:p>
      <w:pPr>
        <w:spacing w:before="0"/>
        <w:ind w:left="1493" w:right="0" w:firstLine="0"/>
        <w:jc w:val="left"/>
        <w:rPr>
          <w:rFonts w:ascii="宋体" w:hAnsi="宋体" w:cs="宋体" w:eastAsia="宋体" w:hint="default"/>
          <w:sz w:val="21"/>
          <w:szCs w:val="21"/>
        </w:rPr>
      </w:pPr>
      <w:bookmarkStart w:name="18、开发支出" w:id="424"/>
      <w:bookmarkEnd w:id="424"/>
      <w:r>
        <w:rPr/>
      </w:r>
      <w:r>
        <w:rPr>
          <w:rFonts w:ascii="Times New Roman" w:hAnsi="Times New Roman" w:cs="Times New Roman" w:eastAsia="Times New Roman" w:hint="default"/>
          <w:sz w:val="21"/>
          <w:szCs w:val="21"/>
        </w:rPr>
        <w:t>18</w:t>
      </w:r>
      <w:r>
        <w:rPr>
          <w:rFonts w:ascii="宋体" w:hAnsi="宋体" w:cs="宋体" w:eastAsia="宋体" w:hint="default"/>
          <w:sz w:val="21"/>
          <w:szCs w:val="21"/>
        </w:rPr>
        <w:t>、开发支出</w:t>
      </w:r>
    </w:p>
    <w:p>
      <w:pPr>
        <w:spacing w:after="0"/>
        <w:jc w:val="left"/>
        <w:rPr>
          <w:rFonts w:ascii="宋体" w:hAnsi="宋体" w:cs="宋体" w:eastAsia="宋体" w:hint="default"/>
          <w:sz w:val="21"/>
          <w:szCs w:val="21"/>
        </w:rPr>
        <w:sectPr>
          <w:pgSz w:w="11910" w:h="16840"/>
          <w:pgMar w:header="319" w:footer="1040" w:top="1120" w:bottom="1220" w:left="0" w:right="0"/>
        </w:sectPr>
      </w:pPr>
    </w:p>
    <w:p>
      <w:pPr>
        <w:spacing w:line="240" w:lineRule="auto" w:before="3"/>
        <w:rPr>
          <w:rFonts w:ascii="宋体" w:hAnsi="宋体" w:cs="宋体" w:eastAsia="宋体" w:hint="default"/>
          <w:sz w:val="24"/>
          <w:szCs w:val="24"/>
        </w:rPr>
      </w:pPr>
    </w:p>
    <w:p>
      <w:pPr>
        <w:spacing w:line="20" w:lineRule="exact"/>
        <w:ind w:left="1094" w:right="0" w:firstLine="0"/>
        <w:rPr>
          <w:rFonts w:ascii="宋体" w:hAnsi="宋体" w:cs="宋体" w:eastAsia="宋体" w:hint="default"/>
          <w:sz w:val="2"/>
          <w:szCs w:val="2"/>
        </w:rPr>
      </w:pPr>
      <w:r>
        <w:rPr>
          <w:rFonts w:ascii="宋体" w:hAnsi="宋体" w:cs="宋体" w:eastAsia="宋体" w:hint="default"/>
          <w:sz w:val="2"/>
          <w:szCs w:val="2"/>
        </w:rPr>
        <w:pict>
          <v:group style="width:464.5pt;height:1pt;mso-position-horizontal-relative:char;mso-position-vertical-relative:line" coordorigin="0,0" coordsize="9290,20">
            <v:group style="position:absolute;left:10;top:10;width:1731;height:2" coordorigin="10,10" coordsize="1731,2">
              <v:shape style="position:absolute;left:10;top:10;width:1731;height:2" coordorigin="10,10" coordsize="1731,0" path="m10,10l1740,10e" filled="false" stroked="true" strokeweight=".96pt" strokecolor="#000000">
                <v:path arrowok="t"/>
              </v:shape>
            </v:group>
            <v:group style="position:absolute;left:1740;top:10;width:20;height:2" coordorigin="1740,10" coordsize="20,2">
              <v:shape style="position:absolute;left:1740;top:10;width:20;height:2" coordorigin="1740,10" coordsize="20,0" path="m1740,10l1760,10e" filled="false" stroked="true" strokeweight=".96pt" strokecolor="#000000">
                <v:path arrowok="t"/>
              </v:shape>
            </v:group>
            <v:group style="position:absolute;left:1760;top:10;width:1247;height:2" coordorigin="1760,10" coordsize="1247,2">
              <v:shape style="position:absolute;left:1760;top:10;width:1247;height:2" coordorigin="1760,10" coordsize="1247,0" path="m1760,10l3006,10e" filled="false" stroked="true" strokeweight=".96pt" strokecolor="#000000">
                <v:path arrowok="t"/>
              </v:shape>
            </v:group>
            <v:group style="position:absolute;left:3006;top:10;width:20;height:2" coordorigin="3006,10" coordsize="20,2">
              <v:shape style="position:absolute;left:3006;top:10;width:20;height:2" coordorigin="3006,10" coordsize="20,0" path="m3006,10l3025,10e" filled="false" stroked="true" strokeweight=".96pt" strokecolor="#000000">
                <v:path arrowok="t"/>
              </v:shape>
            </v:group>
            <v:group style="position:absolute;left:3025;top:10;width:2989;height:2" coordorigin="3025,10" coordsize="2989,2">
              <v:shape style="position:absolute;left:3025;top:10;width:2989;height:2" coordorigin="3025,10" coordsize="2989,0" path="m3025,10l6013,10e" filled="false" stroked="true" strokeweight=".96pt" strokecolor="#000000">
                <v:path arrowok="t"/>
              </v:shape>
            </v:group>
            <v:group style="position:absolute;left:6013;top:10;width:20;height:2" coordorigin="6013,10" coordsize="20,2">
              <v:shape style="position:absolute;left:6013;top:10;width:20;height:2" coordorigin="6013,10" coordsize="20,0" path="m6013,10l6033,10e" filled="false" stroked="true" strokeweight=".96pt" strokecolor="#000000">
                <v:path arrowok="t"/>
              </v:shape>
            </v:group>
            <v:group style="position:absolute;left:6033;top:10;width:1887;height:2" coordorigin="6033,10" coordsize="1887,2">
              <v:shape style="position:absolute;left:6033;top:10;width:1887;height:2" coordorigin="6033,10" coordsize="1887,0" path="m6033,10l7919,10e" filled="false" stroked="true" strokeweight=".96pt" strokecolor="#000000">
                <v:path arrowok="t"/>
              </v:shape>
            </v:group>
            <v:group style="position:absolute;left:7920;top:10;width:20;height:2" coordorigin="7920,10" coordsize="20,2">
              <v:shape style="position:absolute;left:7920;top:10;width:20;height:2" coordorigin="7920,10" coordsize="20,0" path="m7920,10l7939,10e" filled="false" stroked="true" strokeweight=".96pt" strokecolor="#000000">
                <v:path arrowok="t"/>
              </v:shape>
            </v:group>
            <v:group style="position:absolute;left:7939;top:10;width:1342;height:2" coordorigin="7939,10" coordsize="1342,2">
              <v:shape style="position:absolute;left:7939;top:10;width:1342;height:2" coordorigin="7939,10" coordsize="1342,0" path="m7939,10l9280,10e" filled="false" stroked="true" strokeweight=".96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319" w:footer="1040" w:top="1120" w:bottom="1220" w:left="0" w:right="0"/>
        </w:sectPr>
      </w:pPr>
    </w:p>
    <w:p>
      <w:pPr>
        <w:spacing w:line="240" w:lineRule="auto" w:before="13"/>
        <w:rPr>
          <w:rFonts w:ascii="宋体" w:hAnsi="宋体" w:cs="宋体" w:eastAsia="宋体" w:hint="default"/>
          <w:sz w:val="26"/>
          <w:szCs w:val="26"/>
        </w:rPr>
      </w:pPr>
    </w:p>
    <w:p>
      <w:pPr>
        <w:tabs>
          <w:tab w:pos="1774" w:val="left" w:leader="none"/>
          <w:tab w:pos="2952" w:val="left" w:leader="none"/>
        </w:tabs>
        <w:spacing w:line="167" w:lineRule="exact" w:before="0"/>
        <w:ind w:left="1245" w:right="-19" w:firstLine="0"/>
        <w:jc w:val="left"/>
        <w:rPr>
          <w:rFonts w:ascii="宋体" w:hAnsi="宋体" w:cs="宋体" w:eastAsia="宋体" w:hint="default"/>
          <w:sz w:val="21"/>
          <w:szCs w:val="21"/>
        </w:rPr>
      </w:pPr>
      <w:r>
        <w:rPr>
          <w:rFonts w:ascii="宋体" w:hAnsi="宋体" w:cs="宋体" w:eastAsia="宋体" w:hint="default"/>
          <w:b/>
          <w:bCs/>
          <w:sz w:val="21"/>
          <w:szCs w:val="21"/>
        </w:rPr>
        <w:t>项</w:t>
        <w:tab/>
        <w:t>目</w:t>
        <w:tab/>
        <w:t>期初余额</w:t>
      </w:r>
      <w:r>
        <w:rPr>
          <w:rFonts w:ascii="宋体" w:hAnsi="宋体" w:cs="宋体" w:eastAsia="宋体" w:hint="default"/>
          <w:sz w:val="21"/>
          <w:szCs w:val="21"/>
        </w:rPr>
      </w:r>
    </w:p>
    <w:p>
      <w:pPr>
        <w:tabs>
          <w:tab w:pos="3299" w:val="left" w:leader="none"/>
        </w:tabs>
        <w:spacing w:before="36"/>
        <w:ind w:left="651" w:right="-19"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本期增加</w:t>
        <w:tab/>
        <w:t>本期减少</w:t>
      </w:r>
      <w:r>
        <w:rPr>
          <w:rFonts w:ascii="宋体" w:hAnsi="宋体" w:cs="宋体" w:eastAsia="宋体" w:hint="default"/>
          <w:sz w:val="21"/>
          <w:szCs w:val="21"/>
        </w:rPr>
      </w:r>
    </w:p>
    <w:p>
      <w:pPr>
        <w:spacing w:line="240" w:lineRule="auto" w:before="13"/>
        <w:rPr>
          <w:rFonts w:ascii="宋体" w:hAnsi="宋体" w:cs="宋体" w:eastAsia="宋体" w:hint="default"/>
          <w:b/>
          <w:bCs/>
          <w:sz w:val="26"/>
          <w:szCs w:val="26"/>
        </w:rPr>
      </w:pPr>
      <w:r>
        <w:rPr/>
        <w:br w:type="column"/>
      </w:r>
      <w:r>
        <w:rPr>
          <w:rFonts w:ascii="宋体"/>
          <w:b/>
          <w:sz w:val="26"/>
        </w:rPr>
      </w:r>
    </w:p>
    <w:p>
      <w:pPr>
        <w:spacing w:line="167" w:lineRule="exact" w:before="0"/>
        <w:ind w:left="1117" w:right="0" w:firstLine="0"/>
        <w:jc w:val="left"/>
        <w:rPr>
          <w:rFonts w:ascii="宋体" w:hAnsi="宋体" w:cs="宋体" w:eastAsia="宋体" w:hint="default"/>
          <w:sz w:val="21"/>
          <w:szCs w:val="21"/>
        </w:rPr>
      </w:pPr>
      <w:r>
        <w:rPr/>
        <w:pict>
          <v:group style="position:absolute;margin-left:204.770004pt;margin-top:4.343694pt;width:246.2pt;height:.5pt;mso-position-horizontal-relative:page;mso-position-vertical-relative:paragraph;z-index:3424" coordorigin="4095,87" coordsize="4924,10">
            <v:group style="position:absolute;left:4100;top:92;width:1421;height:2" coordorigin="4100,92" coordsize="1421,2">
              <v:shape style="position:absolute;left:4100;top:92;width:1421;height:2" coordorigin="4100,92" coordsize="1421,0" path="m4100,92l5521,92e" filled="false" stroked="true" strokeweight=".48pt" strokecolor="#000000">
                <v:path arrowok="t"/>
              </v:shape>
            </v:group>
            <v:group style="position:absolute;left:5521;top:92;width:10;height:2" coordorigin="5521,92" coordsize="10,2">
              <v:shape style="position:absolute;left:5521;top:92;width:10;height:2" coordorigin="5521,92" coordsize="10,0" path="m5521,92l5531,92e" filled="false" stroked="true" strokeweight=".48pt" strokecolor="#000000">
                <v:path arrowok="t"/>
              </v:shape>
            </v:group>
            <v:group style="position:absolute;left:5531;top:92;width:569;height:2" coordorigin="5531,92" coordsize="569,2">
              <v:shape style="position:absolute;left:5531;top:92;width:569;height:2" coordorigin="5531,92" coordsize="569,0" path="m5531,92l6099,92e" filled="false" stroked="true" strokeweight=".48pt" strokecolor="#000000">
                <v:path arrowok="t"/>
              </v:shape>
            </v:group>
            <v:group style="position:absolute;left:6099;top:92;width:10;height:2" coordorigin="6099,92" coordsize="10,2">
              <v:shape style="position:absolute;left:6099;top:92;width:10;height:2" coordorigin="6099,92" coordsize="10,0" path="m6099,92l6109,92e" filled="false" stroked="true" strokeweight=".48pt" strokecolor="#000000">
                <v:path arrowok="t"/>
              </v:shape>
            </v:group>
            <v:group style="position:absolute;left:6109;top:92;width:212;height:2" coordorigin="6109,92" coordsize="212,2">
              <v:shape style="position:absolute;left:6109;top:92;width:212;height:2" coordorigin="6109,92" coordsize="212,0" path="m6109,92l6321,92e" filled="false" stroked="true" strokeweight=".48pt" strokecolor="#000000">
                <v:path arrowok="t"/>
              </v:shape>
            </v:group>
            <v:group style="position:absolute;left:6321;top:92;width:10;height:2" coordorigin="6321,92" coordsize="10,2">
              <v:shape style="position:absolute;left:6321;top:92;width:10;height:2" coordorigin="6321,92" coordsize="10,0" path="m6321,92l6330,92e" filled="false" stroked="true" strokeweight=".48pt" strokecolor="#000000">
                <v:path arrowok="t"/>
              </v:shape>
            </v:group>
            <v:group style="position:absolute;left:6330;top:92;width:778;height:2" coordorigin="6330,92" coordsize="778,2">
              <v:shape style="position:absolute;left:6330;top:92;width:778;height:2" coordorigin="6330,92" coordsize="778,0" path="m6330,92l7108,92e" filled="false" stroked="true" strokeweight=".48pt" strokecolor="#000000">
                <v:path arrowok="t"/>
              </v:shape>
            </v:group>
            <v:group style="position:absolute;left:7108;top:92;width:10;height:2" coordorigin="7108,92" coordsize="10,2">
              <v:shape style="position:absolute;left:7108;top:92;width:10;height:2" coordorigin="7108,92" coordsize="10,0" path="m7108,92l7117,92e" filled="false" stroked="true" strokeweight=".48pt" strokecolor="#000000">
                <v:path arrowok="t"/>
              </v:shape>
            </v:group>
            <v:group style="position:absolute;left:7117;top:92;width:780;height:2" coordorigin="7117,92" coordsize="780,2">
              <v:shape style="position:absolute;left:7117;top:92;width:780;height:2" coordorigin="7117,92" coordsize="780,0" path="m7117,92l7897,92e" filled="false" stroked="true" strokeweight=".48pt" strokecolor="#000000">
                <v:path arrowok="t"/>
              </v:shape>
            </v:group>
            <v:group style="position:absolute;left:7897;top:92;width:10;height:2" coordorigin="7897,92" coordsize="10,2">
              <v:shape style="position:absolute;left:7897;top:92;width:10;height:2" coordorigin="7897,92" coordsize="10,0" path="m7897,92l7907,92e" filled="false" stroked="true" strokeweight=".48pt" strokecolor="#000000">
                <v:path arrowok="t"/>
              </v:shape>
            </v:group>
            <v:group style="position:absolute;left:7907;top:92;width:1107;height:2" coordorigin="7907,92" coordsize="1107,2">
              <v:shape style="position:absolute;left:7907;top:92;width:1107;height:2" coordorigin="7907,92" coordsize="1107,0" path="m7907,92l9014,92e" filled="false" stroked="true" strokeweight=".48pt" strokecolor="#000000">
                <v:path arrowok="t"/>
              </v:shape>
            </v:group>
            <w10:wrap type="none"/>
          </v:group>
        </w:pict>
      </w:r>
      <w:r>
        <w:rPr>
          <w:rFonts w:ascii="宋体" w:hAnsi="宋体" w:cs="宋体" w:eastAsia="宋体" w:hint="default"/>
          <w:b/>
          <w:bCs/>
          <w:sz w:val="21"/>
          <w:szCs w:val="21"/>
        </w:rPr>
        <w:t>期末余额</w:t>
      </w:r>
      <w:r>
        <w:rPr>
          <w:rFonts w:ascii="宋体" w:hAnsi="宋体" w:cs="宋体" w:eastAsia="宋体" w:hint="default"/>
          <w:sz w:val="21"/>
          <w:szCs w:val="21"/>
        </w:rPr>
      </w:r>
    </w:p>
    <w:p>
      <w:pPr>
        <w:spacing w:after="0" w:line="167" w:lineRule="exact"/>
        <w:jc w:val="left"/>
        <w:rPr>
          <w:rFonts w:ascii="宋体" w:hAnsi="宋体" w:cs="宋体" w:eastAsia="宋体" w:hint="default"/>
          <w:sz w:val="21"/>
          <w:szCs w:val="21"/>
        </w:rPr>
        <w:sectPr>
          <w:type w:val="continuous"/>
          <w:pgSz w:w="11910" w:h="16840"/>
          <w:pgMar w:top="60" w:bottom="700" w:left="0" w:right="0"/>
          <w:cols w:num="3" w:equalWidth="0">
            <w:col w:w="3798" w:space="40"/>
            <w:col w:w="4145" w:space="40"/>
            <w:col w:w="3887"/>
          </w:cols>
        </w:sectPr>
      </w:pPr>
    </w:p>
    <w:p>
      <w:pPr>
        <w:tabs>
          <w:tab w:pos="5768" w:val="left" w:leader="none"/>
        </w:tabs>
        <w:spacing w:line="158" w:lineRule="auto" w:before="83"/>
        <w:ind w:left="5768" w:right="0" w:hanging="1640"/>
        <w:jc w:val="right"/>
        <w:rPr>
          <w:rFonts w:ascii="宋体" w:hAnsi="宋体" w:cs="宋体" w:eastAsia="宋体" w:hint="default"/>
          <w:sz w:val="21"/>
          <w:szCs w:val="21"/>
        </w:rPr>
      </w:pPr>
      <w:r>
        <w:rPr>
          <w:rFonts w:ascii="宋体" w:hAnsi="宋体" w:cs="宋体" w:eastAsia="宋体" w:hint="default"/>
          <w:b/>
          <w:bCs/>
          <w:sz w:val="21"/>
          <w:szCs w:val="21"/>
        </w:rPr>
        <w:t>内部开发支出</w:t>
        <w:tab/>
      </w:r>
      <w:r>
        <w:rPr>
          <w:rFonts w:ascii="宋体" w:hAnsi="宋体" w:cs="宋体" w:eastAsia="宋体" w:hint="default"/>
          <w:b/>
          <w:bCs/>
          <w:position w:val="14"/>
          <w:sz w:val="21"/>
          <w:szCs w:val="21"/>
        </w:rPr>
        <w:t>其</w:t>
      </w:r>
      <w:r>
        <w:rPr>
          <w:rFonts w:ascii="宋体" w:hAnsi="宋体" w:cs="宋体" w:eastAsia="宋体" w:hint="default"/>
          <w:b/>
          <w:bCs/>
          <w:w w:val="100"/>
          <w:position w:val="14"/>
          <w:sz w:val="21"/>
          <w:szCs w:val="21"/>
        </w:rPr>
        <w:t> </w:t>
      </w:r>
      <w:r>
        <w:rPr>
          <w:rFonts w:ascii="宋体" w:hAnsi="宋体" w:cs="宋体" w:eastAsia="宋体" w:hint="default"/>
          <w:b/>
          <w:bCs/>
          <w:sz w:val="21"/>
          <w:szCs w:val="21"/>
        </w:rPr>
        <w:t>他</w:t>
      </w:r>
      <w:r>
        <w:rPr>
          <w:rFonts w:ascii="宋体" w:hAnsi="宋体" w:cs="宋体" w:eastAsia="宋体" w:hint="default"/>
          <w:sz w:val="21"/>
          <w:szCs w:val="21"/>
        </w:rPr>
      </w:r>
    </w:p>
    <w:p>
      <w:pPr>
        <w:spacing w:line="211" w:lineRule="exact" w:before="0"/>
        <w:ind w:left="457" w:right="-18"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确认为无形</w:t>
      </w:r>
      <w:r>
        <w:rPr>
          <w:rFonts w:ascii="宋体" w:hAnsi="宋体" w:cs="宋体" w:eastAsia="宋体" w:hint="default"/>
          <w:sz w:val="21"/>
          <w:szCs w:val="21"/>
        </w:rPr>
      </w:r>
    </w:p>
    <w:p>
      <w:pPr>
        <w:spacing w:before="37"/>
        <w:ind w:left="689" w:right="-18" w:firstLine="0"/>
        <w:jc w:val="left"/>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p>
      <w:pPr>
        <w:spacing w:line="228" w:lineRule="exact" w:before="0"/>
        <w:ind w:left="480" w:right="0" w:firstLine="0"/>
        <w:jc w:val="left"/>
        <w:rPr>
          <w:rFonts w:ascii="宋体" w:hAnsi="宋体" w:cs="宋体" w:eastAsia="宋体" w:hint="default"/>
          <w:sz w:val="21"/>
          <w:szCs w:val="21"/>
        </w:rPr>
      </w:pPr>
      <w:r>
        <w:rPr>
          <w:spacing w:val="22"/>
        </w:rPr>
        <w:br w:type="column"/>
      </w:r>
      <w:r>
        <w:rPr>
          <w:rFonts w:ascii="宋体" w:hAnsi="宋体" w:cs="宋体" w:eastAsia="宋体" w:hint="default"/>
          <w:b/>
          <w:bCs/>
          <w:spacing w:val="22"/>
          <w:sz w:val="21"/>
          <w:szCs w:val="21"/>
        </w:rPr>
        <w:t>转入当期</w:t>
      </w:r>
      <w:r>
        <w:rPr>
          <w:rFonts w:ascii="宋体" w:hAnsi="宋体" w:cs="宋体" w:eastAsia="宋体" w:hint="default"/>
          <w:b/>
          <w:bCs/>
          <w:spacing w:val="-75"/>
          <w:sz w:val="21"/>
          <w:szCs w:val="21"/>
        </w:rPr>
        <w:t> </w:t>
      </w:r>
      <w:r>
        <w:rPr>
          <w:rFonts w:ascii="宋体" w:hAnsi="宋体" w:cs="宋体" w:eastAsia="宋体" w:hint="default"/>
          <w:sz w:val="21"/>
          <w:szCs w:val="21"/>
        </w:rPr>
      </w:r>
    </w:p>
    <w:p>
      <w:pPr>
        <w:spacing w:line="273" w:lineRule="exact" w:before="0"/>
        <w:ind w:left="480" w:right="0" w:firstLine="0"/>
        <w:jc w:val="left"/>
        <w:rPr>
          <w:rFonts w:ascii="宋体" w:hAnsi="宋体" w:cs="宋体" w:eastAsia="宋体" w:hint="default"/>
          <w:sz w:val="21"/>
          <w:szCs w:val="21"/>
        </w:rPr>
      </w:pPr>
      <w:r>
        <w:rPr>
          <w:rFonts w:ascii="宋体" w:hAnsi="宋体" w:cs="宋体" w:eastAsia="宋体" w:hint="default"/>
          <w:b/>
          <w:bCs/>
          <w:sz w:val="21"/>
          <w:szCs w:val="21"/>
        </w:rPr>
        <w:t>损益</w:t>
      </w:r>
      <w:r>
        <w:rPr>
          <w:rFonts w:ascii="宋体" w:hAnsi="宋体" w:cs="宋体" w:eastAsia="宋体" w:hint="default"/>
          <w:sz w:val="21"/>
          <w:szCs w:val="21"/>
        </w:rPr>
      </w:r>
    </w:p>
    <w:p>
      <w:pPr>
        <w:spacing w:after="0" w:line="273" w:lineRule="exact"/>
        <w:jc w:val="left"/>
        <w:rPr>
          <w:rFonts w:ascii="宋体" w:hAnsi="宋体" w:cs="宋体" w:eastAsia="宋体" w:hint="default"/>
          <w:sz w:val="21"/>
          <w:szCs w:val="21"/>
        </w:rPr>
        <w:sectPr>
          <w:type w:val="continuous"/>
          <w:pgSz w:w="11910" w:h="16840"/>
          <w:pgMar w:top="60" w:bottom="700" w:left="0" w:right="0"/>
          <w:cols w:num="3" w:equalWidth="0">
            <w:col w:w="5980" w:space="40"/>
            <w:col w:w="1514" w:space="40"/>
            <w:col w:w="4336"/>
          </w:cols>
        </w:sectPr>
      </w:pPr>
    </w:p>
    <w:p>
      <w:pPr>
        <w:spacing w:line="240" w:lineRule="auto" w:before="4"/>
        <w:rPr>
          <w:rFonts w:ascii="宋体" w:hAnsi="宋体" w:cs="宋体" w:eastAsia="宋体" w:hint="default"/>
          <w:b/>
          <w:bCs/>
          <w:sz w:val="2"/>
          <w:szCs w:val="2"/>
        </w:rPr>
      </w:pPr>
    </w:p>
    <w:p>
      <w:pPr>
        <w:spacing w:line="20" w:lineRule="exact"/>
        <w:ind w:left="1099" w:right="0" w:firstLine="0"/>
        <w:rPr>
          <w:rFonts w:ascii="宋体" w:hAnsi="宋体" w:cs="宋体" w:eastAsia="宋体" w:hint="default"/>
          <w:sz w:val="2"/>
          <w:szCs w:val="2"/>
        </w:rPr>
      </w:pPr>
      <w:r>
        <w:rPr>
          <w:rFonts w:ascii="宋体" w:hAnsi="宋体" w:cs="宋体" w:eastAsia="宋体" w:hint="default"/>
          <w:sz w:val="2"/>
          <w:szCs w:val="2"/>
        </w:rPr>
        <w:pict>
          <v:group style="width:464.05pt;height:.5pt;mso-position-horizontal-relative:char;mso-position-vertical-relative:line" coordorigin="0,0" coordsize="9281,10">
            <v:group style="position:absolute;left:5;top:5;width:1731;height:2" coordorigin="5,5" coordsize="1731,2">
              <v:shape style="position:absolute;left:5;top:5;width:1731;height:2" coordorigin="5,5" coordsize="1731,0" path="m5,5l1736,5e" filled="false" stroked="true" strokeweight=".48pt" strokecolor="#000000">
                <v:path arrowok="t"/>
              </v:shape>
            </v:group>
            <v:group style="position:absolute;left:1736;top:5;width:10;height:2" coordorigin="1736,5" coordsize="10,2">
              <v:shape style="position:absolute;left:1736;top:5;width:10;height:2" coordorigin="1736,5" coordsize="10,0" path="m1736,5l1745,5e" filled="false" stroked="true" strokeweight=".48pt" strokecolor="#000000">
                <v:path arrowok="t"/>
              </v:shape>
            </v:group>
            <v:group style="position:absolute;left:1745;top:5;width:1256;height:2" coordorigin="1745,5" coordsize="1256,2">
              <v:shape style="position:absolute;left:1745;top:5;width:1256;height:2" coordorigin="1745,5" coordsize="1256,0" path="m1745,5l3001,5e" filled="false" stroked="true" strokeweight=".48pt" strokecolor="#000000">
                <v:path arrowok="t"/>
              </v:shape>
            </v:group>
            <v:group style="position:absolute;left:3001;top:5;width:10;height:2" coordorigin="3001,5" coordsize="10,2">
              <v:shape style="position:absolute;left:3001;top:5;width:10;height:2" coordorigin="3001,5" coordsize="10,0" path="m3001,5l3011,5e" filled="false" stroked="true" strokeweight=".48pt" strokecolor="#000000">
                <v:path arrowok="t"/>
              </v:shape>
            </v:group>
            <v:group style="position:absolute;left:3011;top:5;width:1380;height:2" coordorigin="3011,5" coordsize="1380,2">
              <v:shape style="position:absolute;left:3011;top:5;width:1380;height:2" coordorigin="3011,5" coordsize="1380,0" path="m3011,5l4391,5e" filled="false" stroked="true" strokeweight=".48pt" strokecolor="#000000">
                <v:path arrowok="t"/>
              </v:shape>
            </v:group>
            <v:group style="position:absolute;left:4391;top:5;width:10;height:2" coordorigin="4391,5" coordsize="10,2">
              <v:shape style="position:absolute;left:4391;top:5;width:10;height:2" coordorigin="4391,5" coordsize="10,0" path="m4391,5l4400,5e" filled="false" stroked="true" strokeweight=".48pt" strokecolor="#000000">
                <v:path arrowok="t"/>
              </v:shape>
            </v:group>
            <v:group style="position:absolute;left:4400;top:5;width:22;height:2" coordorigin="4400,5" coordsize="22,2">
              <v:shape style="position:absolute;left:4400;top:5;width:22;height:2" coordorigin="4400,5" coordsize="22,0" path="m4400,5l4422,5e" filled="false" stroked="true" strokeweight=".48pt" strokecolor="#000000">
                <v:path arrowok="t"/>
              </v:shape>
            </v:group>
            <v:group style="position:absolute;left:4422;top:5;width:10;height:2" coordorigin="4422,5" coordsize="10,2">
              <v:shape style="position:absolute;left:4422;top:5;width:10;height:2" coordorigin="4422,5" coordsize="10,0" path="m4422,5l4431,5e" filled="false" stroked="true" strokeweight=".48pt" strokecolor="#000000">
                <v:path arrowok="t"/>
              </v:shape>
            </v:group>
            <v:group style="position:absolute;left:4431;top:5;width:569;height:2" coordorigin="4431,5" coordsize="569,2">
              <v:shape style="position:absolute;left:4431;top:5;width:569;height:2" coordorigin="4431,5" coordsize="569,0" path="m4431,5l5000,5e" filled="false" stroked="true" strokeweight=".48pt" strokecolor="#000000">
                <v:path arrowok="t"/>
              </v:shape>
            </v:group>
            <v:group style="position:absolute;left:5000;top:5;width:10;height:2" coordorigin="5000,5" coordsize="10,2">
              <v:shape style="position:absolute;left:5000;top:5;width:10;height:2" coordorigin="5000,5" coordsize="10,0" path="m5000,5l5010,5e" filled="false" stroked="true" strokeweight=".48pt" strokecolor="#000000">
                <v:path arrowok="t"/>
              </v:shape>
            </v:group>
            <v:group style="position:absolute;left:5010;top:5;width:212;height:2" coordorigin="5010,5" coordsize="212,2">
              <v:shape style="position:absolute;left:5010;top:5;width:212;height:2" coordorigin="5010,5" coordsize="212,0" path="m5010,5l5221,5e" filled="false" stroked="true" strokeweight=".48pt" strokecolor="#000000">
                <v:path arrowok="t"/>
              </v:shape>
            </v:group>
            <v:group style="position:absolute;left:5221;top:5;width:10;height:2" coordorigin="5221,5" coordsize="10,2">
              <v:shape style="position:absolute;left:5221;top:5;width:10;height:2" coordorigin="5221,5" coordsize="10,0" path="m5221,5l5231,5e" filled="false" stroked="true" strokeweight=".48pt" strokecolor="#000000">
                <v:path arrowok="t"/>
              </v:shape>
            </v:group>
            <v:group style="position:absolute;left:5231;top:5;width:1568;height:2" coordorigin="5231,5" coordsize="1568,2">
              <v:shape style="position:absolute;left:5231;top:5;width:1568;height:2" coordorigin="5231,5" coordsize="1568,0" path="m5231,5l6798,5e" filled="false" stroked="true" strokeweight=".48pt" strokecolor="#000000">
                <v:path arrowok="t"/>
              </v:shape>
            </v:group>
            <v:group style="position:absolute;left:6798;top:5;width:10;height:2" coordorigin="6798,5" coordsize="10,2">
              <v:shape style="position:absolute;left:6798;top:5;width:10;height:2" coordorigin="6798,5" coordsize="10,0" path="m6798,5l6808,5e" filled="false" stroked="true" strokeweight=".48pt" strokecolor="#000000">
                <v:path arrowok="t"/>
              </v:shape>
            </v:group>
            <v:group style="position:absolute;left:6808;top:5;width:1107;height:2" coordorigin="6808,5" coordsize="1107,2">
              <v:shape style="position:absolute;left:6808;top:5;width:1107;height:2" coordorigin="6808,5" coordsize="1107,0" path="m6808,5l7915,5e" filled="false" stroked="true" strokeweight=".48pt" strokecolor="#000000">
                <v:path arrowok="t"/>
              </v:shape>
            </v:group>
            <v:group style="position:absolute;left:7915;top:5;width:10;height:2" coordorigin="7915,5" coordsize="10,2">
              <v:shape style="position:absolute;left:7915;top:5;width:10;height:2" coordorigin="7915,5" coordsize="10,0" path="m7915,5l7924,5e" filled="false" stroked="true" strokeweight=".48pt" strokecolor="#000000">
                <v:path arrowok="t"/>
              </v:shape>
            </v:group>
            <v:group style="position:absolute;left:7924;top:5;width:1352;height:2" coordorigin="7924,5" coordsize="1352,2">
              <v:shape style="position:absolute;left:7924;top:5;width:1352;height:2" coordorigin="7924,5" coordsize="1352,0" path="m7924,5l9276,5e" filled="false" stroked="true" strokeweight=".48pt" strokecolor="#000000">
                <v:path arrowok="t"/>
              </v:shape>
            </v:group>
          </v:group>
        </w:pict>
      </w:r>
      <w:r>
        <w:rPr>
          <w:rFonts w:ascii="宋体" w:hAnsi="宋体" w:cs="宋体" w:eastAsia="宋体" w:hint="default"/>
          <w:sz w:val="2"/>
          <w:szCs w:val="2"/>
        </w:rPr>
      </w:r>
    </w:p>
    <w:p>
      <w:pPr>
        <w:tabs>
          <w:tab w:pos="2863" w:val="left" w:leader="none"/>
          <w:tab w:pos="4224" w:val="left" w:leader="none"/>
          <w:tab w:pos="6567" w:val="left" w:leader="none"/>
        </w:tabs>
        <w:spacing w:before="0"/>
        <w:ind w:left="1245"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9"/>
          <w:sz w:val="21"/>
          <w:szCs w:val="21"/>
        </w:rPr>
        <w:t>研发项目</w:t>
      </w:r>
      <w:r>
        <w:rPr>
          <w:rFonts w:ascii="Times New Roman" w:hAnsi="Times New Roman" w:cs="Times New Roman" w:eastAsia="Times New Roman" w:hint="default"/>
          <w:spacing w:val="-1"/>
          <w:position w:val="9"/>
          <w:sz w:val="21"/>
          <w:szCs w:val="21"/>
        </w:rPr>
        <w:t>1</w:t>
        <w:tab/>
      </w:r>
      <w:r>
        <w:rPr>
          <w:rFonts w:ascii="Times New Roman" w:hAnsi="Times New Roman" w:cs="Times New Roman" w:eastAsia="Times New Roman" w:hint="default"/>
          <w:spacing w:val="-1"/>
          <w:sz w:val="21"/>
          <w:szCs w:val="21"/>
        </w:rPr>
        <w:t>1,287,616.27</w:t>
        <w:tab/>
        <w:t>900,597.43</w:t>
        <w:tab/>
        <w:t>2,188,213.70</w:t>
      </w:r>
    </w:p>
    <w:p>
      <w:pPr>
        <w:spacing w:line="420" w:lineRule="auto" w:before="127"/>
        <w:ind w:left="1245" w:right="9696" w:firstLine="0"/>
        <w:jc w:val="left"/>
        <w:rPr>
          <w:rFonts w:ascii="Times New Roman" w:hAnsi="Times New Roman" w:cs="Times New Roman" w:eastAsia="Times New Roman" w:hint="default"/>
          <w:sz w:val="21"/>
          <w:szCs w:val="21"/>
        </w:rPr>
      </w:pPr>
      <w:r>
        <w:rPr/>
        <w:pict>
          <v:shape style="position:absolute;margin-left:141.429993pt;margin-top:14.796315pt;width:377.75pt;height:41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1"/>
                    <w:gridCol w:w="1852"/>
                    <w:gridCol w:w="2457"/>
                    <w:gridCol w:w="1925"/>
                  </w:tblGrid>
                  <w:tr>
                    <w:trPr>
                      <w:trHeight w:val="360" w:hRule="exact"/>
                    </w:trPr>
                    <w:tc>
                      <w:tcPr>
                        <w:tcW w:w="1321" w:type="dxa"/>
                        <w:tcBorders>
                          <w:top w:val="nil" w:sz="6" w:space="0" w:color="auto"/>
                          <w:left w:val="nil" w:sz="6" w:space="0" w:color="auto"/>
                          <w:bottom w:val="nil" w:sz="6" w:space="0" w:color="auto"/>
                          <w:right w:val="nil" w:sz="6" w:space="0" w:color="auto"/>
                        </w:tcBorders>
                      </w:tcPr>
                      <w:p>
                        <w:pPr>
                          <w:pStyle w:val="TableParagraph"/>
                          <w:spacing w:line="215" w:lineRule="exact"/>
                          <w:ind w:right="144"/>
                          <w:jc w:val="center"/>
                          <w:rPr>
                            <w:rFonts w:ascii="Times New Roman" w:hAnsi="Times New Roman" w:cs="Times New Roman" w:eastAsia="Times New Roman" w:hint="default"/>
                            <w:sz w:val="21"/>
                            <w:szCs w:val="21"/>
                          </w:rPr>
                        </w:pPr>
                        <w:r>
                          <w:rPr>
                            <w:rFonts w:ascii="Times New Roman"/>
                            <w:sz w:val="21"/>
                          </w:rPr>
                          <w:t>5,654,120.52</w:t>
                        </w:r>
                      </w:p>
                    </w:tc>
                    <w:tc>
                      <w:tcPr>
                        <w:tcW w:w="1852" w:type="dxa"/>
                        <w:tcBorders>
                          <w:top w:val="nil" w:sz="6" w:space="0" w:color="auto"/>
                          <w:left w:val="nil" w:sz="6" w:space="0" w:color="auto"/>
                          <w:bottom w:val="nil" w:sz="6" w:space="0" w:color="auto"/>
                          <w:right w:val="nil" w:sz="6" w:space="0" w:color="auto"/>
                        </w:tcBorders>
                      </w:tcPr>
                      <w:p>
                        <w:pPr>
                          <w:pStyle w:val="TableParagraph"/>
                          <w:spacing w:line="215" w:lineRule="exact"/>
                          <w:ind w:left="75" w:right="0"/>
                          <w:jc w:val="left"/>
                          <w:rPr>
                            <w:rFonts w:ascii="Times New Roman" w:hAnsi="Times New Roman" w:cs="Times New Roman" w:eastAsia="Times New Roman" w:hint="default"/>
                            <w:sz w:val="21"/>
                            <w:szCs w:val="21"/>
                          </w:rPr>
                        </w:pPr>
                        <w:r>
                          <w:rPr>
                            <w:rFonts w:ascii="Times New Roman"/>
                            <w:sz w:val="21"/>
                          </w:rPr>
                          <w:t>10,544,491.95</w:t>
                        </w:r>
                      </w:p>
                    </w:tc>
                    <w:tc>
                      <w:tcPr>
                        <w:tcW w:w="2457"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15" w:lineRule="exact"/>
                          <w:ind w:left="680" w:right="0"/>
                          <w:jc w:val="left"/>
                          <w:rPr>
                            <w:rFonts w:ascii="Times New Roman" w:hAnsi="Times New Roman" w:cs="Times New Roman" w:eastAsia="Times New Roman" w:hint="default"/>
                            <w:sz w:val="21"/>
                            <w:szCs w:val="21"/>
                          </w:rPr>
                        </w:pPr>
                        <w:r>
                          <w:rPr>
                            <w:rFonts w:ascii="Times New Roman"/>
                            <w:sz w:val="21"/>
                          </w:rPr>
                          <w:t>16,198,612.47</w:t>
                        </w:r>
                      </w:p>
                    </w:tc>
                  </w:tr>
                  <w:tr>
                    <w:trPr>
                      <w:trHeight w:val="460" w:hRule="exact"/>
                    </w:trPr>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8"/>
                          <w:jc w:val="center"/>
                          <w:rPr>
                            <w:rFonts w:ascii="Times New Roman" w:hAnsi="Times New Roman" w:cs="Times New Roman" w:eastAsia="Times New Roman" w:hint="default"/>
                            <w:sz w:val="21"/>
                            <w:szCs w:val="21"/>
                          </w:rPr>
                        </w:pPr>
                        <w:r>
                          <w:rPr>
                            <w:rFonts w:ascii="Times New Roman"/>
                            <w:sz w:val="21"/>
                          </w:rPr>
                          <w:t>26,808,126.87</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75" w:right="0"/>
                          <w:jc w:val="left"/>
                          <w:rPr>
                            <w:rFonts w:ascii="Times New Roman" w:hAnsi="Times New Roman" w:cs="Times New Roman" w:eastAsia="Times New Roman" w:hint="default"/>
                            <w:sz w:val="21"/>
                            <w:szCs w:val="21"/>
                          </w:rPr>
                        </w:pPr>
                        <w:r>
                          <w:rPr>
                            <w:rFonts w:ascii="Times New Roman"/>
                            <w:sz w:val="21"/>
                          </w:rPr>
                          <w:t>3,124,974.11</w:t>
                        </w: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66" w:right="0"/>
                          <w:jc w:val="left"/>
                          <w:rPr>
                            <w:rFonts w:ascii="Times New Roman" w:hAnsi="Times New Roman" w:cs="Times New Roman" w:eastAsia="Times New Roman" w:hint="default"/>
                            <w:sz w:val="21"/>
                            <w:szCs w:val="21"/>
                          </w:rPr>
                        </w:pPr>
                        <w:r>
                          <w:rPr>
                            <w:rFonts w:ascii="Times New Roman"/>
                            <w:sz w:val="21"/>
                          </w:rPr>
                          <w:t>29,933,100.98</w:t>
                        </w:r>
                      </w:p>
                    </w:tc>
                    <w:tc>
                      <w:tcPr>
                        <w:tcW w:w="192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1"/>
          <w:szCs w:val="21"/>
        </w:rPr>
        <w:t>研发项目</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研发项目</w:t>
      </w:r>
      <w:r>
        <w:rPr>
          <w:rFonts w:ascii="Times New Roman" w:hAnsi="Times New Roman" w:cs="Times New Roman" w:eastAsia="Times New Roman" w:hint="default"/>
          <w:sz w:val="21"/>
          <w:szCs w:val="21"/>
        </w:rPr>
        <w:t>3</w:t>
      </w:r>
    </w:p>
    <w:p>
      <w:pPr>
        <w:tabs>
          <w:tab w:pos="2863" w:val="left" w:leader="none"/>
          <w:tab w:pos="6567" w:val="left" w:leader="none"/>
        </w:tabs>
        <w:spacing w:before="49"/>
        <w:ind w:left="1245"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9"/>
          <w:sz w:val="21"/>
          <w:szCs w:val="21"/>
        </w:rPr>
        <w:t>研发项目</w:t>
      </w:r>
      <w:r>
        <w:rPr>
          <w:rFonts w:ascii="Times New Roman" w:hAnsi="Times New Roman" w:cs="Times New Roman" w:eastAsia="Times New Roman" w:hint="default"/>
          <w:spacing w:val="-1"/>
          <w:position w:val="9"/>
          <w:sz w:val="21"/>
          <w:szCs w:val="21"/>
        </w:rPr>
        <w:t>4</w:t>
        <w:tab/>
      </w:r>
      <w:r>
        <w:rPr>
          <w:rFonts w:ascii="Times New Roman" w:hAnsi="Times New Roman" w:cs="Times New Roman" w:eastAsia="Times New Roman" w:hint="default"/>
          <w:spacing w:val="-1"/>
          <w:sz w:val="21"/>
          <w:szCs w:val="21"/>
        </w:rPr>
        <w:t>15,495,985.58</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0"/>
          <w:sz w:val="21"/>
          <w:szCs w:val="21"/>
        </w:rPr>
        <w:t> </w:t>
      </w:r>
      <w:r>
        <w:rPr>
          <w:rFonts w:ascii="Times New Roman" w:hAnsi="Times New Roman" w:cs="Times New Roman" w:eastAsia="Times New Roman" w:hint="default"/>
          <w:spacing w:val="-1"/>
          <w:sz w:val="21"/>
          <w:szCs w:val="21"/>
        </w:rPr>
        <w:t>2,595,265.53</w:t>
        <w:tab/>
      </w:r>
      <w:r>
        <w:rPr>
          <w:rFonts w:ascii="Times New Roman" w:hAnsi="Times New Roman" w:cs="Times New Roman" w:eastAsia="Times New Roman" w:hint="default"/>
          <w:spacing w:val="-2"/>
          <w:sz w:val="21"/>
          <w:szCs w:val="21"/>
        </w:rPr>
        <w:t>18,091,251.11</w:t>
      </w:r>
    </w:p>
    <w:p>
      <w:pPr>
        <w:tabs>
          <w:tab w:pos="4224" w:val="left" w:leader="none"/>
          <w:tab w:pos="9138" w:val="left" w:leader="none"/>
        </w:tabs>
        <w:spacing w:before="128"/>
        <w:ind w:left="1245"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9"/>
          <w:sz w:val="21"/>
          <w:szCs w:val="21"/>
        </w:rPr>
        <w:t>研发项目</w:t>
      </w:r>
      <w:r>
        <w:rPr>
          <w:rFonts w:ascii="Times New Roman" w:hAnsi="Times New Roman" w:cs="Times New Roman" w:eastAsia="Times New Roman" w:hint="default"/>
          <w:spacing w:val="-1"/>
          <w:position w:val="9"/>
          <w:sz w:val="21"/>
          <w:szCs w:val="21"/>
        </w:rPr>
        <w:t>5</w:t>
        <w:tab/>
      </w:r>
      <w:r>
        <w:rPr>
          <w:rFonts w:ascii="Times New Roman" w:hAnsi="Times New Roman" w:cs="Times New Roman" w:eastAsia="Times New Roman" w:hint="default"/>
          <w:spacing w:val="-1"/>
          <w:sz w:val="21"/>
          <w:szCs w:val="21"/>
        </w:rPr>
        <w:t>9,237,685.78</w:t>
        <w:tab/>
        <w:t>9,237,685.78</w:t>
      </w:r>
    </w:p>
    <w:p>
      <w:pPr>
        <w:spacing w:line="240" w:lineRule="auto" w:before="5"/>
        <w:rPr>
          <w:rFonts w:ascii="Times New Roman" w:hAnsi="Times New Roman" w:cs="Times New Roman" w:eastAsia="Times New Roman" w:hint="default"/>
          <w:sz w:val="10"/>
          <w:szCs w:val="10"/>
        </w:rPr>
      </w:pPr>
    </w:p>
    <w:p>
      <w:pPr>
        <w:spacing w:line="20" w:lineRule="exact"/>
        <w:ind w:left="109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4.05pt;height:.5pt;mso-position-horizontal-relative:char;mso-position-vertical-relative:line" coordorigin="0,0" coordsize="9281,10">
            <v:group style="position:absolute;left:5;top:5;width:1731;height:2" coordorigin="5,5" coordsize="1731,2">
              <v:shape style="position:absolute;left:5;top:5;width:1731;height:2" coordorigin="5,5" coordsize="1731,0" path="m5,5l1736,5e" filled="false" stroked="true" strokeweight=".47998pt" strokecolor="#000000">
                <v:path arrowok="t"/>
              </v:shape>
            </v:group>
            <v:group style="position:absolute;left:1736;top:5;width:10;height:2" coordorigin="1736,5" coordsize="10,2">
              <v:shape style="position:absolute;left:1736;top:5;width:10;height:2" coordorigin="1736,5" coordsize="10,0" path="m1736,5l1745,5e" filled="false" stroked="true" strokeweight=".47998pt" strokecolor="#000000">
                <v:path arrowok="t"/>
              </v:shape>
            </v:group>
            <v:group style="position:absolute;left:1745;top:5;width:1256;height:2" coordorigin="1745,5" coordsize="1256,2">
              <v:shape style="position:absolute;left:1745;top:5;width:1256;height:2" coordorigin="1745,5" coordsize="1256,0" path="m1745,5l3001,5e" filled="false" stroked="true" strokeweight=".47998pt" strokecolor="#000000">
                <v:path arrowok="t"/>
              </v:shape>
            </v:group>
            <v:group style="position:absolute;left:3001;top:5;width:10;height:2" coordorigin="3001,5" coordsize="10,2">
              <v:shape style="position:absolute;left:3001;top:5;width:10;height:2" coordorigin="3001,5" coordsize="10,0" path="m3001,5l3011,5e" filled="false" stroked="true" strokeweight=".47998pt" strokecolor="#000000">
                <v:path arrowok="t"/>
              </v:shape>
            </v:group>
            <v:group style="position:absolute;left:3011;top:5;width:1380;height:2" coordorigin="3011,5" coordsize="1380,2">
              <v:shape style="position:absolute;left:3011;top:5;width:1380;height:2" coordorigin="3011,5" coordsize="1380,0" path="m3011,5l4391,5e" filled="false" stroked="true" strokeweight=".47998pt" strokecolor="#000000">
                <v:path arrowok="t"/>
              </v:shape>
            </v:group>
            <v:group style="position:absolute;left:4391;top:5;width:10;height:2" coordorigin="4391,5" coordsize="10,2">
              <v:shape style="position:absolute;left:4391;top:5;width:10;height:2" coordorigin="4391,5" coordsize="10,0" path="m4391,5l4400,5e" filled="false" stroked="true" strokeweight=".47998pt" strokecolor="#000000">
                <v:path arrowok="t"/>
              </v:shape>
            </v:group>
            <v:group style="position:absolute;left:4400;top:5;width:51;height:2" coordorigin="4400,5" coordsize="51,2">
              <v:shape style="position:absolute;left:4400;top:5;width:51;height:2" coordorigin="4400,5" coordsize="51,0" path="m4400,5l4451,5e" filled="false" stroked="true" strokeweight=".47998pt" strokecolor="#000000">
                <v:path arrowok="t"/>
              </v:shape>
            </v:group>
            <v:group style="position:absolute;left:4451;top:5;width:10;height:2" coordorigin="4451,5" coordsize="10,2">
              <v:shape style="position:absolute;left:4451;top:5;width:10;height:2" coordorigin="4451,5" coordsize="10,0" path="m4451,5l4460,5e" filled="false" stroked="true" strokeweight=".47998pt" strokecolor="#000000">
                <v:path arrowok="t"/>
              </v:shape>
            </v:group>
            <v:group style="position:absolute;left:4460;top:5;width:540;height:2" coordorigin="4460,5" coordsize="540,2">
              <v:shape style="position:absolute;left:4460;top:5;width:540;height:2" coordorigin="4460,5" coordsize="540,0" path="m4460,5l5000,5e" filled="false" stroked="true" strokeweight=".47998pt" strokecolor="#000000">
                <v:path arrowok="t"/>
              </v:shape>
            </v:group>
            <v:group style="position:absolute;left:5000;top:5;width:10;height:2" coordorigin="5000,5" coordsize="10,2">
              <v:shape style="position:absolute;left:5000;top:5;width:10;height:2" coordorigin="5000,5" coordsize="10,0" path="m5000,5l5010,5e" filled="false" stroked="true" strokeweight=".47998pt" strokecolor="#000000">
                <v:path arrowok="t"/>
              </v:shape>
            </v:group>
            <v:group style="position:absolute;left:5010;top:5;width:212;height:2" coordorigin="5010,5" coordsize="212,2">
              <v:shape style="position:absolute;left:5010;top:5;width:212;height:2" coordorigin="5010,5" coordsize="212,0" path="m5010,5l5221,5e" filled="false" stroked="true" strokeweight=".47998pt" strokecolor="#000000">
                <v:path arrowok="t"/>
              </v:shape>
            </v:group>
            <v:group style="position:absolute;left:5221;top:5;width:10;height:2" coordorigin="5221,5" coordsize="10,2">
              <v:shape style="position:absolute;left:5221;top:5;width:10;height:2" coordorigin="5221,5" coordsize="10,0" path="m5221,5l5231,5e" filled="false" stroked="true" strokeweight=".47998pt" strokecolor="#000000">
                <v:path arrowok="t"/>
              </v:shape>
            </v:group>
            <v:group style="position:absolute;left:5231;top:5;width:1568;height:2" coordorigin="5231,5" coordsize="1568,2">
              <v:shape style="position:absolute;left:5231;top:5;width:1568;height:2" coordorigin="5231,5" coordsize="1568,0" path="m5231,5l6798,5e" filled="false" stroked="true" strokeweight=".47998pt" strokecolor="#000000">
                <v:path arrowok="t"/>
              </v:shape>
            </v:group>
            <v:group style="position:absolute;left:6798;top:5;width:10;height:2" coordorigin="6798,5" coordsize="10,2">
              <v:shape style="position:absolute;left:6798;top:5;width:10;height:2" coordorigin="6798,5" coordsize="10,0" path="m6798,5l6808,5e" filled="false" stroked="true" strokeweight=".47998pt" strokecolor="#000000">
                <v:path arrowok="t"/>
              </v:shape>
            </v:group>
            <v:group style="position:absolute;left:6808;top:5;width:1107;height:2" coordorigin="6808,5" coordsize="1107,2">
              <v:shape style="position:absolute;left:6808;top:5;width:1107;height:2" coordorigin="6808,5" coordsize="1107,0" path="m6808,5l7915,5e" filled="false" stroked="true" strokeweight=".47998pt" strokecolor="#000000">
                <v:path arrowok="t"/>
              </v:shape>
            </v:group>
            <v:group style="position:absolute;left:7915;top:5;width:10;height:2" coordorigin="7915,5" coordsize="10,2">
              <v:shape style="position:absolute;left:7915;top:5;width:10;height:2" coordorigin="7915,5" coordsize="10,0" path="m7915,5l7924,5e" filled="false" stroked="true" strokeweight=".47998pt" strokecolor="#000000">
                <v:path arrowok="t"/>
              </v:shape>
            </v:group>
            <v:group style="position:absolute;left:7924;top:5;width:1352;height:2" coordorigin="7924,5" coordsize="1352,2">
              <v:shape style="position:absolute;left:7924;top:5;width:1352;height:2" coordorigin="7924,5" coordsize="1352,0" path="m7924,5l9276,5e" filled="false" stroked="true" strokeweight=".47998pt" strokecolor="#000000">
                <v:path arrowok="t"/>
              </v:shape>
            </v:group>
          </v:group>
        </w:pict>
      </w:r>
      <w:r>
        <w:rPr>
          <w:rFonts w:ascii="Times New Roman" w:hAnsi="Times New Roman" w:cs="Times New Roman" w:eastAsia="Times New Roman" w:hint="default"/>
          <w:sz w:val="2"/>
          <w:szCs w:val="2"/>
        </w:rPr>
      </w:r>
    </w:p>
    <w:p>
      <w:pPr>
        <w:tabs>
          <w:tab w:pos="2021" w:val="left" w:leader="none"/>
          <w:tab w:pos="2863" w:val="left" w:leader="none"/>
          <w:tab w:pos="6589" w:val="left" w:leader="none"/>
          <w:tab w:pos="9138" w:val="left" w:leader="none"/>
        </w:tabs>
        <w:spacing w:before="95"/>
        <w:ind w:left="1493" w:right="0"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w:t>
        <w:tab/>
        <w:t>计</w:t>
        <w:tab/>
      </w:r>
      <w:r>
        <w:rPr>
          <w:rFonts w:ascii="Times New Roman" w:hAnsi="Times New Roman" w:cs="Times New Roman" w:eastAsia="Times New Roman" w:hint="default"/>
          <w:b/>
          <w:bCs/>
          <w:spacing w:val="-1"/>
          <w:sz w:val="21"/>
          <w:szCs w:val="21"/>
        </w:rPr>
        <w:t>49,245,849.24</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1"/>
          <w:sz w:val="21"/>
          <w:szCs w:val="21"/>
        </w:rPr>
        <w:t> </w:t>
      </w:r>
      <w:r>
        <w:rPr>
          <w:rFonts w:ascii="Times New Roman" w:hAnsi="Times New Roman" w:cs="Times New Roman" w:eastAsia="Times New Roman" w:hint="default"/>
          <w:b/>
          <w:bCs/>
          <w:spacing w:val="-1"/>
          <w:sz w:val="21"/>
          <w:szCs w:val="21"/>
        </w:rPr>
        <w:t>26,403,014.80</w:t>
        <w:tab/>
        <w:t>50,212,565.79</w:t>
        <w:tab/>
        <w:t>25,436,298.25</w:t>
      </w:r>
      <w:r>
        <w:rPr>
          <w:rFonts w:ascii="Times New Roman" w:hAnsi="Times New Roman" w:cs="Times New Roman" w:eastAsia="Times New Roman" w:hint="default"/>
          <w:spacing w:val="-1"/>
          <w:sz w:val="21"/>
          <w:szCs w:val="21"/>
        </w:rPr>
      </w:r>
    </w:p>
    <w:p>
      <w:pPr>
        <w:spacing w:line="240" w:lineRule="auto" w:before="0"/>
        <w:rPr>
          <w:rFonts w:ascii="Times New Roman" w:hAnsi="Times New Roman" w:cs="Times New Roman" w:eastAsia="Times New Roman" w:hint="default"/>
          <w:b/>
          <w:bCs/>
          <w:sz w:val="10"/>
          <w:szCs w:val="10"/>
        </w:rPr>
      </w:pPr>
    </w:p>
    <w:p>
      <w:pPr>
        <w:spacing w:line="20" w:lineRule="exact"/>
        <w:ind w:left="108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5.25pt;height:1pt;mso-position-horizontal-relative:char;mso-position-vertical-relative:line" coordorigin="0,0" coordsize="9305,20">
            <v:group style="position:absolute;left:10;top:10;width:1746;height:2" coordorigin="10,10" coordsize="1746,2">
              <v:shape style="position:absolute;left:10;top:10;width:1746;height:2" coordorigin="10,10" coordsize="1746,0" path="m10,10l1755,10e" filled="false" stroked="true" strokeweight=".95999pt" strokecolor="#000000">
                <v:path arrowok="t"/>
              </v:shape>
            </v:group>
            <v:group style="position:absolute;left:1740;top:10;width:20;height:2" coordorigin="1740,10" coordsize="20,2">
              <v:shape style="position:absolute;left:1740;top:10;width:20;height:2" coordorigin="1740,10" coordsize="20,0" path="m1740,10l1760,10e" filled="false" stroked="true" strokeweight=".95999pt" strokecolor="#000000">
                <v:path arrowok="t"/>
              </v:shape>
            </v:group>
            <v:group style="position:absolute;left:1760;top:10;width:1261;height:2" coordorigin="1760,10" coordsize="1261,2">
              <v:shape style="position:absolute;left:1760;top:10;width:1261;height:2" coordorigin="1760,10" coordsize="1261,0" path="m1760,10l3020,10e" filled="false" stroked="true" strokeweight=".95999pt" strokecolor="#000000">
                <v:path arrowok="t"/>
              </v:shape>
            </v:group>
            <v:group style="position:absolute;left:3006;top:10;width:20;height:2" coordorigin="3006,10" coordsize="20,2">
              <v:shape style="position:absolute;left:3006;top:10;width:20;height:2" coordorigin="3006,10" coordsize="20,0" path="m3006,10l3025,10e" filled="false" stroked="true" strokeweight=".95999pt" strokecolor="#000000">
                <v:path arrowok="t"/>
              </v:shape>
            </v:group>
            <v:group style="position:absolute;left:3025;top:10;width:1385;height:2" coordorigin="3025,10" coordsize="1385,2">
              <v:shape style="position:absolute;left:3025;top:10;width:1385;height:2" coordorigin="3025,10" coordsize="1385,0" path="m3025,10l4410,10e" filled="false" stroked="true" strokeweight=".95999pt" strokecolor="#000000">
                <v:path arrowok="t"/>
              </v:shape>
            </v:group>
            <v:group style="position:absolute;left:4395;top:10;width:20;height:2" coordorigin="4395,10" coordsize="20,2">
              <v:shape style="position:absolute;left:4395;top:10;width:20;height:2" coordorigin="4395,10" coordsize="20,0" path="m4395,10l4415,10e" filled="false" stroked="true" strokeweight=".95999pt" strokecolor="#000000">
                <v:path arrowok="t"/>
              </v:shape>
            </v:group>
            <v:group style="position:absolute;left:4415;top:10;width:56;height:2" coordorigin="4415,10" coordsize="56,2">
              <v:shape style="position:absolute;left:4415;top:10;width:56;height:2" coordorigin="4415,10" coordsize="56,0" path="m4415,10l4470,10e" filled="false" stroked="true" strokeweight=".95999pt" strokecolor="#000000">
                <v:path arrowok="t"/>
              </v:shape>
            </v:group>
            <v:group style="position:absolute;left:4455;top:10;width:20;height:2" coordorigin="4455,10" coordsize="20,2">
              <v:shape style="position:absolute;left:4455;top:10;width:20;height:2" coordorigin="4455,10" coordsize="20,0" path="m4455,10l4475,10e" filled="false" stroked="true" strokeweight=".95999pt" strokecolor="#000000">
                <v:path arrowok="t"/>
              </v:shape>
            </v:group>
            <v:group style="position:absolute;left:4475;top:10;width:545;height:2" coordorigin="4475,10" coordsize="545,2">
              <v:shape style="position:absolute;left:4475;top:10;width:545;height:2" coordorigin="4475,10" coordsize="545,0" path="m4475,10l5019,10e" filled="false" stroked="true" strokeweight=".95999pt" strokecolor="#000000">
                <v:path arrowok="t"/>
              </v:shape>
            </v:group>
            <v:group style="position:absolute;left:5005;top:10;width:20;height:2" coordorigin="5005,10" coordsize="20,2">
              <v:shape style="position:absolute;left:5005;top:10;width:20;height:2" coordorigin="5005,10" coordsize="20,0" path="m5005,10l5024,10e" filled="false" stroked="true" strokeweight=".95999pt" strokecolor="#000000">
                <v:path arrowok="t"/>
              </v:shape>
            </v:group>
            <v:group style="position:absolute;left:5024;top:10;width:1794;height:2" coordorigin="5024,10" coordsize="1794,2">
              <v:shape style="position:absolute;left:5024;top:10;width:1794;height:2" coordorigin="5024,10" coordsize="1794,0" path="m5024,10l6817,10e" filled="false" stroked="true" strokeweight=".95999pt" strokecolor="#000000">
                <v:path arrowok="t"/>
              </v:shape>
            </v:group>
            <v:group style="position:absolute;left:6803;top:10;width:20;height:2" coordorigin="6803,10" coordsize="20,2">
              <v:shape style="position:absolute;left:6803;top:10;width:20;height:2" coordorigin="6803,10" coordsize="20,0" path="m6803,10l6822,10e" filled="false" stroked="true" strokeweight=".95999pt" strokecolor="#000000">
                <v:path arrowok="t"/>
              </v:shape>
            </v:group>
            <v:group style="position:absolute;left:6822;top:10;width:1112;height:2" coordorigin="6822,10" coordsize="1112,2">
              <v:shape style="position:absolute;left:6822;top:10;width:1112;height:2" coordorigin="6822,10" coordsize="1112,0" path="m6822,10l7934,10e" filled="false" stroked="true" strokeweight=".95999pt" strokecolor="#000000">
                <v:path arrowok="t"/>
              </v:shape>
            </v:group>
            <v:group style="position:absolute;left:7920;top:10;width:20;height:2" coordorigin="7920,10" coordsize="20,2">
              <v:shape style="position:absolute;left:7920;top:10;width:20;height:2" coordorigin="7920,10" coordsize="20,0" path="m7920,10l7939,10e" filled="false" stroked="true" strokeweight=".95999pt" strokecolor="#000000">
                <v:path arrowok="t"/>
              </v:shape>
            </v:group>
            <v:group style="position:absolute;left:7939;top:10;width:1356;height:2" coordorigin="7939,10" coordsize="1356,2">
              <v:shape style="position:absolute;left:7939;top:10;width:1356;height:2" coordorigin="7939,10" coordsize="1356,0" path="m7939,10l9295,10e" filled="false" stroked="true" strokeweight=".95999pt" strokecolor="#000000">
                <v:path arrowok="t"/>
              </v:shape>
            </v:group>
          </v:group>
        </w:pict>
      </w:r>
      <w:r>
        <w:rPr>
          <w:rFonts w:ascii="Times New Roman" w:hAnsi="Times New Roman" w:cs="Times New Roman" w:eastAsia="Times New Roman" w:hint="default"/>
          <w:sz w:val="2"/>
          <w:szCs w:val="2"/>
        </w:rPr>
      </w:r>
    </w:p>
    <w:p>
      <w:pPr>
        <w:spacing w:before="27"/>
        <w:ind w:left="1493" w:right="0" w:firstLine="0"/>
        <w:jc w:val="left"/>
        <w:rPr>
          <w:rFonts w:ascii="宋体" w:hAnsi="宋体" w:cs="宋体" w:eastAsia="宋体" w:hint="default"/>
          <w:sz w:val="21"/>
          <w:szCs w:val="21"/>
        </w:rPr>
      </w:pPr>
      <w:bookmarkStart w:name="（续）" w:id="425"/>
      <w:bookmarkEnd w:id="425"/>
      <w:r>
        <w:rPr/>
      </w:r>
      <w:r>
        <w:rPr>
          <w:rFonts w:ascii="宋体" w:hAnsi="宋体" w:cs="宋体" w:eastAsia="宋体" w:hint="default"/>
          <w:sz w:val="21"/>
          <w:szCs w:val="21"/>
        </w:rPr>
        <w:t>（续）</w:t>
      </w:r>
    </w:p>
    <w:p>
      <w:pPr>
        <w:spacing w:line="240" w:lineRule="auto" w:before="8"/>
        <w:rPr>
          <w:rFonts w:ascii="宋体" w:hAnsi="宋体" w:cs="宋体" w:eastAsia="宋体" w:hint="default"/>
          <w:sz w:val="10"/>
          <w:szCs w:val="10"/>
        </w:rPr>
      </w:pPr>
    </w:p>
    <w:tbl>
      <w:tblPr>
        <w:tblW w:w="0" w:type="auto"/>
        <w:jc w:val="left"/>
        <w:tblInd w:w="1104" w:type="dxa"/>
        <w:tblLayout w:type="fixed"/>
        <w:tblCellMar>
          <w:top w:w="0" w:type="dxa"/>
          <w:left w:w="0" w:type="dxa"/>
          <w:bottom w:w="0" w:type="dxa"/>
          <w:right w:w="0" w:type="dxa"/>
        </w:tblCellMar>
        <w:tblLook w:val="01E0"/>
      </w:tblPr>
      <w:tblGrid>
        <w:gridCol w:w="1782"/>
        <w:gridCol w:w="2651"/>
        <w:gridCol w:w="2593"/>
        <w:gridCol w:w="2792"/>
      </w:tblGrid>
      <w:tr>
        <w:trPr>
          <w:trHeight w:val="526" w:hRule="exact"/>
        </w:trPr>
        <w:tc>
          <w:tcPr>
            <w:tcW w:w="1782" w:type="dxa"/>
            <w:tcBorders>
              <w:top w:val="single" w:sz="8" w:space="0" w:color="000000"/>
              <w:left w:val="nil" w:sz="6" w:space="0" w:color="auto"/>
              <w:bottom w:val="single" w:sz="4" w:space="0" w:color="000000"/>
              <w:right w:val="nil" w:sz="6" w:space="0" w:color="auto"/>
            </w:tcBorders>
          </w:tcPr>
          <w:p>
            <w:pPr>
              <w:pStyle w:val="TableParagraph"/>
              <w:tabs>
                <w:tab w:pos="540" w:val="left" w:leader="none"/>
              </w:tabs>
              <w:spacing w:line="240" w:lineRule="auto" w:before="107"/>
              <w:ind w:left="117"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651" w:type="dxa"/>
            <w:tcBorders>
              <w:top w:val="single" w:sz="8" w:space="0" w:color="000000"/>
              <w:left w:val="nil" w:sz="6" w:space="0" w:color="auto"/>
              <w:bottom w:val="single" w:sz="4" w:space="0" w:color="000000"/>
              <w:right w:val="nil" w:sz="6" w:space="0" w:color="auto"/>
            </w:tcBorders>
          </w:tcPr>
          <w:p>
            <w:pPr>
              <w:pStyle w:val="TableParagraph"/>
              <w:spacing w:line="240" w:lineRule="auto" w:before="107"/>
              <w:ind w:left="692" w:right="0"/>
              <w:jc w:val="left"/>
              <w:rPr>
                <w:rFonts w:ascii="宋体" w:hAnsi="宋体" w:cs="宋体" w:eastAsia="宋体" w:hint="default"/>
                <w:sz w:val="21"/>
                <w:szCs w:val="21"/>
              </w:rPr>
            </w:pPr>
            <w:r>
              <w:rPr>
                <w:rFonts w:ascii="宋体" w:hAnsi="宋体" w:cs="宋体" w:eastAsia="宋体" w:hint="default"/>
                <w:b/>
                <w:bCs/>
                <w:sz w:val="21"/>
                <w:szCs w:val="21"/>
              </w:rPr>
              <w:t>资本化开始时点</w:t>
            </w:r>
            <w:r>
              <w:rPr>
                <w:rFonts w:ascii="宋体" w:hAnsi="宋体" w:cs="宋体" w:eastAsia="宋体" w:hint="default"/>
                <w:sz w:val="21"/>
                <w:szCs w:val="21"/>
              </w:rPr>
            </w:r>
          </w:p>
        </w:tc>
        <w:tc>
          <w:tcPr>
            <w:tcW w:w="2593" w:type="dxa"/>
            <w:tcBorders>
              <w:top w:val="single" w:sz="8" w:space="0" w:color="000000"/>
              <w:left w:val="nil" w:sz="6" w:space="0" w:color="auto"/>
              <w:bottom w:val="single" w:sz="4" w:space="0" w:color="000000"/>
              <w:right w:val="nil" w:sz="6" w:space="0" w:color="auto"/>
            </w:tcBorders>
          </w:tcPr>
          <w:p>
            <w:pPr>
              <w:pStyle w:val="TableParagraph"/>
              <w:spacing w:line="240" w:lineRule="auto" w:before="107"/>
              <w:ind w:left="480" w:right="0"/>
              <w:jc w:val="left"/>
              <w:rPr>
                <w:rFonts w:ascii="宋体" w:hAnsi="宋体" w:cs="宋体" w:eastAsia="宋体" w:hint="default"/>
                <w:sz w:val="21"/>
                <w:szCs w:val="21"/>
              </w:rPr>
            </w:pPr>
            <w:r>
              <w:rPr>
                <w:rFonts w:ascii="宋体" w:hAnsi="宋体" w:cs="宋体" w:eastAsia="宋体" w:hint="default"/>
                <w:b/>
                <w:bCs/>
                <w:sz w:val="21"/>
                <w:szCs w:val="21"/>
              </w:rPr>
              <w:t>资本化的具体依据</w:t>
            </w:r>
            <w:r>
              <w:rPr>
                <w:rFonts w:ascii="宋体" w:hAnsi="宋体" w:cs="宋体" w:eastAsia="宋体" w:hint="default"/>
                <w:sz w:val="21"/>
                <w:szCs w:val="21"/>
              </w:rPr>
            </w:r>
          </w:p>
        </w:tc>
        <w:tc>
          <w:tcPr>
            <w:tcW w:w="2792" w:type="dxa"/>
            <w:tcBorders>
              <w:top w:val="single" w:sz="8" w:space="0" w:color="000000"/>
              <w:left w:val="nil" w:sz="6" w:space="0" w:color="auto"/>
              <w:bottom w:val="single" w:sz="4" w:space="0" w:color="000000"/>
              <w:right w:val="nil" w:sz="6" w:space="0" w:color="auto"/>
            </w:tcBorders>
          </w:tcPr>
          <w:p>
            <w:pPr>
              <w:pStyle w:val="TableParagraph"/>
              <w:spacing w:line="240" w:lineRule="auto" w:before="107"/>
              <w:ind w:left="422" w:right="0"/>
              <w:jc w:val="left"/>
              <w:rPr>
                <w:rFonts w:ascii="宋体" w:hAnsi="宋体" w:cs="宋体" w:eastAsia="宋体" w:hint="default"/>
                <w:sz w:val="21"/>
                <w:szCs w:val="21"/>
              </w:rPr>
            </w:pPr>
            <w:r>
              <w:rPr>
                <w:rFonts w:ascii="宋体" w:hAnsi="宋体" w:cs="宋体" w:eastAsia="宋体" w:hint="default"/>
                <w:b/>
                <w:bCs/>
                <w:sz w:val="21"/>
                <w:szCs w:val="21"/>
              </w:rPr>
              <w:t>截至期末的研发进度</w:t>
            </w:r>
            <w:r>
              <w:rPr>
                <w:rFonts w:ascii="宋体" w:hAnsi="宋体" w:cs="宋体" w:eastAsia="宋体" w:hint="default"/>
                <w:sz w:val="21"/>
                <w:szCs w:val="21"/>
              </w:rPr>
            </w:r>
          </w:p>
        </w:tc>
      </w:tr>
      <w:tr>
        <w:trPr>
          <w:trHeight w:val="491" w:hRule="exact"/>
        </w:trPr>
        <w:tc>
          <w:tcPr>
            <w:tcW w:w="178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1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研发项目</w:t>
            </w:r>
            <w:r>
              <w:rPr>
                <w:rFonts w:ascii="Times New Roman" w:hAnsi="Times New Roman" w:cs="Times New Roman" w:eastAsia="Times New Roman" w:hint="default"/>
                <w:sz w:val="21"/>
                <w:szCs w:val="21"/>
              </w:rPr>
              <w:t>1</w:t>
            </w:r>
          </w:p>
        </w:tc>
        <w:tc>
          <w:tcPr>
            <w:tcW w:w="2651"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699" w:right="0"/>
              <w:jc w:val="left"/>
              <w:rPr>
                <w:rFonts w:ascii="Times New Roman" w:hAnsi="Times New Roman" w:cs="Times New Roman" w:eastAsia="Times New Roman" w:hint="default"/>
                <w:sz w:val="21"/>
                <w:szCs w:val="21"/>
              </w:rPr>
            </w:pPr>
            <w:r>
              <w:rPr>
                <w:rFonts w:ascii="Times New Roman"/>
                <w:sz w:val="21"/>
              </w:rPr>
              <w:t>2018</w:t>
            </w:r>
            <w:r>
              <w:rPr>
                <w:rFonts w:ascii="宋体"/>
                <w:sz w:val="21"/>
              </w:rPr>
              <w:t>/</w:t>
            </w:r>
            <w:r>
              <w:rPr>
                <w:rFonts w:ascii="Times New Roman"/>
                <w:sz w:val="21"/>
              </w:rPr>
              <w:t>10</w:t>
            </w:r>
            <w:r>
              <w:rPr>
                <w:rFonts w:ascii="宋体"/>
                <w:sz w:val="21"/>
              </w:rPr>
              <w:t>/</w:t>
            </w:r>
            <w:r>
              <w:rPr>
                <w:rFonts w:ascii="Times New Roman"/>
                <w:sz w:val="21"/>
              </w:rPr>
              <w:t>10</w:t>
            </w:r>
          </w:p>
        </w:tc>
        <w:tc>
          <w:tcPr>
            <w:tcW w:w="2593"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504" w:right="0"/>
              <w:jc w:val="left"/>
              <w:rPr>
                <w:rFonts w:ascii="宋体" w:hAnsi="宋体" w:cs="宋体" w:eastAsia="宋体" w:hint="default"/>
                <w:sz w:val="21"/>
                <w:szCs w:val="21"/>
              </w:rPr>
            </w:pPr>
            <w:r>
              <w:rPr>
                <w:rFonts w:ascii="宋体" w:hAnsi="宋体" w:cs="宋体" w:eastAsia="宋体" w:hint="default"/>
                <w:sz w:val="21"/>
                <w:szCs w:val="21"/>
              </w:rPr>
              <w:t>投片</w:t>
            </w:r>
          </w:p>
        </w:tc>
        <w:tc>
          <w:tcPr>
            <w:tcW w:w="2792"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535" w:right="0"/>
              <w:jc w:val="left"/>
              <w:rPr>
                <w:rFonts w:ascii="宋体" w:hAnsi="宋体" w:cs="宋体" w:eastAsia="宋体" w:hint="default"/>
                <w:sz w:val="21"/>
                <w:szCs w:val="21"/>
              </w:rPr>
            </w:pPr>
            <w:r>
              <w:rPr>
                <w:rFonts w:ascii="宋体" w:hAnsi="宋体" w:cs="宋体" w:eastAsia="宋体" w:hint="default"/>
                <w:sz w:val="21"/>
                <w:szCs w:val="21"/>
              </w:rPr>
              <w:t>已转入无形资产</w:t>
            </w:r>
          </w:p>
        </w:tc>
      </w:tr>
      <w:tr>
        <w:trPr>
          <w:trHeight w:val="510"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研发项目</w:t>
            </w:r>
            <w:r>
              <w:rPr>
                <w:rFonts w:ascii="Times New Roman" w:hAnsi="Times New Roman" w:cs="Times New Roman" w:eastAsia="Times New Roman" w:hint="default"/>
                <w:sz w:val="21"/>
                <w:szCs w:val="21"/>
              </w:rPr>
              <w:t>2</w:t>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699" w:right="0"/>
              <w:jc w:val="left"/>
              <w:rPr>
                <w:rFonts w:ascii="Times New Roman" w:hAnsi="Times New Roman" w:cs="Times New Roman" w:eastAsia="Times New Roman" w:hint="default"/>
                <w:sz w:val="21"/>
                <w:szCs w:val="21"/>
              </w:rPr>
            </w:pPr>
            <w:r>
              <w:rPr>
                <w:rFonts w:ascii="Times New Roman"/>
                <w:sz w:val="21"/>
              </w:rPr>
              <w:t>2018</w:t>
            </w:r>
            <w:r>
              <w:rPr>
                <w:rFonts w:ascii="宋体"/>
                <w:sz w:val="21"/>
              </w:rPr>
              <w:t>/</w:t>
            </w:r>
            <w:r>
              <w:rPr>
                <w:rFonts w:ascii="Times New Roman"/>
                <w:sz w:val="21"/>
              </w:rPr>
              <w:t>7</w:t>
            </w:r>
            <w:r>
              <w:rPr>
                <w:rFonts w:ascii="宋体"/>
                <w:sz w:val="21"/>
              </w:rPr>
              <w:t>/</w:t>
            </w:r>
            <w:r>
              <w:rPr>
                <w:rFonts w:ascii="Times New Roman"/>
                <w:sz w:val="21"/>
              </w:rPr>
              <w:t>27</w:t>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04" w:right="0"/>
              <w:jc w:val="left"/>
              <w:rPr>
                <w:rFonts w:ascii="宋体" w:hAnsi="宋体" w:cs="宋体" w:eastAsia="宋体" w:hint="default"/>
                <w:sz w:val="21"/>
                <w:szCs w:val="21"/>
              </w:rPr>
            </w:pPr>
            <w:r>
              <w:rPr>
                <w:rFonts w:ascii="宋体" w:hAnsi="宋体" w:cs="宋体" w:eastAsia="宋体" w:hint="default"/>
                <w:sz w:val="21"/>
                <w:szCs w:val="21"/>
              </w:rPr>
              <w:t>投片</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35" w:right="0"/>
              <w:jc w:val="left"/>
              <w:rPr>
                <w:rFonts w:ascii="宋体" w:hAnsi="宋体" w:cs="宋体" w:eastAsia="宋体" w:hint="default"/>
                <w:sz w:val="21"/>
                <w:szCs w:val="21"/>
              </w:rPr>
            </w:pPr>
            <w:r>
              <w:rPr>
                <w:rFonts w:ascii="宋体" w:hAnsi="宋体" w:cs="宋体" w:eastAsia="宋体" w:hint="default"/>
                <w:sz w:val="21"/>
                <w:szCs w:val="21"/>
              </w:rPr>
              <w:t>工程化量产</w:t>
            </w:r>
          </w:p>
        </w:tc>
      </w:tr>
      <w:tr>
        <w:trPr>
          <w:trHeight w:val="510"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研发项目</w:t>
            </w:r>
            <w:r>
              <w:rPr>
                <w:rFonts w:ascii="Times New Roman" w:hAnsi="Times New Roman" w:cs="Times New Roman" w:eastAsia="Times New Roman" w:hint="default"/>
                <w:sz w:val="21"/>
                <w:szCs w:val="21"/>
              </w:rPr>
              <w:t>3</w:t>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699" w:right="0"/>
              <w:jc w:val="left"/>
              <w:rPr>
                <w:rFonts w:ascii="Times New Roman" w:hAnsi="Times New Roman" w:cs="Times New Roman" w:eastAsia="Times New Roman" w:hint="default"/>
                <w:sz w:val="21"/>
                <w:szCs w:val="21"/>
              </w:rPr>
            </w:pPr>
            <w:r>
              <w:rPr>
                <w:rFonts w:ascii="Times New Roman"/>
                <w:sz w:val="21"/>
              </w:rPr>
              <w:t>2016</w:t>
            </w:r>
            <w:r>
              <w:rPr>
                <w:rFonts w:ascii="宋体"/>
                <w:sz w:val="21"/>
              </w:rPr>
              <w:t>/</w:t>
            </w:r>
            <w:r>
              <w:rPr>
                <w:rFonts w:ascii="Times New Roman"/>
                <w:sz w:val="21"/>
              </w:rPr>
              <w:t>7</w:t>
            </w:r>
            <w:r>
              <w:rPr>
                <w:rFonts w:ascii="宋体"/>
                <w:sz w:val="21"/>
              </w:rPr>
              <w:t>/</w:t>
            </w:r>
            <w:r>
              <w:rPr>
                <w:rFonts w:ascii="Times New Roman"/>
                <w:sz w:val="21"/>
              </w:rPr>
              <w:t>4</w:t>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504" w:right="0"/>
              <w:jc w:val="left"/>
              <w:rPr>
                <w:rFonts w:ascii="宋体" w:hAnsi="宋体" w:cs="宋体" w:eastAsia="宋体" w:hint="default"/>
                <w:sz w:val="21"/>
                <w:szCs w:val="21"/>
              </w:rPr>
            </w:pPr>
            <w:r>
              <w:rPr>
                <w:rFonts w:ascii="宋体" w:hAnsi="宋体" w:cs="宋体" w:eastAsia="宋体" w:hint="default"/>
                <w:sz w:val="21"/>
                <w:szCs w:val="21"/>
              </w:rPr>
              <w:t>投片</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535" w:right="0"/>
              <w:jc w:val="left"/>
              <w:rPr>
                <w:rFonts w:ascii="宋体" w:hAnsi="宋体" w:cs="宋体" w:eastAsia="宋体" w:hint="default"/>
                <w:sz w:val="21"/>
                <w:szCs w:val="21"/>
              </w:rPr>
            </w:pPr>
            <w:r>
              <w:rPr>
                <w:rFonts w:ascii="宋体" w:hAnsi="宋体" w:cs="宋体" w:eastAsia="宋体" w:hint="default"/>
                <w:sz w:val="21"/>
                <w:szCs w:val="21"/>
              </w:rPr>
              <w:t>已转入无形资产</w:t>
            </w:r>
          </w:p>
        </w:tc>
      </w:tr>
      <w:tr>
        <w:trPr>
          <w:trHeight w:val="510"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研发项目</w:t>
            </w:r>
            <w:r>
              <w:rPr>
                <w:rFonts w:ascii="Times New Roman" w:hAnsi="Times New Roman" w:cs="Times New Roman" w:eastAsia="Times New Roman" w:hint="default"/>
                <w:sz w:val="21"/>
                <w:szCs w:val="21"/>
              </w:rPr>
              <w:t>4</w:t>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699" w:right="0"/>
              <w:jc w:val="left"/>
              <w:rPr>
                <w:rFonts w:ascii="Times New Roman" w:hAnsi="Times New Roman" w:cs="Times New Roman" w:eastAsia="Times New Roman" w:hint="default"/>
                <w:sz w:val="21"/>
                <w:szCs w:val="21"/>
              </w:rPr>
            </w:pPr>
            <w:r>
              <w:rPr>
                <w:rFonts w:ascii="Times New Roman"/>
                <w:sz w:val="21"/>
              </w:rPr>
              <w:t>2016</w:t>
            </w:r>
            <w:r>
              <w:rPr>
                <w:rFonts w:ascii="宋体"/>
                <w:sz w:val="21"/>
              </w:rPr>
              <w:t>/</w:t>
            </w:r>
            <w:r>
              <w:rPr>
                <w:rFonts w:ascii="Times New Roman"/>
                <w:sz w:val="21"/>
              </w:rPr>
              <w:t>11</w:t>
            </w:r>
            <w:r>
              <w:rPr>
                <w:rFonts w:ascii="宋体"/>
                <w:sz w:val="21"/>
              </w:rPr>
              <w:t>/</w:t>
            </w:r>
            <w:r>
              <w:rPr>
                <w:rFonts w:ascii="Times New Roman"/>
                <w:sz w:val="21"/>
              </w:rPr>
              <w:t>15</w:t>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04" w:right="0"/>
              <w:jc w:val="left"/>
              <w:rPr>
                <w:rFonts w:ascii="宋体" w:hAnsi="宋体" w:cs="宋体" w:eastAsia="宋体" w:hint="default"/>
                <w:sz w:val="21"/>
                <w:szCs w:val="21"/>
              </w:rPr>
            </w:pPr>
            <w:r>
              <w:rPr>
                <w:rFonts w:ascii="宋体" w:hAnsi="宋体" w:cs="宋体" w:eastAsia="宋体" w:hint="default"/>
                <w:sz w:val="21"/>
                <w:szCs w:val="21"/>
              </w:rPr>
              <w:t>投片</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35" w:right="0"/>
              <w:jc w:val="left"/>
              <w:rPr>
                <w:rFonts w:ascii="宋体" w:hAnsi="宋体" w:cs="宋体" w:eastAsia="宋体" w:hint="default"/>
                <w:sz w:val="21"/>
                <w:szCs w:val="21"/>
              </w:rPr>
            </w:pPr>
            <w:r>
              <w:rPr>
                <w:rFonts w:ascii="宋体" w:hAnsi="宋体" w:cs="宋体" w:eastAsia="宋体" w:hint="default"/>
                <w:sz w:val="21"/>
                <w:szCs w:val="21"/>
              </w:rPr>
              <w:t>已转入无形资产</w:t>
            </w:r>
          </w:p>
        </w:tc>
      </w:tr>
      <w:tr>
        <w:trPr>
          <w:trHeight w:val="619" w:hRule="exact"/>
        </w:trPr>
        <w:tc>
          <w:tcPr>
            <w:tcW w:w="1782" w:type="dxa"/>
            <w:tcBorders>
              <w:top w:val="nil" w:sz="6" w:space="0" w:color="auto"/>
              <w:left w:val="nil" w:sz="6" w:space="0" w:color="auto"/>
              <w:bottom w:val="single" w:sz="8" w:space="0" w:color="000000"/>
              <w:right w:val="nil" w:sz="6" w:space="0" w:color="auto"/>
            </w:tcBorders>
          </w:tcPr>
          <w:p>
            <w:pPr>
              <w:pStyle w:val="TableParagraph"/>
              <w:spacing w:line="240" w:lineRule="auto" w:before="167"/>
              <w:ind w:left="1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研发项目</w:t>
            </w:r>
            <w:r>
              <w:rPr>
                <w:rFonts w:ascii="Times New Roman" w:hAnsi="Times New Roman" w:cs="Times New Roman" w:eastAsia="Times New Roman" w:hint="default"/>
                <w:sz w:val="21"/>
                <w:szCs w:val="21"/>
              </w:rPr>
              <w:t>5</w:t>
            </w:r>
          </w:p>
        </w:tc>
        <w:tc>
          <w:tcPr>
            <w:tcW w:w="2651" w:type="dxa"/>
            <w:tcBorders>
              <w:top w:val="nil" w:sz="6" w:space="0" w:color="auto"/>
              <w:left w:val="nil" w:sz="6" w:space="0" w:color="auto"/>
              <w:bottom w:val="single" w:sz="8" w:space="0" w:color="000000"/>
              <w:right w:val="nil" w:sz="6" w:space="0" w:color="auto"/>
            </w:tcBorders>
          </w:tcPr>
          <w:p>
            <w:pPr>
              <w:pStyle w:val="TableParagraph"/>
              <w:spacing w:line="240" w:lineRule="auto" w:before="167"/>
              <w:ind w:left="699" w:right="0"/>
              <w:jc w:val="left"/>
              <w:rPr>
                <w:rFonts w:ascii="Times New Roman" w:hAnsi="Times New Roman" w:cs="Times New Roman" w:eastAsia="Times New Roman" w:hint="default"/>
                <w:sz w:val="21"/>
                <w:szCs w:val="21"/>
              </w:rPr>
            </w:pPr>
            <w:r>
              <w:rPr>
                <w:rFonts w:ascii="Times New Roman"/>
                <w:sz w:val="21"/>
              </w:rPr>
              <w:t>2019</w:t>
            </w:r>
            <w:r>
              <w:rPr>
                <w:rFonts w:ascii="宋体"/>
                <w:sz w:val="21"/>
              </w:rPr>
              <w:t>/</w:t>
            </w:r>
            <w:r>
              <w:rPr>
                <w:rFonts w:ascii="Times New Roman"/>
                <w:sz w:val="21"/>
              </w:rPr>
              <w:t>8</w:t>
            </w:r>
            <w:r>
              <w:rPr>
                <w:rFonts w:ascii="宋体"/>
                <w:sz w:val="21"/>
              </w:rPr>
              <w:t>/</w:t>
            </w:r>
            <w:r>
              <w:rPr>
                <w:rFonts w:ascii="Times New Roman"/>
                <w:sz w:val="21"/>
              </w:rPr>
              <w:t>22</w:t>
            </w:r>
          </w:p>
        </w:tc>
        <w:tc>
          <w:tcPr>
            <w:tcW w:w="2593" w:type="dxa"/>
            <w:tcBorders>
              <w:top w:val="nil" w:sz="6" w:space="0" w:color="auto"/>
              <w:left w:val="nil" w:sz="6" w:space="0" w:color="auto"/>
              <w:bottom w:val="single" w:sz="8" w:space="0" w:color="000000"/>
              <w:right w:val="nil" w:sz="6" w:space="0" w:color="auto"/>
            </w:tcBorders>
          </w:tcPr>
          <w:p>
            <w:pPr>
              <w:pStyle w:val="TableParagraph"/>
              <w:spacing w:line="240" w:lineRule="auto" w:before="167"/>
              <w:ind w:left="504" w:right="0"/>
              <w:jc w:val="left"/>
              <w:rPr>
                <w:rFonts w:ascii="宋体" w:hAnsi="宋体" w:cs="宋体" w:eastAsia="宋体" w:hint="default"/>
                <w:sz w:val="21"/>
                <w:szCs w:val="21"/>
              </w:rPr>
            </w:pPr>
            <w:r>
              <w:rPr>
                <w:rFonts w:ascii="宋体" w:hAnsi="宋体" w:cs="宋体" w:eastAsia="宋体" w:hint="default"/>
                <w:sz w:val="21"/>
                <w:szCs w:val="21"/>
              </w:rPr>
              <w:t>投片</w:t>
            </w:r>
          </w:p>
        </w:tc>
        <w:tc>
          <w:tcPr>
            <w:tcW w:w="2792" w:type="dxa"/>
            <w:tcBorders>
              <w:top w:val="nil" w:sz="6" w:space="0" w:color="auto"/>
              <w:left w:val="nil" w:sz="6" w:space="0" w:color="auto"/>
              <w:bottom w:val="single" w:sz="8" w:space="0" w:color="000000"/>
              <w:right w:val="nil" w:sz="6" w:space="0" w:color="auto"/>
            </w:tcBorders>
          </w:tcPr>
          <w:p>
            <w:pPr>
              <w:pStyle w:val="TableParagraph"/>
              <w:spacing w:line="272" w:lineRule="exact" w:before="58"/>
              <w:ind w:left="535" w:right="22"/>
              <w:jc w:val="left"/>
              <w:rPr>
                <w:rFonts w:ascii="宋体" w:hAnsi="宋体" w:cs="宋体" w:eastAsia="宋体" w:hint="default"/>
                <w:sz w:val="21"/>
                <w:szCs w:val="21"/>
              </w:rPr>
            </w:pPr>
            <w:r>
              <w:rPr>
                <w:rFonts w:ascii="宋体" w:hAnsi="宋体" w:cs="宋体" w:eastAsia="宋体" w:hint="default"/>
                <w:spacing w:val="-9"/>
                <w:w w:val="100"/>
                <w:sz w:val="21"/>
                <w:szCs w:val="21"/>
              </w:rPr>
              <w:t>样片验证、工程化调试阶</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段</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19、商誉" w:id="426"/>
      <w:bookmarkEnd w:id="426"/>
      <w:r>
        <w:rPr/>
      </w:r>
      <w:r>
        <w:rPr>
          <w:rFonts w:ascii="Times New Roman" w:hAnsi="Times New Roman" w:cs="Times New Roman" w:eastAsia="Times New Roman" w:hint="default"/>
          <w:sz w:val="21"/>
          <w:szCs w:val="21"/>
        </w:rPr>
        <w:t>19</w:t>
      </w:r>
      <w:r>
        <w:rPr>
          <w:rFonts w:ascii="宋体" w:hAnsi="宋体" w:cs="宋体" w:eastAsia="宋体" w:hint="default"/>
          <w:sz w:val="21"/>
          <w:szCs w:val="21"/>
        </w:rPr>
        <w:t>、商誉</w:t>
      </w:r>
    </w:p>
    <w:p>
      <w:pPr>
        <w:spacing w:line="240" w:lineRule="auto" w:before="8"/>
        <w:rPr>
          <w:rFonts w:ascii="宋体" w:hAnsi="宋体" w:cs="宋体" w:eastAsia="宋体" w:hint="default"/>
          <w:sz w:val="21"/>
          <w:szCs w:val="21"/>
        </w:rPr>
      </w:pPr>
    </w:p>
    <w:p>
      <w:pPr>
        <w:spacing w:before="0"/>
        <w:ind w:left="1493" w:right="0" w:firstLine="0"/>
        <w:jc w:val="left"/>
        <w:rPr>
          <w:rFonts w:ascii="宋体" w:hAnsi="宋体" w:cs="宋体" w:eastAsia="宋体" w:hint="default"/>
          <w:sz w:val="21"/>
          <w:szCs w:val="21"/>
        </w:rPr>
      </w:pPr>
      <w:r>
        <w:rPr/>
        <w:pict>
          <v:group style="position:absolute;margin-left:269.089996pt;margin-top:47.183697pt;width:177.8pt;height:.5pt;mso-position-horizontal-relative:page;mso-position-vertical-relative:paragraph;z-index:-1040488" coordorigin="5382,944" coordsize="3556,10">
            <v:group style="position:absolute;left:5387;top:948;width:1136;height:2" coordorigin="5387,948" coordsize="1136,2">
              <v:shape style="position:absolute;left:5387;top:948;width:1136;height:2" coordorigin="5387,948" coordsize="1136,0" path="m5387,948l6522,948e" filled="false" stroked="true" strokeweight=".47998pt" strokecolor="#000000">
                <v:path arrowok="t"/>
              </v:shape>
            </v:group>
            <v:group style="position:absolute;left:6522;top:948;width:10;height:2" coordorigin="6522,948" coordsize="10,2">
              <v:shape style="position:absolute;left:6522;top:948;width:10;height:2" coordorigin="6522,948" coordsize="10,0" path="m6522,948l6532,948e" filled="false" stroked="true" strokeweight=".47998pt" strokecolor="#000000">
                <v:path arrowok="t"/>
              </v:shape>
            </v:group>
            <v:group style="position:absolute;left:6532;top:948;width:274;height:2" coordorigin="6532,948" coordsize="274,2">
              <v:shape style="position:absolute;left:6532;top:948;width:274;height:2" coordorigin="6532,948" coordsize="274,0" path="m6532,948l6805,948e" filled="false" stroked="true" strokeweight=".47998pt" strokecolor="#000000">
                <v:path arrowok="t"/>
              </v:shape>
            </v:group>
            <v:group style="position:absolute;left:6805;top:948;width:10;height:2" coordorigin="6805,948" coordsize="10,2">
              <v:shape style="position:absolute;left:6805;top:948;width:10;height:2" coordorigin="6805,948" coordsize="10,0" path="m6805,948l6815,948e" filled="false" stroked="true" strokeweight=".47998pt" strokecolor="#000000">
                <v:path arrowok="t"/>
              </v:shape>
            </v:group>
            <v:group style="position:absolute;left:6815;top:948;width:557;height:2" coordorigin="6815,948" coordsize="557,2">
              <v:shape style="position:absolute;left:6815;top:948;width:557;height:2" coordorigin="6815,948" coordsize="557,0" path="m6815,948l7372,948e" filled="false" stroked="true" strokeweight=".47998pt" strokecolor="#000000">
                <v:path arrowok="t"/>
              </v:shape>
            </v:group>
            <v:group style="position:absolute;left:7372;top:948;width:10;height:2" coordorigin="7372,948" coordsize="10,2">
              <v:shape style="position:absolute;left:7372;top:948;width:10;height:2" coordorigin="7372,948" coordsize="10,0" path="m7372,948l7381,948e" filled="false" stroked="true" strokeweight=".47998pt" strokecolor="#000000">
                <v:path arrowok="t"/>
              </v:shape>
            </v:group>
            <v:group style="position:absolute;left:7381;top:948;width:699;height:2" coordorigin="7381,948" coordsize="699,2">
              <v:shape style="position:absolute;left:7381;top:948;width:699;height:2" coordorigin="7381,948" coordsize="699,0" path="m7381,948l8080,948e" filled="false" stroked="true" strokeweight=".47998pt" strokecolor="#000000">
                <v:path arrowok="t"/>
              </v:shape>
            </v:group>
            <v:group style="position:absolute;left:8080;top:948;width:10;height:2" coordorigin="8080,948" coordsize="10,2">
              <v:shape style="position:absolute;left:8080;top:948;width:10;height:2" coordorigin="8080,948" coordsize="10,0" path="m8080,948l8089,948e" filled="false" stroked="true" strokeweight=".47998pt" strokecolor="#000000">
                <v:path arrowok="t"/>
              </v:shape>
            </v:group>
            <v:group style="position:absolute;left:8089;top:948;width:843;height:2" coordorigin="8089,948" coordsize="843,2">
              <v:shape style="position:absolute;left:8089;top:948;width:843;height:2" coordorigin="8089,948" coordsize="843,0" path="m8089,948l8932,948e" filled="false" stroked="true" strokeweight=".47998pt" strokecolor="#000000">
                <v:path arrowok="t"/>
              </v:shape>
            </v:group>
            <w10:wrap type="none"/>
          </v:group>
        </w:pict>
      </w:r>
      <w:bookmarkStart w:name="（1）商誉账面原值" w:id="427"/>
      <w:bookmarkEnd w:id="427"/>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）商誉账面原值</w:t>
      </w:r>
    </w:p>
    <w:p>
      <w:pPr>
        <w:spacing w:line="240" w:lineRule="auto" w:before="7"/>
        <w:rPr>
          <w:rFonts w:ascii="宋体" w:hAnsi="宋体" w:cs="宋体" w:eastAsia="宋体" w:hint="default"/>
          <w:sz w:val="9"/>
          <w:szCs w:val="9"/>
        </w:rPr>
      </w:pPr>
    </w:p>
    <w:tbl>
      <w:tblPr>
        <w:tblW w:w="0" w:type="auto"/>
        <w:jc w:val="left"/>
        <w:tblInd w:w="1089" w:type="dxa"/>
        <w:tblLayout w:type="fixed"/>
        <w:tblCellMar>
          <w:top w:w="0" w:type="dxa"/>
          <w:left w:w="0" w:type="dxa"/>
          <w:bottom w:w="0" w:type="dxa"/>
          <w:right w:w="0" w:type="dxa"/>
        </w:tblCellMar>
        <w:tblLook w:val="01E0"/>
      </w:tblPr>
      <w:tblGrid>
        <w:gridCol w:w="2506"/>
        <w:gridCol w:w="1731"/>
        <w:gridCol w:w="1175"/>
        <w:gridCol w:w="781"/>
        <w:gridCol w:w="840"/>
        <w:gridCol w:w="2650"/>
      </w:tblGrid>
      <w:tr>
        <w:trPr>
          <w:trHeight w:val="375" w:hRule="exact"/>
        </w:trPr>
        <w:tc>
          <w:tcPr>
            <w:tcW w:w="2506" w:type="dxa"/>
            <w:tcBorders>
              <w:top w:val="single" w:sz="8" w:space="0" w:color="000000"/>
              <w:left w:val="nil" w:sz="6" w:space="0" w:color="auto"/>
              <w:bottom w:val="nil" w:sz="6" w:space="0" w:color="auto"/>
              <w:right w:val="nil" w:sz="6" w:space="0" w:color="auto"/>
            </w:tcBorders>
          </w:tcPr>
          <w:p>
            <w:pPr/>
          </w:p>
        </w:tc>
        <w:tc>
          <w:tcPr>
            <w:tcW w:w="1731" w:type="dxa"/>
            <w:tcBorders>
              <w:top w:val="single" w:sz="8" w:space="0" w:color="000000"/>
              <w:left w:val="nil" w:sz="6" w:space="0" w:color="auto"/>
              <w:bottom w:val="nil" w:sz="6" w:space="0" w:color="auto"/>
              <w:right w:val="nil" w:sz="6" w:space="0" w:color="auto"/>
            </w:tcBorders>
          </w:tcPr>
          <w:p>
            <w:pPr/>
          </w:p>
        </w:tc>
        <w:tc>
          <w:tcPr>
            <w:tcW w:w="1175" w:type="dxa"/>
            <w:tcBorders>
              <w:top w:val="single" w:sz="8" w:space="0" w:color="000000"/>
              <w:left w:val="nil" w:sz="6" w:space="0" w:color="auto"/>
              <w:bottom w:val="nil" w:sz="6" w:space="0" w:color="auto"/>
              <w:right w:val="nil" w:sz="6" w:space="0" w:color="auto"/>
            </w:tcBorders>
          </w:tcPr>
          <w:p>
            <w:pPr>
              <w:pStyle w:val="TableParagraph"/>
              <w:spacing w:line="240" w:lineRule="auto" w:before="105"/>
              <w:ind w:left="89"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621"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105"/>
              <w:ind w:left="692"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2650" w:type="dxa"/>
            <w:tcBorders>
              <w:top w:val="single" w:sz="8" w:space="0" w:color="000000"/>
              <w:left w:val="nil" w:sz="6" w:space="0" w:color="auto"/>
              <w:bottom w:val="nil" w:sz="6" w:space="0" w:color="auto"/>
              <w:right w:val="nil" w:sz="6" w:space="0" w:color="auto"/>
            </w:tcBorders>
          </w:tcPr>
          <w:p>
            <w:pPr/>
          </w:p>
        </w:tc>
      </w:tr>
      <w:tr>
        <w:trPr>
          <w:trHeight w:val="356" w:hRule="exact"/>
        </w:trPr>
        <w:tc>
          <w:tcPr>
            <w:tcW w:w="2506" w:type="dxa"/>
            <w:vMerge w:val="restart"/>
            <w:tcBorders>
              <w:top w:val="nil" w:sz="6" w:space="0" w:color="auto"/>
              <w:left w:val="nil" w:sz="6" w:space="0" w:color="auto"/>
              <w:right w:val="nil" w:sz="6" w:space="0" w:color="auto"/>
            </w:tcBorders>
          </w:tcPr>
          <w:p>
            <w:pPr>
              <w:pStyle w:val="TableParagraph"/>
              <w:spacing w:line="195" w:lineRule="exact"/>
              <w:ind w:left="403" w:right="0"/>
              <w:jc w:val="left"/>
              <w:rPr>
                <w:rFonts w:ascii="宋体" w:hAnsi="宋体" w:cs="宋体" w:eastAsia="宋体" w:hint="default"/>
                <w:sz w:val="21"/>
                <w:szCs w:val="21"/>
              </w:rPr>
            </w:pPr>
            <w:r>
              <w:rPr>
                <w:rFonts w:ascii="宋体" w:hAnsi="宋体" w:cs="宋体" w:eastAsia="宋体" w:hint="default"/>
                <w:b/>
                <w:bCs/>
                <w:spacing w:val="13"/>
                <w:sz w:val="21"/>
                <w:szCs w:val="21"/>
              </w:rPr>
              <w:t>被投资单位名称或形</w:t>
            </w:r>
            <w:r>
              <w:rPr>
                <w:rFonts w:ascii="宋体" w:hAnsi="宋体" w:cs="宋体" w:eastAsia="宋体" w:hint="default"/>
                <w:sz w:val="21"/>
                <w:szCs w:val="21"/>
              </w:rPr>
            </w:r>
          </w:p>
          <w:p>
            <w:pPr>
              <w:pStyle w:val="TableParagraph"/>
              <w:spacing w:line="273" w:lineRule="exact"/>
              <w:ind w:left="403" w:right="0"/>
              <w:jc w:val="left"/>
              <w:rPr>
                <w:rFonts w:ascii="宋体" w:hAnsi="宋体" w:cs="宋体" w:eastAsia="宋体" w:hint="default"/>
                <w:sz w:val="21"/>
                <w:szCs w:val="21"/>
              </w:rPr>
            </w:pPr>
            <w:r>
              <w:rPr>
                <w:rFonts w:ascii="宋体" w:hAnsi="宋体" w:cs="宋体" w:eastAsia="宋体" w:hint="default"/>
                <w:b/>
                <w:bCs/>
                <w:sz w:val="21"/>
                <w:szCs w:val="21"/>
              </w:rPr>
              <w:t>成商誉的事项</w:t>
            </w:r>
            <w:r>
              <w:rPr>
                <w:rFonts w:ascii="宋体" w:hAnsi="宋体" w:cs="宋体" w:eastAsia="宋体" w:hint="default"/>
                <w:sz w:val="21"/>
                <w:szCs w:val="21"/>
              </w:rPr>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175" w:type="dxa"/>
            <w:vMerge w:val="restart"/>
            <w:tcBorders>
              <w:top w:val="nil" w:sz="6" w:space="0" w:color="auto"/>
              <w:left w:val="nil" w:sz="6" w:space="0" w:color="auto"/>
              <w:right w:val="nil" w:sz="6" w:space="0" w:color="auto"/>
            </w:tcBorders>
          </w:tcPr>
          <w:p>
            <w:pPr>
              <w:pStyle w:val="TableParagraph"/>
              <w:spacing w:line="273" w:lineRule="auto" w:before="162"/>
              <w:ind w:left="185" w:right="143"/>
              <w:jc w:val="left"/>
              <w:rPr>
                <w:rFonts w:ascii="宋体" w:hAnsi="宋体" w:cs="宋体" w:eastAsia="宋体" w:hint="default"/>
                <w:sz w:val="21"/>
                <w:szCs w:val="21"/>
              </w:rPr>
            </w:pPr>
            <w:r>
              <w:rPr>
                <w:rFonts w:ascii="宋体" w:hAnsi="宋体" w:cs="宋体" w:eastAsia="宋体" w:hint="default"/>
                <w:b/>
                <w:bCs/>
                <w:sz w:val="21"/>
                <w:szCs w:val="21"/>
              </w:rPr>
              <w:t>企业合并</w:t>
            </w:r>
            <w:r>
              <w:rPr>
                <w:rFonts w:ascii="宋体" w:hAnsi="宋体" w:cs="宋体" w:eastAsia="宋体" w:hint="default"/>
                <w:b/>
                <w:bCs/>
                <w:w w:val="100"/>
                <w:sz w:val="21"/>
                <w:szCs w:val="21"/>
              </w:rPr>
              <w:t> </w:t>
            </w:r>
            <w:r>
              <w:rPr>
                <w:rFonts w:ascii="宋体" w:hAnsi="宋体" w:cs="宋体" w:eastAsia="宋体" w:hint="default"/>
                <w:b/>
                <w:bCs/>
                <w:sz w:val="21"/>
                <w:szCs w:val="21"/>
              </w:rPr>
              <w:t>形成的</w:t>
            </w:r>
            <w:r>
              <w:rPr>
                <w:rFonts w:ascii="宋体" w:hAnsi="宋体" w:cs="宋体" w:eastAsia="宋体" w:hint="default"/>
                <w:sz w:val="21"/>
                <w:szCs w:val="21"/>
              </w:rPr>
            </w:r>
          </w:p>
        </w:tc>
        <w:tc>
          <w:tcPr>
            <w:tcW w:w="781"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93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428" w:hRule="exact"/>
        </w:trPr>
        <w:tc>
          <w:tcPr>
            <w:tcW w:w="2506" w:type="dxa"/>
            <w:vMerge/>
            <w:tcBorders>
              <w:left w:val="nil" w:sz="6" w:space="0" w:color="auto"/>
              <w:bottom w:val="single" w:sz="4" w:space="0" w:color="000000"/>
              <w:right w:val="nil" w:sz="6" w:space="0" w:color="auto"/>
            </w:tcBorders>
          </w:tcPr>
          <w:p>
            <w:pPr/>
          </w:p>
        </w:tc>
        <w:tc>
          <w:tcPr>
            <w:tcW w:w="1731" w:type="dxa"/>
            <w:tcBorders>
              <w:top w:val="nil" w:sz="6" w:space="0" w:color="auto"/>
              <w:left w:val="nil" w:sz="6" w:space="0" w:color="auto"/>
              <w:bottom w:val="single" w:sz="4" w:space="0" w:color="000000"/>
              <w:right w:val="nil" w:sz="6" w:space="0" w:color="auto"/>
            </w:tcBorders>
          </w:tcPr>
          <w:p>
            <w:pPr/>
          </w:p>
        </w:tc>
        <w:tc>
          <w:tcPr>
            <w:tcW w:w="1175" w:type="dxa"/>
            <w:vMerge/>
            <w:tcBorders>
              <w:left w:val="nil" w:sz="6" w:space="0" w:color="auto"/>
              <w:bottom w:val="single" w:sz="4" w:space="0" w:color="000000"/>
              <w:right w:val="nil" w:sz="6" w:space="0" w:color="auto"/>
            </w:tcBorders>
          </w:tcPr>
          <w:p>
            <w:pPr/>
          </w:p>
        </w:tc>
        <w:tc>
          <w:tcPr>
            <w:tcW w:w="781" w:type="dxa"/>
            <w:tcBorders>
              <w:top w:val="nil" w:sz="6" w:space="0" w:color="auto"/>
              <w:left w:val="nil" w:sz="6" w:space="0" w:color="auto"/>
              <w:bottom w:val="single" w:sz="4" w:space="0" w:color="000000"/>
              <w:right w:val="nil" w:sz="6" w:space="0" w:color="auto"/>
            </w:tcBorders>
          </w:tcPr>
          <w:p>
            <w:pPr>
              <w:pStyle w:val="TableParagraph"/>
              <w:spacing w:line="236" w:lineRule="exact"/>
              <w:ind w:left="145"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840" w:type="dxa"/>
            <w:tcBorders>
              <w:top w:val="nil" w:sz="6" w:space="0" w:color="auto"/>
              <w:left w:val="nil" w:sz="6" w:space="0" w:color="auto"/>
              <w:bottom w:val="single" w:sz="4" w:space="0" w:color="000000"/>
              <w:right w:val="nil" w:sz="6" w:space="0" w:color="auto"/>
            </w:tcBorders>
          </w:tcPr>
          <w:p>
            <w:pPr>
              <w:pStyle w:val="TableParagraph"/>
              <w:spacing w:line="236"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处置</w:t>
            </w:r>
            <w:r>
              <w:rPr>
                <w:rFonts w:ascii="宋体" w:hAnsi="宋体" w:cs="宋体" w:eastAsia="宋体" w:hint="default"/>
                <w:sz w:val="21"/>
                <w:szCs w:val="21"/>
              </w:rPr>
            </w:r>
          </w:p>
        </w:tc>
        <w:tc>
          <w:tcPr>
            <w:tcW w:w="2650" w:type="dxa"/>
            <w:tcBorders>
              <w:top w:val="nil" w:sz="6" w:space="0" w:color="auto"/>
              <w:left w:val="nil" w:sz="6" w:space="0" w:color="auto"/>
              <w:bottom w:val="single" w:sz="4" w:space="0" w:color="000000"/>
              <w:right w:val="nil" w:sz="6" w:space="0" w:color="auto"/>
            </w:tcBorders>
          </w:tcPr>
          <w:p>
            <w:pPr>
              <w:pStyle w:val="TableParagraph"/>
              <w:spacing w:line="236" w:lineRule="exact"/>
              <w:ind w:left="203"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r>
      <w:tr>
        <w:trPr>
          <w:trHeight w:val="610" w:hRule="exact"/>
        </w:trPr>
        <w:tc>
          <w:tcPr>
            <w:tcW w:w="2506" w:type="dxa"/>
            <w:tcBorders>
              <w:top w:val="single" w:sz="4" w:space="0" w:color="000000"/>
              <w:left w:val="nil" w:sz="6" w:space="0" w:color="auto"/>
              <w:bottom w:val="nil" w:sz="6" w:space="0" w:color="auto"/>
              <w:right w:val="nil" w:sz="6" w:space="0" w:color="auto"/>
            </w:tcBorders>
          </w:tcPr>
          <w:p>
            <w:pPr>
              <w:pStyle w:val="TableParagraph"/>
              <w:spacing w:line="272" w:lineRule="exact" w:before="34"/>
              <w:ind w:left="156" w:right="82"/>
              <w:jc w:val="left"/>
              <w:rPr>
                <w:rFonts w:ascii="宋体" w:hAnsi="宋体" w:cs="宋体" w:eastAsia="宋体" w:hint="default"/>
                <w:sz w:val="21"/>
                <w:szCs w:val="21"/>
              </w:rPr>
            </w:pPr>
            <w:r>
              <w:rPr>
                <w:rFonts w:ascii="宋体" w:hAnsi="宋体" w:cs="宋体" w:eastAsia="宋体" w:hint="default"/>
                <w:spacing w:val="-6"/>
                <w:sz w:val="21"/>
                <w:szCs w:val="21"/>
              </w:rPr>
              <w:t>国民科技（深圳）有限公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73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54,669,856.22</w:t>
            </w:r>
          </w:p>
        </w:tc>
        <w:tc>
          <w:tcPr>
            <w:tcW w:w="1175" w:type="dxa"/>
            <w:tcBorders>
              <w:top w:val="single" w:sz="4" w:space="0" w:color="000000"/>
              <w:left w:val="nil" w:sz="6" w:space="0" w:color="auto"/>
              <w:bottom w:val="nil" w:sz="6" w:space="0" w:color="auto"/>
              <w:right w:val="nil" w:sz="6" w:space="0" w:color="auto"/>
            </w:tcBorders>
          </w:tcPr>
          <w:p>
            <w:pPr/>
          </w:p>
        </w:tc>
        <w:tc>
          <w:tcPr>
            <w:tcW w:w="781" w:type="dxa"/>
            <w:tcBorders>
              <w:top w:val="single" w:sz="4" w:space="0" w:color="000000"/>
              <w:left w:val="nil" w:sz="6" w:space="0" w:color="auto"/>
              <w:bottom w:val="nil" w:sz="6" w:space="0" w:color="auto"/>
              <w:right w:val="nil" w:sz="6" w:space="0" w:color="auto"/>
            </w:tcBorders>
          </w:tcPr>
          <w:p>
            <w:pPr/>
          </w:p>
        </w:tc>
        <w:tc>
          <w:tcPr>
            <w:tcW w:w="840" w:type="dxa"/>
            <w:tcBorders>
              <w:top w:val="single" w:sz="4" w:space="0" w:color="000000"/>
              <w:left w:val="nil" w:sz="6" w:space="0" w:color="auto"/>
              <w:bottom w:val="nil" w:sz="6" w:space="0" w:color="auto"/>
              <w:right w:val="nil" w:sz="6" w:space="0" w:color="auto"/>
            </w:tcBorders>
          </w:tcPr>
          <w:p>
            <w:pPr/>
          </w:p>
        </w:tc>
        <w:tc>
          <w:tcPr>
            <w:tcW w:w="265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41" w:right="0"/>
              <w:jc w:val="left"/>
              <w:rPr>
                <w:rFonts w:ascii="Times New Roman" w:hAnsi="Times New Roman" w:cs="Times New Roman" w:eastAsia="Times New Roman" w:hint="default"/>
                <w:sz w:val="21"/>
                <w:szCs w:val="21"/>
              </w:rPr>
            </w:pPr>
            <w:r>
              <w:rPr>
                <w:rFonts w:ascii="Times New Roman"/>
                <w:sz w:val="21"/>
              </w:rPr>
              <w:t>54,669,856.22</w:t>
            </w:r>
          </w:p>
        </w:tc>
      </w:tr>
      <w:tr>
        <w:trPr>
          <w:trHeight w:val="569" w:hRule="exact"/>
        </w:trPr>
        <w:tc>
          <w:tcPr>
            <w:tcW w:w="2506" w:type="dxa"/>
            <w:tcBorders>
              <w:top w:val="nil" w:sz="6" w:space="0" w:color="auto"/>
              <w:left w:val="nil" w:sz="6" w:space="0" w:color="auto"/>
              <w:bottom w:val="single" w:sz="4" w:space="0" w:color="000000"/>
              <w:right w:val="nil" w:sz="6" w:space="0" w:color="auto"/>
            </w:tcBorders>
          </w:tcPr>
          <w:p>
            <w:pPr>
              <w:pStyle w:val="TableParagraph"/>
              <w:spacing w:line="272" w:lineRule="exact" w:before="15"/>
              <w:ind w:left="156" w:right="83"/>
              <w:jc w:val="left"/>
              <w:rPr>
                <w:rFonts w:ascii="宋体" w:hAnsi="宋体" w:cs="宋体" w:eastAsia="宋体" w:hint="default"/>
                <w:sz w:val="21"/>
                <w:szCs w:val="21"/>
              </w:rPr>
            </w:pPr>
            <w:r>
              <w:rPr>
                <w:rFonts w:ascii="宋体" w:hAnsi="宋体" w:cs="宋体" w:eastAsia="宋体" w:hint="default"/>
                <w:spacing w:val="13"/>
                <w:sz w:val="21"/>
                <w:szCs w:val="21"/>
              </w:rPr>
              <w:t>深圳市斯诺实业发展有</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限公司</w:t>
            </w:r>
          </w:p>
        </w:tc>
        <w:tc>
          <w:tcPr>
            <w:tcW w:w="1731"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left="71" w:right="0"/>
              <w:jc w:val="left"/>
              <w:rPr>
                <w:rFonts w:ascii="Times New Roman" w:hAnsi="Times New Roman" w:cs="Times New Roman" w:eastAsia="Times New Roman" w:hint="default"/>
                <w:sz w:val="21"/>
                <w:szCs w:val="21"/>
              </w:rPr>
            </w:pPr>
            <w:r>
              <w:rPr>
                <w:rFonts w:ascii="Times New Roman"/>
                <w:sz w:val="21"/>
              </w:rPr>
              <w:t>1,044,288,257.48</w:t>
            </w:r>
          </w:p>
        </w:tc>
        <w:tc>
          <w:tcPr>
            <w:tcW w:w="1175" w:type="dxa"/>
            <w:tcBorders>
              <w:top w:val="nil" w:sz="6" w:space="0" w:color="auto"/>
              <w:left w:val="nil" w:sz="6" w:space="0" w:color="auto"/>
              <w:bottom w:val="single" w:sz="4" w:space="0" w:color="000000"/>
              <w:right w:val="nil" w:sz="6" w:space="0" w:color="auto"/>
            </w:tcBorders>
          </w:tcPr>
          <w:p>
            <w:pPr/>
          </w:p>
        </w:tc>
        <w:tc>
          <w:tcPr>
            <w:tcW w:w="781" w:type="dxa"/>
            <w:tcBorders>
              <w:top w:val="nil" w:sz="6" w:space="0" w:color="auto"/>
              <w:left w:val="nil" w:sz="6" w:space="0" w:color="auto"/>
              <w:bottom w:val="single" w:sz="4" w:space="0" w:color="000000"/>
              <w:right w:val="nil" w:sz="6" w:space="0" w:color="auto"/>
            </w:tcBorders>
          </w:tcPr>
          <w:p>
            <w:pPr/>
          </w:p>
        </w:tc>
        <w:tc>
          <w:tcPr>
            <w:tcW w:w="840" w:type="dxa"/>
            <w:tcBorders>
              <w:top w:val="nil" w:sz="6" w:space="0" w:color="auto"/>
              <w:left w:val="nil" w:sz="6" w:space="0" w:color="auto"/>
              <w:bottom w:val="single" w:sz="4" w:space="0" w:color="000000"/>
              <w:right w:val="nil" w:sz="6" w:space="0" w:color="auto"/>
            </w:tcBorders>
          </w:tcPr>
          <w:p>
            <w:pPr/>
          </w:p>
        </w:tc>
        <w:tc>
          <w:tcPr>
            <w:tcW w:w="2650"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right="233"/>
              <w:jc w:val="right"/>
              <w:rPr>
                <w:rFonts w:ascii="Times New Roman" w:hAnsi="Times New Roman" w:cs="Times New Roman" w:eastAsia="Times New Roman" w:hint="default"/>
                <w:sz w:val="21"/>
                <w:szCs w:val="21"/>
              </w:rPr>
            </w:pPr>
            <w:r>
              <w:rPr>
                <w:rFonts w:ascii="Times New Roman"/>
                <w:spacing w:val="-1"/>
                <w:sz w:val="21"/>
              </w:rPr>
              <w:t>1,044,288,257.48</w:t>
            </w:r>
          </w:p>
        </w:tc>
      </w:tr>
      <w:tr>
        <w:trPr>
          <w:trHeight w:val="526" w:hRule="exact"/>
        </w:trPr>
        <w:tc>
          <w:tcPr>
            <w:tcW w:w="2506" w:type="dxa"/>
            <w:tcBorders>
              <w:top w:val="single" w:sz="4" w:space="0" w:color="000000"/>
              <w:left w:val="nil" w:sz="6" w:space="0" w:color="auto"/>
              <w:bottom w:val="single" w:sz="8" w:space="0" w:color="000000"/>
              <w:right w:val="nil" w:sz="6" w:space="0" w:color="auto"/>
            </w:tcBorders>
          </w:tcPr>
          <w:p>
            <w:pPr>
              <w:pStyle w:val="TableParagraph"/>
              <w:tabs>
                <w:tab w:pos="826" w:val="left" w:leader="none"/>
              </w:tabs>
              <w:spacing w:line="240" w:lineRule="auto" w:before="107"/>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731"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71" w:right="0"/>
              <w:jc w:val="left"/>
              <w:rPr>
                <w:rFonts w:ascii="Times New Roman" w:hAnsi="Times New Roman" w:cs="Times New Roman" w:eastAsia="Times New Roman" w:hint="default"/>
                <w:sz w:val="21"/>
                <w:szCs w:val="21"/>
              </w:rPr>
            </w:pPr>
            <w:r>
              <w:rPr>
                <w:rFonts w:ascii="Times New Roman"/>
                <w:b/>
                <w:sz w:val="21"/>
              </w:rPr>
              <w:t>1,098,958,113.70</w:t>
            </w:r>
            <w:r>
              <w:rPr>
                <w:rFonts w:ascii="Times New Roman"/>
                <w:sz w:val="21"/>
              </w:rPr>
            </w:r>
          </w:p>
        </w:tc>
        <w:tc>
          <w:tcPr>
            <w:tcW w:w="1175" w:type="dxa"/>
            <w:tcBorders>
              <w:top w:val="single" w:sz="4" w:space="0" w:color="000000"/>
              <w:left w:val="nil" w:sz="6" w:space="0" w:color="auto"/>
              <w:bottom w:val="single" w:sz="8" w:space="0" w:color="000000"/>
              <w:right w:val="nil" w:sz="6" w:space="0" w:color="auto"/>
            </w:tcBorders>
          </w:tcPr>
          <w:p>
            <w:pPr/>
          </w:p>
        </w:tc>
        <w:tc>
          <w:tcPr>
            <w:tcW w:w="781" w:type="dxa"/>
            <w:tcBorders>
              <w:top w:val="single" w:sz="4" w:space="0" w:color="000000"/>
              <w:left w:val="nil" w:sz="6" w:space="0" w:color="auto"/>
              <w:bottom w:val="single" w:sz="8" w:space="0" w:color="000000"/>
              <w:right w:val="nil" w:sz="6" w:space="0" w:color="auto"/>
            </w:tcBorders>
          </w:tcPr>
          <w:p>
            <w:pPr/>
          </w:p>
        </w:tc>
        <w:tc>
          <w:tcPr>
            <w:tcW w:w="840" w:type="dxa"/>
            <w:tcBorders>
              <w:top w:val="single" w:sz="4" w:space="0" w:color="000000"/>
              <w:left w:val="nil" w:sz="6" w:space="0" w:color="auto"/>
              <w:bottom w:val="single" w:sz="8" w:space="0" w:color="000000"/>
              <w:right w:val="nil" w:sz="6" w:space="0" w:color="auto"/>
            </w:tcBorders>
          </w:tcPr>
          <w:p>
            <w:pPr/>
          </w:p>
        </w:tc>
        <w:tc>
          <w:tcPr>
            <w:tcW w:w="2650"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right="240"/>
              <w:jc w:val="right"/>
              <w:rPr>
                <w:rFonts w:ascii="Times New Roman" w:hAnsi="Times New Roman" w:cs="Times New Roman" w:eastAsia="Times New Roman" w:hint="default"/>
                <w:sz w:val="21"/>
                <w:szCs w:val="21"/>
              </w:rPr>
            </w:pPr>
            <w:r>
              <w:rPr>
                <w:rFonts w:ascii="Times New Roman"/>
                <w:b/>
                <w:spacing w:val="-1"/>
                <w:sz w:val="21"/>
              </w:rPr>
              <w:t>1,098,958,113.70</w:t>
            </w:r>
            <w:r>
              <w:rPr>
                <w:rFonts w:ascii="Times New Roman"/>
                <w:spacing w:val="-1"/>
                <w:sz w:val="21"/>
              </w:rPr>
            </w:r>
          </w:p>
        </w:tc>
      </w:tr>
    </w:tbl>
    <w:p>
      <w:pPr>
        <w:spacing w:line="240" w:lineRule="auto" w:before="0"/>
        <w:rPr>
          <w:rFonts w:ascii="宋体" w:hAnsi="宋体" w:cs="宋体" w:eastAsia="宋体" w:hint="default"/>
          <w:sz w:val="20"/>
          <w:szCs w:val="20"/>
        </w:rPr>
      </w:pPr>
    </w:p>
    <w:p>
      <w:pPr>
        <w:spacing w:before="167"/>
        <w:ind w:left="1493" w:right="0" w:firstLine="0"/>
        <w:jc w:val="left"/>
        <w:rPr>
          <w:rFonts w:ascii="宋体" w:hAnsi="宋体" w:cs="宋体" w:eastAsia="宋体" w:hint="default"/>
          <w:sz w:val="21"/>
          <w:szCs w:val="21"/>
        </w:rPr>
      </w:pPr>
      <w:r>
        <w:rPr/>
        <w:pict>
          <v:group style="position:absolute;margin-left:54.72002pt;margin-top:29.133709pt;width:486.5pt;height:1pt;mso-position-horizontal-relative:page;mso-position-vertical-relative:paragraph;z-index:-1040464" coordorigin="1094,583" coordsize="9730,20">
            <v:group style="position:absolute;left:1104;top:592;width:2439;height:2" coordorigin="1104,592" coordsize="2439,2">
              <v:shape style="position:absolute;left:1104;top:592;width:2439;height:2" coordorigin="1104,592" coordsize="2439,0" path="m1104,592l3543,592e" filled="false" stroked="true" strokeweight=".95996pt" strokecolor="#000000">
                <v:path arrowok="t"/>
              </v:shape>
            </v:group>
            <v:group style="position:absolute;left:3543;top:592;width:20;height:2" coordorigin="3543,592" coordsize="20,2">
              <v:shape style="position:absolute;left:3543;top:592;width:20;height:2" coordorigin="3543,592" coordsize="20,0" path="m3543,592l3562,592e" filled="false" stroked="true" strokeweight=".95996pt" strokecolor="#000000">
                <v:path arrowok="t"/>
              </v:shape>
            </v:group>
            <v:group style="position:absolute;left:3562;top:592;width:1542;height:2" coordorigin="3562,592" coordsize="1542,2">
              <v:shape style="position:absolute;left:3562;top:592;width:1542;height:2" coordorigin="3562,592" coordsize="1542,0" path="m3562,592l5103,592e" filled="false" stroked="true" strokeweight=".95996pt" strokecolor="#000000">
                <v:path arrowok="t"/>
              </v:shape>
            </v:group>
            <v:group style="position:absolute;left:5103;top:592;width:20;height:2" coordorigin="5103,592" coordsize="20,2">
              <v:shape style="position:absolute;left:5103;top:592;width:20;height:2" coordorigin="5103,592" coordsize="20,0" path="m5103,592l5123,592e" filled="false" stroked="true" strokeweight=".95996pt" strokecolor="#000000">
                <v:path arrowok="t"/>
              </v:shape>
            </v:group>
            <v:group style="position:absolute;left:5123;top:592;width:1892;height:2" coordorigin="5123,592" coordsize="1892,2">
              <v:shape style="position:absolute;left:5123;top:592;width:1892;height:2" coordorigin="5123,592" coordsize="1892,0" path="m5123,592l7014,592e" filled="false" stroked="true" strokeweight=".95996pt" strokecolor="#000000">
                <v:path arrowok="t"/>
              </v:shape>
            </v:group>
            <v:group style="position:absolute;left:7014;top:592;width:20;height:2" coordorigin="7014,592" coordsize="20,2">
              <v:shape style="position:absolute;left:7014;top:592;width:20;height:2" coordorigin="7014,592" coordsize="20,0" path="m7014,592l7033,592e" filled="false" stroked="true" strokeweight=".95996pt" strokecolor="#000000">
                <v:path arrowok="t"/>
              </v:shape>
            </v:group>
            <v:group style="position:absolute;left:7033;top:592;width:2041;height:2" coordorigin="7033,592" coordsize="2041,2">
              <v:shape style="position:absolute;left:7033;top:592;width:2041;height:2" coordorigin="7033,592" coordsize="2041,0" path="m7033,592l9074,592e" filled="false" stroked="true" strokeweight=".95996pt" strokecolor="#000000">
                <v:path arrowok="t"/>
              </v:shape>
            </v:group>
            <v:group style="position:absolute;left:9074;top:592;width:20;height:2" coordorigin="9074,592" coordsize="20,2">
              <v:shape style="position:absolute;left:9074;top:592;width:20;height:2" coordorigin="9074,592" coordsize="20,0" path="m9074,592l9093,592e" filled="false" stroked="true" strokeweight=".95996pt" strokecolor="#000000">
                <v:path arrowok="t"/>
              </v:shape>
            </v:group>
            <v:group style="position:absolute;left:9093;top:592;width:1721;height:2" coordorigin="9093,592" coordsize="1721,2">
              <v:shape style="position:absolute;left:9093;top:592;width:1721;height:2" coordorigin="9093,592" coordsize="1721,0" path="m9093,592l10814,592e" filled="false" stroked="true" strokeweight=".95996pt" strokecolor="#000000">
                <v:path arrowok="t"/>
              </v:shape>
            </v:group>
            <w10:wrap type="none"/>
          </v:group>
        </w:pict>
      </w:r>
      <w:r>
        <w:rPr/>
        <w:pict>
          <v:group style="position:absolute;margin-left:453.700012pt;margin-top:55.889679pt;width:87pt;height:.1pt;mso-position-horizontal-relative:page;mso-position-vertical-relative:paragraph;z-index:-1040440" coordorigin="9074,1118" coordsize="1740,2">
            <v:shape style="position:absolute;left:9074;top:1118;width:1740;height:2" coordorigin="9074,1118" coordsize="1740,0" path="m9074,1118l10814,1118e" filled="false" stroked="true" strokeweight=".47998pt" strokecolor="#000000">
              <v:path arrowok="t"/>
            </v:shape>
            <w10:wrap type="none"/>
          </v:group>
        </w:pict>
      </w:r>
      <w:bookmarkStart w:name="（2）商誉减值准备" w:id="428"/>
      <w:bookmarkEnd w:id="428"/>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）商誉减值准备</w:t>
      </w:r>
    </w:p>
    <w:p>
      <w:pPr>
        <w:spacing w:line="240" w:lineRule="auto" w:before="4"/>
        <w:rPr>
          <w:rFonts w:ascii="宋体" w:hAnsi="宋体" w:cs="宋体" w:eastAsia="宋体" w:hint="default"/>
          <w:sz w:val="10"/>
          <w:szCs w:val="10"/>
        </w:rPr>
      </w:pPr>
    </w:p>
    <w:tbl>
      <w:tblPr>
        <w:tblW w:w="0" w:type="auto"/>
        <w:jc w:val="left"/>
        <w:tblInd w:w="1104" w:type="dxa"/>
        <w:tblLayout w:type="fixed"/>
        <w:tblCellMar>
          <w:top w:w="0" w:type="dxa"/>
          <w:left w:w="0" w:type="dxa"/>
          <w:bottom w:w="0" w:type="dxa"/>
          <w:right w:w="0" w:type="dxa"/>
        </w:tblCellMar>
        <w:tblLook w:val="01E0"/>
      </w:tblPr>
      <w:tblGrid>
        <w:gridCol w:w="2487"/>
        <w:gridCol w:w="1512"/>
        <w:gridCol w:w="1840"/>
        <w:gridCol w:w="2131"/>
        <w:gridCol w:w="747"/>
      </w:tblGrid>
      <w:tr>
        <w:trPr>
          <w:trHeight w:val="526" w:hRule="exact"/>
        </w:trPr>
        <w:tc>
          <w:tcPr>
            <w:tcW w:w="2487"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left="389" w:right="0"/>
              <w:jc w:val="left"/>
              <w:rPr>
                <w:rFonts w:ascii="宋体" w:hAnsi="宋体" w:cs="宋体" w:eastAsia="宋体" w:hint="default"/>
                <w:sz w:val="21"/>
                <w:szCs w:val="21"/>
              </w:rPr>
            </w:pPr>
            <w:r>
              <w:rPr>
                <w:rFonts w:ascii="宋体" w:hAnsi="宋体" w:cs="宋体" w:eastAsia="宋体" w:hint="default"/>
                <w:b/>
                <w:bCs/>
                <w:spacing w:val="12"/>
                <w:sz w:val="21"/>
                <w:szCs w:val="21"/>
              </w:rPr>
              <w:t>被投资单位名称或形</w:t>
            </w:r>
            <w:r>
              <w:rPr>
                <w:rFonts w:ascii="宋体" w:hAnsi="宋体" w:cs="宋体" w:eastAsia="宋体" w:hint="default"/>
                <w:spacing w:val="12"/>
                <w:sz w:val="21"/>
                <w:szCs w:val="21"/>
              </w:rPr>
            </w: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7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32"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62"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4" w:right="0"/>
              <w:jc w:val="left"/>
              <w:rPr>
                <w:rFonts w:ascii="宋体" w:hAnsi="宋体" w:cs="宋体" w:eastAsia="宋体" w:hint="default"/>
                <w:sz w:val="21"/>
                <w:szCs w:val="21"/>
              </w:rPr>
            </w:pPr>
            <w:r>
              <w:rPr>
                <w:rFonts w:ascii="宋体" w:hAnsi="宋体" w:cs="宋体" w:eastAsia="宋体" w:hint="default"/>
                <w:b/>
                <w:bCs/>
                <w:sz w:val="21"/>
                <w:szCs w:val="21"/>
              </w:rPr>
              <w:t>期末</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1910" w:h="16840"/>
          <w:pgMar w:top="60" w:bottom="700" w:left="0" w:right="0"/>
        </w:sectPr>
      </w:pPr>
    </w:p>
    <w:tbl>
      <w:tblPr>
        <w:tblW w:w="0" w:type="auto"/>
        <w:jc w:val="left"/>
        <w:tblInd w:w="1089" w:type="dxa"/>
        <w:tblLayout w:type="fixed"/>
        <w:tblCellMar>
          <w:top w:w="0" w:type="dxa"/>
          <w:left w:w="0" w:type="dxa"/>
          <w:bottom w:w="0" w:type="dxa"/>
          <w:right w:w="0" w:type="dxa"/>
        </w:tblCellMar>
        <w:tblLook w:val="01E0"/>
      </w:tblPr>
      <w:tblGrid>
        <w:gridCol w:w="2526"/>
        <w:gridCol w:w="1536"/>
        <w:gridCol w:w="1538"/>
        <w:gridCol w:w="664"/>
        <w:gridCol w:w="779"/>
        <w:gridCol w:w="851"/>
        <w:gridCol w:w="1830"/>
      </w:tblGrid>
      <w:tr>
        <w:trPr>
          <w:trHeight w:val="293" w:hRule="exact"/>
        </w:trPr>
        <w:tc>
          <w:tcPr>
            <w:tcW w:w="2526" w:type="dxa"/>
            <w:tcBorders>
              <w:top w:val="single" w:sz="6" w:space="0" w:color="000000"/>
              <w:left w:val="nil" w:sz="6" w:space="0" w:color="auto"/>
              <w:bottom w:val="single" w:sz="4" w:space="0" w:color="000000"/>
              <w:right w:val="nil" w:sz="6" w:space="0" w:color="auto"/>
            </w:tcBorders>
          </w:tcPr>
          <w:p>
            <w:pPr/>
          </w:p>
        </w:tc>
        <w:tc>
          <w:tcPr>
            <w:tcW w:w="1536" w:type="dxa"/>
            <w:tcBorders>
              <w:top w:val="single" w:sz="6" w:space="0" w:color="000000"/>
              <w:left w:val="nil" w:sz="6" w:space="0" w:color="auto"/>
              <w:bottom w:val="single" w:sz="4" w:space="0" w:color="000000"/>
              <w:right w:val="nil" w:sz="6" w:space="0" w:color="auto"/>
            </w:tcBorders>
          </w:tcPr>
          <w:p>
            <w:pPr/>
          </w:p>
        </w:tc>
        <w:tc>
          <w:tcPr>
            <w:tcW w:w="1538" w:type="dxa"/>
            <w:tcBorders>
              <w:top w:val="single" w:sz="6" w:space="0" w:color="000000"/>
              <w:left w:val="nil" w:sz="6" w:space="0" w:color="auto"/>
              <w:bottom w:val="single" w:sz="4" w:space="0" w:color="000000"/>
              <w:right w:val="nil" w:sz="6" w:space="0" w:color="auto"/>
            </w:tcBorders>
          </w:tcPr>
          <w:p>
            <w:pPr/>
          </w:p>
        </w:tc>
        <w:tc>
          <w:tcPr>
            <w:tcW w:w="664" w:type="dxa"/>
            <w:tcBorders>
              <w:top w:val="single" w:sz="6" w:space="0" w:color="000000"/>
              <w:left w:val="nil" w:sz="6" w:space="0" w:color="auto"/>
              <w:bottom w:val="single" w:sz="4" w:space="0" w:color="000000"/>
              <w:right w:val="nil" w:sz="6" w:space="0" w:color="auto"/>
            </w:tcBorders>
          </w:tcPr>
          <w:p>
            <w:pPr/>
          </w:p>
        </w:tc>
        <w:tc>
          <w:tcPr>
            <w:tcW w:w="779" w:type="dxa"/>
            <w:tcBorders>
              <w:top w:val="single" w:sz="6" w:space="0" w:color="000000"/>
              <w:left w:val="nil" w:sz="6" w:space="0" w:color="auto"/>
              <w:bottom w:val="single" w:sz="4" w:space="0" w:color="000000"/>
              <w:right w:val="nil" w:sz="6" w:space="0" w:color="auto"/>
            </w:tcBorders>
          </w:tcPr>
          <w:p>
            <w:pPr/>
          </w:p>
        </w:tc>
        <w:tc>
          <w:tcPr>
            <w:tcW w:w="851" w:type="dxa"/>
            <w:tcBorders>
              <w:top w:val="single" w:sz="6" w:space="0" w:color="000000"/>
              <w:left w:val="nil" w:sz="6" w:space="0" w:color="auto"/>
              <w:bottom w:val="single" w:sz="4" w:space="0" w:color="000000"/>
              <w:right w:val="nil" w:sz="6" w:space="0" w:color="auto"/>
            </w:tcBorders>
          </w:tcPr>
          <w:p>
            <w:pPr/>
          </w:p>
        </w:tc>
        <w:tc>
          <w:tcPr>
            <w:tcW w:w="1830" w:type="dxa"/>
            <w:tcBorders>
              <w:top w:val="single" w:sz="6" w:space="0" w:color="000000"/>
              <w:left w:val="nil" w:sz="6" w:space="0" w:color="auto"/>
              <w:bottom w:val="single" w:sz="4" w:space="0" w:color="000000"/>
              <w:right w:val="nil" w:sz="6" w:space="0" w:color="auto"/>
            </w:tcBorders>
          </w:tcPr>
          <w:p>
            <w:pPr/>
          </w:p>
        </w:tc>
      </w:tr>
      <w:tr>
        <w:trPr>
          <w:trHeight w:val="521" w:hRule="exact"/>
        </w:trPr>
        <w:tc>
          <w:tcPr>
            <w:tcW w:w="2526"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403" w:right="0"/>
              <w:jc w:val="left"/>
              <w:rPr>
                <w:rFonts w:ascii="宋体" w:hAnsi="宋体" w:cs="宋体" w:eastAsia="宋体" w:hint="default"/>
                <w:sz w:val="21"/>
                <w:szCs w:val="21"/>
              </w:rPr>
            </w:pPr>
            <w:r>
              <w:rPr>
                <w:rFonts w:ascii="宋体" w:hAnsi="宋体" w:cs="宋体" w:eastAsia="宋体" w:hint="default"/>
                <w:b/>
                <w:bCs/>
                <w:sz w:val="21"/>
                <w:szCs w:val="21"/>
              </w:rPr>
              <w:t>成商誉的事项</w:t>
            </w:r>
            <w:r>
              <w:rPr>
                <w:rFonts w:ascii="宋体" w:hAnsi="宋体" w:cs="宋体" w:eastAsia="宋体" w:hint="default"/>
                <w:sz w:val="21"/>
                <w:szCs w:val="21"/>
              </w:rPr>
            </w:r>
          </w:p>
        </w:tc>
        <w:tc>
          <w:tcPr>
            <w:tcW w:w="1536" w:type="dxa"/>
            <w:tcBorders>
              <w:top w:val="single" w:sz="4" w:space="0" w:color="000000"/>
              <w:left w:val="nil" w:sz="6" w:space="0" w:color="auto"/>
              <w:bottom w:val="single" w:sz="4" w:space="0" w:color="000000"/>
              <w:right w:val="nil" w:sz="6" w:space="0" w:color="auto"/>
            </w:tcBorders>
          </w:tcPr>
          <w:p>
            <w:pPr/>
          </w:p>
        </w:tc>
        <w:tc>
          <w:tcPr>
            <w:tcW w:w="1538"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75" w:right="0"/>
              <w:jc w:val="left"/>
              <w:rPr>
                <w:rFonts w:ascii="宋体" w:hAnsi="宋体" w:cs="宋体" w:eastAsia="宋体" w:hint="default"/>
                <w:sz w:val="21"/>
                <w:szCs w:val="21"/>
              </w:rPr>
            </w:pPr>
            <w:r>
              <w:rPr>
                <w:rFonts w:ascii="宋体" w:hAnsi="宋体" w:cs="宋体" w:eastAsia="宋体" w:hint="default"/>
                <w:b/>
                <w:bCs/>
                <w:sz w:val="21"/>
                <w:szCs w:val="21"/>
              </w:rPr>
              <w:t>计提</w:t>
            </w:r>
            <w:r>
              <w:rPr>
                <w:rFonts w:ascii="宋体" w:hAnsi="宋体" w:cs="宋体" w:eastAsia="宋体" w:hint="default"/>
                <w:sz w:val="21"/>
                <w:szCs w:val="21"/>
              </w:rPr>
            </w:r>
          </w:p>
        </w:tc>
        <w:tc>
          <w:tcPr>
            <w:tcW w:w="664"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98"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779"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142" w:right="0"/>
              <w:jc w:val="left"/>
              <w:rPr>
                <w:rFonts w:ascii="宋体" w:hAnsi="宋体" w:cs="宋体" w:eastAsia="宋体" w:hint="default"/>
                <w:sz w:val="21"/>
                <w:szCs w:val="21"/>
              </w:rPr>
            </w:pPr>
            <w:r>
              <w:rPr>
                <w:rFonts w:ascii="宋体" w:hAnsi="宋体" w:cs="宋体" w:eastAsia="宋体" w:hint="default"/>
                <w:b/>
                <w:bCs/>
                <w:sz w:val="21"/>
                <w:szCs w:val="21"/>
              </w:rPr>
              <w:t>处置</w:t>
            </w:r>
            <w:r>
              <w:rPr>
                <w:rFonts w:ascii="宋体" w:hAnsi="宋体" w:cs="宋体" w:eastAsia="宋体" w:hint="default"/>
                <w:sz w:val="21"/>
                <w:szCs w:val="21"/>
              </w:rPr>
            </w:r>
          </w:p>
        </w:tc>
        <w:tc>
          <w:tcPr>
            <w:tcW w:w="851"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213"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830"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215" w:right="0"/>
              <w:jc w:val="left"/>
              <w:rPr>
                <w:rFonts w:ascii="宋体" w:hAnsi="宋体" w:cs="宋体" w:eastAsia="宋体" w:hint="default"/>
                <w:sz w:val="21"/>
                <w:szCs w:val="21"/>
              </w:rPr>
            </w:pPr>
            <w:r>
              <w:rPr>
                <w:rFonts w:ascii="宋体" w:hAnsi="宋体" w:cs="宋体" w:eastAsia="宋体" w:hint="default"/>
                <w:b/>
                <w:bCs/>
                <w:sz w:val="21"/>
                <w:szCs w:val="21"/>
              </w:rPr>
              <w:t>余额</w:t>
            </w:r>
            <w:r>
              <w:rPr>
                <w:rFonts w:ascii="宋体" w:hAnsi="宋体" w:cs="宋体" w:eastAsia="宋体" w:hint="default"/>
                <w:sz w:val="21"/>
                <w:szCs w:val="21"/>
              </w:rPr>
            </w:r>
          </w:p>
        </w:tc>
      </w:tr>
      <w:tr>
        <w:trPr>
          <w:trHeight w:val="653" w:hRule="exact"/>
        </w:trPr>
        <w:tc>
          <w:tcPr>
            <w:tcW w:w="2526" w:type="dxa"/>
            <w:tcBorders>
              <w:top w:val="single" w:sz="4" w:space="0" w:color="000000"/>
              <w:left w:val="nil" w:sz="6" w:space="0" w:color="auto"/>
              <w:bottom w:val="nil" w:sz="6" w:space="0" w:color="auto"/>
              <w:right w:val="nil" w:sz="6" w:space="0" w:color="auto"/>
            </w:tcBorders>
          </w:tcPr>
          <w:p>
            <w:pPr>
              <w:pStyle w:val="TableParagraph"/>
              <w:spacing w:line="268" w:lineRule="exact" w:before="37"/>
              <w:ind w:left="156" w:right="95"/>
              <w:jc w:val="left"/>
              <w:rPr>
                <w:rFonts w:ascii="宋体" w:hAnsi="宋体" w:cs="宋体" w:eastAsia="宋体" w:hint="default"/>
                <w:sz w:val="21"/>
                <w:szCs w:val="21"/>
              </w:rPr>
            </w:pPr>
            <w:r>
              <w:rPr>
                <w:rFonts w:ascii="宋体" w:hAnsi="宋体" w:cs="宋体" w:eastAsia="宋体" w:hint="default"/>
                <w:spacing w:val="-5"/>
                <w:sz w:val="21"/>
                <w:szCs w:val="21"/>
              </w:rPr>
              <w:t>国民科技（深圳）有限公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司</w:t>
            </w:r>
          </w:p>
        </w:tc>
        <w:tc>
          <w:tcPr>
            <w:tcW w:w="153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4"/>
              <w:jc w:val="right"/>
              <w:rPr>
                <w:rFonts w:ascii="Times New Roman" w:hAnsi="Times New Roman" w:cs="Times New Roman" w:eastAsia="Times New Roman" w:hint="default"/>
                <w:sz w:val="21"/>
                <w:szCs w:val="21"/>
              </w:rPr>
            </w:pPr>
            <w:r>
              <w:rPr>
                <w:rFonts w:ascii="Times New Roman"/>
                <w:spacing w:val="-1"/>
                <w:sz w:val="21"/>
              </w:rPr>
              <w:t>54,669,856.22</w:t>
            </w:r>
          </w:p>
        </w:tc>
        <w:tc>
          <w:tcPr>
            <w:tcW w:w="1538" w:type="dxa"/>
            <w:tcBorders>
              <w:top w:val="single" w:sz="4" w:space="0" w:color="000000"/>
              <w:left w:val="nil" w:sz="6" w:space="0" w:color="auto"/>
              <w:bottom w:val="nil" w:sz="6" w:space="0" w:color="auto"/>
              <w:right w:val="nil" w:sz="6" w:space="0" w:color="auto"/>
            </w:tcBorders>
          </w:tcPr>
          <w:p>
            <w:pPr/>
          </w:p>
        </w:tc>
        <w:tc>
          <w:tcPr>
            <w:tcW w:w="664" w:type="dxa"/>
            <w:tcBorders>
              <w:top w:val="single" w:sz="4" w:space="0" w:color="000000"/>
              <w:left w:val="nil" w:sz="6" w:space="0" w:color="auto"/>
              <w:bottom w:val="nil" w:sz="6" w:space="0" w:color="auto"/>
              <w:right w:val="nil" w:sz="6" w:space="0" w:color="auto"/>
            </w:tcBorders>
          </w:tcPr>
          <w:p>
            <w:pPr/>
          </w:p>
        </w:tc>
        <w:tc>
          <w:tcPr>
            <w:tcW w:w="779" w:type="dxa"/>
            <w:tcBorders>
              <w:top w:val="single" w:sz="4" w:space="0" w:color="000000"/>
              <w:left w:val="nil" w:sz="6" w:space="0" w:color="auto"/>
              <w:bottom w:val="nil" w:sz="6" w:space="0" w:color="auto"/>
              <w:right w:val="nil" w:sz="6" w:space="0" w:color="auto"/>
            </w:tcBorders>
          </w:tcPr>
          <w:p>
            <w:pPr/>
          </w:p>
        </w:tc>
        <w:tc>
          <w:tcPr>
            <w:tcW w:w="851" w:type="dxa"/>
            <w:tcBorders>
              <w:top w:val="single" w:sz="4" w:space="0" w:color="000000"/>
              <w:left w:val="nil" w:sz="6" w:space="0" w:color="auto"/>
              <w:bottom w:val="nil" w:sz="6" w:space="0" w:color="auto"/>
              <w:right w:val="nil" w:sz="6" w:space="0" w:color="auto"/>
            </w:tcBorders>
          </w:tcPr>
          <w:p>
            <w:pPr/>
          </w:p>
        </w:tc>
        <w:tc>
          <w:tcPr>
            <w:tcW w:w="183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04" w:right="0"/>
              <w:jc w:val="left"/>
              <w:rPr>
                <w:rFonts w:ascii="Times New Roman" w:hAnsi="Times New Roman" w:cs="Times New Roman" w:eastAsia="Times New Roman" w:hint="default"/>
                <w:sz w:val="21"/>
                <w:szCs w:val="21"/>
              </w:rPr>
            </w:pPr>
            <w:r>
              <w:rPr>
                <w:rFonts w:ascii="Times New Roman"/>
                <w:sz w:val="21"/>
              </w:rPr>
              <w:t>54,669,856.22</w:t>
            </w:r>
          </w:p>
        </w:tc>
      </w:tr>
      <w:tr>
        <w:trPr>
          <w:trHeight w:val="706" w:hRule="exact"/>
        </w:trPr>
        <w:tc>
          <w:tcPr>
            <w:tcW w:w="2526" w:type="dxa"/>
            <w:tcBorders>
              <w:top w:val="nil" w:sz="6" w:space="0" w:color="auto"/>
              <w:left w:val="nil" w:sz="6" w:space="0" w:color="auto"/>
              <w:bottom w:val="single" w:sz="4" w:space="0" w:color="000000"/>
              <w:right w:val="nil" w:sz="6" w:space="0" w:color="auto"/>
            </w:tcBorders>
          </w:tcPr>
          <w:p>
            <w:pPr>
              <w:pStyle w:val="TableParagraph"/>
              <w:spacing w:line="268" w:lineRule="exact" w:before="64"/>
              <w:ind w:left="156" w:right="96"/>
              <w:jc w:val="left"/>
              <w:rPr>
                <w:rFonts w:ascii="宋体" w:hAnsi="宋体" w:cs="宋体" w:eastAsia="宋体" w:hint="default"/>
                <w:sz w:val="21"/>
                <w:szCs w:val="21"/>
              </w:rPr>
            </w:pPr>
            <w:r>
              <w:rPr>
                <w:rFonts w:ascii="宋体" w:hAnsi="宋体" w:cs="宋体" w:eastAsia="宋体" w:hint="default"/>
                <w:spacing w:val="14"/>
                <w:sz w:val="21"/>
                <w:szCs w:val="21"/>
              </w:rPr>
              <w:t>深圳市斯诺实业发展有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限公司</w:t>
            </w:r>
          </w:p>
        </w:tc>
        <w:tc>
          <w:tcPr>
            <w:tcW w:w="153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21"/>
              <w:jc w:val="right"/>
              <w:rPr>
                <w:rFonts w:ascii="Times New Roman" w:hAnsi="Times New Roman" w:cs="Times New Roman" w:eastAsia="Times New Roman" w:hint="default"/>
                <w:sz w:val="21"/>
                <w:szCs w:val="21"/>
              </w:rPr>
            </w:pPr>
            <w:r>
              <w:rPr>
                <w:rFonts w:ascii="Times New Roman"/>
                <w:spacing w:val="-1"/>
                <w:sz w:val="21"/>
              </w:rPr>
              <w:t>790,674,094.44</w:t>
            </w: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3" w:right="0"/>
              <w:jc w:val="left"/>
              <w:rPr>
                <w:rFonts w:ascii="Times New Roman" w:hAnsi="Times New Roman" w:cs="Times New Roman" w:eastAsia="Times New Roman" w:hint="default"/>
                <w:sz w:val="21"/>
                <w:szCs w:val="21"/>
              </w:rPr>
            </w:pPr>
            <w:r>
              <w:rPr>
                <w:rFonts w:ascii="Times New Roman"/>
                <w:sz w:val="21"/>
              </w:rPr>
              <w:t>205,097,987.14</w:t>
            </w:r>
          </w:p>
        </w:tc>
        <w:tc>
          <w:tcPr>
            <w:tcW w:w="664" w:type="dxa"/>
            <w:tcBorders>
              <w:top w:val="nil" w:sz="6" w:space="0" w:color="auto"/>
              <w:left w:val="nil" w:sz="6" w:space="0" w:color="auto"/>
              <w:bottom w:val="single" w:sz="4" w:space="0" w:color="000000"/>
              <w:right w:val="nil" w:sz="6" w:space="0" w:color="auto"/>
            </w:tcBorders>
          </w:tcPr>
          <w:p>
            <w:pPr/>
          </w:p>
        </w:tc>
        <w:tc>
          <w:tcPr>
            <w:tcW w:w="779" w:type="dxa"/>
            <w:tcBorders>
              <w:top w:val="nil" w:sz="6" w:space="0" w:color="auto"/>
              <w:left w:val="nil" w:sz="6" w:space="0" w:color="auto"/>
              <w:bottom w:val="single" w:sz="4" w:space="0" w:color="000000"/>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
        </w:tc>
        <w:tc>
          <w:tcPr>
            <w:tcW w:w="183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51" w:right="0"/>
              <w:jc w:val="left"/>
              <w:rPr>
                <w:rFonts w:ascii="Times New Roman" w:hAnsi="Times New Roman" w:cs="Times New Roman" w:eastAsia="Times New Roman" w:hint="default"/>
                <w:sz w:val="21"/>
                <w:szCs w:val="21"/>
              </w:rPr>
            </w:pPr>
            <w:r>
              <w:rPr>
                <w:rFonts w:ascii="Times New Roman"/>
                <w:sz w:val="21"/>
              </w:rPr>
              <w:t>995,772,081.58</w:t>
            </w:r>
          </w:p>
        </w:tc>
      </w:tr>
      <w:tr>
        <w:trPr>
          <w:trHeight w:val="526" w:hRule="exact"/>
        </w:trPr>
        <w:tc>
          <w:tcPr>
            <w:tcW w:w="2526" w:type="dxa"/>
            <w:tcBorders>
              <w:top w:val="single" w:sz="4" w:space="0" w:color="000000"/>
              <w:left w:val="nil" w:sz="6" w:space="0" w:color="auto"/>
              <w:bottom w:val="single" w:sz="8" w:space="0" w:color="000000"/>
              <w:right w:val="nil" w:sz="6" w:space="0" w:color="auto"/>
            </w:tcBorders>
          </w:tcPr>
          <w:p>
            <w:pPr>
              <w:pStyle w:val="TableParagraph"/>
              <w:tabs>
                <w:tab w:pos="826" w:val="left" w:leader="none"/>
              </w:tabs>
              <w:spacing w:line="240" w:lineRule="auto" w:before="62"/>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536"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right="121"/>
              <w:jc w:val="right"/>
              <w:rPr>
                <w:rFonts w:ascii="Times New Roman" w:hAnsi="Times New Roman" w:cs="Times New Roman" w:eastAsia="Times New Roman" w:hint="default"/>
                <w:sz w:val="21"/>
                <w:szCs w:val="21"/>
              </w:rPr>
            </w:pPr>
            <w:r>
              <w:rPr>
                <w:rFonts w:ascii="Times New Roman"/>
                <w:b/>
                <w:spacing w:val="-1"/>
                <w:sz w:val="21"/>
              </w:rPr>
              <w:t>845,343,950.66</w:t>
            </w:r>
            <w:r>
              <w:rPr>
                <w:rFonts w:ascii="Times New Roman"/>
                <w:spacing w:val="-1"/>
                <w:sz w:val="21"/>
              </w:rPr>
            </w:r>
          </w:p>
        </w:tc>
        <w:tc>
          <w:tcPr>
            <w:tcW w:w="1538"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123" w:right="0"/>
              <w:jc w:val="left"/>
              <w:rPr>
                <w:rFonts w:ascii="Times New Roman" w:hAnsi="Times New Roman" w:cs="Times New Roman" w:eastAsia="Times New Roman" w:hint="default"/>
                <w:sz w:val="21"/>
                <w:szCs w:val="21"/>
              </w:rPr>
            </w:pPr>
            <w:r>
              <w:rPr>
                <w:rFonts w:ascii="Times New Roman"/>
                <w:b/>
                <w:sz w:val="21"/>
              </w:rPr>
              <w:t>205,097,987.14</w:t>
            </w:r>
            <w:r>
              <w:rPr>
                <w:rFonts w:ascii="Times New Roman"/>
                <w:sz w:val="21"/>
              </w:rPr>
            </w:r>
          </w:p>
        </w:tc>
        <w:tc>
          <w:tcPr>
            <w:tcW w:w="664" w:type="dxa"/>
            <w:tcBorders>
              <w:top w:val="single" w:sz="4" w:space="0" w:color="000000"/>
              <w:left w:val="nil" w:sz="6" w:space="0" w:color="auto"/>
              <w:bottom w:val="single" w:sz="8" w:space="0" w:color="000000"/>
              <w:right w:val="nil" w:sz="6" w:space="0" w:color="auto"/>
            </w:tcBorders>
          </w:tcPr>
          <w:p>
            <w:pPr/>
          </w:p>
        </w:tc>
        <w:tc>
          <w:tcPr>
            <w:tcW w:w="779" w:type="dxa"/>
            <w:tcBorders>
              <w:top w:val="single" w:sz="4" w:space="0" w:color="000000"/>
              <w:left w:val="nil" w:sz="6" w:space="0" w:color="auto"/>
              <w:bottom w:val="single" w:sz="8" w:space="0" w:color="000000"/>
              <w:right w:val="nil" w:sz="6" w:space="0" w:color="auto"/>
            </w:tcBorders>
          </w:tcPr>
          <w:p>
            <w:pPr/>
          </w:p>
        </w:tc>
        <w:tc>
          <w:tcPr>
            <w:tcW w:w="851" w:type="dxa"/>
            <w:tcBorders>
              <w:top w:val="single" w:sz="4" w:space="0" w:color="000000"/>
              <w:left w:val="nil" w:sz="6" w:space="0" w:color="auto"/>
              <w:bottom w:val="single" w:sz="8" w:space="0" w:color="000000"/>
              <w:right w:val="nil" w:sz="6" w:space="0" w:color="auto"/>
            </w:tcBorders>
          </w:tcPr>
          <w:p>
            <w:pPr/>
          </w:p>
        </w:tc>
        <w:tc>
          <w:tcPr>
            <w:tcW w:w="1830"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272" w:right="0"/>
              <w:jc w:val="left"/>
              <w:rPr>
                <w:rFonts w:ascii="Times New Roman" w:hAnsi="Times New Roman" w:cs="Times New Roman" w:eastAsia="Times New Roman" w:hint="default"/>
                <w:sz w:val="21"/>
                <w:szCs w:val="21"/>
              </w:rPr>
            </w:pPr>
            <w:r>
              <w:rPr>
                <w:rFonts w:ascii="Times New Roman"/>
                <w:b/>
                <w:sz w:val="21"/>
              </w:rPr>
              <w:t>1,050,441,937.80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333" w:lineRule="auto" w:before="0"/>
        <w:ind w:left="1553" w:right="1128" w:hanging="60"/>
        <w:jc w:val="left"/>
        <w:rPr>
          <w:rFonts w:ascii="宋体" w:hAnsi="宋体" w:cs="宋体" w:eastAsia="宋体" w:hint="default"/>
          <w:sz w:val="21"/>
          <w:szCs w:val="21"/>
        </w:rPr>
      </w:pPr>
      <w:bookmarkStart w:name="（3）商誉所在资产组或资产组组合的相关信息" w:id="429"/>
      <w:bookmarkEnd w:id="429"/>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）商誉所在资产组或资产组组合的相关信息</w:t>
      </w:r>
      <w:r>
        <w:rPr>
          <w:rFonts w:ascii="宋体" w:hAnsi="宋体" w:cs="宋体" w:eastAsia="宋体" w:hint="default"/>
          <w:w w:val="100"/>
          <w:sz w:val="21"/>
          <w:szCs w:val="21"/>
        </w:rPr>
        <w:t> </w:t>
      </w:r>
      <w:bookmarkStart w:name="本期公司评估了深圳市斯诺实业发展有限公司（以下简称“斯诺实业”）相关商誉的可回收" w:id="430"/>
      <w:bookmarkEnd w:id="430"/>
      <w:r>
        <w:rPr>
          <w:rFonts w:ascii="宋体" w:hAnsi="宋体" w:cs="宋体" w:eastAsia="宋体" w:hint="default"/>
          <w:spacing w:val="-2"/>
          <w:w w:val="100"/>
          <w:sz w:val="21"/>
          <w:szCs w:val="21"/>
        </w:rPr>
        <w:t>本</w:t>
      </w:r>
      <w:r>
        <w:rPr>
          <w:rFonts w:ascii="宋体" w:hAnsi="宋体" w:cs="宋体" w:eastAsia="宋体" w:hint="default"/>
          <w:spacing w:val="-2"/>
          <w:w w:val="100"/>
          <w:sz w:val="21"/>
          <w:szCs w:val="21"/>
        </w:rPr>
        <w:t>期公司评估了深圳市斯诺实业发展有限公司（以下简称“斯诺实业”）相关商誉的可回收金额，公</w:t>
      </w:r>
    </w:p>
    <w:p>
      <w:pPr>
        <w:spacing w:line="230" w:lineRule="exact" w:before="0"/>
        <w:ind w:left="1132" w:right="0" w:firstLine="0"/>
        <w:jc w:val="left"/>
        <w:rPr>
          <w:rFonts w:ascii="宋体" w:hAnsi="宋体" w:cs="宋体" w:eastAsia="宋体" w:hint="default"/>
          <w:sz w:val="21"/>
          <w:szCs w:val="21"/>
        </w:rPr>
      </w:pPr>
      <w:r>
        <w:rPr>
          <w:rFonts w:ascii="宋体" w:hAnsi="宋体" w:cs="宋体" w:eastAsia="宋体" w:hint="default"/>
          <w:sz w:val="21"/>
          <w:szCs w:val="21"/>
        </w:rPr>
        <w:t>司将商誉分摊至资产组并对与商誉相关的资产组进行了减值测试，然后将该商誉分摊至资产组的账面价值</w:t>
      </w:r>
    </w:p>
    <w:p>
      <w:pPr>
        <w:spacing w:line="516" w:lineRule="auto" w:before="37"/>
        <w:ind w:left="1553" w:right="2678" w:hanging="421"/>
        <w:jc w:val="left"/>
        <w:rPr>
          <w:rFonts w:ascii="宋体" w:hAnsi="宋体" w:cs="宋体" w:eastAsia="宋体" w:hint="default"/>
          <w:sz w:val="21"/>
          <w:szCs w:val="21"/>
        </w:rPr>
      </w:pPr>
      <w:r>
        <w:rPr>
          <w:rFonts w:ascii="宋体" w:hAnsi="宋体" w:cs="宋体" w:eastAsia="宋体" w:hint="default"/>
          <w:spacing w:val="-2"/>
          <w:sz w:val="21"/>
          <w:szCs w:val="21"/>
        </w:rPr>
        <w:t>并将分摊后的资产组账面价值与其可收回金额进行比较，确认公司商誉发生了减值。</w:t>
      </w:r>
      <w:r>
        <w:rPr>
          <w:rFonts w:ascii="宋体" w:hAnsi="宋体" w:cs="宋体" w:eastAsia="宋体" w:hint="default"/>
          <w:spacing w:val="-35"/>
          <w:sz w:val="21"/>
          <w:szCs w:val="21"/>
        </w:rPr>
        <w:t> </w:t>
      </w:r>
      <w:r>
        <w:rPr>
          <w:rFonts w:ascii="宋体" w:hAnsi="宋体" w:cs="宋体" w:eastAsia="宋体" w:hint="default"/>
          <w:spacing w:val="-35"/>
          <w:sz w:val="21"/>
          <w:szCs w:val="21"/>
        </w:rPr>
      </w:r>
      <w:bookmarkStart w:name="截至 2019 年 12 月 31 日，具体的商誉的账面价值及相关减值准备如下：" w:id="431"/>
      <w:bookmarkEnd w:id="431"/>
      <w:r>
        <w:rPr>
          <w:rFonts w:ascii="宋体" w:hAnsi="宋体" w:cs="宋体" w:eastAsia="宋体" w:hint="default"/>
          <w:sz w:val="21"/>
          <w:szCs w:val="21"/>
        </w:rPr>
        <w:t>截至</w:t>
      </w:r>
      <w:r>
        <w:rPr>
          <w:rFonts w:ascii="宋体" w:hAnsi="宋体" w:cs="宋体" w:eastAsia="宋体" w:hint="default"/>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日，具体的商誉的账面价值及相关减值准备如下：</w:t>
      </w:r>
    </w:p>
    <w:p>
      <w:pPr>
        <w:spacing w:line="240" w:lineRule="auto" w:before="8"/>
        <w:rPr>
          <w:rFonts w:ascii="宋体" w:hAnsi="宋体" w:cs="宋体" w:eastAsia="宋体" w:hint="default"/>
          <w:sz w:val="3"/>
          <w:szCs w:val="3"/>
        </w:rPr>
      </w:pPr>
    </w:p>
    <w:tbl>
      <w:tblPr>
        <w:tblW w:w="0" w:type="auto"/>
        <w:jc w:val="left"/>
        <w:tblInd w:w="1132" w:type="dxa"/>
        <w:tblLayout w:type="fixed"/>
        <w:tblCellMar>
          <w:top w:w="0" w:type="dxa"/>
          <w:left w:w="0" w:type="dxa"/>
          <w:bottom w:w="0" w:type="dxa"/>
          <w:right w:w="0" w:type="dxa"/>
        </w:tblCellMar>
        <w:tblLook w:val="01E0"/>
      </w:tblPr>
      <w:tblGrid>
        <w:gridCol w:w="6485"/>
        <w:gridCol w:w="3352"/>
      </w:tblGrid>
      <w:tr>
        <w:trPr>
          <w:trHeight w:val="526" w:hRule="exact"/>
        </w:trPr>
        <w:tc>
          <w:tcPr>
            <w:tcW w:w="6485" w:type="dxa"/>
            <w:tcBorders>
              <w:top w:val="single" w:sz="8" w:space="0" w:color="000000"/>
              <w:left w:val="nil" w:sz="6" w:space="0" w:color="auto"/>
              <w:bottom w:val="single" w:sz="4" w:space="0" w:color="000000"/>
              <w:right w:val="nil" w:sz="6" w:space="0" w:color="auto"/>
            </w:tcBorders>
          </w:tcPr>
          <w:p>
            <w:pPr>
              <w:pStyle w:val="TableParagraph"/>
              <w:spacing w:line="240" w:lineRule="auto" w:before="107"/>
              <w:ind w:left="6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52" w:type="dxa"/>
            <w:tcBorders>
              <w:top w:val="single" w:sz="8" w:space="0" w:color="000000"/>
              <w:left w:val="nil" w:sz="6" w:space="0" w:color="auto"/>
              <w:bottom w:val="single" w:sz="4" w:space="0" w:color="000000"/>
              <w:right w:val="nil" w:sz="6" w:space="0" w:color="auto"/>
            </w:tcBorders>
          </w:tcPr>
          <w:p>
            <w:pPr>
              <w:pStyle w:val="TableParagraph"/>
              <w:spacing w:line="240" w:lineRule="auto" w:before="107"/>
              <w:ind w:left="341" w:right="0"/>
              <w:jc w:val="left"/>
              <w:rPr>
                <w:rFonts w:ascii="宋体" w:hAnsi="宋体" w:cs="宋体" w:eastAsia="宋体" w:hint="default"/>
                <w:sz w:val="21"/>
                <w:szCs w:val="21"/>
              </w:rPr>
            </w:pPr>
            <w:r>
              <w:rPr>
                <w:rFonts w:ascii="宋体" w:hAnsi="宋体" w:cs="宋体" w:eastAsia="宋体" w:hint="default"/>
                <w:sz w:val="21"/>
                <w:szCs w:val="21"/>
              </w:rPr>
              <w:t>深圳市斯诺实业发展有限公司</w:t>
            </w:r>
          </w:p>
        </w:tc>
      </w:tr>
      <w:tr>
        <w:trPr>
          <w:trHeight w:val="538" w:hRule="exact"/>
        </w:trPr>
        <w:tc>
          <w:tcPr>
            <w:tcW w:w="6485"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228" w:right="0"/>
              <w:jc w:val="left"/>
              <w:rPr>
                <w:rFonts w:ascii="宋体" w:hAnsi="宋体" w:cs="宋体" w:eastAsia="宋体" w:hint="default"/>
                <w:sz w:val="21"/>
                <w:szCs w:val="21"/>
              </w:rPr>
            </w:pPr>
            <w:r>
              <w:rPr>
                <w:rFonts w:ascii="宋体" w:hAnsi="宋体" w:cs="宋体" w:eastAsia="宋体" w:hint="default"/>
                <w:sz w:val="21"/>
                <w:szCs w:val="21"/>
              </w:rPr>
              <w:t>归属于本公司商誉的账面价值①</w:t>
            </w:r>
          </w:p>
        </w:tc>
        <w:tc>
          <w:tcPr>
            <w:tcW w:w="3352"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159" w:right="0"/>
              <w:jc w:val="left"/>
              <w:rPr>
                <w:rFonts w:ascii="Times New Roman" w:hAnsi="Times New Roman" w:cs="Times New Roman" w:eastAsia="Times New Roman" w:hint="default"/>
                <w:sz w:val="21"/>
                <w:szCs w:val="21"/>
              </w:rPr>
            </w:pPr>
            <w:r>
              <w:rPr>
                <w:rFonts w:ascii="Times New Roman"/>
                <w:sz w:val="21"/>
              </w:rPr>
              <w:t>253,614,163.04</w:t>
            </w:r>
          </w:p>
        </w:tc>
      </w:tr>
      <w:tr>
        <w:trPr>
          <w:trHeight w:val="509" w:hRule="exact"/>
        </w:trPr>
        <w:tc>
          <w:tcPr>
            <w:tcW w:w="648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28" w:right="0"/>
              <w:jc w:val="left"/>
              <w:rPr>
                <w:rFonts w:ascii="宋体" w:hAnsi="宋体" w:cs="宋体" w:eastAsia="宋体" w:hint="default"/>
                <w:sz w:val="21"/>
                <w:szCs w:val="21"/>
              </w:rPr>
            </w:pPr>
            <w:r>
              <w:rPr>
                <w:rFonts w:ascii="宋体" w:hAnsi="宋体" w:cs="宋体" w:eastAsia="宋体" w:hint="default"/>
                <w:sz w:val="21"/>
                <w:szCs w:val="21"/>
              </w:rPr>
              <w:t>归属于少数股东权益的商誉价值②</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59" w:right="0"/>
              <w:jc w:val="left"/>
              <w:rPr>
                <w:rFonts w:ascii="Times New Roman" w:hAnsi="Times New Roman" w:cs="Times New Roman" w:eastAsia="Times New Roman" w:hint="default"/>
                <w:sz w:val="21"/>
                <w:szCs w:val="21"/>
              </w:rPr>
            </w:pPr>
            <w:r>
              <w:rPr>
                <w:rFonts w:ascii="Times New Roman"/>
                <w:sz w:val="21"/>
              </w:rPr>
              <w:t>108,691,784.16</w:t>
            </w:r>
          </w:p>
        </w:tc>
      </w:tr>
      <w:tr>
        <w:trPr>
          <w:trHeight w:val="511" w:hRule="exact"/>
        </w:trPr>
        <w:tc>
          <w:tcPr>
            <w:tcW w:w="648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28" w:right="0"/>
              <w:jc w:val="left"/>
              <w:rPr>
                <w:rFonts w:ascii="宋体" w:hAnsi="宋体" w:cs="宋体" w:eastAsia="宋体" w:hint="default"/>
                <w:sz w:val="21"/>
                <w:szCs w:val="21"/>
              </w:rPr>
            </w:pPr>
            <w:r>
              <w:rPr>
                <w:rFonts w:ascii="宋体" w:hAnsi="宋体" w:cs="宋体" w:eastAsia="宋体" w:hint="default"/>
                <w:sz w:val="21"/>
                <w:szCs w:val="21"/>
              </w:rPr>
              <w:t>整体商誉的账面价值③＝①+②</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9" w:right="0"/>
              <w:jc w:val="left"/>
              <w:rPr>
                <w:rFonts w:ascii="Times New Roman" w:hAnsi="Times New Roman" w:cs="Times New Roman" w:eastAsia="Times New Roman" w:hint="default"/>
                <w:sz w:val="21"/>
                <w:szCs w:val="21"/>
              </w:rPr>
            </w:pPr>
            <w:r>
              <w:rPr>
                <w:rFonts w:ascii="Times New Roman"/>
                <w:sz w:val="21"/>
              </w:rPr>
              <w:t>362,305,947.20</w:t>
            </w:r>
          </w:p>
        </w:tc>
      </w:tr>
      <w:tr>
        <w:trPr>
          <w:trHeight w:val="509" w:hRule="exact"/>
        </w:trPr>
        <w:tc>
          <w:tcPr>
            <w:tcW w:w="648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28" w:right="0"/>
              <w:jc w:val="left"/>
              <w:rPr>
                <w:rFonts w:ascii="宋体" w:hAnsi="宋体" w:cs="宋体" w:eastAsia="宋体" w:hint="default"/>
                <w:sz w:val="21"/>
                <w:szCs w:val="21"/>
              </w:rPr>
            </w:pPr>
            <w:r>
              <w:rPr>
                <w:rFonts w:ascii="宋体" w:hAnsi="宋体" w:cs="宋体" w:eastAsia="宋体" w:hint="default"/>
                <w:sz w:val="21"/>
                <w:szCs w:val="21"/>
              </w:rPr>
              <w:t>资产组的账面价值④</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59" w:right="0"/>
              <w:jc w:val="left"/>
              <w:rPr>
                <w:rFonts w:ascii="Times New Roman" w:hAnsi="Times New Roman" w:cs="Times New Roman" w:eastAsia="Times New Roman" w:hint="default"/>
                <w:sz w:val="21"/>
                <w:szCs w:val="21"/>
              </w:rPr>
            </w:pPr>
            <w:r>
              <w:rPr>
                <w:rFonts w:ascii="Times New Roman"/>
                <w:sz w:val="21"/>
              </w:rPr>
              <w:t>170,691,177.29</w:t>
            </w:r>
          </w:p>
        </w:tc>
      </w:tr>
      <w:tr>
        <w:trPr>
          <w:trHeight w:val="511" w:hRule="exact"/>
        </w:trPr>
        <w:tc>
          <w:tcPr>
            <w:tcW w:w="648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28" w:right="0"/>
              <w:jc w:val="left"/>
              <w:rPr>
                <w:rFonts w:ascii="宋体" w:hAnsi="宋体" w:cs="宋体" w:eastAsia="宋体" w:hint="default"/>
                <w:sz w:val="21"/>
                <w:szCs w:val="21"/>
              </w:rPr>
            </w:pPr>
            <w:r>
              <w:rPr>
                <w:rFonts w:ascii="宋体" w:hAnsi="宋体" w:cs="宋体" w:eastAsia="宋体" w:hint="default"/>
                <w:sz w:val="21"/>
                <w:szCs w:val="21"/>
              </w:rPr>
              <w:t>包含整体商誉的资产组的账面价值⑤=③+④</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9" w:right="0"/>
              <w:jc w:val="left"/>
              <w:rPr>
                <w:rFonts w:ascii="Times New Roman" w:hAnsi="Times New Roman" w:cs="Times New Roman" w:eastAsia="Times New Roman" w:hint="default"/>
                <w:sz w:val="21"/>
                <w:szCs w:val="21"/>
              </w:rPr>
            </w:pPr>
            <w:r>
              <w:rPr>
                <w:rFonts w:ascii="Times New Roman"/>
                <w:sz w:val="21"/>
              </w:rPr>
              <w:t>532,997,124.49</w:t>
            </w:r>
          </w:p>
        </w:tc>
      </w:tr>
      <w:tr>
        <w:trPr>
          <w:trHeight w:val="509" w:hRule="exact"/>
        </w:trPr>
        <w:tc>
          <w:tcPr>
            <w:tcW w:w="648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28" w:right="0"/>
              <w:jc w:val="left"/>
              <w:rPr>
                <w:rFonts w:ascii="宋体" w:hAnsi="宋体" w:cs="宋体" w:eastAsia="宋体" w:hint="default"/>
                <w:sz w:val="21"/>
                <w:szCs w:val="21"/>
              </w:rPr>
            </w:pPr>
            <w:r>
              <w:rPr>
                <w:rFonts w:ascii="宋体" w:hAnsi="宋体" w:cs="宋体" w:eastAsia="宋体" w:hint="default"/>
                <w:sz w:val="21"/>
                <w:szCs w:val="21"/>
              </w:rPr>
              <w:t>资产组或资产组组合可收回金额⑥</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59" w:right="0"/>
              <w:jc w:val="left"/>
              <w:rPr>
                <w:rFonts w:ascii="Times New Roman" w:hAnsi="Times New Roman" w:cs="Times New Roman" w:eastAsia="Times New Roman" w:hint="default"/>
                <w:sz w:val="21"/>
                <w:szCs w:val="21"/>
              </w:rPr>
            </w:pPr>
            <w:r>
              <w:rPr>
                <w:rFonts w:ascii="Times New Roman"/>
                <w:sz w:val="21"/>
              </w:rPr>
              <w:t>240,000,000.00</w:t>
            </w:r>
          </w:p>
        </w:tc>
      </w:tr>
      <w:tr>
        <w:trPr>
          <w:trHeight w:val="511" w:hRule="exact"/>
        </w:trPr>
        <w:tc>
          <w:tcPr>
            <w:tcW w:w="648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28" w:right="0"/>
              <w:jc w:val="left"/>
              <w:rPr>
                <w:rFonts w:ascii="宋体" w:hAnsi="宋体" w:cs="宋体" w:eastAsia="宋体" w:hint="default"/>
                <w:sz w:val="21"/>
                <w:szCs w:val="21"/>
              </w:rPr>
            </w:pPr>
            <w:r>
              <w:rPr>
                <w:rFonts w:ascii="宋体" w:hAnsi="宋体" w:cs="宋体" w:eastAsia="宋体" w:hint="default"/>
                <w:sz w:val="21"/>
                <w:szCs w:val="21"/>
              </w:rPr>
              <w:t>商誉减值损失⑦=⑥</w:t>
            </w:r>
            <w:r>
              <w:rPr>
                <w:rFonts w:ascii="宋体" w:hAnsi="宋体" w:cs="宋体" w:eastAsia="宋体" w:hint="default"/>
                <w:sz w:val="21"/>
                <w:szCs w:val="21"/>
              </w:rPr>
              <w:t>-</w:t>
            </w:r>
            <w:r>
              <w:rPr>
                <w:rFonts w:ascii="宋体" w:hAnsi="宋体" w:cs="宋体" w:eastAsia="宋体" w:hint="default"/>
                <w:sz w:val="21"/>
                <w:szCs w:val="21"/>
              </w:rPr>
              <w:t>⑤</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9" w:right="0"/>
              <w:jc w:val="left"/>
              <w:rPr>
                <w:rFonts w:ascii="Times New Roman" w:hAnsi="Times New Roman" w:cs="Times New Roman" w:eastAsia="Times New Roman" w:hint="default"/>
                <w:sz w:val="21"/>
                <w:szCs w:val="21"/>
              </w:rPr>
            </w:pPr>
            <w:r>
              <w:rPr>
                <w:rFonts w:ascii="Times New Roman"/>
                <w:sz w:val="21"/>
              </w:rPr>
              <w:t>292,997,124.49</w:t>
            </w:r>
          </w:p>
        </w:tc>
      </w:tr>
      <w:tr>
        <w:trPr>
          <w:trHeight w:val="460" w:hRule="exact"/>
        </w:trPr>
        <w:tc>
          <w:tcPr>
            <w:tcW w:w="648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28" w:right="0"/>
              <w:jc w:val="left"/>
              <w:rPr>
                <w:rFonts w:ascii="宋体" w:hAnsi="宋体" w:cs="宋体" w:eastAsia="宋体" w:hint="default"/>
                <w:sz w:val="21"/>
                <w:szCs w:val="21"/>
              </w:rPr>
            </w:pPr>
            <w:r>
              <w:rPr>
                <w:rFonts w:ascii="宋体" w:hAnsi="宋体" w:cs="宋体" w:eastAsia="宋体" w:hint="default"/>
                <w:sz w:val="21"/>
                <w:szCs w:val="21"/>
              </w:rPr>
              <w:t>归属于本公司的商誉减值损失</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59" w:right="0"/>
              <w:jc w:val="left"/>
              <w:rPr>
                <w:rFonts w:ascii="Times New Roman" w:hAnsi="Times New Roman" w:cs="Times New Roman" w:eastAsia="Times New Roman" w:hint="default"/>
                <w:sz w:val="21"/>
                <w:szCs w:val="21"/>
              </w:rPr>
            </w:pPr>
            <w:r>
              <w:rPr>
                <w:rFonts w:ascii="Times New Roman"/>
                <w:sz w:val="21"/>
              </w:rPr>
              <w:t>205,097,987.14</w:t>
            </w:r>
          </w:p>
        </w:tc>
      </w:tr>
      <w:tr>
        <w:trPr>
          <w:trHeight w:val="622" w:hRule="exact"/>
        </w:trPr>
        <w:tc>
          <w:tcPr>
            <w:tcW w:w="6485" w:type="dxa"/>
            <w:tcBorders>
              <w:top w:val="nil" w:sz="6" w:space="0" w:color="auto"/>
              <w:left w:val="nil" w:sz="6" w:space="0" w:color="auto"/>
              <w:bottom w:val="single" w:sz="8" w:space="0" w:color="000000"/>
              <w:right w:val="nil" w:sz="6" w:space="0" w:color="auto"/>
            </w:tcBorders>
          </w:tcPr>
          <w:p>
            <w:pPr>
              <w:pStyle w:val="TableParagraph"/>
              <w:spacing w:line="272" w:lineRule="exact" w:before="61"/>
              <w:ind w:left="228" w:right="157"/>
              <w:jc w:val="left"/>
              <w:rPr>
                <w:rFonts w:ascii="宋体" w:hAnsi="宋体" w:cs="宋体" w:eastAsia="宋体" w:hint="default"/>
                <w:sz w:val="21"/>
                <w:szCs w:val="21"/>
              </w:rPr>
            </w:pPr>
            <w:r>
              <w:rPr>
                <w:rFonts w:ascii="宋体" w:hAnsi="宋体" w:cs="宋体" w:eastAsia="宋体" w:hint="default"/>
                <w:spacing w:val="-2"/>
                <w:sz w:val="21"/>
                <w:szCs w:val="21"/>
              </w:rPr>
              <w:t>资产组是否与购买日、以前年度商誉减值测试时所确定的资产组一</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致</w:t>
            </w:r>
          </w:p>
        </w:tc>
        <w:tc>
          <w:tcPr>
            <w:tcW w:w="3352" w:type="dxa"/>
            <w:tcBorders>
              <w:top w:val="nil" w:sz="6" w:space="0" w:color="auto"/>
              <w:left w:val="nil" w:sz="6" w:space="0" w:color="auto"/>
              <w:bottom w:val="single" w:sz="8" w:space="0" w:color="000000"/>
              <w:right w:val="nil" w:sz="6" w:space="0" w:color="auto"/>
            </w:tcBorders>
          </w:tcPr>
          <w:p>
            <w:pPr>
              <w:pStyle w:val="TableParagraph"/>
              <w:spacing w:line="240" w:lineRule="auto" w:before="170"/>
              <w:ind w:left="159" w:right="0"/>
              <w:jc w:val="left"/>
              <w:rPr>
                <w:rFonts w:ascii="宋体" w:hAnsi="宋体" w:cs="宋体" w:eastAsia="宋体" w:hint="default"/>
                <w:sz w:val="21"/>
                <w:szCs w:val="21"/>
              </w:rPr>
            </w:pPr>
            <w:r>
              <w:rPr>
                <w:rFonts w:ascii="宋体" w:hAnsi="宋体" w:cs="宋体" w:eastAsia="宋体" w:hint="default"/>
                <w:sz w:val="21"/>
                <w:szCs w:val="21"/>
              </w:rPr>
              <w:t>否（注）</w:t>
            </w:r>
          </w:p>
        </w:tc>
      </w:tr>
    </w:tbl>
    <w:p>
      <w:pPr>
        <w:spacing w:line="240" w:lineRule="auto" w:before="8"/>
        <w:rPr>
          <w:rFonts w:ascii="宋体" w:hAnsi="宋体" w:cs="宋体" w:eastAsia="宋体" w:hint="default"/>
          <w:sz w:val="6"/>
          <w:szCs w:val="6"/>
        </w:rPr>
      </w:pPr>
    </w:p>
    <w:p>
      <w:pPr>
        <w:spacing w:line="352" w:lineRule="auto" w:before="37"/>
        <w:ind w:left="1132" w:right="1131" w:firstLine="401"/>
        <w:jc w:val="both"/>
        <w:rPr>
          <w:rFonts w:ascii="宋体" w:hAnsi="宋体" w:cs="宋体" w:eastAsia="宋体" w:hint="default"/>
          <w:sz w:val="20"/>
          <w:szCs w:val="20"/>
        </w:rPr>
      </w:pPr>
      <w:bookmarkStart w:name="注：本次测试对象斯诺实业资产组范围包括斯诺实业长期资产（固定资产、在建工程、无形" w:id="432"/>
      <w:bookmarkEnd w:id="432"/>
      <w:r>
        <w:rPr/>
      </w:r>
      <w:r>
        <w:rPr>
          <w:rFonts w:ascii="宋体" w:hAnsi="宋体" w:cs="宋体" w:eastAsia="宋体" w:hint="default"/>
          <w:sz w:val="20"/>
          <w:szCs w:val="20"/>
        </w:rPr>
        <w:t>注：本次测试对象斯诺实业资产组范围包括斯诺实业长期资产（固定资产、在建工程、无形资产、长期待</w:t>
      </w:r>
      <w:r>
        <w:rPr>
          <w:rFonts w:ascii="宋体" w:hAnsi="宋体" w:cs="宋体" w:eastAsia="宋体" w:hint="default"/>
          <w:w w:val="99"/>
          <w:sz w:val="20"/>
          <w:szCs w:val="20"/>
        </w:rPr>
        <w:t> </w:t>
      </w:r>
      <w:r>
        <w:rPr>
          <w:rFonts w:ascii="宋体" w:hAnsi="宋体" w:cs="宋体" w:eastAsia="宋体" w:hint="default"/>
          <w:sz w:val="20"/>
          <w:szCs w:val="20"/>
        </w:rPr>
        <w:t>摊费用）及商誉之和，与上期测试对象斯诺实业资产组（资产组范围包括斯诺实业净经营性资产与商誉之和）</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认定存在差异，原因是上期评估机构国众联资产评估土地房地产估价有限公司评估师与本期评估机构中联资产</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评估集团有限公司评估师对资产组的认定不同，根据斯诺实业的实际情况，</w:t>
      </w:r>
      <w:r>
        <w:rPr>
          <w:rFonts w:ascii="Times New Roman" w:hAnsi="Times New Roman" w:cs="Times New Roman" w:eastAsia="Times New Roman" w:hint="default"/>
          <w:sz w:val="20"/>
          <w:szCs w:val="20"/>
        </w:rPr>
        <w:t>2019 </w:t>
      </w:r>
      <w:r>
        <w:rPr>
          <w:rFonts w:ascii="宋体" w:hAnsi="宋体" w:cs="宋体" w:eastAsia="宋体" w:hint="default"/>
          <w:sz w:val="20"/>
          <w:szCs w:val="20"/>
        </w:rPr>
        <w:t>年与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年评估师皆采用预</w:t>
      </w:r>
      <w:r>
        <w:rPr>
          <w:rFonts w:ascii="宋体" w:hAnsi="宋体" w:cs="宋体" w:eastAsia="宋体" w:hint="default"/>
          <w:w w:val="99"/>
          <w:sz w:val="20"/>
          <w:szCs w:val="20"/>
        </w:rPr>
        <w:t> </w:t>
      </w:r>
      <w:r>
        <w:rPr>
          <w:rFonts w:ascii="宋体" w:hAnsi="宋体" w:cs="宋体" w:eastAsia="宋体" w:hint="default"/>
          <w:sz w:val="20"/>
          <w:szCs w:val="20"/>
        </w:rPr>
        <w:t>计的未来现金流量的现值作为可收回价值，选择的评估方法均为收益法，因此两种资产组的认定不同不影响评</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估结论。</w:t>
      </w:r>
    </w:p>
    <w:p>
      <w:pPr>
        <w:spacing w:line="240" w:lineRule="auto" w:before="6"/>
        <w:rPr>
          <w:rFonts w:ascii="宋体" w:hAnsi="宋体" w:cs="宋体" w:eastAsia="宋体" w:hint="default"/>
          <w:sz w:val="25"/>
          <w:szCs w:val="25"/>
        </w:rPr>
      </w:pPr>
    </w:p>
    <w:p>
      <w:pPr>
        <w:spacing w:line="256" w:lineRule="auto" w:before="0"/>
        <w:ind w:left="1132" w:right="1129" w:firstLine="420"/>
        <w:jc w:val="both"/>
        <w:rPr>
          <w:rFonts w:ascii="宋体" w:hAnsi="宋体" w:cs="宋体" w:eastAsia="宋体" w:hint="default"/>
          <w:sz w:val="21"/>
          <w:szCs w:val="21"/>
        </w:rPr>
      </w:pPr>
      <w:bookmarkStart w:name="2018年12月31日国民科技（深圳）有限公司（以下简称“国民科技”）商誉已全额" w:id="433"/>
      <w:bookmarkEnd w:id="433"/>
      <w:r>
        <w:rPr/>
      </w:r>
      <w:r>
        <w:rPr>
          <w:rFonts w:ascii="Times New Roman" w:hAnsi="Times New Roman" w:cs="Times New Roman" w:eastAsia="Times New Roman" w:hint="default"/>
          <w:w w:val="100"/>
          <w:sz w:val="21"/>
          <w:szCs w:val="21"/>
        </w:rPr>
        <w:t>2018</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年</w:t>
      </w:r>
      <w:r>
        <w:rPr>
          <w:rFonts w:ascii="宋体" w:hAnsi="宋体" w:cs="宋体" w:eastAsia="宋体" w:hint="default"/>
          <w:spacing w:val="-44"/>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月</w:t>
      </w:r>
      <w:r>
        <w:rPr>
          <w:rFonts w:ascii="宋体" w:hAnsi="宋体" w:cs="宋体" w:eastAsia="宋体" w:hint="default"/>
          <w:spacing w:val="-44"/>
          <w:w w:val="100"/>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9"/>
          <w:w w:val="100"/>
          <w:sz w:val="21"/>
          <w:szCs w:val="21"/>
        </w:rPr>
        <w:t> </w:t>
      </w:r>
      <w:r>
        <w:rPr>
          <w:rFonts w:ascii="宋体" w:hAnsi="宋体" w:cs="宋体" w:eastAsia="宋体" w:hint="default"/>
          <w:spacing w:val="-5"/>
          <w:w w:val="100"/>
          <w:sz w:val="21"/>
          <w:szCs w:val="21"/>
        </w:rPr>
        <w:t>日国民科技（深圳）有限公司（以下简称“国民科技”）商誉已全额计提减值，具体</w:t>
      </w:r>
      <w:r>
        <w:rPr>
          <w:rFonts w:ascii="宋体" w:hAnsi="宋体" w:cs="宋体" w:eastAsia="宋体" w:hint="default"/>
          <w:w w:val="100"/>
          <w:sz w:val="21"/>
          <w:szCs w:val="21"/>
        </w:rPr>
        <w:t> </w:t>
      </w:r>
      <w:r>
        <w:rPr>
          <w:rFonts w:ascii="宋体" w:hAnsi="宋体" w:cs="宋体" w:eastAsia="宋体" w:hint="default"/>
          <w:sz w:val="21"/>
          <w:szCs w:val="21"/>
        </w:rPr>
        <w:t>商誉金额列示如下：</w:t>
      </w:r>
    </w:p>
    <w:p>
      <w:pPr>
        <w:spacing w:after="0" w:line="256" w:lineRule="auto"/>
        <w:jc w:val="both"/>
        <w:rPr>
          <w:rFonts w:ascii="宋体" w:hAnsi="宋体" w:cs="宋体" w:eastAsia="宋体" w:hint="default"/>
          <w:sz w:val="21"/>
          <w:szCs w:val="21"/>
        </w:rPr>
        <w:sectPr>
          <w:pgSz w:w="11910" w:h="16840"/>
          <w:pgMar w:header="319" w:footer="1040" w:top="112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tbl>
      <w:tblPr>
        <w:tblW w:w="0" w:type="auto"/>
        <w:jc w:val="left"/>
        <w:tblInd w:w="1132" w:type="dxa"/>
        <w:tblLayout w:type="fixed"/>
        <w:tblCellMar>
          <w:top w:w="0" w:type="dxa"/>
          <w:left w:w="0" w:type="dxa"/>
          <w:bottom w:w="0" w:type="dxa"/>
          <w:right w:w="0" w:type="dxa"/>
        </w:tblCellMar>
        <w:tblLook w:val="01E0"/>
      </w:tblPr>
      <w:tblGrid>
        <w:gridCol w:w="4436"/>
        <w:gridCol w:w="5382"/>
      </w:tblGrid>
      <w:tr>
        <w:trPr>
          <w:trHeight w:val="473" w:hRule="exact"/>
        </w:trPr>
        <w:tc>
          <w:tcPr>
            <w:tcW w:w="4436" w:type="dxa"/>
            <w:tcBorders>
              <w:top w:val="single" w:sz="8" w:space="0" w:color="000000"/>
              <w:left w:val="nil" w:sz="6" w:space="0" w:color="auto"/>
              <w:bottom w:val="single" w:sz="4" w:space="0" w:color="000000"/>
              <w:right w:val="nil" w:sz="6" w:space="0" w:color="auto"/>
            </w:tcBorders>
          </w:tcPr>
          <w:p>
            <w:pPr>
              <w:pStyle w:val="TableParagraph"/>
              <w:spacing w:line="240" w:lineRule="auto" w:before="79"/>
              <w:ind w:left="22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5382" w:type="dxa"/>
            <w:tcBorders>
              <w:top w:val="single" w:sz="8" w:space="0" w:color="000000"/>
              <w:left w:val="nil" w:sz="6" w:space="0" w:color="auto"/>
              <w:bottom w:val="single" w:sz="4" w:space="0" w:color="000000"/>
              <w:right w:val="nil" w:sz="6" w:space="0" w:color="auto"/>
            </w:tcBorders>
          </w:tcPr>
          <w:p>
            <w:pPr>
              <w:pStyle w:val="TableParagraph"/>
              <w:spacing w:line="240" w:lineRule="auto" w:before="79"/>
              <w:ind w:left="2541" w:right="0"/>
              <w:jc w:val="left"/>
              <w:rPr>
                <w:rFonts w:ascii="宋体" w:hAnsi="宋体" w:cs="宋体" w:eastAsia="宋体" w:hint="default"/>
                <w:sz w:val="21"/>
                <w:szCs w:val="21"/>
              </w:rPr>
            </w:pPr>
            <w:r>
              <w:rPr>
                <w:rFonts w:ascii="宋体" w:hAnsi="宋体" w:cs="宋体" w:eastAsia="宋体" w:hint="default"/>
                <w:sz w:val="21"/>
                <w:szCs w:val="21"/>
              </w:rPr>
              <w:t>国民科技（深圳）有限公司</w:t>
            </w:r>
          </w:p>
        </w:tc>
      </w:tr>
      <w:tr>
        <w:trPr>
          <w:trHeight w:val="483" w:hRule="exact"/>
        </w:trPr>
        <w:tc>
          <w:tcPr>
            <w:tcW w:w="4436"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228" w:right="0"/>
              <w:jc w:val="left"/>
              <w:rPr>
                <w:rFonts w:ascii="宋体" w:hAnsi="宋体" w:cs="宋体" w:eastAsia="宋体" w:hint="default"/>
                <w:sz w:val="21"/>
                <w:szCs w:val="21"/>
              </w:rPr>
            </w:pPr>
            <w:r>
              <w:rPr>
                <w:rFonts w:ascii="宋体" w:hAnsi="宋体" w:cs="宋体" w:eastAsia="宋体" w:hint="default"/>
                <w:sz w:val="21"/>
                <w:szCs w:val="21"/>
              </w:rPr>
              <w:t>商誉账面余额</w:t>
            </w:r>
          </w:p>
        </w:tc>
        <w:tc>
          <w:tcPr>
            <w:tcW w:w="5382"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2525" w:right="0"/>
              <w:jc w:val="left"/>
              <w:rPr>
                <w:rFonts w:ascii="Times New Roman" w:hAnsi="Times New Roman" w:cs="Times New Roman" w:eastAsia="Times New Roman" w:hint="default"/>
                <w:sz w:val="21"/>
                <w:szCs w:val="21"/>
              </w:rPr>
            </w:pPr>
            <w:r>
              <w:rPr>
                <w:rFonts w:ascii="Times New Roman"/>
                <w:sz w:val="21"/>
              </w:rPr>
              <w:t>54,669,856.22</w:t>
            </w:r>
          </w:p>
        </w:tc>
      </w:tr>
      <w:tr>
        <w:trPr>
          <w:trHeight w:val="441" w:hRule="exact"/>
        </w:trPr>
        <w:tc>
          <w:tcPr>
            <w:tcW w:w="4436"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228" w:right="0"/>
              <w:jc w:val="left"/>
              <w:rPr>
                <w:rFonts w:ascii="宋体" w:hAnsi="宋体" w:cs="宋体" w:eastAsia="宋体" w:hint="default"/>
                <w:sz w:val="21"/>
                <w:szCs w:val="21"/>
              </w:rPr>
            </w:pPr>
            <w:r>
              <w:rPr>
                <w:rFonts w:ascii="宋体" w:hAnsi="宋体" w:cs="宋体" w:eastAsia="宋体" w:hint="default"/>
                <w:sz w:val="21"/>
                <w:szCs w:val="21"/>
              </w:rPr>
              <w:t>商誉减值准备余额</w:t>
            </w:r>
          </w:p>
        </w:tc>
        <w:tc>
          <w:tcPr>
            <w:tcW w:w="5382"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2525" w:right="0"/>
              <w:jc w:val="left"/>
              <w:rPr>
                <w:rFonts w:ascii="Times New Roman" w:hAnsi="Times New Roman" w:cs="Times New Roman" w:eastAsia="Times New Roman" w:hint="default"/>
                <w:sz w:val="21"/>
                <w:szCs w:val="21"/>
              </w:rPr>
            </w:pPr>
            <w:r>
              <w:rPr>
                <w:rFonts w:ascii="Times New Roman"/>
                <w:sz w:val="21"/>
              </w:rPr>
              <w:t>54,669,856.22</w:t>
            </w:r>
          </w:p>
        </w:tc>
      </w:tr>
    </w:tbl>
    <w:p>
      <w:pPr>
        <w:spacing w:line="240" w:lineRule="auto" w:before="0"/>
        <w:rPr>
          <w:rFonts w:ascii="宋体" w:hAnsi="宋体" w:cs="宋体" w:eastAsia="宋体" w:hint="default"/>
          <w:sz w:val="20"/>
          <w:szCs w:val="20"/>
        </w:rPr>
      </w:pPr>
    </w:p>
    <w:p>
      <w:pPr>
        <w:spacing w:line="396" w:lineRule="auto" w:before="167"/>
        <w:ind w:left="1553" w:right="0" w:hanging="60"/>
        <w:jc w:val="left"/>
        <w:rPr>
          <w:rFonts w:ascii="宋体" w:hAnsi="宋体" w:cs="宋体" w:eastAsia="宋体" w:hint="default"/>
          <w:sz w:val="21"/>
          <w:szCs w:val="21"/>
        </w:rPr>
      </w:pPr>
      <w:bookmarkStart w:name="（4）斯诺实业业绩承诺完成情况及其对商誉减值测试的影响" w:id="434"/>
      <w:bookmarkEnd w:id="434"/>
      <w:r>
        <w:rPr/>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）斯诺实业业绩承诺完成情况及其对商誉减值测试的影响</w:t>
      </w:r>
      <w:r>
        <w:rPr>
          <w:rFonts w:ascii="宋体" w:hAnsi="宋体" w:cs="宋体" w:eastAsia="宋体" w:hint="default"/>
          <w:w w:val="100"/>
          <w:sz w:val="21"/>
          <w:szCs w:val="21"/>
        </w:rPr>
        <w:t> </w:t>
      </w:r>
      <w:bookmarkStart w:name="根据本公司与深圳市斯诺实业发展有限公司原股东鲍海友《关于深圳市斯诺实业发展股份有" w:id="435"/>
      <w:bookmarkEnd w:id="435"/>
      <w:r>
        <w:rPr>
          <w:rFonts w:ascii="宋体" w:hAnsi="宋体" w:cs="宋体" w:eastAsia="宋体" w:hint="default"/>
          <w:spacing w:val="-2"/>
          <w:sz w:val="21"/>
          <w:szCs w:val="21"/>
        </w:rPr>
        <w:t>根据</w:t>
      </w:r>
      <w:r>
        <w:rPr>
          <w:rFonts w:ascii="宋体" w:hAnsi="宋体" w:cs="宋体" w:eastAsia="宋体" w:hint="default"/>
          <w:spacing w:val="-2"/>
          <w:sz w:val="21"/>
          <w:szCs w:val="21"/>
        </w:rPr>
        <w:t>本公司与深圳市斯诺实业发展有限公司原股东鲍海友《关于深圳市斯诺实业发展股份有限公司之</w:t>
      </w:r>
    </w:p>
    <w:p>
      <w:pPr>
        <w:spacing w:line="408" w:lineRule="auto" w:before="56"/>
        <w:ind w:left="1132" w:right="1126" w:firstLine="0"/>
        <w:jc w:val="both"/>
        <w:rPr>
          <w:rFonts w:ascii="宋体" w:hAnsi="宋体" w:cs="宋体" w:eastAsia="宋体" w:hint="default"/>
          <w:sz w:val="21"/>
          <w:szCs w:val="21"/>
        </w:rPr>
      </w:pPr>
      <w:r>
        <w:rPr>
          <w:rFonts w:ascii="宋体" w:hAnsi="宋体" w:cs="宋体" w:eastAsia="宋体" w:hint="default"/>
          <w:spacing w:val="-2"/>
          <w:sz w:val="21"/>
          <w:szCs w:val="21"/>
        </w:rPr>
        <w:t>股权收购协议》及《关于深圳市斯诺实业发展股份有限公司之股权收购协议》的补充协议，深圳市斯诺实</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业发展有限公司原股东鲍海友承诺深圳市斯诺实业发展有限公司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年度实现的净利润数额</w:t>
      </w:r>
    </w:p>
    <w:p>
      <w:pPr>
        <w:spacing w:line="398" w:lineRule="auto" w:before="15"/>
        <w:ind w:left="1132" w:right="1128" w:firstLine="0"/>
        <w:jc w:val="both"/>
        <w:rPr>
          <w:rFonts w:ascii="宋体" w:hAnsi="宋体" w:cs="宋体" w:eastAsia="宋体" w:hint="default"/>
          <w:sz w:val="21"/>
          <w:szCs w:val="21"/>
        </w:rPr>
      </w:pPr>
      <w:r>
        <w:rPr>
          <w:rFonts w:ascii="宋体" w:hAnsi="宋体" w:cs="宋体" w:eastAsia="宋体" w:hint="default"/>
          <w:spacing w:val="2"/>
          <w:sz w:val="21"/>
          <w:szCs w:val="21"/>
        </w:rPr>
        <w:t>（净利润数额是指经甲方指定的会计师事务所审计合并财务报表中扣除非经常性损益后归属于母公司股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8"/>
          <w:w w:val="100"/>
          <w:sz w:val="21"/>
          <w:szCs w:val="21"/>
        </w:rPr>
        <w:t>东的净利润）分别不低于人民币</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1"/>
          <w:w w:val="100"/>
          <w:sz w:val="21"/>
          <w:szCs w:val="21"/>
        </w:rPr>
        <w:t>1.8</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8"/>
          <w:w w:val="100"/>
          <w:sz w:val="21"/>
          <w:szCs w:val="21"/>
        </w:rPr>
        <w:t>亿元、</w:t>
      </w:r>
      <w:r>
        <w:rPr>
          <w:rFonts w:ascii="Times New Roman" w:hAnsi="Times New Roman" w:cs="Times New Roman" w:eastAsia="Times New Roman" w:hint="default"/>
          <w:spacing w:val="-18"/>
          <w:w w:val="100"/>
          <w:sz w:val="21"/>
          <w:szCs w:val="21"/>
        </w:rPr>
        <w:t>2.5</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5"/>
          <w:w w:val="100"/>
          <w:sz w:val="21"/>
          <w:szCs w:val="21"/>
        </w:rPr>
        <w:t>亿元，并在业绩承诺不能达成的情况下向公司承担补偿责任。</w:t>
      </w:r>
      <w:r>
        <w:rPr>
          <w:rFonts w:ascii="宋体" w:hAnsi="宋体" w:cs="宋体" w:eastAsia="宋体" w:hint="default"/>
          <w:w w:val="100"/>
          <w:sz w:val="21"/>
          <w:szCs w:val="21"/>
        </w:rPr>
        <w:t> </w:t>
      </w:r>
      <w:r>
        <w:rPr>
          <w:rFonts w:ascii="宋体" w:hAnsi="宋体" w:cs="宋体" w:eastAsia="宋体" w:hint="default"/>
          <w:sz w:val="21"/>
          <w:szCs w:val="21"/>
        </w:rPr>
        <w:t>斯诺实业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年度扣除非经常性损益后实现净利润</w:t>
      </w:r>
      <w:r>
        <w:rPr>
          <w:rFonts w:ascii="宋体" w:hAnsi="宋体" w:cs="宋体" w:eastAsia="宋体" w:hint="default"/>
          <w:sz w:val="21"/>
          <w:szCs w:val="21"/>
        </w:rPr>
        <w:t>-</w:t>
      </w:r>
      <w:r>
        <w:rPr>
          <w:rFonts w:ascii="Times New Roman" w:hAnsi="Times New Roman" w:cs="Times New Roman" w:eastAsia="Times New Roman" w:hint="default"/>
          <w:sz w:val="21"/>
          <w:szCs w:val="21"/>
        </w:rPr>
        <w:t>4.78</w:t>
      </w:r>
      <w:r>
        <w:rPr>
          <w:rFonts w:ascii="Times New Roman" w:hAnsi="Times New Roman" w:cs="Times New Roman" w:eastAsia="Times New Roman" w:hint="default"/>
          <w:spacing w:val="-1"/>
          <w:sz w:val="21"/>
          <w:szCs w:val="21"/>
        </w:rPr>
        <w:t> </w:t>
      </w:r>
      <w:r>
        <w:rPr>
          <w:rFonts w:ascii="宋体" w:hAnsi="宋体" w:cs="宋体" w:eastAsia="宋体" w:hint="default"/>
          <w:spacing w:val="-12"/>
          <w:sz w:val="21"/>
          <w:szCs w:val="21"/>
        </w:rPr>
        <w:t>亿元，</w:t>
      </w:r>
      <w:r>
        <w:rPr>
          <w:rFonts w:ascii="Times New Roman" w:hAnsi="Times New Roman" w:cs="Times New Roman" w:eastAsia="Times New Roman" w:hint="default"/>
          <w:spacing w:val="-12"/>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年度扣除非经常性损益后实现净利润</w:t>
      </w:r>
    </w:p>
    <w:p>
      <w:pPr>
        <w:spacing w:before="24"/>
        <w:ind w:left="113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亿元，均未达成对赌期的业绩承诺。</w:t>
      </w:r>
    </w:p>
    <w:p>
      <w:pPr>
        <w:spacing w:line="240" w:lineRule="auto" w:before="0"/>
        <w:rPr>
          <w:rFonts w:ascii="宋体" w:hAnsi="宋体" w:cs="宋体" w:eastAsia="宋体" w:hint="default"/>
          <w:sz w:val="22"/>
          <w:szCs w:val="22"/>
        </w:rPr>
      </w:pPr>
    </w:p>
    <w:p>
      <w:pPr>
        <w:spacing w:before="168"/>
        <w:ind w:left="1553" w:right="0" w:firstLine="0"/>
        <w:jc w:val="left"/>
        <w:rPr>
          <w:rFonts w:ascii="宋体" w:hAnsi="宋体" w:cs="宋体" w:eastAsia="宋体" w:hint="default"/>
          <w:sz w:val="21"/>
          <w:szCs w:val="21"/>
        </w:rPr>
      </w:pPr>
      <w:bookmarkStart w:name="斯诺实业两期均未能完成业绩对赌承诺原因系2018年斯诺实业单一大客户爆发债务危机" w:id="436"/>
      <w:bookmarkEnd w:id="436"/>
      <w:r>
        <w:rPr/>
      </w:r>
      <w:r>
        <w:rPr>
          <w:rFonts w:ascii="宋体" w:hAnsi="宋体" w:cs="宋体" w:eastAsia="宋体" w:hint="default"/>
          <w:sz w:val="21"/>
          <w:szCs w:val="21"/>
        </w:rPr>
        <w:t>斯诺实业两期均未能完成业绩对赌承诺原因系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年斯诺实业单一大客户爆发债务危机，持续影响</w:t>
      </w:r>
    </w:p>
    <w:p>
      <w:pPr>
        <w:spacing w:line="396" w:lineRule="auto" w:before="177"/>
        <w:ind w:left="1132" w:right="1126" w:firstLine="0"/>
        <w:jc w:val="both"/>
        <w:rPr>
          <w:rFonts w:ascii="宋体" w:hAnsi="宋体" w:cs="宋体" w:eastAsia="宋体" w:hint="default"/>
          <w:sz w:val="21"/>
          <w:szCs w:val="21"/>
        </w:rPr>
      </w:pPr>
      <w:r>
        <w:rPr>
          <w:rFonts w:ascii="宋体" w:hAnsi="宋体" w:cs="宋体" w:eastAsia="宋体" w:hint="default"/>
          <w:sz w:val="21"/>
          <w:szCs w:val="21"/>
        </w:rPr>
        <w:t>斯诺实业</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年度及</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6"/>
          <w:sz w:val="21"/>
          <w:szCs w:val="21"/>
        </w:rPr>
        <w:t> </w:t>
      </w:r>
      <w:r>
        <w:rPr>
          <w:rFonts w:ascii="宋体" w:hAnsi="宋体" w:cs="宋体" w:eastAsia="宋体" w:hint="default"/>
          <w:spacing w:val="-3"/>
          <w:sz w:val="21"/>
          <w:szCs w:val="21"/>
        </w:rPr>
        <w:t>年度两期净利润数额，主要体现为资产固定成本较高且失去单一大客户造成主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营业务收入、毛利率严重下滑。</w:t>
      </w:r>
      <w:r>
        <w:rPr>
          <w:rFonts w:ascii="Times New Roman" w:hAnsi="Times New Roman" w:cs="Times New Roman" w:eastAsia="Times New Roman" w:hint="default"/>
          <w:spacing w:val="-4"/>
          <w:sz w:val="21"/>
          <w:szCs w:val="21"/>
        </w:rPr>
        <w:t>2019 </w:t>
      </w:r>
      <w:r>
        <w:rPr>
          <w:rFonts w:ascii="宋体" w:hAnsi="宋体" w:cs="宋体" w:eastAsia="宋体" w:hint="default"/>
          <w:spacing w:val="-3"/>
          <w:sz w:val="21"/>
          <w:szCs w:val="21"/>
        </w:rPr>
        <w:t>年斯诺实业已采取了拓展新客户、开发新产品、产业链纵深发展等措</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施来确保业绩增量，取得了一定成果，且全资子公司内蒙古斯诺新材料科技有限公司（以下简称“内蒙古</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10"/>
          <w:w w:val="100"/>
          <w:sz w:val="21"/>
          <w:szCs w:val="21"/>
        </w:rPr>
        <w:t>斯诺”）的石墨化生产基地已于</w:t>
      </w:r>
      <w:r>
        <w:rPr>
          <w:rFonts w:ascii="宋体" w:hAnsi="宋体" w:cs="宋体" w:eastAsia="宋体" w:hint="default"/>
          <w:spacing w:val="-37"/>
          <w:w w:val="100"/>
          <w:sz w:val="21"/>
          <w:szCs w:val="21"/>
        </w:rPr>
        <w:t> </w:t>
      </w:r>
      <w:r>
        <w:rPr>
          <w:rFonts w:ascii="Times New Roman" w:hAnsi="Times New Roman" w:cs="Times New Roman" w:eastAsia="Times New Roman" w:hint="default"/>
          <w:spacing w:val="-1"/>
          <w:w w:val="100"/>
          <w:sz w:val="21"/>
          <w:szCs w:val="21"/>
        </w:rPr>
        <w:t>2018</w:t>
      </w:r>
      <w:r>
        <w:rPr>
          <w:rFonts w:ascii="Times New Roman" w:hAnsi="Times New Roman" w:cs="Times New Roman" w:eastAsia="Times New Roman" w:hint="default"/>
          <w:spacing w:val="12"/>
          <w:w w:val="100"/>
          <w:sz w:val="21"/>
          <w:szCs w:val="21"/>
        </w:rPr>
        <w:t> </w:t>
      </w:r>
      <w:r>
        <w:rPr>
          <w:rFonts w:ascii="宋体" w:hAnsi="宋体" w:cs="宋体" w:eastAsia="宋体" w:hint="default"/>
          <w:spacing w:val="-3"/>
          <w:w w:val="100"/>
          <w:sz w:val="21"/>
          <w:szCs w:val="21"/>
        </w:rPr>
        <w:t>年投入运营，目前已实现满产运营。但基于行业惯例，上下游企业在</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2"/>
          <w:sz w:val="21"/>
          <w:szCs w:val="21"/>
        </w:rPr>
        <w:t>达成正式合作之前一般需要较长的测试及认证期，受此滞后效应的影响，本期净利润数额仍无法达到业绩</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对赌要求。</w:t>
      </w:r>
    </w:p>
    <w:p>
      <w:pPr>
        <w:spacing w:line="240" w:lineRule="auto" w:before="10"/>
        <w:rPr>
          <w:rFonts w:ascii="宋体" w:hAnsi="宋体" w:cs="宋体" w:eastAsia="宋体" w:hint="default"/>
          <w:sz w:val="25"/>
          <w:szCs w:val="25"/>
        </w:rPr>
      </w:pPr>
    </w:p>
    <w:p>
      <w:pPr>
        <w:spacing w:before="0"/>
        <w:ind w:left="1553" w:right="0" w:firstLine="0"/>
        <w:jc w:val="left"/>
        <w:rPr>
          <w:rFonts w:ascii="宋体" w:hAnsi="宋体" w:cs="宋体" w:eastAsia="宋体" w:hint="default"/>
          <w:sz w:val="21"/>
          <w:szCs w:val="21"/>
        </w:rPr>
      </w:pPr>
      <w:bookmarkStart w:name="经充分考虑上述业绩对赌承诺完成情况的影响后，已足额计提斯诺实业商誉减值准备金额。" w:id="437"/>
      <w:bookmarkEnd w:id="437"/>
      <w:r>
        <w:rPr/>
      </w:r>
      <w:r>
        <w:rPr>
          <w:rFonts w:ascii="宋体" w:hAnsi="宋体" w:cs="宋体" w:eastAsia="宋体" w:hint="default"/>
          <w:sz w:val="21"/>
          <w:szCs w:val="21"/>
        </w:rPr>
        <w:t>经充分考虑上述业绩对赌承诺完成情况的影响后，已足额计提斯诺实业商誉减值准备金额。</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493" w:right="0" w:firstLine="0"/>
        <w:jc w:val="left"/>
        <w:rPr>
          <w:rFonts w:ascii="宋体" w:hAnsi="宋体" w:cs="宋体" w:eastAsia="宋体" w:hint="default"/>
          <w:sz w:val="21"/>
          <w:szCs w:val="21"/>
        </w:rPr>
      </w:pPr>
      <w:bookmarkStart w:name="（5）本期商誉减值测试过程、参数及商誉减值损失的确认方法" w:id="438"/>
      <w:bookmarkEnd w:id="438"/>
      <w:r>
        <w:rPr/>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）本期商誉减值测试过程、参数及商誉减值损失的确认方法</w:t>
      </w:r>
    </w:p>
    <w:p>
      <w:pPr>
        <w:spacing w:line="240" w:lineRule="auto" w:before="4"/>
        <w:rPr>
          <w:rFonts w:ascii="宋体" w:hAnsi="宋体" w:cs="宋体" w:eastAsia="宋体" w:hint="default"/>
          <w:sz w:val="20"/>
          <w:szCs w:val="20"/>
        </w:rPr>
      </w:pPr>
    </w:p>
    <w:p>
      <w:pPr>
        <w:spacing w:before="0"/>
        <w:ind w:left="1493" w:right="0" w:firstLine="0"/>
        <w:jc w:val="left"/>
        <w:rPr>
          <w:rFonts w:ascii="宋体" w:hAnsi="宋体" w:cs="宋体" w:eastAsia="宋体" w:hint="default"/>
          <w:sz w:val="21"/>
          <w:szCs w:val="21"/>
        </w:rPr>
      </w:pPr>
      <w:bookmarkStart w:name="①重要假设及依据" w:id="439"/>
      <w:bookmarkEnd w:id="439"/>
      <w:r>
        <w:rPr/>
      </w:r>
      <w:r>
        <w:rPr>
          <w:rFonts w:ascii="宋体" w:hAnsi="宋体" w:cs="宋体" w:eastAsia="宋体" w:hint="default"/>
          <w:sz w:val="21"/>
          <w:szCs w:val="21"/>
        </w:rPr>
        <w:t>①重要假设及依据</w:t>
      </w:r>
    </w:p>
    <w:p>
      <w:pPr>
        <w:spacing w:line="240" w:lineRule="auto" w:before="10"/>
        <w:rPr>
          <w:rFonts w:ascii="宋体" w:hAnsi="宋体" w:cs="宋体" w:eastAsia="宋体" w:hint="default"/>
          <w:sz w:val="21"/>
          <w:szCs w:val="21"/>
        </w:rPr>
      </w:pPr>
    </w:p>
    <w:p>
      <w:pPr>
        <w:spacing w:line="386" w:lineRule="auto" w:before="0"/>
        <w:ind w:left="1490" w:right="0" w:firstLine="0"/>
        <w:jc w:val="left"/>
        <w:rPr>
          <w:rFonts w:ascii="宋体" w:hAnsi="宋体" w:cs="宋体" w:eastAsia="宋体" w:hint="default"/>
          <w:sz w:val="21"/>
          <w:szCs w:val="21"/>
        </w:rPr>
      </w:pPr>
      <w:bookmarkStart w:name="A.假设上述资产组作为经营主体，在所处的外部环境下，按照经营目标，持续经营下去。" w:id="440"/>
      <w:bookmarkEnd w:id="440"/>
      <w:r>
        <w:rPr/>
      </w:r>
      <w:r>
        <w:rPr>
          <w:rFonts w:ascii="Times New Roman" w:hAnsi="Times New Roman" w:cs="Times New Roman" w:eastAsia="Times New Roman" w:hint="default"/>
          <w:sz w:val="21"/>
          <w:szCs w:val="21"/>
        </w:rPr>
        <w:t>A.</w:t>
      </w:r>
      <w:r>
        <w:rPr>
          <w:rFonts w:ascii="宋体" w:hAnsi="宋体" w:cs="宋体" w:eastAsia="宋体" w:hint="default"/>
          <w:sz w:val="21"/>
          <w:szCs w:val="21"/>
        </w:rPr>
        <w:t>假设上述资产组作为经营主体，在所处的外部环境下，按照经营目标，持续经营下去。经营者负责</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并有能力担当责任；资产组合法经营，并能够获取适当利润，以维持持续经营能力；</w:t>
      </w:r>
    </w:p>
    <w:p>
      <w:pPr>
        <w:spacing w:line="384" w:lineRule="auto" w:before="106"/>
        <w:ind w:left="1490" w:right="0" w:firstLine="0"/>
        <w:jc w:val="left"/>
        <w:rPr>
          <w:rFonts w:ascii="宋体" w:hAnsi="宋体" w:cs="宋体" w:eastAsia="宋体" w:hint="default"/>
          <w:sz w:val="21"/>
          <w:szCs w:val="21"/>
        </w:rPr>
      </w:pPr>
      <w:bookmarkStart w:name="B.国家现行的有关法律、法规及政策，国家宏观经济形势无重大变化；本次交易各方所处" w:id="441"/>
      <w:bookmarkEnd w:id="441"/>
      <w:r>
        <w:rPr/>
      </w:r>
      <w:r>
        <w:rPr>
          <w:rFonts w:ascii="Times New Roman" w:hAnsi="Times New Roman" w:cs="Times New Roman" w:eastAsia="Times New Roman" w:hint="default"/>
          <w:spacing w:val="-5"/>
          <w:sz w:val="21"/>
          <w:szCs w:val="21"/>
        </w:rPr>
        <w:t>B.</w:t>
      </w:r>
      <w:r>
        <w:rPr>
          <w:rFonts w:ascii="宋体" w:hAnsi="宋体" w:cs="宋体" w:eastAsia="宋体" w:hint="default"/>
          <w:spacing w:val="-5"/>
          <w:sz w:val="21"/>
          <w:szCs w:val="21"/>
        </w:rPr>
        <w:t>国家现行的有关法律、法规及政策，国家宏观经济形势无重大变化；本次交易各方所处地区的政治、</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经济和社会环境无重大变化；无其他不可预测和不可抗力因素造成的重大不利影响；</w:t>
      </w:r>
    </w:p>
    <w:p>
      <w:pPr>
        <w:spacing w:before="108"/>
        <w:ind w:left="1490" w:right="0" w:firstLine="0"/>
        <w:jc w:val="left"/>
        <w:rPr>
          <w:rFonts w:ascii="宋体" w:hAnsi="宋体" w:cs="宋体" w:eastAsia="宋体" w:hint="default"/>
          <w:sz w:val="21"/>
          <w:szCs w:val="21"/>
        </w:rPr>
      </w:pPr>
      <w:bookmarkStart w:name="C.假设上述资产组经营者是负责的，且管理层有能力担当其职务；管理团队在预测期内能" w:id="442"/>
      <w:bookmarkEnd w:id="442"/>
      <w:r>
        <w:rPr/>
      </w:r>
      <w:r>
        <w:rPr>
          <w:rFonts w:ascii="Times New Roman" w:hAnsi="Times New Roman" w:cs="Times New Roman" w:eastAsia="Times New Roman" w:hint="default"/>
          <w:sz w:val="21"/>
          <w:szCs w:val="21"/>
        </w:rPr>
        <w:t>C.</w:t>
      </w:r>
      <w:r>
        <w:rPr>
          <w:rFonts w:ascii="宋体" w:hAnsi="宋体" w:cs="宋体" w:eastAsia="宋体" w:hint="default"/>
          <w:sz w:val="21"/>
          <w:szCs w:val="21"/>
        </w:rPr>
        <w:t>假设上述资产组经营者是负责的，且管理层有能力担当其职务；管理团队在预测期内能保持稳定；</w:t>
      </w:r>
    </w:p>
    <w:p>
      <w:pPr>
        <w:spacing w:after="0"/>
        <w:jc w:val="left"/>
        <w:rPr>
          <w:rFonts w:ascii="宋体" w:hAnsi="宋体" w:cs="宋体" w:eastAsia="宋体" w:hint="default"/>
          <w:sz w:val="21"/>
          <w:szCs w:val="21"/>
        </w:rPr>
        <w:sectPr>
          <w:footerReference w:type="default" r:id="rId47"/>
          <w:pgSz w:w="11910" w:h="16840"/>
          <w:pgMar w:footer="1040" w:header="319" w:top="1120" w:bottom="1220" w:left="0" w:right="0"/>
          <w:pgNumType w:start="180"/>
        </w:sectPr>
      </w:pPr>
    </w:p>
    <w:p>
      <w:pPr>
        <w:spacing w:line="240" w:lineRule="auto" w:before="5"/>
        <w:rPr>
          <w:rFonts w:ascii="宋体" w:hAnsi="宋体" w:cs="宋体" w:eastAsia="宋体" w:hint="default"/>
          <w:sz w:val="26"/>
          <w:szCs w:val="26"/>
        </w:rPr>
      </w:pPr>
    </w:p>
    <w:p>
      <w:pPr>
        <w:spacing w:line="420" w:lineRule="auto" w:before="36"/>
        <w:ind w:left="1490" w:right="0" w:firstLine="0"/>
        <w:jc w:val="left"/>
        <w:rPr>
          <w:rFonts w:ascii="宋体" w:hAnsi="宋体" w:cs="宋体" w:eastAsia="宋体" w:hint="default"/>
          <w:sz w:val="21"/>
          <w:szCs w:val="21"/>
        </w:rPr>
      </w:pPr>
      <w:bookmarkStart w:name="D.假设有关利率、汇率、赋税基准及税率，政策性征收费用等不发生重大变化；" w:id="443"/>
      <w:bookmarkEnd w:id="443"/>
      <w:r>
        <w:rPr/>
      </w:r>
      <w:r>
        <w:rPr>
          <w:rFonts w:ascii="Times New Roman" w:hAnsi="Times New Roman" w:cs="Times New Roman" w:eastAsia="Times New Roman" w:hint="default"/>
          <w:sz w:val="21"/>
          <w:szCs w:val="21"/>
        </w:rPr>
        <w:t>D.</w:t>
      </w:r>
      <w:r>
        <w:rPr>
          <w:rFonts w:ascii="宋体" w:hAnsi="宋体" w:cs="宋体" w:eastAsia="宋体" w:hint="default"/>
          <w:sz w:val="21"/>
          <w:szCs w:val="21"/>
        </w:rPr>
        <w:t>假设有关利率、汇率、赋税基准及税率，政策性征收费用等不发生重大变化；</w:t>
      </w:r>
      <w:r>
        <w:rPr>
          <w:rFonts w:ascii="宋体" w:hAnsi="宋体" w:cs="宋体" w:eastAsia="宋体" w:hint="default"/>
          <w:w w:val="100"/>
          <w:sz w:val="21"/>
          <w:szCs w:val="21"/>
        </w:rPr>
        <w:t> </w:t>
      </w:r>
      <w:bookmarkStart w:name="E.假设企业在现有的管理方式和管理水平的基础上，经营范围、经营模式及经营规模不发" w:id="444"/>
      <w:bookmarkEnd w:id="444"/>
      <w:r>
        <w:rPr>
          <w:rFonts w:ascii="宋体" w:hAnsi="宋体" w:cs="宋体" w:eastAsia="宋体" w:hint="default"/>
          <w:w w:val="100"/>
          <w:sz w:val="21"/>
          <w:szCs w:val="21"/>
        </w:rPr>
      </w:r>
      <w:r>
        <w:rPr>
          <w:rFonts w:ascii="Times New Roman" w:hAnsi="Times New Roman" w:cs="Times New Roman" w:eastAsia="Times New Roman" w:hint="default"/>
          <w:spacing w:val="-5"/>
          <w:sz w:val="21"/>
          <w:szCs w:val="21"/>
        </w:rPr>
        <w:t>E.</w:t>
      </w:r>
      <w:r>
        <w:rPr>
          <w:rFonts w:ascii="宋体" w:hAnsi="宋体" w:cs="宋体" w:eastAsia="宋体" w:hint="default"/>
          <w:spacing w:val="-5"/>
          <w:sz w:val="21"/>
          <w:szCs w:val="21"/>
        </w:rPr>
        <w:t>假设企业在现有的管理方式和管理水平的基础上，经营范围、经营模式及经营规模不发生重大变化。</w:t>
      </w:r>
    </w:p>
    <w:p>
      <w:pPr>
        <w:spacing w:before="43"/>
        <w:ind w:left="1493" w:right="0" w:firstLine="0"/>
        <w:jc w:val="left"/>
        <w:rPr>
          <w:rFonts w:ascii="宋体" w:hAnsi="宋体" w:cs="宋体" w:eastAsia="宋体" w:hint="default"/>
          <w:sz w:val="21"/>
          <w:szCs w:val="21"/>
        </w:rPr>
      </w:pPr>
      <w:r>
        <w:rPr/>
        <w:pict>
          <v:group style="position:absolute;margin-left:132.979996pt;margin-top:53.293652pt;width:411.6pt;height:.5pt;mso-position-horizontal-relative:page;mso-position-vertical-relative:paragraph;z-index:-1040344" coordorigin="2660,1066" coordsize="8232,10">
            <v:group style="position:absolute;left:2664;top:1071;width:1645;height:2" coordorigin="2664,1071" coordsize="1645,2">
              <v:shape style="position:absolute;left:2664;top:1071;width:1645;height:2" coordorigin="2664,1071" coordsize="1645,0" path="m2664,1071l4309,1071e" filled="false" stroked="true" strokeweight=".48pt" strokecolor="#000000">
                <v:path arrowok="t"/>
              </v:shape>
            </v:group>
            <v:group style="position:absolute;left:4309;top:1071;width:10;height:2" coordorigin="4309,1071" coordsize="10,2">
              <v:shape style="position:absolute;left:4309;top:1071;width:10;height:2" coordorigin="4309,1071" coordsize="10,0" path="m4309,1071l4319,1071e" filled="false" stroked="true" strokeweight=".48pt" strokecolor="#000000">
                <v:path arrowok="t"/>
              </v:shape>
            </v:group>
            <v:group style="position:absolute;left:4319;top:1071;width:1635;height:2" coordorigin="4319,1071" coordsize="1635,2">
              <v:shape style="position:absolute;left:4319;top:1071;width:1635;height:2" coordorigin="4319,1071" coordsize="1635,0" path="m4319,1071l5953,1071e" filled="false" stroked="true" strokeweight=".48pt" strokecolor="#000000">
                <v:path arrowok="t"/>
              </v:shape>
            </v:group>
            <v:group style="position:absolute;left:5953;top:1071;width:10;height:2" coordorigin="5953,1071" coordsize="10,2">
              <v:shape style="position:absolute;left:5953;top:1071;width:10;height:2" coordorigin="5953,1071" coordsize="10,0" path="m5953,1071l5963,1071e" filled="false" stroked="true" strokeweight=".48pt" strokecolor="#000000">
                <v:path arrowok="t"/>
              </v:shape>
            </v:group>
            <v:group style="position:absolute;left:5963;top:1071;width:1633;height:2" coordorigin="5963,1071" coordsize="1633,2">
              <v:shape style="position:absolute;left:5963;top:1071;width:1633;height:2" coordorigin="5963,1071" coordsize="1633,0" path="m5963,1071l7595,1071e" filled="false" stroked="true" strokeweight=".48pt" strokecolor="#000000">
                <v:path arrowok="t"/>
              </v:shape>
            </v:group>
            <v:group style="position:absolute;left:7595;top:1071;width:10;height:2" coordorigin="7595,1071" coordsize="10,2">
              <v:shape style="position:absolute;left:7595;top:1071;width:10;height:2" coordorigin="7595,1071" coordsize="10,0" path="m7595,1071l7605,1071e" filled="false" stroked="true" strokeweight=".48pt" strokecolor="#000000">
                <v:path arrowok="t"/>
              </v:shape>
            </v:group>
            <v:group style="position:absolute;left:7605;top:1071;width:1635;height:2" coordorigin="7605,1071" coordsize="1635,2">
              <v:shape style="position:absolute;left:7605;top:1071;width:1635;height:2" coordorigin="7605,1071" coordsize="1635,0" path="m7605,1071l9239,1071e" filled="false" stroked="true" strokeweight=".48pt" strokecolor="#000000">
                <v:path arrowok="t"/>
              </v:shape>
            </v:group>
            <v:group style="position:absolute;left:9240;top:1071;width:10;height:2" coordorigin="9240,1071" coordsize="10,2">
              <v:shape style="position:absolute;left:9240;top:1071;width:10;height:2" coordorigin="9240,1071" coordsize="10,0" path="m9240,1071l9249,1071e" filled="false" stroked="true" strokeweight=".48pt" strokecolor="#000000">
                <v:path arrowok="t"/>
              </v:shape>
            </v:group>
            <v:group style="position:absolute;left:9249;top:1071;width:1637;height:2" coordorigin="9249,1071" coordsize="1637,2">
              <v:shape style="position:absolute;left:9249;top:1071;width:1637;height:2" coordorigin="9249,1071" coordsize="1637,0" path="m9249,1071l10886,1071e" filled="false" stroked="true" strokeweight=".48pt" strokecolor="#000000">
                <v:path arrowok="t"/>
              </v:shape>
            </v:group>
            <w10:wrap type="none"/>
          </v:group>
        </w:pict>
      </w:r>
      <w:bookmarkStart w:name="②关键参数" w:id="445"/>
      <w:bookmarkEnd w:id="445"/>
      <w:r>
        <w:rPr/>
      </w:r>
      <w:r>
        <w:rPr>
          <w:rFonts w:ascii="宋体" w:hAnsi="宋体" w:cs="宋体" w:eastAsia="宋体" w:hint="default"/>
          <w:sz w:val="21"/>
          <w:szCs w:val="21"/>
        </w:rPr>
        <w:t>②关键参数</w:t>
      </w:r>
    </w:p>
    <w:p>
      <w:pPr>
        <w:spacing w:line="240" w:lineRule="auto" w:before="8"/>
        <w:rPr>
          <w:rFonts w:ascii="宋体" w:hAnsi="宋体" w:cs="宋体" w:eastAsia="宋体" w:hint="default"/>
          <w:sz w:val="16"/>
          <w:szCs w:val="16"/>
        </w:rPr>
      </w:pPr>
    </w:p>
    <w:p>
      <w:pPr>
        <w:spacing w:line="20" w:lineRule="exact"/>
        <w:ind w:left="1010" w:right="0" w:firstLine="0"/>
        <w:rPr>
          <w:rFonts w:ascii="宋体" w:hAnsi="宋体" w:cs="宋体" w:eastAsia="宋体" w:hint="default"/>
          <w:sz w:val="2"/>
          <w:szCs w:val="2"/>
        </w:rPr>
      </w:pPr>
      <w:r>
        <w:rPr>
          <w:rFonts w:ascii="宋体" w:hAnsi="宋体" w:cs="宋体" w:eastAsia="宋体" w:hint="default"/>
          <w:sz w:val="2"/>
          <w:szCs w:val="2"/>
        </w:rPr>
        <w:pict>
          <v:group style="width:494.25pt;height:1pt;mso-position-horizontal-relative:char;mso-position-vertical-relative:line" coordorigin="0,0" coordsize="9885,20">
            <v:group style="position:absolute;left:10;top:10;width:1645;height:2" coordorigin="10,10" coordsize="1645,2">
              <v:shape style="position:absolute;left:10;top:10;width:1645;height:2" coordorigin="10,10" coordsize="1645,0" path="m10,10l1654,10e" filled="false" stroked="true" strokeweight=".95999pt" strokecolor="#000000">
                <v:path arrowok="t"/>
              </v:shape>
            </v:group>
            <v:group style="position:absolute;left:1654;top:10;width:20;height:2" coordorigin="1654,10" coordsize="20,2">
              <v:shape style="position:absolute;left:1654;top:10;width:20;height:2" coordorigin="1654,10" coordsize="20,0" path="m1654,10l1673,10e" filled="false" stroked="true" strokeweight=".95999pt" strokecolor="#000000">
                <v:path arrowok="t"/>
              </v:shape>
            </v:group>
            <v:group style="position:absolute;left:1673;top:10;width:8203;height:2" coordorigin="1673,10" coordsize="8203,2">
              <v:shape style="position:absolute;left:1673;top:10;width:8203;height:2" coordorigin="1673,10" coordsize="8203,0" path="m1673,10l9875,10e" filled="false" stroked="true" strokeweight=".95999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3"/>
          <w:szCs w:val="3"/>
        </w:rPr>
      </w:pPr>
    </w:p>
    <w:tbl>
      <w:tblPr>
        <w:tblW w:w="0" w:type="auto"/>
        <w:jc w:val="left"/>
        <w:tblInd w:w="1020" w:type="dxa"/>
        <w:tblLayout w:type="fixed"/>
        <w:tblCellMar>
          <w:top w:w="0" w:type="dxa"/>
          <w:left w:w="0" w:type="dxa"/>
          <w:bottom w:w="0" w:type="dxa"/>
          <w:right w:w="0" w:type="dxa"/>
        </w:tblCellMar>
        <w:tblLook w:val="01E0"/>
      </w:tblPr>
      <w:tblGrid>
        <w:gridCol w:w="1644"/>
        <w:gridCol w:w="1661"/>
        <w:gridCol w:w="1553"/>
        <w:gridCol w:w="1644"/>
        <w:gridCol w:w="3364"/>
      </w:tblGrid>
      <w:tr>
        <w:trPr>
          <w:trHeight w:val="982" w:hRule="exact"/>
        </w:trPr>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66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13" w:right="0"/>
              <w:jc w:val="left"/>
              <w:rPr>
                <w:rFonts w:ascii="宋体" w:hAnsi="宋体" w:cs="宋体" w:eastAsia="宋体" w:hint="default"/>
                <w:sz w:val="21"/>
                <w:szCs w:val="21"/>
              </w:rPr>
            </w:pPr>
            <w:r>
              <w:rPr>
                <w:rFonts w:ascii="宋体" w:hAnsi="宋体" w:cs="宋体" w:eastAsia="宋体" w:hint="default"/>
                <w:b/>
                <w:bCs/>
                <w:sz w:val="21"/>
                <w:szCs w:val="21"/>
              </w:rPr>
              <w:t>预测期</w:t>
            </w:r>
            <w:r>
              <w:rPr>
                <w:rFonts w:ascii="宋体" w:hAnsi="宋体" w:cs="宋体" w:eastAsia="宋体" w:hint="default"/>
                <w:sz w:val="21"/>
                <w:szCs w:val="21"/>
              </w:rPr>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97" w:right="0"/>
              <w:jc w:val="left"/>
              <w:rPr>
                <w:rFonts w:ascii="宋体" w:hAnsi="宋体" w:cs="宋体" w:eastAsia="宋体" w:hint="default"/>
                <w:sz w:val="21"/>
                <w:szCs w:val="21"/>
              </w:rPr>
            </w:pPr>
            <w:r>
              <w:rPr>
                <w:rFonts w:ascii="宋体" w:hAnsi="宋体" w:cs="宋体" w:eastAsia="宋体" w:hint="default"/>
                <w:b/>
                <w:bCs/>
                <w:sz w:val="21"/>
                <w:szCs w:val="21"/>
              </w:rPr>
              <w:t>预测期增长率</w:t>
            </w:r>
            <w:r>
              <w:rPr>
                <w:rFonts w:ascii="宋体" w:hAnsi="宋体" w:cs="宋体" w:eastAsia="宋体" w:hint="default"/>
                <w:sz w:val="21"/>
                <w:szCs w:val="21"/>
              </w:rPr>
            </w: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65" w:right="0"/>
              <w:jc w:val="left"/>
              <w:rPr>
                <w:rFonts w:ascii="宋体" w:hAnsi="宋体" w:cs="宋体" w:eastAsia="宋体" w:hint="default"/>
                <w:sz w:val="21"/>
                <w:szCs w:val="21"/>
              </w:rPr>
            </w:pPr>
            <w:r>
              <w:rPr>
                <w:rFonts w:ascii="宋体" w:hAnsi="宋体" w:cs="宋体" w:eastAsia="宋体" w:hint="default"/>
                <w:b/>
                <w:bCs/>
                <w:sz w:val="21"/>
                <w:szCs w:val="21"/>
              </w:rPr>
              <w:t>关键参数</w:t>
            </w:r>
            <w:r>
              <w:rPr>
                <w:rFonts w:ascii="宋体" w:hAnsi="宋体" w:cs="宋体" w:eastAsia="宋体" w:hint="default"/>
                <w:sz w:val="21"/>
                <w:szCs w:val="21"/>
              </w:rPr>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b/>
                <w:bCs/>
                <w:sz w:val="21"/>
                <w:szCs w:val="21"/>
              </w:rPr>
              <w:t>稳定期增长率</w:t>
            </w:r>
            <w:r>
              <w:rPr>
                <w:rFonts w:ascii="宋体" w:hAnsi="宋体" w:cs="宋体" w:eastAsia="宋体" w:hint="default"/>
                <w:sz w:val="21"/>
                <w:szCs w:val="21"/>
              </w:rPr>
            </w:r>
          </w:p>
        </w:tc>
        <w:tc>
          <w:tcPr>
            <w:tcW w:w="33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tabs>
                <w:tab w:pos="1830" w:val="left" w:leader="none"/>
              </w:tabs>
              <w:spacing w:line="240" w:lineRule="auto"/>
              <w:ind w:left="188" w:right="0"/>
              <w:jc w:val="left"/>
              <w:rPr>
                <w:rFonts w:ascii="宋体" w:hAnsi="宋体" w:cs="宋体" w:eastAsia="宋体" w:hint="default"/>
                <w:sz w:val="21"/>
                <w:szCs w:val="21"/>
              </w:rPr>
            </w:pPr>
            <w:r>
              <w:rPr>
                <w:rFonts w:ascii="宋体" w:hAnsi="宋体" w:cs="宋体" w:eastAsia="宋体" w:hint="default"/>
                <w:b/>
                <w:bCs/>
                <w:sz w:val="21"/>
                <w:szCs w:val="21"/>
              </w:rPr>
              <w:t>利润率</w:t>
              <w:tab/>
              <w:t>折现率</w:t>
            </w:r>
            <w:r>
              <w:rPr>
                <w:rFonts w:ascii="宋体" w:hAnsi="宋体" w:cs="宋体" w:eastAsia="宋体" w:hint="default"/>
                <w:sz w:val="21"/>
                <w:szCs w:val="21"/>
              </w:rPr>
            </w:r>
          </w:p>
        </w:tc>
      </w:tr>
      <w:tr>
        <w:trPr>
          <w:trHeight w:val="1032" w:hRule="exact"/>
        </w:trPr>
        <w:tc>
          <w:tcPr>
            <w:tcW w:w="1644" w:type="dxa"/>
            <w:tcBorders>
              <w:top w:val="single" w:sz="4" w:space="0" w:color="000000"/>
              <w:left w:val="nil" w:sz="6" w:space="0" w:color="auto"/>
              <w:bottom w:val="single" w:sz="8" w:space="0" w:color="000000"/>
              <w:right w:val="nil" w:sz="6" w:space="0" w:color="auto"/>
            </w:tcBorders>
          </w:tcPr>
          <w:p>
            <w:pPr>
              <w:pStyle w:val="TableParagraph"/>
              <w:spacing w:line="273" w:lineRule="auto" w:before="28"/>
              <w:ind w:left="232" w:right="111"/>
              <w:jc w:val="both"/>
              <w:rPr>
                <w:rFonts w:ascii="宋体" w:hAnsi="宋体" w:cs="宋体" w:eastAsia="宋体" w:hint="default"/>
                <w:sz w:val="21"/>
                <w:szCs w:val="21"/>
              </w:rPr>
            </w:pPr>
            <w:r>
              <w:rPr>
                <w:rFonts w:ascii="宋体" w:hAnsi="宋体" w:cs="宋体" w:eastAsia="宋体" w:hint="default"/>
                <w:spacing w:val="3"/>
                <w:sz w:val="21"/>
                <w:szCs w:val="21"/>
              </w:rPr>
              <w:t>深圳市斯诺实</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业发展有限公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司</w:t>
            </w:r>
          </w:p>
        </w:tc>
        <w:tc>
          <w:tcPr>
            <w:tcW w:w="1661"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2024</w:t>
            </w:r>
          </w:p>
          <w:p>
            <w:pPr>
              <w:pStyle w:val="TableParagraph"/>
              <w:spacing w:line="273" w:lineRule="auto" w:before="21"/>
              <w:ind w:left="123" w:right="95"/>
              <w:jc w:val="left"/>
              <w:rPr>
                <w:rFonts w:ascii="宋体" w:hAnsi="宋体" w:cs="宋体" w:eastAsia="宋体" w:hint="default"/>
                <w:sz w:val="21"/>
                <w:szCs w:val="21"/>
              </w:rPr>
            </w:pPr>
            <w:r>
              <w:rPr>
                <w:rFonts w:ascii="宋体" w:hAnsi="宋体" w:cs="宋体" w:eastAsia="宋体" w:hint="default"/>
                <w:spacing w:val="22"/>
                <w:sz w:val="21"/>
                <w:szCs w:val="21"/>
              </w:rPr>
              <w:t>年（后续为稳</w:t>
            </w:r>
            <w:r>
              <w:rPr>
                <w:rFonts w:ascii="宋体" w:hAnsi="宋体" w:cs="宋体" w:eastAsia="宋体" w:hint="default"/>
                <w:spacing w:val="-90"/>
                <w:sz w:val="21"/>
                <w:szCs w:val="21"/>
              </w:rPr>
              <w:t> </w:t>
            </w:r>
            <w:r>
              <w:rPr>
                <w:rFonts w:ascii="宋体" w:hAnsi="宋体" w:cs="宋体" w:eastAsia="宋体" w:hint="default"/>
                <w:sz w:val="21"/>
                <w:szCs w:val="21"/>
              </w:rPr>
              <w:t>定期）</w:t>
            </w:r>
          </w:p>
        </w:tc>
        <w:tc>
          <w:tcPr>
            <w:tcW w:w="1553"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644"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3364" w:type="dxa"/>
            <w:tcBorders>
              <w:top w:val="single" w:sz="4" w:space="0" w:color="000000"/>
              <w:left w:val="nil" w:sz="6" w:space="0" w:color="auto"/>
              <w:bottom w:val="single" w:sz="8" w:space="0" w:color="000000"/>
              <w:right w:val="nil" w:sz="6" w:space="0" w:color="auto"/>
            </w:tcBorders>
          </w:tcPr>
          <w:p>
            <w:pPr>
              <w:pStyle w:val="TableParagraph"/>
              <w:spacing w:line="206" w:lineRule="exact" w:before="28"/>
              <w:ind w:left="198" w:right="0"/>
              <w:jc w:val="left"/>
              <w:rPr>
                <w:rFonts w:ascii="宋体" w:hAnsi="宋体" w:cs="宋体" w:eastAsia="宋体" w:hint="default"/>
                <w:sz w:val="21"/>
                <w:szCs w:val="21"/>
              </w:rPr>
            </w:pPr>
            <w:r>
              <w:rPr>
                <w:rFonts w:ascii="宋体" w:hAnsi="宋体" w:cs="宋体" w:eastAsia="宋体" w:hint="default"/>
                <w:spacing w:val="22"/>
                <w:sz w:val="21"/>
                <w:szCs w:val="21"/>
              </w:rPr>
              <w:t>根据预测的收</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164" w:lineRule="exact"/>
              <w:ind w:left="1840" w:right="0"/>
              <w:jc w:val="left"/>
              <w:rPr>
                <w:rFonts w:ascii="宋体" w:hAnsi="宋体" w:cs="宋体" w:eastAsia="宋体" w:hint="default"/>
                <w:sz w:val="21"/>
                <w:szCs w:val="21"/>
              </w:rPr>
            </w:pPr>
            <w:r>
              <w:rPr>
                <w:rFonts w:ascii="Times New Roman"/>
                <w:sz w:val="21"/>
              </w:rPr>
              <w:t>12.32</w:t>
            </w:r>
            <w:r>
              <w:rPr>
                <w:rFonts w:ascii="宋体"/>
                <w:sz w:val="21"/>
              </w:rPr>
              <w:t>%</w:t>
            </w:r>
          </w:p>
          <w:p>
            <w:pPr>
              <w:pStyle w:val="TableParagraph"/>
              <w:spacing w:line="167" w:lineRule="exact"/>
              <w:ind w:left="198" w:right="0"/>
              <w:jc w:val="left"/>
              <w:rPr>
                <w:rFonts w:ascii="宋体" w:hAnsi="宋体" w:cs="宋体" w:eastAsia="宋体" w:hint="default"/>
                <w:sz w:val="21"/>
                <w:szCs w:val="21"/>
              </w:rPr>
            </w:pPr>
            <w:r>
              <w:rPr>
                <w:rFonts w:ascii="宋体" w:hAnsi="宋体" w:cs="宋体" w:eastAsia="宋体" w:hint="default"/>
                <w:spacing w:val="-10"/>
                <w:sz w:val="21"/>
                <w:szCs w:val="21"/>
              </w:rPr>
              <w:t>入、成本、费用</w:t>
            </w:r>
          </w:p>
          <w:p>
            <w:pPr>
              <w:pStyle w:val="TableParagraph"/>
              <w:tabs>
                <w:tab w:pos="1840" w:val="left" w:leader="none"/>
              </w:tabs>
              <w:spacing w:line="365" w:lineRule="exact"/>
              <w:ind w:left="198" w:right="0"/>
              <w:jc w:val="left"/>
              <w:rPr>
                <w:rFonts w:ascii="宋体" w:hAnsi="宋体" w:cs="宋体" w:eastAsia="宋体" w:hint="default"/>
                <w:sz w:val="21"/>
                <w:szCs w:val="21"/>
              </w:rPr>
            </w:pPr>
            <w:r>
              <w:rPr>
                <w:rFonts w:ascii="宋体" w:hAnsi="宋体" w:cs="宋体" w:eastAsia="宋体" w:hint="default"/>
                <w:position w:val="-13"/>
                <w:sz w:val="21"/>
                <w:szCs w:val="21"/>
              </w:rPr>
              <w:t>等计算</w:t>
              <w:tab/>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bl>
    <w:p>
      <w:pPr>
        <w:spacing w:line="240" w:lineRule="auto" w:before="13"/>
        <w:rPr>
          <w:rFonts w:ascii="宋体" w:hAnsi="宋体" w:cs="宋体" w:eastAsia="宋体" w:hint="default"/>
          <w:sz w:val="4"/>
          <w:szCs w:val="4"/>
        </w:rPr>
      </w:pPr>
    </w:p>
    <w:p>
      <w:pPr>
        <w:spacing w:line="410" w:lineRule="auto" w:before="37"/>
        <w:ind w:left="1132" w:right="0" w:firstLine="401"/>
        <w:jc w:val="left"/>
        <w:rPr>
          <w:rFonts w:ascii="宋体" w:hAnsi="宋体" w:cs="宋体" w:eastAsia="宋体" w:hint="default"/>
          <w:sz w:val="20"/>
          <w:szCs w:val="20"/>
        </w:rPr>
      </w:pPr>
      <w:bookmarkStart w:name="注1：根据斯诺实业2019年的经营情况、以此时点参照各产品历史年度营业收入增长率" w:id="446"/>
      <w:bookmarkEnd w:id="446"/>
      <w:r>
        <w:rPr/>
      </w:r>
      <w:r>
        <w:rPr>
          <w:rFonts w:ascii="宋体" w:hAnsi="宋体" w:cs="宋体" w:eastAsia="宋体" w:hint="default"/>
          <w:sz w:val="20"/>
          <w:szCs w:val="20"/>
        </w:rPr>
        <w:t>注</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：根据斯诺实业</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年的经营情况、以此时点参照各产品历史年度营业收入增长率并考虑所在行业发</w:t>
      </w:r>
      <w:r>
        <w:rPr>
          <w:rFonts w:ascii="宋体" w:hAnsi="宋体" w:cs="宋体" w:eastAsia="宋体" w:hint="default"/>
          <w:w w:val="99"/>
          <w:sz w:val="20"/>
          <w:szCs w:val="20"/>
        </w:rPr>
        <w:t> </w:t>
      </w:r>
      <w:r>
        <w:rPr>
          <w:rFonts w:ascii="宋体" w:hAnsi="宋体" w:cs="宋体" w:eastAsia="宋体" w:hint="default"/>
          <w:sz w:val="20"/>
          <w:szCs w:val="20"/>
        </w:rPr>
        <w:t>展前景综合考虑，对产品收入依据市场销售情况及公司的销售计划分产品品种进行预测，预计 </w:t>
      </w:r>
      <w:r>
        <w:rPr>
          <w:rFonts w:ascii="Times New Roman" w:hAnsi="Times New Roman" w:cs="Times New Roman" w:eastAsia="Times New Roman" w:hint="default"/>
          <w:sz w:val="20"/>
          <w:szCs w:val="20"/>
        </w:rPr>
        <w:t>2020 </w:t>
      </w:r>
      <w:r>
        <w:rPr>
          <w:rFonts w:ascii="宋体" w:hAnsi="宋体" w:cs="宋体" w:eastAsia="宋体" w:hint="default"/>
          <w:sz w:val="20"/>
          <w:szCs w:val="20"/>
        </w:rPr>
        <w:t>年到</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2024</w:t>
      </w:r>
      <w:r>
        <w:rPr>
          <w:rFonts w:ascii="Times New Roman" w:hAnsi="Times New Roman" w:cs="Times New Roman" w:eastAsia="Times New Roman" w:hint="default"/>
          <w:spacing w:val="1"/>
          <w:w w:val="99"/>
          <w:sz w:val="20"/>
          <w:szCs w:val="20"/>
        </w:rPr>
        <w:t> </w:t>
      </w:r>
      <w:r>
        <w:rPr>
          <w:rFonts w:ascii="宋体" w:hAnsi="宋体" w:cs="宋体" w:eastAsia="宋体" w:hint="default"/>
          <w:w w:val="99"/>
          <w:sz w:val="20"/>
          <w:szCs w:val="20"/>
        </w:rPr>
        <w:t>年销售增长率分别为</w:t>
      </w:r>
      <w:r>
        <w:rPr>
          <w:rFonts w:ascii="宋体" w:hAnsi="宋体" w:cs="宋体" w:eastAsia="宋体" w:hint="default"/>
          <w:spacing w:val="14"/>
          <w:w w:val="99"/>
          <w:sz w:val="20"/>
          <w:szCs w:val="20"/>
        </w:rPr>
        <w:t> </w:t>
      </w:r>
      <w:r>
        <w:rPr>
          <w:rFonts w:ascii="Times New Roman" w:hAnsi="Times New Roman" w:cs="Times New Roman" w:eastAsia="Times New Roman" w:hint="default"/>
          <w:spacing w:val="-14"/>
          <w:w w:val="99"/>
          <w:sz w:val="20"/>
          <w:szCs w:val="20"/>
        </w:rPr>
        <w:t>69.48</w:t>
      </w:r>
      <w:r>
        <w:rPr>
          <w:rFonts w:ascii="宋体" w:hAnsi="宋体" w:cs="宋体" w:eastAsia="宋体" w:hint="default"/>
          <w:spacing w:val="-14"/>
          <w:w w:val="99"/>
          <w:sz w:val="20"/>
          <w:szCs w:val="20"/>
        </w:rPr>
        <w:t>%</w:t>
      </w:r>
      <w:r>
        <w:rPr>
          <w:rFonts w:ascii="宋体" w:hAnsi="宋体" w:cs="宋体" w:eastAsia="宋体" w:hint="default"/>
          <w:spacing w:val="-14"/>
          <w:w w:val="99"/>
          <w:sz w:val="20"/>
          <w:szCs w:val="20"/>
        </w:rPr>
        <w:t>、</w:t>
      </w:r>
      <w:r>
        <w:rPr>
          <w:rFonts w:ascii="Times New Roman" w:hAnsi="Times New Roman" w:cs="Times New Roman" w:eastAsia="Times New Roman" w:hint="default"/>
          <w:spacing w:val="-14"/>
          <w:w w:val="99"/>
          <w:sz w:val="20"/>
          <w:szCs w:val="20"/>
        </w:rPr>
        <w:t>12.82</w:t>
      </w:r>
      <w:r>
        <w:rPr>
          <w:rFonts w:ascii="宋体" w:hAnsi="宋体" w:cs="宋体" w:eastAsia="宋体" w:hint="default"/>
          <w:spacing w:val="-14"/>
          <w:w w:val="99"/>
          <w:sz w:val="20"/>
          <w:szCs w:val="20"/>
        </w:rPr>
        <w:t>%</w:t>
      </w:r>
      <w:r>
        <w:rPr>
          <w:rFonts w:ascii="宋体" w:hAnsi="宋体" w:cs="宋体" w:eastAsia="宋体" w:hint="default"/>
          <w:spacing w:val="-14"/>
          <w:w w:val="99"/>
          <w:sz w:val="20"/>
          <w:szCs w:val="20"/>
        </w:rPr>
        <w:t>、</w:t>
      </w:r>
      <w:r>
        <w:rPr>
          <w:rFonts w:ascii="Times New Roman" w:hAnsi="Times New Roman" w:cs="Times New Roman" w:eastAsia="Times New Roman" w:hint="default"/>
          <w:spacing w:val="-14"/>
          <w:w w:val="99"/>
          <w:sz w:val="20"/>
          <w:szCs w:val="20"/>
        </w:rPr>
        <w:t>10.01</w:t>
      </w:r>
      <w:r>
        <w:rPr>
          <w:rFonts w:ascii="宋体" w:hAnsi="宋体" w:cs="宋体" w:eastAsia="宋体" w:hint="default"/>
          <w:spacing w:val="-14"/>
          <w:w w:val="99"/>
          <w:sz w:val="20"/>
          <w:szCs w:val="20"/>
        </w:rPr>
        <w:t>%</w:t>
      </w:r>
      <w:r>
        <w:rPr>
          <w:rFonts w:ascii="宋体" w:hAnsi="宋体" w:cs="宋体" w:eastAsia="宋体" w:hint="default"/>
          <w:spacing w:val="-14"/>
          <w:w w:val="99"/>
          <w:sz w:val="20"/>
          <w:szCs w:val="20"/>
        </w:rPr>
        <w:t>、</w:t>
      </w:r>
      <w:r>
        <w:rPr>
          <w:rFonts w:ascii="Times New Roman" w:hAnsi="Times New Roman" w:cs="Times New Roman" w:eastAsia="Times New Roman" w:hint="default"/>
          <w:spacing w:val="-14"/>
          <w:w w:val="99"/>
          <w:sz w:val="20"/>
          <w:szCs w:val="20"/>
        </w:rPr>
        <w:t>8.48</w:t>
      </w:r>
      <w:r>
        <w:rPr>
          <w:rFonts w:ascii="宋体" w:hAnsi="宋体" w:cs="宋体" w:eastAsia="宋体" w:hint="default"/>
          <w:spacing w:val="-14"/>
          <w:w w:val="99"/>
          <w:sz w:val="20"/>
          <w:szCs w:val="20"/>
        </w:rPr>
        <w:t>%</w:t>
      </w:r>
      <w:r>
        <w:rPr>
          <w:rFonts w:ascii="宋体" w:hAnsi="宋体" w:cs="宋体" w:eastAsia="宋体" w:hint="default"/>
          <w:spacing w:val="-14"/>
          <w:w w:val="99"/>
          <w:sz w:val="20"/>
          <w:szCs w:val="20"/>
        </w:rPr>
        <w:t>、</w:t>
      </w:r>
      <w:r>
        <w:rPr>
          <w:rFonts w:ascii="Times New Roman" w:hAnsi="Times New Roman" w:cs="Times New Roman" w:eastAsia="Times New Roman" w:hint="default"/>
          <w:spacing w:val="-14"/>
          <w:w w:val="99"/>
          <w:sz w:val="20"/>
          <w:szCs w:val="20"/>
        </w:rPr>
        <w:t>4.72</w:t>
      </w:r>
      <w:r>
        <w:rPr>
          <w:rFonts w:ascii="宋体" w:hAnsi="宋体" w:cs="宋体" w:eastAsia="宋体" w:hint="default"/>
          <w:spacing w:val="-14"/>
          <w:w w:val="99"/>
          <w:sz w:val="20"/>
          <w:szCs w:val="20"/>
        </w:rPr>
        <w:t>%</w:t>
      </w:r>
      <w:r>
        <w:rPr>
          <w:rFonts w:ascii="宋体" w:hAnsi="宋体" w:cs="宋体" w:eastAsia="宋体" w:hint="default"/>
          <w:spacing w:val="-14"/>
          <w:w w:val="99"/>
          <w:sz w:val="20"/>
          <w:szCs w:val="20"/>
        </w:rPr>
        <w:t>；上期预计</w:t>
      </w:r>
      <w:r>
        <w:rPr>
          <w:rFonts w:ascii="宋体" w:hAnsi="宋体" w:cs="宋体" w:eastAsia="宋体" w:hint="default"/>
          <w:spacing w:val="-62"/>
          <w:w w:val="99"/>
          <w:sz w:val="20"/>
          <w:szCs w:val="20"/>
        </w:rPr>
        <w:t> </w:t>
      </w:r>
      <w:r>
        <w:rPr>
          <w:rFonts w:ascii="Times New Roman" w:hAnsi="Times New Roman" w:cs="Times New Roman" w:eastAsia="Times New Roman" w:hint="default"/>
          <w:w w:val="99"/>
          <w:sz w:val="20"/>
          <w:szCs w:val="20"/>
        </w:rPr>
        <w:t>2019</w:t>
      </w:r>
      <w:r>
        <w:rPr>
          <w:rFonts w:ascii="Times New Roman" w:hAnsi="Times New Roman" w:cs="Times New Roman" w:eastAsia="Times New Roman" w:hint="default"/>
          <w:spacing w:val="-12"/>
          <w:w w:val="99"/>
          <w:sz w:val="20"/>
          <w:szCs w:val="20"/>
        </w:rPr>
        <w:t> </w:t>
      </w:r>
      <w:r>
        <w:rPr>
          <w:rFonts w:ascii="宋体" w:hAnsi="宋体" w:cs="宋体" w:eastAsia="宋体" w:hint="default"/>
          <w:spacing w:val="1"/>
          <w:w w:val="99"/>
          <w:sz w:val="20"/>
          <w:szCs w:val="20"/>
        </w:rPr>
        <w:t>年到</w:t>
      </w:r>
      <w:r>
        <w:rPr>
          <w:rFonts w:ascii="宋体" w:hAnsi="宋体" w:cs="宋体" w:eastAsia="宋体" w:hint="default"/>
          <w:spacing w:val="-63"/>
          <w:w w:val="99"/>
          <w:sz w:val="20"/>
          <w:szCs w:val="20"/>
        </w:rPr>
        <w:t> </w:t>
      </w:r>
      <w:r>
        <w:rPr>
          <w:rFonts w:ascii="Times New Roman" w:hAnsi="Times New Roman" w:cs="Times New Roman" w:eastAsia="Times New Roman" w:hint="default"/>
          <w:w w:val="99"/>
          <w:sz w:val="20"/>
          <w:szCs w:val="20"/>
        </w:rPr>
        <w:t>2023</w:t>
      </w:r>
      <w:r>
        <w:rPr>
          <w:rFonts w:ascii="Times New Roman" w:hAnsi="Times New Roman" w:cs="Times New Roman" w:eastAsia="Times New Roman" w:hint="default"/>
          <w:spacing w:val="-12"/>
          <w:w w:val="99"/>
          <w:sz w:val="20"/>
          <w:szCs w:val="20"/>
        </w:rPr>
        <w:t> </w:t>
      </w:r>
      <w:r>
        <w:rPr>
          <w:rFonts w:ascii="宋体" w:hAnsi="宋体" w:cs="宋体" w:eastAsia="宋体" w:hint="default"/>
          <w:w w:val="99"/>
          <w:sz w:val="20"/>
          <w:szCs w:val="20"/>
        </w:rPr>
        <w:t>年销售增长率分别为</w:t>
      </w:r>
      <w:r>
        <w:rPr>
          <w:rFonts w:ascii="宋体" w:hAnsi="宋体" w:cs="宋体" w:eastAsia="宋体" w:hint="default"/>
          <w:spacing w:val="14"/>
          <w:w w:val="99"/>
          <w:sz w:val="20"/>
          <w:szCs w:val="20"/>
        </w:rPr>
        <w:t> </w:t>
      </w:r>
      <w:r>
        <w:rPr>
          <w:rFonts w:ascii="Times New Roman" w:hAnsi="Times New Roman" w:cs="Times New Roman" w:eastAsia="Times New Roman" w:hint="default"/>
          <w:w w:val="99"/>
          <w:sz w:val="20"/>
          <w:szCs w:val="20"/>
        </w:rPr>
        <w:t>59.01</w:t>
      </w:r>
      <w:r>
        <w:rPr>
          <w:rFonts w:ascii="宋体" w:hAnsi="宋体" w:cs="宋体" w:eastAsia="宋体" w:hint="default"/>
          <w:w w:val="99"/>
          <w:sz w:val="20"/>
          <w:szCs w:val="20"/>
        </w:rPr>
        <w:t>%</w:t>
      </w:r>
      <w:r>
        <w:rPr>
          <w:rFonts w:ascii="宋体" w:hAnsi="宋体" w:cs="宋体" w:eastAsia="宋体" w:hint="default"/>
          <w:w w:val="99"/>
          <w:sz w:val="20"/>
          <w:szCs w:val="20"/>
        </w:rPr>
        <w:t>、</w:t>
      </w:r>
      <w:r>
        <w:rPr>
          <w:rFonts w:ascii="宋体" w:hAnsi="宋体" w:cs="宋体" w:eastAsia="宋体" w:hint="default"/>
          <w:spacing w:val="-97"/>
          <w:w w:val="99"/>
          <w:sz w:val="20"/>
          <w:szCs w:val="20"/>
        </w:rPr>
        <w:t> </w:t>
      </w:r>
      <w:r>
        <w:rPr>
          <w:rFonts w:ascii="Times New Roman" w:hAnsi="Times New Roman" w:cs="Times New Roman" w:eastAsia="Times New Roman" w:hint="default"/>
          <w:sz w:val="20"/>
          <w:szCs w:val="20"/>
        </w:rPr>
        <w:t>29.57</w:t>
      </w:r>
      <w:r>
        <w:rPr>
          <w:rFonts w:ascii="宋体" w:hAnsi="宋体" w:cs="宋体" w:eastAsia="宋体"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19.76</w:t>
      </w:r>
      <w:r>
        <w:rPr>
          <w:rFonts w:ascii="宋体" w:hAnsi="宋体" w:cs="宋体" w:eastAsia="宋体"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16.10</w:t>
      </w:r>
      <w:r>
        <w:rPr>
          <w:rFonts w:ascii="宋体" w:hAnsi="宋体" w:cs="宋体" w:eastAsia="宋体"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7.91</w:t>
      </w:r>
      <w:r>
        <w:rPr>
          <w:rFonts w:ascii="宋体" w:hAnsi="宋体" w:cs="宋体" w:eastAsia="宋体" w:hint="default"/>
          <w:sz w:val="20"/>
          <w:szCs w:val="20"/>
        </w:rPr>
        <w:t>%</w:t>
      </w:r>
      <w:r>
        <w:rPr>
          <w:rFonts w:ascii="宋体" w:hAnsi="宋体" w:cs="宋体" w:eastAsia="宋体" w:hint="default"/>
          <w:sz w:val="20"/>
          <w:szCs w:val="20"/>
        </w:rPr>
        <w:t>。本次预测 </w:t>
      </w:r>
      <w:r>
        <w:rPr>
          <w:rFonts w:ascii="Times New Roman" w:hAnsi="Times New Roman" w:cs="Times New Roman" w:eastAsia="Times New Roman" w:hint="default"/>
          <w:sz w:val="20"/>
          <w:szCs w:val="20"/>
        </w:rPr>
        <w:t>2020 </w:t>
      </w:r>
      <w:r>
        <w:rPr>
          <w:rFonts w:ascii="宋体" w:hAnsi="宋体" w:cs="宋体" w:eastAsia="宋体" w:hint="default"/>
          <w:sz w:val="20"/>
          <w:szCs w:val="20"/>
        </w:rPr>
        <w:t>年的销售增长率较前次高</w:t>
      </w:r>
      <w:r>
        <w:rPr>
          <w:rFonts w:ascii="Times New Roman" w:hAnsi="Times New Roman" w:cs="Times New Roman" w:eastAsia="Times New Roman" w:hint="default"/>
          <w:sz w:val="20"/>
          <w:szCs w:val="20"/>
        </w:rPr>
        <w:t>,</w:t>
      </w:r>
      <w:r>
        <w:rPr>
          <w:rFonts w:ascii="宋体" w:hAnsi="宋体" w:cs="宋体" w:eastAsia="宋体" w:hint="default"/>
          <w:sz w:val="20"/>
          <w:szCs w:val="20"/>
        </w:rPr>
        <w:t>主要原因为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年斯诺实业受主要</w:t>
      </w:r>
      <w:r>
        <w:rPr>
          <w:rFonts w:ascii="宋体" w:hAnsi="宋体" w:cs="宋体" w:eastAsia="宋体" w:hint="default"/>
          <w:w w:val="99"/>
          <w:sz w:val="20"/>
          <w:szCs w:val="20"/>
        </w:rPr>
        <w:t> </w:t>
      </w:r>
      <w:r>
        <w:rPr>
          <w:rFonts w:ascii="宋体" w:hAnsi="宋体" w:cs="宋体" w:eastAsia="宋体" w:hint="default"/>
          <w:sz w:val="20"/>
          <w:szCs w:val="20"/>
        </w:rPr>
        <w:t>客户债务危机及宏观经济环境和资金政策影响，收入基数较低，主要利润增长点内蒙呼和浩特石墨化项目建设</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进程延后。目前，斯诺实业积极开发动力电池新客户已取得初步进展，实现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家行业大客户的成功导入并已陆</w:t>
      </w:r>
    </w:p>
    <w:p>
      <w:pPr>
        <w:spacing w:before="34"/>
        <w:ind w:left="1132" w:right="0" w:firstLine="0"/>
        <w:jc w:val="left"/>
        <w:rPr>
          <w:rFonts w:ascii="宋体" w:hAnsi="宋体" w:cs="宋体" w:eastAsia="宋体" w:hint="default"/>
          <w:sz w:val="20"/>
          <w:szCs w:val="20"/>
        </w:rPr>
      </w:pPr>
      <w:r>
        <w:rPr>
          <w:rFonts w:ascii="宋体" w:hAnsi="宋体" w:cs="宋体" w:eastAsia="宋体" w:hint="default"/>
          <w:sz w:val="20"/>
          <w:szCs w:val="20"/>
        </w:rPr>
        <w:t>续开始供货，预计</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2020</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年将向更多的大客户供货，且内蒙古斯诺的石墨化生产基地已于</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年投入运营，目</w:t>
      </w:r>
    </w:p>
    <w:p>
      <w:pPr>
        <w:spacing w:line="240" w:lineRule="auto" w:before="8"/>
        <w:rPr>
          <w:rFonts w:ascii="宋体" w:hAnsi="宋体" w:cs="宋体" w:eastAsia="宋体" w:hint="default"/>
          <w:sz w:val="14"/>
          <w:szCs w:val="14"/>
        </w:rPr>
      </w:pPr>
    </w:p>
    <w:p>
      <w:pPr>
        <w:spacing w:before="0"/>
        <w:ind w:left="1132" w:right="0" w:firstLine="0"/>
        <w:jc w:val="left"/>
        <w:rPr>
          <w:rFonts w:ascii="宋体" w:hAnsi="宋体" w:cs="宋体" w:eastAsia="宋体" w:hint="default"/>
          <w:sz w:val="20"/>
          <w:szCs w:val="20"/>
        </w:rPr>
      </w:pPr>
      <w:r>
        <w:rPr>
          <w:rFonts w:ascii="宋体" w:hAnsi="宋体" w:cs="宋体" w:eastAsia="宋体" w:hint="default"/>
          <w:sz w:val="20"/>
          <w:szCs w:val="20"/>
        </w:rPr>
        <w:t>前已实现满产运营。预计</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2020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年的收入将较</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年大幅增长。</w:t>
      </w:r>
    </w:p>
    <w:p>
      <w:pPr>
        <w:spacing w:line="240" w:lineRule="auto" w:before="6"/>
        <w:rPr>
          <w:rFonts w:ascii="宋体" w:hAnsi="宋体" w:cs="宋体" w:eastAsia="宋体" w:hint="default"/>
          <w:sz w:val="21"/>
          <w:szCs w:val="21"/>
        </w:rPr>
      </w:pPr>
    </w:p>
    <w:p>
      <w:pPr>
        <w:spacing w:before="0"/>
        <w:ind w:left="1534" w:right="0" w:firstLine="0"/>
        <w:jc w:val="left"/>
        <w:rPr>
          <w:rFonts w:ascii="宋体" w:hAnsi="宋体" w:cs="宋体" w:eastAsia="宋体" w:hint="default"/>
          <w:sz w:val="20"/>
          <w:szCs w:val="20"/>
        </w:rPr>
      </w:pPr>
      <w:bookmarkStart w:name="注2：采用的折现率是反映当前市场货币时间价值和相关资产组特定风险的税前利率。" w:id="447"/>
      <w:bookmarkEnd w:id="447"/>
      <w:r>
        <w:rPr/>
      </w:r>
      <w:r>
        <w:rPr>
          <w:rFonts w:ascii="宋体" w:hAnsi="宋体" w:cs="宋体" w:eastAsia="宋体" w:hint="default"/>
          <w:sz w:val="20"/>
          <w:szCs w:val="20"/>
        </w:rPr>
        <w:t>注</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2</w:t>
      </w:r>
      <w:r>
        <w:rPr>
          <w:rFonts w:ascii="宋体" w:hAnsi="宋体" w:cs="宋体" w:eastAsia="宋体" w:hint="default"/>
          <w:sz w:val="20"/>
          <w:szCs w:val="20"/>
        </w:rPr>
        <w:t>：采用的折现率是反映当前市场货币时间价值和相关资产组特定风险的税前利率。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0"/>
        <w:ind w:left="1493" w:right="0" w:firstLine="0"/>
        <w:jc w:val="left"/>
        <w:rPr>
          <w:rFonts w:ascii="宋体" w:hAnsi="宋体" w:cs="宋体" w:eastAsia="宋体" w:hint="default"/>
          <w:sz w:val="21"/>
          <w:szCs w:val="21"/>
        </w:rPr>
      </w:pPr>
      <w:bookmarkStart w:name="20、长期待摊费用" w:id="448"/>
      <w:bookmarkEnd w:id="448"/>
      <w:r>
        <w:rPr/>
      </w:r>
      <w:r>
        <w:rPr>
          <w:rFonts w:ascii="Times New Roman" w:hAnsi="Times New Roman" w:cs="Times New Roman" w:eastAsia="Times New Roman" w:hint="default"/>
          <w:sz w:val="21"/>
          <w:szCs w:val="21"/>
        </w:rPr>
        <w:t>20</w:t>
      </w:r>
      <w:r>
        <w:rPr>
          <w:rFonts w:ascii="宋体" w:hAnsi="宋体" w:cs="宋体" w:eastAsia="宋体" w:hint="default"/>
          <w:sz w:val="21"/>
          <w:szCs w:val="21"/>
        </w:rPr>
        <w:t>、长期待摊费用</w:t>
      </w:r>
    </w:p>
    <w:p>
      <w:pPr>
        <w:spacing w:line="240" w:lineRule="auto" w:before="7"/>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1280"/>
        <w:gridCol w:w="1670"/>
        <w:gridCol w:w="1659"/>
        <w:gridCol w:w="1651"/>
        <w:gridCol w:w="904"/>
        <w:gridCol w:w="1332"/>
        <w:gridCol w:w="1123"/>
      </w:tblGrid>
      <w:tr>
        <w:trPr>
          <w:trHeight w:val="874" w:hRule="exact"/>
        </w:trPr>
        <w:tc>
          <w:tcPr>
            <w:tcW w:w="1280"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tabs>
                <w:tab w:pos="545"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670"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02" w:right="0"/>
              <w:jc w:val="left"/>
              <w:rPr>
                <w:rFonts w:ascii="Times New Roman" w:hAnsi="Times New Roman" w:cs="Times New Roman" w:eastAsia="Times New Roman" w:hint="default"/>
                <w:sz w:val="21"/>
                <w:szCs w:val="21"/>
              </w:rPr>
            </w:pPr>
            <w:r>
              <w:rPr>
                <w:rFonts w:ascii="Times New Roman"/>
                <w:b/>
                <w:sz w:val="21"/>
              </w:rPr>
              <w:t>2019.01.01</w:t>
            </w:r>
            <w:r>
              <w:rPr>
                <w:rFonts w:ascii="Times New Roman"/>
                <w:sz w:val="21"/>
              </w:rPr>
            </w:r>
          </w:p>
        </w:tc>
        <w:tc>
          <w:tcPr>
            <w:tcW w:w="1659"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7"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651"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b/>
                <w:bCs/>
                <w:sz w:val="21"/>
                <w:szCs w:val="21"/>
              </w:rPr>
              <w:t>本期摊销</w:t>
            </w:r>
            <w:r>
              <w:rPr>
                <w:rFonts w:ascii="宋体" w:hAnsi="宋体" w:cs="宋体" w:eastAsia="宋体" w:hint="default"/>
                <w:sz w:val="21"/>
                <w:szCs w:val="21"/>
              </w:rPr>
            </w:r>
          </w:p>
        </w:tc>
        <w:tc>
          <w:tcPr>
            <w:tcW w:w="904" w:type="dxa"/>
            <w:tcBorders>
              <w:top w:val="single" w:sz="8" w:space="0" w:color="000000"/>
              <w:left w:val="nil" w:sz="6" w:space="0" w:color="auto"/>
              <w:bottom w:val="single" w:sz="4" w:space="0" w:color="000000"/>
              <w:right w:val="nil" w:sz="6" w:space="0" w:color="auto"/>
            </w:tcBorders>
          </w:tcPr>
          <w:p>
            <w:pPr>
              <w:pStyle w:val="TableParagraph"/>
              <w:spacing w:line="272" w:lineRule="exact" w:before="171"/>
              <w:ind w:left="229" w:right="77"/>
              <w:jc w:val="left"/>
              <w:rPr>
                <w:rFonts w:ascii="宋体" w:hAnsi="宋体" w:cs="宋体" w:eastAsia="宋体" w:hint="default"/>
                <w:sz w:val="21"/>
                <w:szCs w:val="21"/>
              </w:rPr>
            </w:pPr>
            <w:r>
              <w:rPr>
                <w:rFonts w:ascii="宋体" w:hAnsi="宋体" w:cs="宋体" w:eastAsia="宋体" w:hint="default"/>
                <w:b/>
                <w:bCs/>
                <w:spacing w:val="42"/>
                <w:w w:val="100"/>
                <w:sz w:val="21"/>
                <w:szCs w:val="21"/>
              </w:rPr>
              <w:t>其他</w:t>
            </w:r>
            <w:r>
              <w:rPr>
                <w:rFonts w:ascii="宋体" w:hAnsi="宋体" w:cs="宋体" w:eastAsia="宋体" w:hint="default"/>
                <w:b/>
                <w:bCs/>
                <w:spacing w:val="-20"/>
                <w:sz w:val="21"/>
                <w:szCs w:val="21"/>
              </w:rPr>
              <w:t> </w:t>
            </w:r>
            <w:r>
              <w:rPr>
                <w:rFonts w:ascii="宋体" w:hAnsi="宋体" w:cs="宋体" w:eastAsia="宋体" w:hint="default"/>
                <w:b/>
                <w:bCs/>
                <w:sz w:val="21"/>
                <w:szCs w:val="21"/>
              </w:rPr>
              <w:t>减少</w:t>
            </w:r>
            <w:r>
              <w:rPr>
                <w:rFonts w:ascii="宋体" w:hAnsi="宋体" w:cs="宋体" w:eastAsia="宋体" w:hint="default"/>
                <w:sz w:val="21"/>
                <w:szCs w:val="21"/>
              </w:rPr>
            </w:r>
          </w:p>
        </w:tc>
        <w:tc>
          <w:tcPr>
            <w:tcW w:w="1332"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1123" w:type="dxa"/>
            <w:tcBorders>
              <w:top w:val="single" w:sz="8" w:space="0" w:color="000000"/>
              <w:left w:val="nil" w:sz="6" w:space="0" w:color="auto"/>
              <w:bottom w:val="single" w:sz="4" w:space="0" w:color="000000"/>
              <w:right w:val="nil" w:sz="6" w:space="0" w:color="auto"/>
            </w:tcBorders>
          </w:tcPr>
          <w:p>
            <w:pPr>
              <w:pStyle w:val="TableParagraph"/>
              <w:spacing w:line="237" w:lineRule="auto" w:before="9"/>
              <w:ind w:left="305" w:right="67"/>
              <w:jc w:val="both"/>
              <w:rPr>
                <w:rFonts w:ascii="宋体" w:hAnsi="宋体" w:cs="宋体" w:eastAsia="宋体" w:hint="default"/>
                <w:sz w:val="21"/>
                <w:szCs w:val="21"/>
              </w:rPr>
            </w:pPr>
            <w:r>
              <w:rPr>
                <w:rFonts w:ascii="宋体" w:hAnsi="宋体" w:cs="宋体" w:eastAsia="宋体" w:hint="default"/>
                <w:b/>
                <w:bCs/>
                <w:spacing w:val="24"/>
                <w:sz w:val="21"/>
                <w:szCs w:val="21"/>
              </w:rPr>
              <w:t>其他减</w:t>
            </w:r>
            <w:r>
              <w:rPr>
                <w:rFonts w:ascii="宋体" w:hAnsi="宋体" w:cs="宋体" w:eastAsia="宋体" w:hint="default"/>
                <w:b/>
                <w:bCs/>
                <w:spacing w:val="-101"/>
                <w:sz w:val="21"/>
                <w:szCs w:val="21"/>
              </w:rPr>
              <w:t> </w:t>
            </w:r>
            <w:r>
              <w:rPr>
                <w:rFonts w:ascii="宋体" w:hAnsi="宋体" w:cs="宋体" w:eastAsia="宋体" w:hint="default"/>
                <w:b/>
                <w:bCs/>
                <w:spacing w:val="24"/>
                <w:sz w:val="21"/>
                <w:szCs w:val="21"/>
              </w:rPr>
              <w:t>少的原</w:t>
            </w:r>
            <w:r>
              <w:rPr>
                <w:rFonts w:ascii="宋体" w:hAnsi="宋体" w:cs="宋体" w:eastAsia="宋体" w:hint="default"/>
                <w:b/>
                <w:bCs/>
                <w:spacing w:val="-101"/>
                <w:sz w:val="21"/>
                <w:szCs w:val="21"/>
              </w:rPr>
              <w:t> </w:t>
            </w:r>
            <w:r>
              <w:rPr>
                <w:rFonts w:ascii="宋体" w:hAnsi="宋体" w:cs="宋体" w:eastAsia="宋体" w:hint="default"/>
                <w:b/>
                <w:bCs/>
                <w:sz w:val="21"/>
                <w:szCs w:val="21"/>
              </w:rPr>
              <w:t>因</w:t>
            </w:r>
            <w:r>
              <w:rPr>
                <w:rFonts w:ascii="宋体" w:hAnsi="宋体" w:cs="宋体" w:eastAsia="宋体" w:hint="default"/>
                <w:sz w:val="21"/>
                <w:szCs w:val="21"/>
              </w:rPr>
            </w:r>
          </w:p>
        </w:tc>
      </w:tr>
      <w:tr>
        <w:trPr>
          <w:trHeight w:val="536" w:hRule="exact"/>
        </w:trPr>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670"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302" w:right="0"/>
              <w:jc w:val="left"/>
              <w:rPr>
                <w:rFonts w:ascii="Times New Roman" w:hAnsi="Times New Roman" w:cs="Times New Roman" w:eastAsia="Times New Roman" w:hint="default"/>
                <w:sz w:val="21"/>
                <w:szCs w:val="21"/>
              </w:rPr>
            </w:pPr>
            <w:r>
              <w:rPr>
                <w:rFonts w:ascii="Times New Roman"/>
                <w:sz w:val="21"/>
              </w:rPr>
              <w:t>7,127,562.54</w:t>
            </w:r>
          </w:p>
        </w:tc>
        <w:tc>
          <w:tcPr>
            <w:tcW w:w="1659"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248" w:right="0"/>
              <w:jc w:val="left"/>
              <w:rPr>
                <w:rFonts w:ascii="Times New Roman" w:hAnsi="Times New Roman" w:cs="Times New Roman" w:eastAsia="Times New Roman" w:hint="default"/>
                <w:sz w:val="21"/>
                <w:szCs w:val="21"/>
              </w:rPr>
            </w:pPr>
            <w:r>
              <w:rPr>
                <w:rFonts w:ascii="Times New Roman"/>
                <w:sz w:val="21"/>
              </w:rPr>
              <w:t>1,319,287.75</w:t>
            </w: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212" w:right="0"/>
              <w:jc w:val="left"/>
              <w:rPr>
                <w:rFonts w:ascii="Times New Roman" w:hAnsi="Times New Roman" w:cs="Times New Roman" w:eastAsia="Times New Roman" w:hint="default"/>
                <w:sz w:val="21"/>
                <w:szCs w:val="21"/>
              </w:rPr>
            </w:pPr>
            <w:r>
              <w:rPr>
                <w:rFonts w:ascii="Times New Roman"/>
                <w:sz w:val="21"/>
              </w:rPr>
              <w:t>3,229,043.61</w:t>
            </w:r>
          </w:p>
        </w:tc>
        <w:tc>
          <w:tcPr>
            <w:tcW w:w="904" w:type="dxa"/>
            <w:tcBorders>
              <w:top w:val="single" w:sz="4" w:space="0" w:color="000000"/>
              <w:left w:val="nil" w:sz="6" w:space="0" w:color="auto"/>
              <w:bottom w:val="nil" w:sz="6" w:space="0" w:color="auto"/>
              <w:right w:val="nil" w:sz="6" w:space="0" w:color="auto"/>
            </w:tcBorders>
          </w:tcPr>
          <w:p>
            <w:pP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79" w:right="0"/>
              <w:jc w:val="left"/>
              <w:rPr>
                <w:rFonts w:ascii="Times New Roman" w:hAnsi="Times New Roman" w:cs="Times New Roman" w:eastAsia="Times New Roman" w:hint="default"/>
                <w:sz w:val="21"/>
                <w:szCs w:val="21"/>
              </w:rPr>
            </w:pPr>
            <w:r>
              <w:rPr>
                <w:rFonts w:ascii="Times New Roman"/>
                <w:sz w:val="21"/>
              </w:rPr>
              <w:t>5,217,806.68</w:t>
            </w:r>
          </w:p>
        </w:tc>
        <w:tc>
          <w:tcPr>
            <w:tcW w:w="1123" w:type="dxa"/>
            <w:tcBorders>
              <w:top w:val="single" w:sz="4" w:space="0" w:color="000000"/>
              <w:left w:val="nil" w:sz="6" w:space="0" w:color="auto"/>
              <w:bottom w:val="nil" w:sz="6" w:space="0" w:color="auto"/>
              <w:right w:val="nil" w:sz="6" w:space="0" w:color="auto"/>
            </w:tcBorders>
          </w:tcPr>
          <w:p>
            <w:pPr/>
          </w:p>
        </w:tc>
      </w:tr>
      <w:tr>
        <w:trPr>
          <w:trHeight w:val="514" w:hRule="exact"/>
        </w:trPr>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EDA</w:t>
            </w:r>
            <w:r>
              <w:rPr>
                <w:rFonts w:ascii="宋体" w:hAnsi="宋体" w:cs="宋体" w:eastAsia="宋体" w:hint="default"/>
                <w:sz w:val="21"/>
                <w:szCs w:val="21"/>
              </w:rPr>
              <w:t>工具</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02" w:right="0"/>
              <w:jc w:val="left"/>
              <w:rPr>
                <w:rFonts w:ascii="Times New Roman" w:hAnsi="Times New Roman" w:cs="Times New Roman" w:eastAsia="Times New Roman" w:hint="default"/>
                <w:sz w:val="21"/>
                <w:szCs w:val="21"/>
              </w:rPr>
            </w:pPr>
            <w:r>
              <w:rPr>
                <w:rFonts w:ascii="Times New Roman"/>
                <w:sz w:val="21"/>
              </w:rPr>
              <w:t>3,364,801.53</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48" w:right="0"/>
              <w:jc w:val="left"/>
              <w:rPr>
                <w:rFonts w:ascii="Times New Roman" w:hAnsi="Times New Roman" w:cs="Times New Roman" w:eastAsia="Times New Roman" w:hint="default"/>
                <w:sz w:val="21"/>
                <w:szCs w:val="21"/>
              </w:rPr>
            </w:pPr>
            <w:r>
              <w:rPr>
                <w:rFonts w:ascii="Times New Roman"/>
                <w:sz w:val="21"/>
              </w:rPr>
              <w:t>8,313,369.16</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12" w:right="0"/>
              <w:jc w:val="left"/>
              <w:rPr>
                <w:rFonts w:ascii="Times New Roman" w:hAnsi="Times New Roman" w:cs="Times New Roman" w:eastAsia="Times New Roman" w:hint="default"/>
                <w:sz w:val="21"/>
                <w:szCs w:val="21"/>
              </w:rPr>
            </w:pPr>
            <w:r>
              <w:rPr>
                <w:rFonts w:ascii="Times New Roman"/>
                <w:sz w:val="21"/>
              </w:rPr>
              <w:t>8,428,586.46</w:t>
            </w:r>
          </w:p>
        </w:tc>
        <w:tc>
          <w:tcPr>
            <w:tcW w:w="904"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79" w:right="0"/>
              <w:jc w:val="left"/>
              <w:rPr>
                <w:rFonts w:ascii="Times New Roman" w:hAnsi="Times New Roman" w:cs="Times New Roman" w:eastAsia="Times New Roman" w:hint="default"/>
                <w:sz w:val="21"/>
                <w:szCs w:val="21"/>
              </w:rPr>
            </w:pPr>
            <w:r>
              <w:rPr>
                <w:rFonts w:ascii="Times New Roman"/>
                <w:sz w:val="21"/>
              </w:rPr>
              <w:t>3,249,584.23</w:t>
            </w:r>
          </w:p>
        </w:tc>
        <w:tc>
          <w:tcPr>
            <w:tcW w:w="1123" w:type="dxa"/>
            <w:tcBorders>
              <w:top w:val="nil" w:sz="6" w:space="0" w:color="auto"/>
              <w:left w:val="nil" w:sz="6" w:space="0" w:color="auto"/>
              <w:bottom w:val="nil" w:sz="6" w:space="0" w:color="auto"/>
              <w:right w:val="nil" w:sz="6" w:space="0" w:color="auto"/>
            </w:tcBorders>
          </w:tcPr>
          <w:p>
            <w:pPr/>
          </w:p>
        </w:tc>
      </w:tr>
      <w:tr>
        <w:trPr>
          <w:trHeight w:val="510" w:hRule="exact"/>
        </w:trPr>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w:t>
            </w:r>
            <w:r>
              <w:rPr>
                <w:rFonts w:ascii="宋体" w:hAnsi="宋体" w:cs="宋体" w:eastAsia="宋体" w:hint="default"/>
                <w:sz w:val="21"/>
                <w:szCs w:val="21"/>
              </w:rPr>
              <w:t>使用费</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02" w:right="0"/>
              <w:jc w:val="left"/>
              <w:rPr>
                <w:rFonts w:ascii="Times New Roman" w:hAnsi="Times New Roman" w:cs="Times New Roman" w:eastAsia="Times New Roman" w:hint="default"/>
                <w:sz w:val="21"/>
                <w:szCs w:val="21"/>
              </w:rPr>
            </w:pPr>
            <w:r>
              <w:rPr>
                <w:rFonts w:ascii="Times New Roman"/>
                <w:sz w:val="21"/>
              </w:rPr>
              <w:t>17,451,377.06</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48" w:right="0"/>
              <w:jc w:val="left"/>
              <w:rPr>
                <w:rFonts w:ascii="Times New Roman" w:hAnsi="Times New Roman" w:cs="Times New Roman" w:eastAsia="Times New Roman" w:hint="default"/>
                <w:sz w:val="21"/>
                <w:szCs w:val="21"/>
              </w:rPr>
            </w:pPr>
            <w:r>
              <w:rPr>
                <w:rFonts w:ascii="Times New Roman"/>
                <w:sz w:val="21"/>
              </w:rPr>
              <w:t>994,434.10</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12" w:right="0"/>
              <w:jc w:val="left"/>
              <w:rPr>
                <w:rFonts w:ascii="Times New Roman" w:hAnsi="Times New Roman" w:cs="Times New Roman" w:eastAsia="Times New Roman" w:hint="default"/>
                <w:sz w:val="21"/>
                <w:szCs w:val="21"/>
              </w:rPr>
            </w:pPr>
            <w:r>
              <w:rPr>
                <w:rFonts w:ascii="Times New Roman"/>
                <w:sz w:val="21"/>
              </w:rPr>
              <w:t>8,049,542.50</w:t>
            </w:r>
          </w:p>
        </w:tc>
        <w:tc>
          <w:tcPr>
            <w:tcW w:w="904"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79" w:right="0"/>
              <w:jc w:val="left"/>
              <w:rPr>
                <w:rFonts w:ascii="Times New Roman" w:hAnsi="Times New Roman" w:cs="Times New Roman" w:eastAsia="Times New Roman" w:hint="default"/>
                <w:sz w:val="21"/>
                <w:szCs w:val="21"/>
              </w:rPr>
            </w:pPr>
            <w:r>
              <w:rPr>
                <w:rFonts w:ascii="Times New Roman"/>
                <w:sz w:val="21"/>
              </w:rPr>
              <w:t>10,396,268.66</w:t>
            </w:r>
          </w:p>
        </w:tc>
        <w:tc>
          <w:tcPr>
            <w:tcW w:w="1123" w:type="dxa"/>
            <w:tcBorders>
              <w:top w:val="nil" w:sz="6" w:space="0" w:color="auto"/>
              <w:left w:val="nil" w:sz="6" w:space="0" w:color="auto"/>
              <w:bottom w:val="nil" w:sz="6" w:space="0" w:color="auto"/>
              <w:right w:val="nil" w:sz="6" w:space="0" w:color="auto"/>
            </w:tcBorders>
          </w:tcPr>
          <w:p>
            <w:pPr/>
          </w:p>
        </w:tc>
      </w:tr>
      <w:tr>
        <w:trPr>
          <w:trHeight w:val="490" w:hRule="exact"/>
        </w:trPr>
        <w:tc>
          <w:tcPr>
            <w:tcW w:w="1280"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0"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302" w:right="0"/>
              <w:jc w:val="left"/>
              <w:rPr>
                <w:rFonts w:ascii="Times New Roman" w:hAnsi="Times New Roman" w:cs="Times New Roman" w:eastAsia="Times New Roman" w:hint="default"/>
                <w:sz w:val="21"/>
                <w:szCs w:val="21"/>
              </w:rPr>
            </w:pPr>
            <w:r>
              <w:rPr>
                <w:rFonts w:ascii="Times New Roman"/>
                <w:sz w:val="21"/>
              </w:rPr>
              <w:t>633,162.49</w:t>
            </w:r>
          </w:p>
        </w:tc>
        <w:tc>
          <w:tcPr>
            <w:tcW w:w="1659"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248" w:right="0"/>
              <w:jc w:val="left"/>
              <w:rPr>
                <w:rFonts w:ascii="Times New Roman" w:hAnsi="Times New Roman" w:cs="Times New Roman" w:eastAsia="Times New Roman" w:hint="default"/>
                <w:sz w:val="21"/>
                <w:szCs w:val="21"/>
              </w:rPr>
            </w:pPr>
            <w:r>
              <w:rPr>
                <w:rFonts w:ascii="Times New Roman"/>
                <w:sz w:val="21"/>
              </w:rPr>
              <w:t>1,483,387.55</w:t>
            </w:r>
          </w:p>
        </w:tc>
        <w:tc>
          <w:tcPr>
            <w:tcW w:w="1651" w:type="dxa"/>
            <w:tcBorders>
              <w:top w:val="nil" w:sz="6" w:space="0" w:color="auto"/>
              <w:left w:val="nil" w:sz="6" w:space="0" w:color="auto"/>
              <w:bottom w:val="single" w:sz="4" w:space="0" w:color="000000"/>
              <w:right w:val="nil" w:sz="6" w:space="0" w:color="auto"/>
            </w:tcBorders>
          </w:tcPr>
          <w:p>
            <w:pPr/>
          </w:p>
        </w:tc>
        <w:tc>
          <w:tcPr>
            <w:tcW w:w="904" w:type="dxa"/>
            <w:tcBorders>
              <w:top w:val="nil" w:sz="6" w:space="0" w:color="auto"/>
              <w:left w:val="nil" w:sz="6" w:space="0" w:color="auto"/>
              <w:bottom w:val="single" w:sz="4" w:space="0" w:color="000000"/>
              <w:right w:val="nil" w:sz="6" w:space="0" w:color="auto"/>
            </w:tcBorders>
          </w:tcPr>
          <w:p>
            <w:pP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79" w:right="0"/>
              <w:jc w:val="left"/>
              <w:rPr>
                <w:rFonts w:ascii="Times New Roman" w:hAnsi="Times New Roman" w:cs="Times New Roman" w:eastAsia="Times New Roman" w:hint="default"/>
                <w:sz w:val="21"/>
                <w:szCs w:val="21"/>
              </w:rPr>
            </w:pPr>
            <w:r>
              <w:rPr>
                <w:rFonts w:ascii="Times New Roman"/>
                <w:sz w:val="21"/>
              </w:rPr>
              <w:t>2,116,550.04</w:t>
            </w:r>
          </w:p>
        </w:tc>
        <w:tc>
          <w:tcPr>
            <w:tcW w:w="1123" w:type="dxa"/>
            <w:tcBorders>
              <w:top w:val="nil" w:sz="6" w:space="0" w:color="auto"/>
              <w:left w:val="nil" w:sz="6" w:space="0" w:color="auto"/>
              <w:bottom w:val="single" w:sz="4" w:space="0" w:color="000000"/>
              <w:right w:val="nil" w:sz="6" w:space="0" w:color="auto"/>
            </w:tcBorders>
          </w:tcPr>
          <w:p>
            <w:pPr/>
          </w:p>
        </w:tc>
      </w:tr>
      <w:tr>
        <w:trPr>
          <w:trHeight w:val="526" w:hRule="exact"/>
        </w:trPr>
        <w:tc>
          <w:tcPr>
            <w:tcW w:w="1280" w:type="dxa"/>
            <w:tcBorders>
              <w:top w:val="single" w:sz="4" w:space="0" w:color="000000"/>
              <w:left w:val="nil" w:sz="6" w:space="0" w:color="auto"/>
              <w:bottom w:val="single" w:sz="8" w:space="0" w:color="000000"/>
              <w:right w:val="nil" w:sz="6" w:space="0" w:color="auto"/>
            </w:tcBorders>
          </w:tcPr>
          <w:p>
            <w:pPr>
              <w:pStyle w:val="TableParagraph"/>
              <w:tabs>
                <w:tab w:pos="693" w:val="left" w:leader="none"/>
              </w:tabs>
              <w:spacing w:line="240" w:lineRule="auto" w:before="105"/>
              <w:ind w:left="271"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670"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302" w:right="0"/>
              <w:jc w:val="left"/>
              <w:rPr>
                <w:rFonts w:ascii="Times New Roman" w:hAnsi="Times New Roman" w:cs="Times New Roman" w:eastAsia="Times New Roman" w:hint="default"/>
                <w:sz w:val="21"/>
                <w:szCs w:val="21"/>
              </w:rPr>
            </w:pPr>
            <w:r>
              <w:rPr>
                <w:rFonts w:ascii="Times New Roman"/>
                <w:b/>
                <w:sz w:val="21"/>
              </w:rPr>
              <w:t>28,576,903.62</w:t>
            </w:r>
            <w:r>
              <w:rPr>
                <w:rFonts w:ascii="Times New Roman"/>
                <w:sz w:val="21"/>
              </w:rPr>
            </w:r>
          </w:p>
        </w:tc>
        <w:tc>
          <w:tcPr>
            <w:tcW w:w="1659"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248" w:right="0"/>
              <w:jc w:val="left"/>
              <w:rPr>
                <w:rFonts w:ascii="Times New Roman" w:hAnsi="Times New Roman" w:cs="Times New Roman" w:eastAsia="Times New Roman" w:hint="default"/>
                <w:sz w:val="21"/>
                <w:szCs w:val="21"/>
              </w:rPr>
            </w:pPr>
            <w:r>
              <w:rPr>
                <w:rFonts w:ascii="Times New Roman"/>
                <w:b/>
                <w:sz w:val="21"/>
              </w:rPr>
              <w:t>12,110,478.56</w:t>
            </w:r>
            <w:r>
              <w:rPr>
                <w:rFonts w:ascii="Times New Roman"/>
                <w:sz w:val="21"/>
              </w:rPr>
            </w:r>
          </w:p>
        </w:tc>
        <w:tc>
          <w:tcPr>
            <w:tcW w:w="1651"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212" w:right="0"/>
              <w:jc w:val="left"/>
              <w:rPr>
                <w:rFonts w:ascii="Times New Roman" w:hAnsi="Times New Roman" w:cs="Times New Roman" w:eastAsia="Times New Roman" w:hint="default"/>
                <w:sz w:val="21"/>
                <w:szCs w:val="21"/>
              </w:rPr>
            </w:pPr>
            <w:r>
              <w:rPr>
                <w:rFonts w:ascii="Times New Roman"/>
                <w:b/>
                <w:sz w:val="21"/>
              </w:rPr>
              <w:t>19,707,172.57</w:t>
            </w:r>
            <w:r>
              <w:rPr>
                <w:rFonts w:ascii="Times New Roman"/>
                <w:sz w:val="21"/>
              </w:rPr>
            </w:r>
          </w:p>
        </w:tc>
        <w:tc>
          <w:tcPr>
            <w:tcW w:w="904" w:type="dxa"/>
            <w:tcBorders>
              <w:top w:val="single" w:sz="4" w:space="0" w:color="000000"/>
              <w:left w:val="nil" w:sz="6" w:space="0" w:color="auto"/>
              <w:bottom w:val="single" w:sz="8" w:space="0" w:color="000000"/>
              <w:right w:val="nil" w:sz="6" w:space="0" w:color="auto"/>
            </w:tcBorders>
          </w:tcPr>
          <w:p>
            <w:pPr/>
          </w:p>
        </w:tc>
        <w:tc>
          <w:tcPr>
            <w:tcW w:w="1332"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79" w:right="0"/>
              <w:jc w:val="left"/>
              <w:rPr>
                <w:rFonts w:ascii="Times New Roman" w:hAnsi="Times New Roman" w:cs="Times New Roman" w:eastAsia="Times New Roman" w:hint="default"/>
                <w:sz w:val="21"/>
                <w:szCs w:val="21"/>
              </w:rPr>
            </w:pPr>
            <w:r>
              <w:rPr>
                <w:rFonts w:ascii="Times New Roman"/>
                <w:b/>
                <w:sz w:val="21"/>
              </w:rPr>
              <w:t>20,980,209.61</w:t>
            </w:r>
            <w:r>
              <w:rPr>
                <w:rFonts w:ascii="Times New Roman"/>
                <w:sz w:val="21"/>
              </w:rPr>
            </w:r>
          </w:p>
        </w:tc>
        <w:tc>
          <w:tcPr>
            <w:tcW w:w="1123" w:type="dxa"/>
            <w:tcBorders>
              <w:top w:val="single" w:sz="4" w:space="0" w:color="000000"/>
              <w:left w:val="nil" w:sz="6" w:space="0" w:color="auto"/>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21、递延所得税资产和递延所得税负债" w:id="449"/>
      <w:bookmarkEnd w:id="449"/>
      <w:r>
        <w:rPr/>
      </w:r>
      <w:r>
        <w:rPr>
          <w:rFonts w:ascii="Times New Roman" w:hAnsi="Times New Roman" w:cs="Times New Roman" w:eastAsia="Times New Roman" w:hint="default"/>
          <w:sz w:val="21"/>
          <w:szCs w:val="21"/>
        </w:rPr>
        <w:t>21</w:t>
      </w:r>
      <w:r>
        <w:rPr>
          <w:rFonts w:ascii="宋体" w:hAnsi="宋体" w:cs="宋体" w:eastAsia="宋体" w:hint="default"/>
          <w:sz w:val="21"/>
          <w:szCs w:val="21"/>
        </w:rPr>
        <w:t>、递延所得税资产和递延所得税负债</w:t>
      </w:r>
    </w:p>
    <w:p>
      <w:pPr>
        <w:spacing w:after="0"/>
        <w:jc w:val="left"/>
        <w:rPr>
          <w:rFonts w:ascii="宋体" w:hAnsi="宋体" w:cs="宋体" w:eastAsia="宋体" w:hint="default"/>
          <w:sz w:val="21"/>
          <w:szCs w:val="21"/>
        </w:rPr>
        <w:sectPr>
          <w:pgSz w:w="11910" w:h="16840"/>
          <w:pgMar w:header="319" w:footer="1040" w:top="1120" w:bottom="1220" w:left="0" w:right="0"/>
        </w:sectPr>
      </w:pPr>
    </w:p>
    <w:p>
      <w:pPr>
        <w:spacing w:line="240" w:lineRule="auto" w:before="7"/>
        <w:rPr>
          <w:rFonts w:ascii="宋体" w:hAnsi="宋体" w:cs="宋体" w:eastAsia="宋体" w:hint="default"/>
          <w:sz w:val="20"/>
          <w:szCs w:val="20"/>
        </w:rPr>
      </w:pPr>
    </w:p>
    <w:p>
      <w:pPr>
        <w:spacing w:before="36"/>
        <w:ind w:left="1493" w:right="0" w:firstLine="0"/>
        <w:jc w:val="left"/>
        <w:rPr>
          <w:rFonts w:ascii="宋体" w:hAnsi="宋体" w:cs="宋体" w:eastAsia="宋体" w:hint="default"/>
          <w:sz w:val="21"/>
          <w:szCs w:val="21"/>
        </w:rPr>
      </w:pPr>
      <w:bookmarkStart w:name="（1）未经抵销的递延所得税资产" w:id="450"/>
      <w:bookmarkEnd w:id="450"/>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）未经抵销的递延所得税资产</w:t>
      </w:r>
    </w:p>
    <w:p>
      <w:pPr>
        <w:spacing w:line="240" w:lineRule="auto" w:before="5"/>
        <w:rPr>
          <w:rFonts w:ascii="宋体" w:hAnsi="宋体" w:cs="宋体" w:eastAsia="宋体" w:hint="default"/>
          <w:sz w:val="9"/>
          <w:szCs w:val="9"/>
        </w:rPr>
      </w:pPr>
    </w:p>
    <w:tbl>
      <w:tblPr>
        <w:tblW w:w="0" w:type="auto"/>
        <w:jc w:val="left"/>
        <w:tblInd w:w="1010" w:type="dxa"/>
        <w:tblLayout w:type="fixed"/>
        <w:tblCellMar>
          <w:top w:w="0" w:type="dxa"/>
          <w:left w:w="0" w:type="dxa"/>
          <w:bottom w:w="0" w:type="dxa"/>
          <w:right w:w="0" w:type="dxa"/>
        </w:tblCellMar>
        <w:tblLook w:val="01E0"/>
      </w:tblPr>
      <w:tblGrid>
        <w:gridCol w:w="2344"/>
        <w:gridCol w:w="2060"/>
        <w:gridCol w:w="1862"/>
        <w:gridCol w:w="1611"/>
        <w:gridCol w:w="1785"/>
      </w:tblGrid>
      <w:tr>
        <w:trPr>
          <w:trHeight w:val="351" w:hRule="exact"/>
        </w:trPr>
        <w:tc>
          <w:tcPr>
            <w:tcW w:w="2344" w:type="dxa"/>
            <w:tcBorders>
              <w:top w:val="single" w:sz="4" w:space="0" w:color="000000"/>
              <w:left w:val="nil" w:sz="6" w:space="0" w:color="auto"/>
              <w:bottom w:val="nil" w:sz="6" w:space="0" w:color="auto"/>
              <w:right w:val="nil" w:sz="6" w:space="0" w:color="auto"/>
            </w:tcBorders>
          </w:tcPr>
          <w:p>
            <w:pPr/>
          </w:p>
        </w:tc>
        <w:tc>
          <w:tcPr>
            <w:tcW w:w="206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659"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1862" w:type="dxa"/>
            <w:tcBorders>
              <w:top w:val="single" w:sz="4" w:space="0" w:color="000000"/>
              <w:left w:val="nil" w:sz="6" w:space="0" w:color="auto"/>
              <w:bottom w:val="nil" w:sz="6" w:space="0" w:color="auto"/>
              <w:right w:val="nil" w:sz="6" w:space="0" w:color="auto"/>
            </w:tcBorders>
          </w:tcPr>
          <w:p>
            <w:pPr/>
          </w:p>
        </w:tc>
        <w:tc>
          <w:tcPr>
            <w:tcW w:w="339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80"/>
              <w:ind w:left="971"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575" w:hRule="exact"/>
        </w:trPr>
        <w:tc>
          <w:tcPr>
            <w:tcW w:w="2344" w:type="dxa"/>
            <w:tcBorders>
              <w:top w:val="nil" w:sz="6" w:space="0" w:color="auto"/>
              <w:left w:val="nil" w:sz="6" w:space="0" w:color="auto"/>
              <w:bottom w:val="single" w:sz="4" w:space="0" w:color="000000"/>
              <w:right w:val="nil" w:sz="6" w:space="0" w:color="auto"/>
            </w:tcBorders>
          </w:tcPr>
          <w:p>
            <w:pPr>
              <w:pStyle w:val="TableParagraph"/>
              <w:tabs>
                <w:tab w:pos="787" w:val="left" w:leader="none"/>
              </w:tabs>
              <w:spacing w:line="240" w:lineRule="exact"/>
              <w:ind w:left="365"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060"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327"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1862" w:type="dxa"/>
            <w:tcBorders>
              <w:top w:val="nil" w:sz="6" w:space="0" w:color="auto"/>
              <w:left w:val="nil" w:sz="6" w:space="0" w:color="auto"/>
              <w:bottom w:val="single" w:sz="4" w:space="0" w:color="000000"/>
              <w:right w:val="nil" w:sz="6" w:space="0" w:color="auto"/>
            </w:tcBorders>
          </w:tcPr>
          <w:p>
            <w:pPr>
              <w:pStyle w:val="TableParagraph"/>
              <w:spacing w:line="242" w:lineRule="exact"/>
              <w:ind w:left="253" w:right="0"/>
              <w:jc w:val="left"/>
              <w:rPr>
                <w:rFonts w:ascii="宋体" w:hAnsi="宋体" w:cs="宋体" w:eastAsia="宋体" w:hint="default"/>
                <w:sz w:val="21"/>
                <w:szCs w:val="21"/>
              </w:rPr>
            </w:pPr>
            <w:r>
              <w:rPr>
                <w:rFonts w:ascii="宋体" w:hAnsi="宋体" w:cs="宋体" w:eastAsia="宋体" w:hint="default"/>
                <w:b/>
                <w:bCs/>
                <w:spacing w:val="2"/>
                <w:sz w:val="21"/>
                <w:szCs w:val="21"/>
              </w:rPr>
              <w:t>可抵扣暂时性差</w:t>
            </w:r>
            <w:r>
              <w:rPr>
                <w:rFonts w:ascii="宋体" w:hAnsi="宋体" w:cs="宋体" w:eastAsia="宋体" w:hint="default"/>
                <w:spacing w:val="2"/>
                <w:sz w:val="21"/>
                <w:szCs w:val="21"/>
              </w:rPr>
            </w:r>
          </w:p>
          <w:p>
            <w:pPr>
              <w:pStyle w:val="TableParagraph"/>
              <w:spacing w:line="240" w:lineRule="auto" w:before="37"/>
              <w:ind w:left="253" w:right="0"/>
              <w:jc w:val="left"/>
              <w:rPr>
                <w:rFonts w:ascii="宋体" w:hAnsi="宋体" w:cs="宋体" w:eastAsia="宋体" w:hint="default"/>
                <w:sz w:val="21"/>
                <w:szCs w:val="21"/>
              </w:rPr>
            </w:pPr>
            <w:r>
              <w:rPr>
                <w:rFonts w:ascii="宋体" w:hAnsi="宋体" w:cs="宋体" w:eastAsia="宋体" w:hint="default"/>
                <w:b/>
                <w:bCs/>
                <w:w w:val="100"/>
                <w:sz w:val="21"/>
                <w:szCs w:val="21"/>
              </w:rPr>
              <w:t>异</w:t>
            </w:r>
            <w:r>
              <w:rPr>
                <w:rFonts w:ascii="宋体" w:hAnsi="宋体" w:cs="宋体" w:eastAsia="宋体" w:hint="default"/>
                <w:w w:val="100"/>
                <w:sz w:val="21"/>
                <w:szCs w:val="21"/>
              </w:rPr>
            </w:r>
          </w:p>
        </w:tc>
        <w:tc>
          <w:tcPr>
            <w:tcW w:w="1611" w:type="dxa"/>
            <w:tcBorders>
              <w:top w:val="nil" w:sz="6" w:space="0" w:color="auto"/>
              <w:left w:val="nil" w:sz="6" w:space="0" w:color="auto"/>
              <w:bottom w:val="single" w:sz="4" w:space="0" w:color="000000"/>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递</w:t>
            </w:r>
            <w:r>
              <w:rPr>
                <w:rFonts w:ascii="宋体" w:hAnsi="宋体" w:cs="宋体" w:eastAsia="宋体" w:hint="default"/>
                <w:b/>
                <w:bCs/>
                <w:spacing w:val="-71"/>
                <w:sz w:val="21"/>
                <w:szCs w:val="21"/>
              </w:rPr>
              <w:t> </w:t>
            </w:r>
            <w:r>
              <w:rPr>
                <w:rFonts w:ascii="宋体" w:hAnsi="宋体" w:cs="宋体" w:eastAsia="宋体" w:hint="default"/>
                <w:b/>
                <w:bCs/>
                <w:sz w:val="21"/>
                <w:szCs w:val="21"/>
              </w:rPr>
              <w:t>延</w:t>
            </w:r>
            <w:r>
              <w:rPr>
                <w:rFonts w:ascii="宋体" w:hAnsi="宋体" w:cs="宋体" w:eastAsia="宋体" w:hint="default"/>
                <w:b/>
                <w:bCs/>
                <w:spacing w:val="-73"/>
                <w:sz w:val="21"/>
                <w:szCs w:val="21"/>
              </w:rPr>
              <w:t> </w:t>
            </w:r>
            <w:r>
              <w:rPr>
                <w:rFonts w:ascii="宋体" w:hAnsi="宋体" w:cs="宋体" w:eastAsia="宋体" w:hint="default"/>
                <w:b/>
                <w:bCs/>
                <w:sz w:val="21"/>
                <w:szCs w:val="21"/>
              </w:rPr>
              <w:t>所</w:t>
            </w:r>
            <w:r>
              <w:rPr>
                <w:rFonts w:ascii="宋体" w:hAnsi="宋体" w:cs="宋体" w:eastAsia="宋体" w:hint="default"/>
                <w:b/>
                <w:bCs/>
                <w:spacing w:val="-71"/>
                <w:sz w:val="21"/>
                <w:szCs w:val="21"/>
              </w:rPr>
              <w:t> </w:t>
            </w:r>
            <w:r>
              <w:rPr>
                <w:rFonts w:ascii="宋体" w:hAnsi="宋体" w:cs="宋体" w:eastAsia="宋体" w:hint="default"/>
                <w:b/>
                <w:bCs/>
                <w:sz w:val="21"/>
                <w:szCs w:val="21"/>
              </w:rPr>
              <w:t>得</w:t>
            </w:r>
            <w:r>
              <w:rPr>
                <w:rFonts w:ascii="宋体" w:hAnsi="宋体" w:cs="宋体" w:eastAsia="宋体" w:hint="default"/>
                <w:b/>
                <w:bCs/>
                <w:spacing w:val="-73"/>
                <w:sz w:val="21"/>
                <w:szCs w:val="21"/>
              </w:rPr>
              <w:t> </w:t>
            </w:r>
            <w:r>
              <w:rPr>
                <w:rFonts w:ascii="宋体" w:hAnsi="宋体" w:cs="宋体" w:eastAsia="宋体" w:hint="default"/>
                <w:b/>
                <w:bCs/>
                <w:sz w:val="21"/>
                <w:szCs w:val="21"/>
              </w:rPr>
              <w:t>税</w:t>
            </w:r>
            <w:r>
              <w:rPr>
                <w:rFonts w:ascii="宋体" w:hAnsi="宋体" w:cs="宋体" w:eastAsia="宋体" w:hint="default"/>
                <w:b/>
                <w:bCs/>
                <w:spacing w:val="-71"/>
                <w:sz w:val="21"/>
                <w:szCs w:val="21"/>
              </w:rPr>
              <w:t> </w:t>
            </w:r>
            <w:r>
              <w:rPr>
                <w:rFonts w:ascii="宋体" w:hAnsi="宋体" w:cs="宋体" w:eastAsia="宋体" w:hint="default"/>
                <w:b/>
                <w:bCs/>
                <w:sz w:val="21"/>
                <w:szCs w:val="21"/>
              </w:rPr>
              <w:t>资</w:t>
            </w:r>
            <w:r>
              <w:rPr>
                <w:rFonts w:ascii="宋体" w:hAnsi="宋体" w:cs="宋体" w:eastAsia="宋体" w:hint="default"/>
                <w:sz w:val="21"/>
                <w:szCs w:val="21"/>
              </w:rPr>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b/>
                <w:bCs/>
                <w:w w:val="100"/>
                <w:sz w:val="21"/>
                <w:szCs w:val="21"/>
              </w:rPr>
              <w:t>产</w:t>
            </w:r>
            <w:r>
              <w:rPr>
                <w:rFonts w:ascii="宋体" w:hAnsi="宋体" w:cs="宋体" w:eastAsia="宋体" w:hint="default"/>
                <w:w w:val="100"/>
                <w:sz w:val="21"/>
                <w:szCs w:val="21"/>
              </w:rPr>
            </w:r>
          </w:p>
        </w:tc>
        <w:tc>
          <w:tcPr>
            <w:tcW w:w="1785" w:type="dxa"/>
            <w:tcBorders>
              <w:top w:val="nil" w:sz="6" w:space="0" w:color="auto"/>
              <w:left w:val="nil" w:sz="6" w:space="0" w:color="auto"/>
              <w:bottom w:val="single" w:sz="4" w:space="0" w:color="000000"/>
              <w:right w:val="nil" w:sz="6" w:space="0" w:color="auto"/>
            </w:tcBorders>
          </w:tcPr>
          <w:p>
            <w:pPr>
              <w:pStyle w:val="TableParagraph"/>
              <w:spacing w:line="242" w:lineRule="exact"/>
              <w:ind w:left="220" w:right="0"/>
              <w:jc w:val="left"/>
              <w:rPr>
                <w:rFonts w:ascii="宋体" w:hAnsi="宋体" w:cs="宋体" w:eastAsia="宋体" w:hint="default"/>
                <w:sz w:val="21"/>
                <w:szCs w:val="21"/>
              </w:rPr>
            </w:pPr>
            <w:r>
              <w:rPr>
                <w:rFonts w:ascii="宋体" w:hAnsi="宋体" w:cs="宋体" w:eastAsia="宋体" w:hint="default"/>
                <w:b/>
                <w:bCs/>
                <w:spacing w:val="30"/>
                <w:sz w:val="21"/>
                <w:szCs w:val="21"/>
              </w:rPr>
              <w:t>可抵扣暂时性</w:t>
            </w:r>
            <w:r>
              <w:rPr>
                <w:rFonts w:ascii="宋体" w:hAnsi="宋体" w:cs="宋体" w:eastAsia="宋体" w:hint="default"/>
                <w:b/>
                <w:bCs/>
                <w:spacing w:val="-68"/>
                <w:sz w:val="21"/>
                <w:szCs w:val="21"/>
              </w:rPr>
              <w:t> </w:t>
            </w:r>
            <w:r>
              <w:rPr>
                <w:rFonts w:ascii="宋体" w:hAnsi="宋体" w:cs="宋体" w:eastAsia="宋体" w:hint="default"/>
                <w:sz w:val="21"/>
                <w:szCs w:val="21"/>
              </w:rPr>
            </w:r>
          </w:p>
          <w:p>
            <w:pPr>
              <w:pStyle w:val="TableParagraph"/>
              <w:spacing w:line="240" w:lineRule="auto" w:before="37"/>
              <w:ind w:left="220" w:right="0"/>
              <w:jc w:val="left"/>
              <w:rPr>
                <w:rFonts w:ascii="宋体" w:hAnsi="宋体" w:cs="宋体" w:eastAsia="宋体" w:hint="default"/>
                <w:sz w:val="21"/>
                <w:szCs w:val="21"/>
              </w:rPr>
            </w:pPr>
            <w:r>
              <w:rPr>
                <w:rFonts w:ascii="宋体" w:hAnsi="宋体" w:cs="宋体" w:eastAsia="宋体" w:hint="default"/>
                <w:b/>
                <w:bCs/>
                <w:sz w:val="21"/>
                <w:szCs w:val="21"/>
              </w:rPr>
              <w:t>差异</w:t>
            </w:r>
            <w:r>
              <w:rPr>
                <w:rFonts w:ascii="宋体" w:hAnsi="宋体" w:cs="宋体" w:eastAsia="宋体" w:hint="default"/>
                <w:sz w:val="21"/>
                <w:szCs w:val="21"/>
              </w:rPr>
            </w:r>
          </w:p>
        </w:tc>
      </w:tr>
      <w:tr>
        <w:trPr>
          <w:trHeight w:val="533" w:hRule="exact"/>
        </w:trPr>
        <w:tc>
          <w:tcPr>
            <w:tcW w:w="2344"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信用减值准备</w:t>
            </w:r>
          </w:p>
        </w:tc>
        <w:tc>
          <w:tcPr>
            <w:tcW w:w="2060"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441" w:right="0"/>
              <w:jc w:val="left"/>
              <w:rPr>
                <w:rFonts w:ascii="Times New Roman" w:hAnsi="Times New Roman" w:cs="Times New Roman" w:eastAsia="Times New Roman" w:hint="default"/>
                <w:sz w:val="21"/>
                <w:szCs w:val="21"/>
              </w:rPr>
            </w:pPr>
            <w:r>
              <w:rPr>
                <w:rFonts w:ascii="Times New Roman"/>
                <w:sz w:val="21"/>
              </w:rPr>
              <w:t>40,827,985.49</w:t>
            </w:r>
          </w:p>
        </w:tc>
        <w:tc>
          <w:tcPr>
            <w:tcW w:w="1862"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253" w:right="0"/>
              <w:jc w:val="left"/>
              <w:rPr>
                <w:rFonts w:ascii="Times New Roman" w:hAnsi="Times New Roman" w:cs="Times New Roman" w:eastAsia="Times New Roman" w:hint="default"/>
                <w:sz w:val="21"/>
                <w:szCs w:val="21"/>
              </w:rPr>
            </w:pPr>
            <w:r>
              <w:rPr>
                <w:rFonts w:ascii="Times New Roman"/>
                <w:sz w:val="21"/>
              </w:rPr>
              <w:t>269,881,236.70</w:t>
            </w:r>
          </w:p>
        </w:tc>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785"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62"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506"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41" w:right="0"/>
              <w:jc w:val="left"/>
              <w:rPr>
                <w:rFonts w:ascii="Times New Roman" w:hAnsi="Times New Roman" w:cs="Times New Roman" w:eastAsia="Times New Roman" w:hint="default"/>
                <w:sz w:val="21"/>
                <w:szCs w:val="21"/>
              </w:rPr>
            </w:pPr>
            <w:r>
              <w:rPr>
                <w:rFonts w:ascii="Times New Roman"/>
                <w:sz w:val="21"/>
              </w:rPr>
              <w:t>6,670,981.30</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53" w:right="0"/>
              <w:jc w:val="left"/>
              <w:rPr>
                <w:rFonts w:ascii="Times New Roman" w:hAnsi="Times New Roman" w:cs="Times New Roman" w:eastAsia="Times New Roman" w:hint="default"/>
                <w:sz w:val="21"/>
                <w:szCs w:val="21"/>
              </w:rPr>
            </w:pPr>
            <w:r>
              <w:rPr>
                <w:rFonts w:ascii="Times New Roman"/>
                <w:sz w:val="21"/>
              </w:rPr>
              <w:t>26,683,925.19</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7" w:right="0"/>
              <w:jc w:val="left"/>
              <w:rPr>
                <w:rFonts w:ascii="Times New Roman" w:hAnsi="Times New Roman" w:cs="Times New Roman" w:eastAsia="Times New Roman" w:hint="default"/>
                <w:sz w:val="21"/>
                <w:szCs w:val="21"/>
              </w:rPr>
            </w:pPr>
            <w:r>
              <w:rPr>
                <w:rFonts w:ascii="Times New Roman"/>
                <w:sz w:val="21"/>
              </w:rPr>
              <w:t>149,129,106.87</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2" w:right="0"/>
              <w:jc w:val="left"/>
              <w:rPr>
                <w:rFonts w:ascii="Times New Roman" w:hAnsi="Times New Roman" w:cs="Times New Roman" w:eastAsia="Times New Roman" w:hint="default"/>
                <w:sz w:val="21"/>
                <w:szCs w:val="21"/>
              </w:rPr>
            </w:pPr>
            <w:r>
              <w:rPr>
                <w:rFonts w:ascii="Times New Roman"/>
                <w:sz w:val="21"/>
              </w:rPr>
              <w:t>991,863,493.32</w:t>
            </w:r>
          </w:p>
        </w:tc>
      </w:tr>
      <w:tr>
        <w:trPr>
          <w:trHeight w:val="511"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2060"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07" w:right="0"/>
              <w:jc w:val="left"/>
              <w:rPr>
                <w:rFonts w:ascii="Times New Roman" w:hAnsi="Times New Roman" w:cs="Times New Roman" w:eastAsia="Times New Roman" w:hint="default"/>
                <w:sz w:val="21"/>
                <w:szCs w:val="21"/>
              </w:rPr>
            </w:pPr>
            <w:r>
              <w:rPr>
                <w:rFonts w:ascii="Times New Roman"/>
                <w:sz w:val="21"/>
              </w:rPr>
              <w:t>285,350.28</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62" w:right="0"/>
              <w:jc w:val="left"/>
              <w:rPr>
                <w:rFonts w:ascii="Times New Roman" w:hAnsi="Times New Roman" w:cs="Times New Roman" w:eastAsia="Times New Roman" w:hint="default"/>
                <w:sz w:val="21"/>
                <w:szCs w:val="21"/>
              </w:rPr>
            </w:pPr>
            <w:r>
              <w:rPr>
                <w:rFonts w:ascii="Times New Roman"/>
                <w:sz w:val="21"/>
              </w:rPr>
              <w:t>1,902,335.17</w:t>
            </w:r>
          </w:p>
        </w:tc>
      </w:tr>
      <w:tr>
        <w:trPr>
          <w:trHeight w:val="509"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41" w:right="0"/>
              <w:jc w:val="left"/>
              <w:rPr>
                <w:rFonts w:ascii="Times New Roman" w:hAnsi="Times New Roman" w:cs="Times New Roman" w:eastAsia="Times New Roman" w:hint="default"/>
                <w:sz w:val="21"/>
                <w:szCs w:val="21"/>
              </w:rPr>
            </w:pPr>
            <w:r>
              <w:rPr>
                <w:rFonts w:ascii="Times New Roman"/>
                <w:sz w:val="21"/>
              </w:rPr>
              <w:t>2,648,919.16</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53" w:right="0"/>
              <w:jc w:val="left"/>
              <w:rPr>
                <w:rFonts w:ascii="Times New Roman" w:hAnsi="Times New Roman" w:cs="Times New Roman" w:eastAsia="Times New Roman" w:hint="default"/>
                <w:sz w:val="21"/>
                <w:szCs w:val="21"/>
              </w:rPr>
            </w:pPr>
            <w:r>
              <w:rPr>
                <w:rFonts w:ascii="Times New Roman"/>
                <w:sz w:val="21"/>
              </w:rPr>
              <w:t>10,595,676.65</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07" w:right="0"/>
              <w:jc w:val="left"/>
              <w:rPr>
                <w:rFonts w:ascii="Times New Roman" w:hAnsi="Times New Roman" w:cs="Times New Roman" w:eastAsia="Times New Roman" w:hint="default"/>
                <w:sz w:val="21"/>
                <w:szCs w:val="21"/>
              </w:rPr>
            </w:pPr>
            <w:r>
              <w:rPr>
                <w:rFonts w:ascii="Times New Roman"/>
                <w:sz w:val="21"/>
              </w:rPr>
              <w:t>2,603,475.05</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62" w:right="0"/>
              <w:jc w:val="left"/>
              <w:rPr>
                <w:rFonts w:ascii="Times New Roman" w:hAnsi="Times New Roman" w:cs="Times New Roman" w:eastAsia="Times New Roman" w:hint="default"/>
                <w:sz w:val="21"/>
                <w:szCs w:val="21"/>
              </w:rPr>
            </w:pPr>
            <w:r>
              <w:rPr>
                <w:rFonts w:ascii="Times New Roman"/>
                <w:sz w:val="21"/>
              </w:rPr>
              <w:t>14,969,637.51</w:t>
            </w:r>
          </w:p>
        </w:tc>
      </w:tr>
      <w:tr>
        <w:trPr>
          <w:trHeight w:val="489" w:hRule="exact"/>
        </w:trPr>
        <w:tc>
          <w:tcPr>
            <w:tcW w:w="2344"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060" w:type="dxa"/>
            <w:tcBorders>
              <w:top w:val="nil" w:sz="6" w:space="0" w:color="auto"/>
              <w:left w:val="nil" w:sz="6" w:space="0" w:color="auto"/>
              <w:bottom w:val="single" w:sz="4" w:space="0" w:color="000000"/>
              <w:right w:val="nil" w:sz="6" w:space="0" w:color="auto"/>
            </w:tcBorders>
          </w:tcPr>
          <w:p>
            <w:pPr/>
          </w:p>
        </w:tc>
        <w:tc>
          <w:tcPr>
            <w:tcW w:w="1862" w:type="dxa"/>
            <w:tcBorders>
              <w:top w:val="nil" w:sz="6" w:space="0" w:color="auto"/>
              <w:left w:val="nil" w:sz="6" w:space="0" w:color="auto"/>
              <w:bottom w:val="single" w:sz="4" w:space="0" w:color="000000"/>
              <w:right w:val="nil" w:sz="6" w:space="0" w:color="auto"/>
            </w:tcBorders>
          </w:tcPr>
          <w:p>
            <w:pPr/>
          </w:p>
        </w:tc>
        <w:tc>
          <w:tcPr>
            <w:tcW w:w="1611"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107" w:right="0"/>
              <w:jc w:val="left"/>
              <w:rPr>
                <w:rFonts w:ascii="Times New Roman" w:hAnsi="Times New Roman" w:cs="Times New Roman" w:eastAsia="Times New Roman" w:hint="default"/>
                <w:sz w:val="21"/>
                <w:szCs w:val="21"/>
              </w:rPr>
            </w:pPr>
            <w:r>
              <w:rPr>
                <w:rFonts w:ascii="Times New Roman"/>
                <w:sz w:val="21"/>
              </w:rPr>
              <w:t>50,024.80</w:t>
            </w:r>
          </w:p>
        </w:tc>
        <w:tc>
          <w:tcPr>
            <w:tcW w:w="1785"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62" w:right="0"/>
              <w:jc w:val="left"/>
              <w:rPr>
                <w:rFonts w:ascii="Times New Roman" w:hAnsi="Times New Roman" w:cs="Times New Roman" w:eastAsia="Times New Roman" w:hint="default"/>
                <w:sz w:val="21"/>
                <w:szCs w:val="21"/>
              </w:rPr>
            </w:pPr>
            <w:r>
              <w:rPr>
                <w:rFonts w:ascii="Times New Roman"/>
                <w:sz w:val="21"/>
              </w:rPr>
              <w:t>333,498.67</w:t>
            </w:r>
          </w:p>
        </w:tc>
      </w:tr>
      <w:tr>
        <w:trPr>
          <w:trHeight w:val="512" w:hRule="exact"/>
        </w:trPr>
        <w:tc>
          <w:tcPr>
            <w:tcW w:w="2344" w:type="dxa"/>
            <w:tcBorders>
              <w:top w:val="single" w:sz="4" w:space="0" w:color="000000"/>
              <w:left w:val="nil" w:sz="6" w:space="0" w:color="auto"/>
              <w:bottom w:val="single" w:sz="4" w:space="0" w:color="000000"/>
              <w:right w:val="nil" w:sz="6" w:space="0" w:color="auto"/>
            </w:tcBorders>
          </w:tcPr>
          <w:p>
            <w:pPr>
              <w:pStyle w:val="TableParagraph"/>
              <w:tabs>
                <w:tab w:pos="787" w:val="left" w:leader="none"/>
              </w:tabs>
              <w:spacing w:line="240" w:lineRule="auto" w:before="103"/>
              <w:ind w:left="365"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060"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441" w:right="0"/>
              <w:jc w:val="left"/>
              <w:rPr>
                <w:rFonts w:ascii="Times New Roman" w:hAnsi="Times New Roman" w:cs="Times New Roman" w:eastAsia="Times New Roman" w:hint="default"/>
                <w:sz w:val="21"/>
                <w:szCs w:val="21"/>
              </w:rPr>
            </w:pPr>
            <w:r>
              <w:rPr>
                <w:rFonts w:ascii="Times New Roman"/>
                <w:b/>
                <w:sz w:val="21"/>
              </w:rPr>
              <w:t>50,147,885.95</w:t>
            </w:r>
            <w:r>
              <w:rPr>
                <w:rFonts w:ascii="Times New Roman"/>
                <w:sz w:val="21"/>
              </w:rPr>
            </w:r>
          </w:p>
        </w:tc>
        <w:tc>
          <w:tcPr>
            <w:tcW w:w="1862"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253" w:right="0"/>
              <w:jc w:val="left"/>
              <w:rPr>
                <w:rFonts w:ascii="Times New Roman" w:hAnsi="Times New Roman" w:cs="Times New Roman" w:eastAsia="Times New Roman" w:hint="default"/>
                <w:sz w:val="21"/>
                <w:szCs w:val="21"/>
              </w:rPr>
            </w:pPr>
            <w:r>
              <w:rPr>
                <w:rFonts w:ascii="Times New Roman"/>
                <w:b/>
                <w:sz w:val="21"/>
              </w:rPr>
              <w:t>307,160,838.54</w:t>
            </w:r>
            <w:r>
              <w:rPr>
                <w:rFonts w:ascii="Times New Roman"/>
                <w:sz w:val="21"/>
              </w:rPr>
            </w:r>
          </w:p>
        </w:tc>
        <w:tc>
          <w:tcPr>
            <w:tcW w:w="1611"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107" w:right="0"/>
              <w:jc w:val="left"/>
              <w:rPr>
                <w:rFonts w:ascii="Times New Roman" w:hAnsi="Times New Roman" w:cs="Times New Roman" w:eastAsia="Times New Roman" w:hint="default"/>
                <w:sz w:val="21"/>
                <w:szCs w:val="21"/>
              </w:rPr>
            </w:pPr>
            <w:r>
              <w:rPr>
                <w:rFonts w:ascii="Times New Roman"/>
                <w:b/>
                <w:sz w:val="21"/>
              </w:rPr>
              <w:t>152,067,957.00</w:t>
            </w:r>
            <w:r>
              <w:rPr>
                <w:rFonts w:ascii="Times New Roman"/>
                <w:sz w:val="21"/>
              </w:rPr>
            </w:r>
          </w:p>
        </w:tc>
        <w:tc>
          <w:tcPr>
            <w:tcW w:w="1785"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62" w:right="0"/>
              <w:jc w:val="left"/>
              <w:rPr>
                <w:rFonts w:ascii="Times New Roman" w:hAnsi="Times New Roman" w:cs="Times New Roman" w:eastAsia="Times New Roman" w:hint="default"/>
                <w:sz w:val="21"/>
                <w:szCs w:val="21"/>
              </w:rPr>
            </w:pPr>
            <w:r>
              <w:rPr>
                <w:rFonts w:ascii="Times New Roman"/>
                <w:b/>
                <w:sz w:val="21"/>
              </w:rPr>
              <w:t>1,009,068,964.67</w:t>
            </w:r>
            <w:r>
              <w:rPr>
                <w:rFonts w:ascii="Times New Roman"/>
                <w:sz w:val="21"/>
              </w:rPr>
            </w:r>
          </w:p>
        </w:tc>
      </w:tr>
    </w:tbl>
    <w:p>
      <w:pPr>
        <w:spacing w:line="240" w:lineRule="auto" w:before="0"/>
        <w:rPr>
          <w:rFonts w:ascii="宋体" w:hAnsi="宋体" w:cs="宋体" w:eastAsia="宋体" w:hint="default"/>
          <w:sz w:val="20"/>
          <w:szCs w:val="20"/>
        </w:rPr>
      </w:pPr>
    </w:p>
    <w:p>
      <w:pPr>
        <w:spacing w:before="167"/>
        <w:ind w:left="1493" w:right="0" w:firstLine="0"/>
        <w:jc w:val="left"/>
        <w:rPr>
          <w:rFonts w:ascii="宋体" w:hAnsi="宋体" w:cs="宋体" w:eastAsia="宋体" w:hint="default"/>
          <w:sz w:val="21"/>
          <w:szCs w:val="21"/>
        </w:rPr>
      </w:pPr>
      <w:bookmarkStart w:name="（2）未经抵销的递延所得税负债" w:id="451"/>
      <w:bookmarkEnd w:id="451"/>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）未经抵销的递延所得税负债</w:t>
      </w:r>
    </w:p>
    <w:p>
      <w:pPr>
        <w:spacing w:line="240" w:lineRule="auto" w:before="7"/>
        <w:rPr>
          <w:rFonts w:ascii="宋体" w:hAnsi="宋体" w:cs="宋体" w:eastAsia="宋体" w:hint="default"/>
          <w:sz w:val="9"/>
          <w:szCs w:val="9"/>
        </w:rPr>
      </w:pPr>
    </w:p>
    <w:p>
      <w:pPr>
        <w:spacing w:line="20" w:lineRule="exact"/>
        <w:ind w:left="936" w:right="0" w:firstLine="0"/>
        <w:rPr>
          <w:rFonts w:ascii="宋体" w:hAnsi="宋体" w:cs="宋体" w:eastAsia="宋体" w:hint="default"/>
          <w:sz w:val="2"/>
          <w:szCs w:val="2"/>
        </w:rPr>
      </w:pPr>
      <w:r>
        <w:rPr>
          <w:rFonts w:ascii="宋体" w:hAnsi="宋体" w:cs="宋体" w:eastAsia="宋体" w:hint="default"/>
          <w:sz w:val="2"/>
          <w:szCs w:val="2"/>
        </w:rPr>
        <w:pict>
          <v:group style="width:501.7pt;height:1pt;mso-position-horizontal-relative:char;mso-position-vertical-relative:line" coordorigin="0,0" coordsize="10034,20">
            <v:group style="position:absolute;left:10;top:10;width:2884;height:2" coordorigin="10,10" coordsize="2884,2">
              <v:shape style="position:absolute;left:10;top:10;width:2884;height:2" coordorigin="10,10" coordsize="2884,0" path="m10,10l2893,10e" filled="false" stroked="true" strokeweight=".96002pt" strokecolor="#000000">
                <v:path arrowok="t"/>
              </v:shape>
            </v:group>
            <v:group style="position:absolute;left:2893;top:10;width:20;height:2" coordorigin="2893,10" coordsize="20,2">
              <v:shape style="position:absolute;left:2893;top:10;width:20;height:2" coordorigin="2893,10" coordsize="20,0" path="m2893,10l2912,10e" filled="false" stroked="true" strokeweight=".96002pt" strokecolor="#000000">
                <v:path arrowok="t"/>
              </v:shape>
            </v:group>
            <v:group style="position:absolute;left:2912;top:10;width:3620;height:2" coordorigin="2912,10" coordsize="3620,2">
              <v:shape style="position:absolute;left:2912;top:10;width:3620;height:2" coordorigin="2912,10" coordsize="3620,0" path="m2912,10l6532,10e" filled="false" stroked="true" strokeweight=".96002pt" strokecolor="#000000">
                <v:path arrowok="t"/>
              </v:shape>
            </v:group>
            <v:group style="position:absolute;left:6532;top:10;width:20;height:2" coordorigin="6532,10" coordsize="20,2">
              <v:shape style="position:absolute;left:6532;top:10;width:20;height:2" coordorigin="6532,10" coordsize="20,0" path="m6532,10l6551,10e" filled="false" stroked="true" strokeweight=".96002pt" strokecolor="#000000">
                <v:path arrowok="t"/>
              </v:shape>
            </v:group>
            <v:group style="position:absolute;left:6551;top:10;width:3474;height:2" coordorigin="6551,10" coordsize="3474,2">
              <v:shape style="position:absolute;left:6551;top:10;width:3474;height:2" coordorigin="6551,10" coordsize="3474,0" path="m6551,10l10024,10e" filled="false" stroked="true" strokeweight=".9600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tabs>
          <w:tab w:pos="7606" w:val="left" w:leader="none"/>
        </w:tabs>
        <w:spacing w:before="36"/>
        <w:ind w:left="3949" w:right="0" w:firstLine="0"/>
        <w:jc w:val="left"/>
        <w:rPr>
          <w:rFonts w:ascii="宋体" w:hAnsi="宋体" w:cs="宋体" w:eastAsia="宋体" w:hint="default"/>
          <w:sz w:val="21"/>
          <w:szCs w:val="21"/>
        </w:rPr>
      </w:pPr>
      <w:r>
        <w:rPr/>
        <w:pict>
          <v:shape style="position:absolute;margin-left:47.279999pt;margin-top:-26.313694pt;width:500.75pt;height:176.5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8"/>
                    <w:gridCol w:w="2473"/>
                    <w:gridCol w:w="1878"/>
                    <w:gridCol w:w="1401"/>
                    <w:gridCol w:w="2115"/>
                  </w:tblGrid>
                  <w:tr>
                    <w:trPr>
                      <w:trHeight w:val="733"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9"/>
                            <w:szCs w:val="29"/>
                          </w:rPr>
                        </w:pPr>
                      </w:p>
                      <w:p>
                        <w:pPr>
                          <w:pStyle w:val="TableParagraph"/>
                          <w:tabs>
                            <w:tab w:pos="811" w:val="left" w:leader="none"/>
                          </w:tabs>
                          <w:spacing w:line="240" w:lineRule="auto"/>
                          <w:ind w:left="389"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24"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611" w:right="0"/>
                          <w:jc w:val="left"/>
                          <w:rPr>
                            <w:rFonts w:ascii="宋体" w:hAnsi="宋体" w:cs="宋体" w:eastAsia="宋体" w:hint="default"/>
                            <w:sz w:val="21"/>
                            <w:szCs w:val="21"/>
                          </w:rPr>
                        </w:pPr>
                        <w:r>
                          <w:rPr>
                            <w:rFonts w:ascii="宋体" w:hAnsi="宋体" w:cs="宋体" w:eastAsia="宋体" w:hint="default"/>
                            <w:b/>
                            <w:bCs/>
                            <w:sz w:val="21"/>
                            <w:szCs w:val="21"/>
                          </w:rPr>
                          <w:t>应纳税</w:t>
                        </w:r>
                        <w:r>
                          <w:rPr>
                            <w:rFonts w:ascii="宋体" w:hAnsi="宋体" w:cs="宋体" w:eastAsia="宋体" w:hint="default"/>
                            <w:sz w:val="21"/>
                            <w:szCs w:val="21"/>
                          </w:rPr>
                        </w:r>
                      </w:p>
                    </w:tc>
                    <w:tc>
                      <w:tcPr>
                        <w:tcW w:w="35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411"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p>
                        <w:pPr>
                          <w:pStyle w:val="TableParagraph"/>
                          <w:spacing w:line="240" w:lineRule="auto" w:before="71"/>
                          <w:ind w:left="1900" w:right="0"/>
                          <w:jc w:val="left"/>
                          <w:rPr>
                            <w:rFonts w:ascii="宋体" w:hAnsi="宋体" w:cs="宋体" w:eastAsia="宋体" w:hint="default"/>
                            <w:sz w:val="21"/>
                            <w:szCs w:val="21"/>
                          </w:rPr>
                        </w:pPr>
                        <w:r>
                          <w:rPr>
                            <w:rFonts w:ascii="宋体" w:hAnsi="宋体" w:cs="宋体" w:eastAsia="宋体" w:hint="default"/>
                            <w:b/>
                            <w:bCs/>
                            <w:sz w:val="21"/>
                            <w:szCs w:val="21"/>
                          </w:rPr>
                          <w:t>应纳税</w:t>
                        </w:r>
                        <w:r>
                          <w:rPr>
                            <w:rFonts w:ascii="宋体" w:hAnsi="宋体" w:cs="宋体" w:eastAsia="宋体" w:hint="default"/>
                            <w:sz w:val="21"/>
                            <w:szCs w:val="21"/>
                          </w:rPr>
                        </w:r>
                      </w:p>
                    </w:tc>
                  </w:tr>
                  <w:tr>
                    <w:trPr>
                      <w:trHeight w:val="334" w:hRule="exact"/>
                    </w:trPr>
                    <w:tc>
                      <w:tcPr>
                        <w:tcW w:w="4621" w:type="dxa"/>
                        <w:gridSpan w:val="2"/>
                        <w:tcBorders>
                          <w:top w:val="nil" w:sz="6" w:space="0" w:color="auto"/>
                          <w:left w:val="nil" w:sz="6" w:space="0" w:color="auto"/>
                          <w:bottom w:val="single" w:sz="4" w:space="0" w:color="000000"/>
                          <w:right w:val="nil" w:sz="6" w:space="0" w:color="auto"/>
                        </w:tcBorders>
                      </w:tcPr>
                      <w:p>
                        <w:pPr/>
                      </w:p>
                    </w:tc>
                    <w:tc>
                      <w:tcPr>
                        <w:tcW w:w="187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400" w:right="0"/>
                          <w:jc w:val="left"/>
                          <w:rPr>
                            <w:rFonts w:ascii="宋体" w:hAnsi="宋体" w:cs="宋体" w:eastAsia="宋体" w:hint="default"/>
                            <w:sz w:val="21"/>
                            <w:szCs w:val="21"/>
                          </w:rPr>
                        </w:pPr>
                        <w:r>
                          <w:rPr>
                            <w:rFonts w:ascii="宋体" w:hAnsi="宋体" w:cs="宋体" w:eastAsia="宋体" w:hint="default"/>
                            <w:b/>
                            <w:bCs/>
                            <w:sz w:val="21"/>
                            <w:szCs w:val="21"/>
                          </w:rPr>
                          <w:t>暂时性差异</w:t>
                        </w:r>
                        <w:r>
                          <w:rPr>
                            <w:rFonts w:ascii="宋体" w:hAnsi="宋体" w:cs="宋体" w:eastAsia="宋体" w:hint="default"/>
                            <w:sz w:val="21"/>
                            <w:szCs w:val="21"/>
                          </w:rPr>
                        </w:r>
                      </w:p>
                    </w:tc>
                    <w:tc>
                      <w:tcPr>
                        <w:tcW w:w="1401" w:type="dxa"/>
                        <w:tcBorders>
                          <w:top w:val="nil" w:sz="6" w:space="0" w:color="auto"/>
                          <w:left w:val="nil" w:sz="6" w:space="0" w:color="auto"/>
                          <w:bottom w:val="single" w:sz="4" w:space="0" w:color="000000"/>
                          <w:right w:val="nil" w:sz="6" w:space="0" w:color="auto"/>
                        </w:tcBorders>
                      </w:tcPr>
                      <w:p>
                        <w:pPr/>
                      </w:p>
                    </w:tc>
                    <w:tc>
                      <w:tcPr>
                        <w:tcW w:w="211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499" w:right="0"/>
                          <w:jc w:val="left"/>
                          <w:rPr>
                            <w:rFonts w:ascii="宋体" w:hAnsi="宋体" w:cs="宋体" w:eastAsia="宋体" w:hint="default"/>
                            <w:sz w:val="21"/>
                            <w:szCs w:val="21"/>
                          </w:rPr>
                        </w:pPr>
                        <w:r>
                          <w:rPr>
                            <w:rFonts w:ascii="宋体" w:hAnsi="宋体" w:cs="宋体" w:eastAsia="宋体" w:hint="default"/>
                            <w:b/>
                            <w:bCs/>
                            <w:sz w:val="21"/>
                            <w:szCs w:val="21"/>
                          </w:rPr>
                          <w:t>暂时性差异</w:t>
                        </w:r>
                        <w:r>
                          <w:rPr>
                            <w:rFonts w:ascii="宋体" w:hAnsi="宋体" w:cs="宋体" w:eastAsia="宋体" w:hint="default"/>
                            <w:sz w:val="21"/>
                            <w:szCs w:val="21"/>
                          </w:rPr>
                        </w:r>
                      </w:p>
                    </w:tc>
                  </w:tr>
                  <w:tr>
                    <w:trPr>
                      <w:trHeight w:val="603" w:hRule="exact"/>
                    </w:trPr>
                    <w:tc>
                      <w:tcPr>
                        <w:tcW w:w="4621" w:type="dxa"/>
                        <w:gridSpan w:val="2"/>
                        <w:tcBorders>
                          <w:top w:val="single" w:sz="4" w:space="0" w:color="000000"/>
                          <w:left w:val="nil" w:sz="6" w:space="0" w:color="auto"/>
                          <w:bottom w:val="nil" w:sz="6" w:space="0" w:color="auto"/>
                          <w:right w:val="nil" w:sz="6" w:space="0" w:color="auto"/>
                        </w:tcBorders>
                      </w:tcPr>
                      <w:p>
                        <w:pPr>
                          <w:pStyle w:val="TableParagraph"/>
                          <w:spacing w:line="230" w:lineRule="exact" w:before="6"/>
                          <w:ind w:left="28" w:right="0"/>
                          <w:jc w:val="left"/>
                          <w:rPr>
                            <w:rFonts w:ascii="宋体" w:hAnsi="宋体" w:cs="宋体" w:eastAsia="宋体" w:hint="default"/>
                            <w:sz w:val="21"/>
                            <w:szCs w:val="21"/>
                          </w:rPr>
                        </w:pPr>
                        <w:r>
                          <w:rPr>
                            <w:rFonts w:ascii="宋体" w:hAnsi="宋体" w:cs="宋体" w:eastAsia="宋体" w:hint="default"/>
                            <w:spacing w:val="5"/>
                            <w:sz w:val="21"/>
                            <w:szCs w:val="21"/>
                          </w:rPr>
                          <w:t>非同一控制下企业合并资产评</w:t>
                        </w:r>
                        <w:r>
                          <w:rPr>
                            <w:rFonts w:ascii="宋体" w:hAnsi="宋体" w:cs="宋体" w:eastAsia="宋体" w:hint="default"/>
                            <w:sz w:val="21"/>
                            <w:szCs w:val="21"/>
                          </w:rPr>
                        </w:r>
                      </w:p>
                      <w:p>
                        <w:pPr>
                          <w:pStyle w:val="TableParagraph"/>
                          <w:tabs>
                            <w:tab w:pos="3003" w:val="left" w:leader="none"/>
                          </w:tabs>
                          <w:spacing w:line="321" w:lineRule="exact"/>
                          <w:ind w:left="28"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估增值</w:t>
                          <w:tab/>
                        </w:r>
                        <w:r>
                          <w:rPr>
                            <w:rFonts w:ascii="Times New Roman" w:hAnsi="Times New Roman" w:cs="Times New Roman" w:eastAsia="Times New Roman" w:hint="default"/>
                            <w:sz w:val="21"/>
                            <w:szCs w:val="21"/>
                          </w:rPr>
                          <w:t>2,582,367.64</w:t>
                        </w:r>
                      </w:p>
                    </w:tc>
                    <w:tc>
                      <w:tcPr>
                        <w:tcW w:w="187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00" w:right="0"/>
                          <w:jc w:val="left"/>
                          <w:rPr>
                            <w:rFonts w:ascii="Times New Roman" w:hAnsi="Times New Roman" w:cs="Times New Roman" w:eastAsia="Times New Roman" w:hint="default"/>
                            <w:sz w:val="21"/>
                            <w:szCs w:val="21"/>
                          </w:rPr>
                        </w:pPr>
                        <w:r>
                          <w:rPr>
                            <w:rFonts w:ascii="Times New Roman"/>
                            <w:sz w:val="21"/>
                          </w:rPr>
                          <w:t>17,215,784.29</w:t>
                        </w:r>
                      </w:p>
                    </w:tc>
                    <w:tc>
                      <w:tcPr>
                        <w:tcW w:w="140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62" w:right="0"/>
                          <w:jc w:val="left"/>
                          <w:rPr>
                            <w:rFonts w:ascii="Times New Roman" w:hAnsi="Times New Roman" w:cs="Times New Roman" w:eastAsia="Times New Roman" w:hint="default"/>
                            <w:sz w:val="21"/>
                            <w:szCs w:val="21"/>
                          </w:rPr>
                        </w:pPr>
                        <w:r>
                          <w:rPr>
                            <w:rFonts w:ascii="Times New Roman"/>
                            <w:sz w:val="21"/>
                          </w:rPr>
                          <w:t>3,027,498.48</w:t>
                        </w:r>
                      </w:p>
                    </w:tc>
                    <w:tc>
                      <w:tcPr>
                        <w:tcW w:w="211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99" w:right="0"/>
                          <w:jc w:val="left"/>
                          <w:rPr>
                            <w:rFonts w:ascii="Times New Roman" w:hAnsi="Times New Roman" w:cs="Times New Roman" w:eastAsia="Times New Roman" w:hint="default"/>
                            <w:sz w:val="21"/>
                            <w:szCs w:val="21"/>
                          </w:rPr>
                        </w:pPr>
                        <w:r>
                          <w:rPr>
                            <w:rFonts w:ascii="Times New Roman"/>
                            <w:sz w:val="21"/>
                          </w:rPr>
                          <w:t>20,183,323.20</w:t>
                        </w:r>
                      </w:p>
                    </w:tc>
                  </w:tr>
                  <w:tr>
                    <w:trPr>
                      <w:trHeight w:val="616" w:hRule="exact"/>
                    </w:trPr>
                    <w:tc>
                      <w:tcPr>
                        <w:tcW w:w="4621" w:type="dxa"/>
                        <w:gridSpan w:val="2"/>
                        <w:tcBorders>
                          <w:top w:val="nil" w:sz="6" w:space="0" w:color="auto"/>
                          <w:left w:val="nil" w:sz="6" w:space="0" w:color="auto"/>
                          <w:bottom w:val="nil" w:sz="6" w:space="0" w:color="auto"/>
                          <w:right w:val="nil" w:sz="6" w:space="0" w:color="auto"/>
                        </w:tcBorders>
                      </w:tcPr>
                      <w:p>
                        <w:pPr>
                          <w:pStyle w:val="TableParagraph"/>
                          <w:tabs>
                            <w:tab w:pos="3003" w:val="left" w:leader="none"/>
                          </w:tabs>
                          <w:spacing w:line="240" w:lineRule="auto" w:before="92"/>
                          <w:ind w:left="28"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投资性房地产公允价值变动</w:t>
                          <w:tab/>
                        </w:r>
                        <w:r>
                          <w:rPr>
                            <w:rFonts w:ascii="Times New Roman" w:hAnsi="Times New Roman" w:cs="Times New Roman" w:eastAsia="Times New Roman" w:hint="default"/>
                            <w:spacing w:val="-1"/>
                            <w:sz w:val="21"/>
                            <w:szCs w:val="21"/>
                          </w:rPr>
                          <w:t>29,439,196.58</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400" w:right="0"/>
                          <w:jc w:val="left"/>
                          <w:rPr>
                            <w:rFonts w:ascii="Times New Roman" w:hAnsi="Times New Roman" w:cs="Times New Roman" w:eastAsia="Times New Roman" w:hint="default"/>
                            <w:sz w:val="21"/>
                            <w:szCs w:val="21"/>
                          </w:rPr>
                        </w:pPr>
                        <w:r>
                          <w:rPr>
                            <w:rFonts w:ascii="Times New Roman"/>
                            <w:sz w:val="21"/>
                          </w:rPr>
                          <w:t>196,261,310.53</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62" w:right="0"/>
                          <w:jc w:val="left"/>
                          <w:rPr>
                            <w:rFonts w:ascii="Times New Roman" w:hAnsi="Times New Roman" w:cs="Times New Roman" w:eastAsia="Times New Roman" w:hint="default"/>
                            <w:sz w:val="21"/>
                            <w:szCs w:val="21"/>
                          </w:rPr>
                        </w:pPr>
                        <w:r>
                          <w:rPr>
                            <w:rFonts w:ascii="Times New Roman"/>
                            <w:sz w:val="21"/>
                          </w:rPr>
                          <w:t>29,532,507.53</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499" w:right="0"/>
                          <w:jc w:val="left"/>
                          <w:rPr>
                            <w:rFonts w:ascii="Times New Roman" w:hAnsi="Times New Roman" w:cs="Times New Roman" w:eastAsia="Times New Roman" w:hint="default"/>
                            <w:sz w:val="21"/>
                            <w:szCs w:val="21"/>
                          </w:rPr>
                        </w:pPr>
                        <w:r>
                          <w:rPr>
                            <w:rFonts w:ascii="Times New Roman"/>
                            <w:sz w:val="21"/>
                          </w:rPr>
                          <w:t>196,883,383.56</w:t>
                        </w:r>
                      </w:p>
                    </w:tc>
                  </w:tr>
                  <w:tr>
                    <w:trPr>
                      <w:trHeight w:val="745" w:hRule="exact"/>
                    </w:trPr>
                    <w:tc>
                      <w:tcPr>
                        <w:tcW w:w="4621" w:type="dxa"/>
                        <w:gridSpan w:val="2"/>
                        <w:tcBorders>
                          <w:top w:val="nil" w:sz="6" w:space="0" w:color="auto"/>
                          <w:left w:val="nil" w:sz="6" w:space="0" w:color="auto"/>
                          <w:bottom w:val="single" w:sz="4" w:space="0" w:color="000000"/>
                          <w:right w:val="nil" w:sz="6" w:space="0" w:color="auto"/>
                        </w:tcBorders>
                      </w:tcPr>
                      <w:p>
                        <w:pPr>
                          <w:pStyle w:val="TableParagraph"/>
                          <w:spacing w:line="163" w:lineRule="exact"/>
                          <w:ind w:left="28" w:right="0"/>
                          <w:jc w:val="left"/>
                          <w:rPr>
                            <w:rFonts w:ascii="宋体" w:hAnsi="宋体" w:cs="宋体" w:eastAsia="宋体" w:hint="default"/>
                            <w:sz w:val="21"/>
                            <w:szCs w:val="21"/>
                          </w:rPr>
                        </w:pPr>
                        <w:r>
                          <w:rPr>
                            <w:rFonts w:ascii="宋体" w:hAnsi="宋体" w:cs="宋体" w:eastAsia="宋体" w:hint="default"/>
                            <w:spacing w:val="5"/>
                            <w:sz w:val="21"/>
                            <w:szCs w:val="21"/>
                          </w:rPr>
                          <w:t>以公允价值计量且其变动计入</w:t>
                        </w:r>
                        <w:r>
                          <w:rPr>
                            <w:rFonts w:ascii="宋体" w:hAnsi="宋体" w:cs="宋体" w:eastAsia="宋体" w:hint="default"/>
                            <w:sz w:val="21"/>
                            <w:szCs w:val="21"/>
                          </w:rPr>
                        </w:r>
                      </w:p>
                      <w:p>
                        <w:pPr>
                          <w:pStyle w:val="TableParagraph"/>
                          <w:spacing w:line="272" w:lineRule="exact" w:before="26"/>
                          <w:ind w:left="28" w:right="1753"/>
                          <w:jc w:val="left"/>
                          <w:rPr>
                            <w:rFonts w:ascii="宋体" w:hAnsi="宋体" w:cs="宋体" w:eastAsia="宋体" w:hint="default"/>
                            <w:sz w:val="21"/>
                            <w:szCs w:val="21"/>
                          </w:rPr>
                        </w:pPr>
                        <w:r>
                          <w:rPr>
                            <w:rFonts w:ascii="宋体" w:hAnsi="宋体" w:cs="宋体" w:eastAsia="宋体" w:hint="default"/>
                            <w:spacing w:val="5"/>
                            <w:sz w:val="21"/>
                            <w:szCs w:val="21"/>
                          </w:rPr>
                          <w:t>当期损益的金融资产公允价值</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变动</w:t>
                        </w:r>
                      </w:p>
                    </w:tc>
                    <w:tc>
                      <w:tcPr>
                        <w:tcW w:w="1878" w:type="dxa"/>
                        <w:tcBorders>
                          <w:top w:val="nil" w:sz="6" w:space="0" w:color="auto"/>
                          <w:left w:val="nil" w:sz="6" w:space="0" w:color="auto"/>
                          <w:bottom w:val="single" w:sz="4" w:space="0" w:color="000000"/>
                          <w:right w:val="nil" w:sz="6" w:space="0" w:color="auto"/>
                        </w:tcBorders>
                      </w:tcPr>
                      <w:p>
                        <w:pPr/>
                      </w:p>
                    </w:tc>
                    <w:tc>
                      <w:tcPr>
                        <w:tcW w:w="140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2" w:right="0"/>
                          <w:jc w:val="left"/>
                          <w:rPr>
                            <w:rFonts w:ascii="Times New Roman" w:hAnsi="Times New Roman" w:cs="Times New Roman" w:eastAsia="Times New Roman" w:hint="default"/>
                            <w:sz w:val="21"/>
                            <w:szCs w:val="21"/>
                          </w:rPr>
                        </w:pPr>
                        <w:r>
                          <w:rPr>
                            <w:rFonts w:ascii="Times New Roman"/>
                            <w:sz w:val="21"/>
                          </w:rPr>
                          <w:t>14,186,626.69</w:t>
                        </w:r>
                      </w:p>
                    </w:tc>
                    <w:tc>
                      <w:tcPr>
                        <w:tcW w:w="211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99" w:right="0"/>
                          <w:jc w:val="left"/>
                          <w:rPr>
                            <w:rFonts w:ascii="Times New Roman" w:hAnsi="Times New Roman" w:cs="Times New Roman" w:eastAsia="Times New Roman" w:hint="default"/>
                            <w:sz w:val="21"/>
                            <w:szCs w:val="21"/>
                          </w:rPr>
                        </w:pPr>
                        <w:r>
                          <w:rPr>
                            <w:rFonts w:ascii="Times New Roman"/>
                            <w:sz w:val="21"/>
                          </w:rPr>
                          <w:t>79,448,729.16</w:t>
                        </w:r>
                      </w:p>
                    </w:tc>
                  </w:tr>
                  <w:tr>
                    <w:trPr>
                      <w:trHeight w:val="499" w:hRule="exact"/>
                    </w:trPr>
                    <w:tc>
                      <w:tcPr>
                        <w:tcW w:w="4621" w:type="dxa"/>
                        <w:gridSpan w:val="2"/>
                        <w:tcBorders>
                          <w:top w:val="single" w:sz="4" w:space="0" w:color="000000"/>
                          <w:left w:val="nil" w:sz="6" w:space="0" w:color="auto"/>
                          <w:bottom w:val="nil" w:sz="6" w:space="0" w:color="auto"/>
                          <w:right w:val="nil" w:sz="6" w:space="0" w:color="auto"/>
                        </w:tcBorders>
                      </w:tcPr>
                      <w:p>
                        <w:pPr>
                          <w:pStyle w:val="TableParagraph"/>
                          <w:tabs>
                            <w:tab w:pos="811" w:val="left" w:leader="none"/>
                            <w:tab w:pos="3003" w:val="left" w:leader="none"/>
                          </w:tabs>
                          <w:spacing w:line="240" w:lineRule="auto" w:before="27"/>
                          <w:ind w:left="389" w:right="0"/>
                          <w:jc w:val="left"/>
                          <w:rPr>
                            <w:rFonts w:ascii="Times New Roman" w:hAnsi="Times New Roman" w:cs="Times New Roman" w:eastAsia="Times New Roman" w:hint="default"/>
                            <w:sz w:val="21"/>
                            <w:szCs w:val="21"/>
                          </w:rPr>
                        </w:pPr>
                        <w:r>
                          <w:rPr>
                            <w:rFonts w:ascii="宋体" w:hAnsi="宋体" w:cs="宋体" w:eastAsia="宋体" w:hint="default"/>
                            <w:b/>
                            <w:bCs/>
                            <w:position w:val="8"/>
                            <w:sz w:val="21"/>
                            <w:szCs w:val="21"/>
                          </w:rPr>
                          <w:t>合</w:t>
                          <w:tab/>
                          <w:t>计</w:t>
                          <w:tab/>
                        </w:r>
                        <w:r>
                          <w:rPr>
                            <w:rFonts w:ascii="Times New Roman" w:hAnsi="Times New Roman" w:cs="Times New Roman" w:eastAsia="Times New Roman" w:hint="default"/>
                            <w:b/>
                            <w:bCs/>
                            <w:sz w:val="21"/>
                            <w:szCs w:val="21"/>
                          </w:rPr>
                          <w:t>32,021,564.22</w:t>
                        </w:r>
                        <w:r>
                          <w:rPr>
                            <w:rFonts w:ascii="Times New Roman" w:hAnsi="Times New Roman" w:cs="Times New Roman" w:eastAsia="Times New Roman" w:hint="default"/>
                            <w:sz w:val="21"/>
                            <w:szCs w:val="21"/>
                          </w:rPr>
                        </w:r>
                      </w:p>
                    </w:tc>
                    <w:tc>
                      <w:tcPr>
                        <w:tcW w:w="1878"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left="400" w:right="0"/>
                          <w:jc w:val="left"/>
                          <w:rPr>
                            <w:rFonts w:ascii="Times New Roman" w:hAnsi="Times New Roman" w:cs="Times New Roman" w:eastAsia="Times New Roman" w:hint="default"/>
                            <w:sz w:val="21"/>
                            <w:szCs w:val="21"/>
                          </w:rPr>
                        </w:pPr>
                        <w:r>
                          <w:rPr>
                            <w:rFonts w:ascii="Times New Roman"/>
                            <w:b/>
                            <w:sz w:val="21"/>
                          </w:rPr>
                          <w:t>213,477,094.82</w:t>
                        </w:r>
                        <w:r>
                          <w:rPr>
                            <w:rFonts w:ascii="Times New Roman"/>
                            <w:sz w:val="21"/>
                          </w:rPr>
                        </w:r>
                      </w:p>
                    </w:tc>
                    <w:tc>
                      <w:tcPr>
                        <w:tcW w:w="1401"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left="162" w:right="0"/>
                          <w:jc w:val="left"/>
                          <w:rPr>
                            <w:rFonts w:ascii="Times New Roman" w:hAnsi="Times New Roman" w:cs="Times New Roman" w:eastAsia="Times New Roman" w:hint="default"/>
                            <w:sz w:val="21"/>
                            <w:szCs w:val="21"/>
                          </w:rPr>
                        </w:pPr>
                        <w:r>
                          <w:rPr>
                            <w:rFonts w:ascii="Times New Roman"/>
                            <w:b/>
                            <w:sz w:val="21"/>
                          </w:rPr>
                          <w:t>46,746,632.70</w:t>
                        </w:r>
                        <w:r>
                          <w:rPr>
                            <w:rFonts w:ascii="Times New Roman"/>
                            <w:sz w:val="21"/>
                          </w:rPr>
                        </w:r>
                      </w:p>
                    </w:tc>
                    <w:tc>
                      <w:tcPr>
                        <w:tcW w:w="2115"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left="499" w:right="0"/>
                          <w:jc w:val="left"/>
                          <w:rPr>
                            <w:rFonts w:ascii="Times New Roman" w:hAnsi="Times New Roman" w:cs="Times New Roman" w:eastAsia="Times New Roman" w:hint="default"/>
                            <w:sz w:val="21"/>
                            <w:szCs w:val="21"/>
                          </w:rPr>
                        </w:pPr>
                        <w:r>
                          <w:rPr>
                            <w:rFonts w:ascii="Times New Roman"/>
                            <w:b/>
                            <w:sz w:val="21"/>
                          </w:rPr>
                          <w:t>296,515,435.92</w:t>
                        </w:r>
                        <w:r>
                          <w:rPr>
                            <w:rFonts w:ascii="Times New Roman"/>
                            <w:sz w:val="21"/>
                          </w:rPr>
                        </w:r>
                      </w:p>
                    </w:tc>
                  </w:tr>
                </w:tbl>
                <w:p>
                  <w:pPr/>
                </w:p>
              </w:txbxContent>
            </v:textbox>
            <w10:wrap type="none"/>
          </v:shape>
        </w:pict>
      </w:r>
      <w:r>
        <w:rPr>
          <w:rFonts w:ascii="宋体" w:hAnsi="宋体" w:cs="宋体" w:eastAsia="宋体" w:hint="default"/>
          <w:b/>
          <w:bCs/>
          <w:sz w:val="21"/>
          <w:szCs w:val="21"/>
        </w:rPr>
        <w:t>递延所得税负债</w:t>
        <w:tab/>
        <w:t>递延所得税负债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spacing w:line="20" w:lineRule="exact"/>
        <w:ind w:left="921" w:right="0" w:firstLine="0"/>
        <w:rPr>
          <w:rFonts w:ascii="宋体" w:hAnsi="宋体" w:cs="宋体" w:eastAsia="宋体" w:hint="default"/>
          <w:sz w:val="2"/>
          <w:szCs w:val="2"/>
        </w:rPr>
      </w:pPr>
      <w:r>
        <w:rPr>
          <w:rFonts w:ascii="宋体" w:hAnsi="宋体" w:cs="宋体" w:eastAsia="宋体" w:hint="default"/>
          <w:sz w:val="2"/>
          <w:szCs w:val="2"/>
        </w:rPr>
        <w:pict>
          <v:group style="width:502.45pt;height:1pt;mso-position-horizontal-relative:char;mso-position-vertical-relative:line" coordorigin="0,0" coordsize="10049,20">
            <v:group style="position:absolute;left:10;top:10;width:2898;height:2" coordorigin="10,10" coordsize="2898,2">
              <v:shape style="position:absolute;left:10;top:10;width:2898;height:2" coordorigin="10,10" coordsize="2898,0" path="m10,10l2907,10e" filled="false" stroked="true" strokeweight=".96002pt" strokecolor="#000000">
                <v:path arrowok="t"/>
              </v:shape>
            </v:group>
            <v:group style="position:absolute;left:2893;top:10;width:20;height:2" coordorigin="2893,10" coordsize="20,2">
              <v:shape style="position:absolute;left:2893;top:10;width:20;height:2" coordorigin="2893,10" coordsize="20,0" path="m2893,10l2912,10e" filled="false" stroked="true" strokeweight=".96002pt" strokecolor="#000000">
                <v:path arrowok="t"/>
              </v:shape>
            </v:group>
            <v:group style="position:absolute;left:2912;top:10;width:1990;height:2" coordorigin="2912,10" coordsize="1990,2">
              <v:shape style="position:absolute;left:2912;top:10;width:1990;height:2" coordorigin="2912,10" coordsize="1990,0" path="m2912,10l4902,10e" filled="false" stroked="true" strokeweight=".96002pt" strokecolor="#000000">
                <v:path arrowok="t"/>
              </v:shape>
            </v:group>
            <v:group style="position:absolute;left:4887;top:10;width:20;height:2" coordorigin="4887,10" coordsize="20,2">
              <v:shape style="position:absolute;left:4887;top:10;width:20;height:2" coordorigin="4887,10" coordsize="20,0" path="m4887,10l4907,10e" filled="false" stroked="true" strokeweight=".96002pt" strokecolor="#000000">
                <v:path arrowok="t"/>
              </v:shape>
            </v:group>
            <v:group style="position:absolute;left:4907;top:10;width:1640;height:2" coordorigin="4907,10" coordsize="1640,2">
              <v:shape style="position:absolute;left:4907;top:10;width:1640;height:2" coordorigin="4907,10" coordsize="1640,0" path="m4907,10l6546,10e" filled="false" stroked="true" strokeweight=".96002pt" strokecolor="#000000">
                <v:path arrowok="t"/>
              </v:shape>
            </v:group>
            <v:group style="position:absolute;left:6532;top:10;width:20;height:2" coordorigin="6532,10" coordsize="20,2">
              <v:shape style="position:absolute;left:6532;top:10;width:20;height:2" coordorigin="6532,10" coordsize="20,0" path="m6532,10l6551,10e" filled="false" stroked="true" strokeweight=".96002pt" strokecolor="#000000">
                <v:path arrowok="t"/>
              </v:shape>
            </v:group>
            <v:group style="position:absolute;left:6551;top:10;width:1753;height:2" coordorigin="6551,10" coordsize="1753,2">
              <v:shape style="position:absolute;left:6551;top:10;width:1753;height:2" coordorigin="6551,10" coordsize="1753,0" path="m6551,10l8303,10e" filled="false" stroked="true" strokeweight=".96002pt" strokecolor="#000000">
                <v:path arrowok="t"/>
              </v:shape>
            </v:group>
            <v:group style="position:absolute;left:8289;top:10;width:20;height:2" coordorigin="8289,10" coordsize="20,2">
              <v:shape style="position:absolute;left:8289;top:10;width:20;height:2" coordorigin="8289,10" coordsize="20,0" path="m8289,10l8308,10e" filled="false" stroked="true" strokeweight=".96002pt" strokecolor="#000000">
                <v:path arrowok="t"/>
              </v:shape>
            </v:group>
            <v:group style="position:absolute;left:8308;top:10;width:1731;height:2" coordorigin="8308,10" coordsize="1731,2">
              <v:shape style="position:absolute;left:8308;top:10;width:1731;height:2" coordorigin="8308,10" coordsize="1731,0" path="m8308,10l10039,10e" filled="false" stroked="true" strokeweight=".9600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spacing w:before="36"/>
        <w:ind w:left="1493" w:right="0" w:firstLine="0"/>
        <w:jc w:val="left"/>
        <w:rPr>
          <w:rFonts w:ascii="宋体" w:hAnsi="宋体" w:cs="宋体" w:eastAsia="宋体" w:hint="default"/>
          <w:sz w:val="21"/>
          <w:szCs w:val="21"/>
        </w:rPr>
      </w:pPr>
      <w:bookmarkStart w:name="（3）未确认递延所得税资产明细" w:id="452"/>
      <w:bookmarkEnd w:id="452"/>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）未确认递延所得税资产明细</w:t>
      </w:r>
    </w:p>
    <w:p>
      <w:pPr>
        <w:spacing w:line="240" w:lineRule="auto" w:before="7"/>
        <w:rPr>
          <w:rFonts w:ascii="宋体" w:hAnsi="宋体" w:cs="宋体" w:eastAsia="宋体" w:hint="default"/>
          <w:sz w:val="9"/>
          <w:szCs w:val="9"/>
        </w:rPr>
      </w:pPr>
    </w:p>
    <w:tbl>
      <w:tblPr>
        <w:tblW w:w="0" w:type="auto"/>
        <w:jc w:val="left"/>
        <w:tblInd w:w="1330" w:type="dxa"/>
        <w:tblLayout w:type="fixed"/>
        <w:tblCellMar>
          <w:top w:w="0" w:type="dxa"/>
          <w:left w:w="0" w:type="dxa"/>
          <w:bottom w:w="0" w:type="dxa"/>
          <w:right w:w="0" w:type="dxa"/>
        </w:tblCellMar>
        <w:tblLook w:val="01E0"/>
      </w:tblPr>
      <w:tblGrid>
        <w:gridCol w:w="2931"/>
        <w:gridCol w:w="2865"/>
        <w:gridCol w:w="3436"/>
      </w:tblGrid>
      <w:tr>
        <w:trPr>
          <w:trHeight w:val="526" w:hRule="exact"/>
        </w:trPr>
        <w:tc>
          <w:tcPr>
            <w:tcW w:w="2931" w:type="dxa"/>
            <w:tcBorders>
              <w:top w:val="single" w:sz="8" w:space="0" w:color="000000"/>
              <w:left w:val="nil" w:sz="6" w:space="0" w:color="auto"/>
              <w:bottom w:val="single" w:sz="4" w:space="0" w:color="000000"/>
              <w:right w:val="nil" w:sz="6" w:space="0" w:color="auto"/>
            </w:tcBorders>
          </w:tcPr>
          <w:p>
            <w:pPr>
              <w:pStyle w:val="TableParagraph"/>
              <w:tabs>
                <w:tab w:pos="825" w:val="left" w:leader="none"/>
              </w:tabs>
              <w:spacing w:line="240" w:lineRule="auto" w:before="107"/>
              <w:ind w:left="40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865" w:type="dxa"/>
            <w:tcBorders>
              <w:top w:val="single" w:sz="8" w:space="0" w:color="000000"/>
              <w:left w:val="nil" w:sz="6" w:space="0" w:color="auto"/>
              <w:bottom w:val="single" w:sz="4" w:space="0" w:color="000000"/>
              <w:right w:val="nil" w:sz="6" w:space="0" w:color="auto"/>
            </w:tcBorders>
          </w:tcPr>
          <w:p>
            <w:pPr>
              <w:pStyle w:val="TableParagraph"/>
              <w:spacing w:line="240" w:lineRule="auto" w:before="156"/>
              <w:ind w:left="573"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436" w:type="dxa"/>
            <w:tcBorders>
              <w:top w:val="single" w:sz="8" w:space="0" w:color="000000"/>
              <w:left w:val="nil" w:sz="6" w:space="0" w:color="auto"/>
              <w:bottom w:val="single" w:sz="4" w:space="0" w:color="000000"/>
              <w:right w:val="nil" w:sz="6" w:space="0" w:color="auto"/>
            </w:tcBorders>
          </w:tcPr>
          <w:p>
            <w:pPr>
              <w:pStyle w:val="TableParagraph"/>
              <w:spacing w:line="240" w:lineRule="auto" w:before="156"/>
              <w:ind w:left="817"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541" w:hRule="exact"/>
        </w:trPr>
        <w:tc>
          <w:tcPr>
            <w:tcW w:w="2931"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4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865"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573" w:right="0"/>
              <w:jc w:val="left"/>
              <w:rPr>
                <w:rFonts w:ascii="Times New Roman" w:hAnsi="Times New Roman" w:cs="Times New Roman" w:eastAsia="Times New Roman" w:hint="default"/>
                <w:sz w:val="21"/>
                <w:szCs w:val="21"/>
              </w:rPr>
            </w:pPr>
            <w:r>
              <w:rPr>
                <w:rFonts w:ascii="Times New Roman"/>
                <w:sz w:val="21"/>
              </w:rPr>
              <w:t>796,476,953.00</w:t>
            </w:r>
          </w:p>
        </w:tc>
        <w:tc>
          <w:tcPr>
            <w:tcW w:w="3436"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817" w:right="0"/>
              <w:jc w:val="left"/>
              <w:rPr>
                <w:rFonts w:ascii="Times New Roman" w:hAnsi="Times New Roman" w:cs="Times New Roman" w:eastAsia="Times New Roman" w:hint="default"/>
                <w:sz w:val="21"/>
                <w:szCs w:val="21"/>
              </w:rPr>
            </w:pPr>
            <w:r>
              <w:rPr>
                <w:rFonts w:ascii="Times New Roman"/>
                <w:sz w:val="21"/>
              </w:rPr>
              <w:t>1,204,152,791.82</w:t>
            </w:r>
          </w:p>
        </w:tc>
      </w:tr>
      <w:tr>
        <w:trPr>
          <w:trHeight w:val="509" w:hRule="exact"/>
        </w:trPr>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3" w:right="0"/>
              <w:jc w:val="left"/>
              <w:rPr>
                <w:rFonts w:ascii="宋体" w:hAnsi="宋体" w:cs="宋体" w:eastAsia="宋体" w:hint="default"/>
                <w:sz w:val="21"/>
                <w:szCs w:val="21"/>
              </w:rPr>
            </w:pPr>
            <w:r>
              <w:rPr>
                <w:rFonts w:ascii="宋体" w:hAnsi="宋体" w:cs="宋体" w:eastAsia="宋体" w:hint="default"/>
                <w:sz w:val="21"/>
                <w:szCs w:val="21"/>
              </w:rPr>
              <w:t>信用减值准备</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573" w:right="0"/>
              <w:jc w:val="left"/>
              <w:rPr>
                <w:rFonts w:ascii="Times New Roman" w:hAnsi="Times New Roman" w:cs="Times New Roman" w:eastAsia="Times New Roman" w:hint="default"/>
                <w:sz w:val="21"/>
                <w:szCs w:val="21"/>
              </w:rPr>
            </w:pPr>
            <w:r>
              <w:rPr>
                <w:rFonts w:ascii="Times New Roman"/>
                <w:sz w:val="21"/>
              </w:rPr>
              <w:t>1,109,640,558.99</w:t>
            </w:r>
          </w:p>
        </w:tc>
        <w:tc>
          <w:tcPr>
            <w:tcW w:w="3436" w:type="dxa"/>
            <w:tcBorders>
              <w:top w:val="nil" w:sz="6" w:space="0" w:color="auto"/>
              <w:left w:val="nil" w:sz="6" w:space="0" w:color="auto"/>
              <w:bottom w:val="nil" w:sz="6" w:space="0" w:color="auto"/>
              <w:right w:val="nil" w:sz="6" w:space="0" w:color="auto"/>
            </w:tcBorders>
          </w:tcPr>
          <w:p>
            <w:pPr/>
          </w:p>
        </w:tc>
      </w:tr>
      <w:tr>
        <w:trPr>
          <w:trHeight w:val="511" w:hRule="exact"/>
        </w:trPr>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73" w:right="0"/>
              <w:jc w:val="left"/>
              <w:rPr>
                <w:rFonts w:ascii="Times New Roman" w:hAnsi="Times New Roman" w:cs="Times New Roman" w:eastAsia="Times New Roman" w:hint="default"/>
                <w:sz w:val="21"/>
                <w:szCs w:val="21"/>
              </w:rPr>
            </w:pPr>
            <w:r>
              <w:rPr>
                <w:rFonts w:ascii="Times New Roman"/>
                <w:sz w:val="21"/>
              </w:rPr>
              <w:t>1,043,479,098.46</w:t>
            </w:r>
          </w:p>
        </w:tc>
        <w:tc>
          <w:tcPr>
            <w:tcW w:w="343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817" w:right="0"/>
              <w:jc w:val="left"/>
              <w:rPr>
                <w:rFonts w:ascii="Times New Roman" w:hAnsi="Times New Roman" w:cs="Times New Roman" w:eastAsia="Times New Roman" w:hint="default"/>
                <w:sz w:val="21"/>
                <w:szCs w:val="21"/>
              </w:rPr>
            </w:pPr>
            <w:r>
              <w:rPr>
                <w:rFonts w:ascii="Times New Roman"/>
                <w:sz w:val="21"/>
              </w:rPr>
              <w:t>220,509,163.59</w:t>
            </w:r>
          </w:p>
        </w:tc>
      </w:tr>
      <w:tr>
        <w:trPr>
          <w:trHeight w:val="509" w:hRule="exact"/>
        </w:trPr>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573" w:right="0"/>
              <w:jc w:val="left"/>
              <w:rPr>
                <w:rFonts w:ascii="Times New Roman" w:hAnsi="Times New Roman" w:cs="Times New Roman" w:eastAsia="Times New Roman" w:hint="default"/>
                <w:sz w:val="21"/>
                <w:szCs w:val="21"/>
              </w:rPr>
            </w:pPr>
            <w:r>
              <w:rPr>
                <w:rFonts w:ascii="Times New Roman"/>
                <w:sz w:val="21"/>
              </w:rPr>
              <w:t>710,209.35</w:t>
            </w:r>
          </w:p>
        </w:tc>
        <w:tc>
          <w:tcPr>
            <w:tcW w:w="343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817" w:right="0"/>
              <w:jc w:val="left"/>
              <w:rPr>
                <w:rFonts w:ascii="Times New Roman" w:hAnsi="Times New Roman" w:cs="Times New Roman" w:eastAsia="Times New Roman" w:hint="default"/>
                <w:sz w:val="21"/>
                <w:szCs w:val="21"/>
              </w:rPr>
            </w:pPr>
            <w:r>
              <w:rPr>
                <w:rFonts w:ascii="Times New Roman"/>
                <w:sz w:val="21"/>
              </w:rPr>
              <w:t>26,342,386.93</w:t>
            </w:r>
          </w:p>
        </w:tc>
      </w:tr>
      <w:tr>
        <w:trPr>
          <w:trHeight w:val="511" w:hRule="exact"/>
        </w:trPr>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3" w:right="0"/>
              <w:jc w:val="left"/>
              <w:rPr>
                <w:rFonts w:ascii="宋体" w:hAnsi="宋体" w:cs="宋体" w:eastAsia="宋体" w:hint="default"/>
                <w:sz w:val="21"/>
                <w:szCs w:val="21"/>
              </w:rPr>
            </w:pPr>
            <w:r>
              <w:rPr>
                <w:rFonts w:ascii="宋体" w:hAnsi="宋体" w:cs="宋体" w:eastAsia="宋体" w:hint="default"/>
                <w:sz w:val="21"/>
                <w:szCs w:val="21"/>
              </w:rPr>
              <w:t>计入递延收益的政府补助</w:t>
            </w:r>
          </w:p>
        </w:tc>
        <w:tc>
          <w:tcPr>
            <w:tcW w:w="2865"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817" w:right="0"/>
              <w:jc w:val="left"/>
              <w:rPr>
                <w:rFonts w:ascii="Times New Roman" w:hAnsi="Times New Roman" w:cs="Times New Roman" w:eastAsia="Times New Roman" w:hint="default"/>
                <w:sz w:val="21"/>
                <w:szCs w:val="21"/>
              </w:rPr>
            </w:pPr>
            <w:r>
              <w:rPr>
                <w:rFonts w:ascii="Times New Roman"/>
                <w:sz w:val="21"/>
              </w:rPr>
              <w:t>833,333.27</w:t>
            </w:r>
          </w:p>
        </w:tc>
      </w:tr>
      <w:tr>
        <w:trPr>
          <w:trHeight w:val="494" w:hRule="exact"/>
        </w:trPr>
        <w:tc>
          <w:tcPr>
            <w:tcW w:w="2931" w:type="dxa"/>
            <w:tcBorders>
              <w:top w:val="nil" w:sz="6" w:space="0" w:color="auto"/>
              <w:left w:val="nil" w:sz="6" w:space="0" w:color="auto"/>
              <w:bottom w:val="single" w:sz="8" w:space="0" w:color="000000"/>
              <w:right w:val="nil" w:sz="6" w:space="0" w:color="auto"/>
            </w:tcBorders>
          </w:tcPr>
          <w:p>
            <w:pPr>
              <w:pStyle w:val="TableParagraph"/>
              <w:spacing w:line="240" w:lineRule="auto" w:before="80"/>
              <w:ind w:left="4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2865"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left="573" w:right="0"/>
              <w:jc w:val="left"/>
              <w:rPr>
                <w:rFonts w:ascii="Times New Roman" w:hAnsi="Times New Roman" w:cs="Times New Roman" w:eastAsia="Times New Roman" w:hint="default"/>
                <w:sz w:val="21"/>
                <w:szCs w:val="21"/>
              </w:rPr>
            </w:pPr>
            <w:r>
              <w:rPr>
                <w:rFonts w:ascii="Times New Roman"/>
                <w:sz w:val="21"/>
              </w:rPr>
              <w:t>3,256,642.17</w:t>
            </w:r>
          </w:p>
        </w:tc>
        <w:tc>
          <w:tcPr>
            <w:tcW w:w="3436"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left="817" w:right="0"/>
              <w:jc w:val="left"/>
              <w:rPr>
                <w:rFonts w:ascii="Times New Roman" w:hAnsi="Times New Roman" w:cs="Times New Roman" w:eastAsia="Times New Roman" w:hint="default"/>
                <w:sz w:val="21"/>
                <w:szCs w:val="21"/>
              </w:rPr>
            </w:pPr>
            <w:r>
              <w:rPr>
                <w:rFonts w:ascii="Times New Roman"/>
                <w:sz w:val="21"/>
              </w:rPr>
              <w:t>1,570,195.69</w:t>
            </w:r>
          </w:p>
        </w:tc>
      </w:tr>
    </w:tbl>
    <w:p>
      <w:pPr>
        <w:spacing w:after="0" w:line="240" w:lineRule="auto"/>
        <w:jc w:val="left"/>
        <w:rPr>
          <w:rFonts w:ascii="Times New Roman" w:hAnsi="Times New Roman" w:cs="Times New Roman" w:eastAsia="Times New Roman" w:hint="default"/>
          <w:sz w:val="21"/>
          <w:szCs w:val="21"/>
        </w:rPr>
        <w:sectPr>
          <w:pgSz w:w="11910" w:h="16840"/>
          <w:pgMar w:header="319" w:footer="1040" w:top="1120" w:bottom="1220" w:left="0" w:right="0"/>
        </w:sectPr>
      </w:pPr>
    </w:p>
    <w:p>
      <w:pPr>
        <w:spacing w:line="240" w:lineRule="auto" w:before="3"/>
        <w:rPr>
          <w:rFonts w:ascii="宋体" w:hAnsi="宋体" w:cs="宋体" w:eastAsia="宋体" w:hint="default"/>
          <w:sz w:val="24"/>
          <w:szCs w:val="24"/>
        </w:rPr>
      </w:pPr>
    </w:p>
    <w:tbl>
      <w:tblPr>
        <w:tblW w:w="0" w:type="auto"/>
        <w:jc w:val="left"/>
        <w:tblInd w:w="1344" w:type="dxa"/>
        <w:tblLayout w:type="fixed"/>
        <w:tblCellMar>
          <w:top w:w="0" w:type="dxa"/>
          <w:left w:w="0" w:type="dxa"/>
          <w:bottom w:w="0" w:type="dxa"/>
          <w:right w:w="0" w:type="dxa"/>
        </w:tblCellMar>
        <w:tblLook w:val="01E0"/>
      </w:tblPr>
      <w:tblGrid>
        <w:gridCol w:w="2256"/>
        <w:gridCol w:w="3525"/>
        <w:gridCol w:w="3436"/>
      </w:tblGrid>
      <w:tr>
        <w:trPr>
          <w:trHeight w:val="526" w:hRule="exact"/>
        </w:trPr>
        <w:tc>
          <w:tcPr>
            <w:tcW w:w="2256" w:type="dxa"/>
            <w:tcBorders>
              <w:top w:val="single" w:sz="8" w:space="0" w:color="000000"/>
              <w:left w:val="nil" w:sz="6" w:space="0" w:color="auto"/>
              <w:bottom w:val="single" w:sz="4" w:space="0" w:color="000000"/>
              <w:right w:val="nil" w:sz="6" w:space="0" w:color="auto"/>
            </w:tcBorders>
          </w:tcPr>
          <w:p>
            <w:pPr>
              <w:pStyle w:val="TableParagraph"/>
              <w:tabs>
                <w:tab w:pos="811" w:val="left" w:leader="none"/>
              </w:tabs>
              <w:spacing w:line="240" w:lineRule="auto" w:before="108"/>
              <w:ind w:left="388"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525" w:type="dxa"/>
            <w:tcBorders>
              <w:top w:val="single" w:sz="8" w:space="0" w:color="000000"/>
              <w:left w:val="nil" w:sz="6" w:space="0" w:color="auto"/>
              <w:bottom w:val="single" w:sz="4" w:space="0" w:color="000000"/>
              <w:right w:val="nil" w:sz="6" w:space="0" w:color="auto"/>
            </w:tcBorders>
          </w:tcPr>
          <w:p>
            <w:pPr>
              <w:pStyle w:val="TableParagraph"/>
              <w:spacing w:line="240" w:lineRule="auto" w:before="157"/>
              <w:ind w:left="1233"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436" w:type="dxa"/>
            <w:tcBorders>
              <w:top w:val="single" w:sz="8" w:space="0" w:color="000000"/>
              <w:left w:val="nil" w:sz="6" w:space="0" w:color="auto"/>
              <w:bottom w:val="single" w:sz="4" w:space="0" w:color="000000"/>
              <w:right w:val="nil" w:sz="6" w:space="0" w:color="auto"/>
            </w:tcBorders>
          </w:tcPr>
          <w:p>
            <w:pPr>
              <w:pStyle w:val="TableParagraph"/>
              <w:spacing w:line="240" w:lineRule="auto" w:before="157"/>
              <w:ind w:left="817"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526" w:hRule="exact"/>
        </w:trPr>
        <w:tc>
          <w:tcPr>
            <w:tcW w:w="2256" w:type="dxa"/>
            <w:tcBorders>
              <w:top w:val="single" w:sz="4" w:space="0" w:color="000000"/>
              <w:left w:val="nil" w:sz="6" w:space="0" w:color="auto"/>
              <w:bottom w:val="single" w:sz="8" w:space="0" w:color="000000"/>
              <w:right w:val="nil" w:sz="6" w:space="0" w:color="auto"/>
            </w:tcBorders>
          </w:tcPr>
          <w:p>
            <w:pPr>
              <w:pStyle w:val="TableParagraph"/>
              <w:tabs>
                <w:tab w:pos="811" w:val="left" w:leader="none"/>
              </w:tabs>
              <w:spacing w:line="240" w:lineRule="auto" w:before="107"/>
              <w:ind w:left="38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525"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1233" w:right="0"/>
              <w:jc w:val="left"/>
              <w:rPr>
                <w:rFonts w:ascii="Times New Roman" w:hAnsi="Times New Roman" w:cs="Times New Roman" w:eastAsia="Times New Roman" w:hint="default"/>
                <w:sz w:val="21"/>
                <w:szCs w:val="21"/>
              </w:rPr>
            </w:pPr>
            <w:r>
              <w:rPr>
                <w:rFonts w:ascii="Times New Roman"/>
                <w:b/>
                <w:sz w:val="21"/>
              </w:rPr>
              <w:t>2,953,563,461.97</w:t>
            </w:r>
            <w:r>
              <w:rPr>
                <w:rFonts w:ascii="Times New Roman"/>
                <w:sz w:val="21"/>
              </w:rPr>
            </w:r>
          </w:p>
        </w:tc>
        <w:tc>
          <w:tcPr>
            <w:tcW w:w="3436"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817" w:right="0"/>
              <w:jc w:val="left"/>
              <w:rPr>
                <w:rFonts w:ascii="Times New Roman" w:hAnsi="Times New Roman" w:cs="Times New Roman" w:eastAsia="Times New Roman" w:hint="default"/>
                <w:sz w:val="21"/>
                <w:szCs w:val="21"/>
              </w:rPr>
            </w:pPr>
            <w:r>
              <w:rPr>
                <w:rFonts w:ascii="Times New Roman"/>
                <w:b/>
                <w:sz w:val="21"/>
              </w:rPr>
              <w:t>1,453,407,871.30</w:t>
            </w:r>
            <w:r>
              <w:rPr>
                <w:rFonts w:ascii="Times New Roman"/>
                <w:sz w:val="21"/>
              </w:rPr>
            </w:r>
          </w:p>
        </w:tc>
      </w:tr>
    </w:tbl>
    <w:p>
      <w:pPr>
        <w:spacing w:line="271" w:lineRule="auto" w:before="28"/>
        <w:ind w:left="1132" w:right="0" w:firstLine="420"/>
        <w:jc w:val="left"/>
        <w:rPr>
          <w:rFonts w:ascii="宋体" w:hAnsi="宋体" w:cs="宋体" w:eastAsia="宋体" w:hint="default"/>
          <w:sz w:val="21"/>
          <w:szCs w:val="21"/>
        </w:rPr>
      </w:pPr>
      <w:bookmarkStart w:name="注：由于未来能否获得足够的应纳税所得额具有不确定性，因而没有确认为递延所得税资产" w:id="453"/>
      <w:bookmarkEnd w:id="453"/>
      <w:r>
        <w:rPr/>
      </w:r>
      <w:r>
        <w:rPr>
          <w:rFonts w:ascii="宋体" w:hAnsi="宋体" w:cs="宋体" w:eastAsia="宋体" w:hint="default"/>
          <w:spacing w:val="-2"/>
          <w:sz w:val="21"/>
          <w:szCs w:val="21"/>
        </w:rPr>
        <w:t>注：由于未来能否获得足够的应纳税所得额具有不确定性，因而没有确认为递延所得税资产的可抵扣</w:t>
      </w:r>
      <w:r>
        <w:rPr>
          <w:rFonts w:ascii="宋体" w:hAnsi="宋体" w:cs="宋体" w:eastAsia="宋体" w:hint="default"/>
          <w:w w:val="100"/>
          <w:sz w:val="21"/>
          <w:szCs w:val="21"/>
        </w:rPr>
        <w:t> </w:t>
      </w:r>
      <w:r>
        <w:rPr>
          <w:rFonts w:ascii="宋体" w:hAnsi="宋体" w:cs="宋体" w:eastAsia="宋体" w:hint="default"/>
          <w:sz w:val="21"/>
          <w:szCs w:val="21"/>
        </w:rPr>
        <w:t>暂时性差异和可抵扣亏损。</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0"/>
        <w:ind w:left="1493" w:right="0" w:firstLine="0"/>
        <w:jc w:val="left"/>
        <w:rPr>
          <w:rFonts w:ascii="宋体" w:hAnsi="宋体" w:cs="宋体" w:eastAsia="宋体" w:hint="default"/>
          <w:sz w:val="21"/>
          <w:szCs w:val="21"/>
        </w:rPr>
      </w:pPr>
      <w:bookmarkStart w:name="（4）未确认递延所得税资产的可抵扣亏损将于以下年度到期" w:id="454"/>
      <w:bookmarkEnd w:id="454"/>
      <w:r>
        <w:rPr/>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）未确认递延所得税资产的可抵扣亏损将于以下年度到期</w:t>
      </w:r>
    </w:p>
    <w:p>
      <w:pPr>
        <w:spacing w:line="240" w:lineRule="auto" w:before="7"/>
        <w:rPr>
          <w:rFonts w:ascii="宋体" w:hAnsi="宋体" w:cs="宋体" w:eastAsia="宋体" w:hint="default"/>
          <w:sz w:val="9"/>
          <w:szCs w:val="9"/>
        </w:rPr>
      </w:pPr>
    </w:p>
    <w:tbl>
      <w:tblPr>
        <w:tblW w:w="0" w:type="auto"/>
        <w:jc w:val="left"/>
        <w:tblInd w:w="1330" w:type="dxa"/>
        <w:tblLayout w:type="fixed"/>
        <w:tblCellMar>
          <w:top w:w="0" w:type="dxa"/>
          <w:left w:w="0" w:type="dxa"/>
          <w:bottom w:w="0" w:type="dxa"/>
          <w:right w:w="0" w:type="dxa"/>
        </w:tblCellMar>
        <w:tblLook w:val="01E0"/>
      </w:tblPr>
      <w:tblGrid>
        <w:gridCol w:w="2253"/>
        <w:gridCol w:w="3049"/>
        <w:gridCol w:w="1952"/>
        <w:gridCol w:w="1979"/>
      </w:tblGrid>
      <w:tr>
        <w:trPr>
          <w:trHeight w:val="526" w:hRule="exact"/>
        </w:trPr>
        <w:tc>
          <w:tcPr>
            <w:tcW w:w="2253" w:type="dxa"/>
            <w:tcBorders>
              <w:top w:val="single" w:sz="8" w:space="0" w:color="000000"/>
              <w:left w:val="nil" w:sz="6" w:space="0" w:color="auto"/>
              <w:bottom w:val="single" w:sz="4" w:space="0" w:color="000000"/>
              <w:right w:val="nil" w:sz="6" w:space="0" w:color="auto"/>
            </w:tcBorders>
          </w:tcPr>
          <w:p>
            <w:pPr>
              <w:pStyle w:val="TableParagraph"/>
              <w:tabs>
                <w:tab w:pos="825" w:val="left" w:leader="none"/>
              </w:tabs>
              <w:spacing w:line="240" w:lineRule="auto" w:before="107"/>
              <w:ind w:left="403" w:right="0"/>
              <w:jc w:val="left"/>
              <w:rPr>
                <w:rFonts w:ascii="宋体" w:hAnsi="宋体" w:cs="宋体" w:eastAsia="宋体" w:hint="default"/>
                <w:sz w:val="21"/>
                <w:szCs w:val="21"/>
              </w:rPr>
            </w:pPr>
            <w:r>
              <w:rPr>
                <w:rFonts w:ascii="宋体" w:hAnsi="宋体" w:cs="宋体" w:eastAsia="宋体" w:hint="default"/>
                <w:b/>
                <w:bCs/>
                <w:sz w:val="21"/>
                <w:szCs w:val="21"/>
              </w:rPr>
              <w:t>年</w:t>
              <w:tab/>
              <w:t>份</w:t>
            </w:r>
            <w:r>
              <w:rPr>
                <w:rFonts w:ascii="宋体" w:hAnsi="宋体" w:cs="宋体" w:eastAsia="宋体" w:hint="default"/>
                <w:sz w:val="21"/>
                <w:szCs w:val="21"/>
              </w:rPr>
            </w:r>
          </w:p>
        </w:tc>
        <w:tc>
          <w:tcPr>
            <w:tcW w:w="3049" w:type="dxa"/>
            <w:tcBorders>
              <w:top w:val="single" w:sz="8" w:space="0" w:color="000000"/>
              <w:left w:val="nil" w:sz="6" w:space="0" w:color="auto"/>
              <w:bottom w:val="single" w:sz="4" w:space="0" w:color="000000"/>
              <w:right w:val="nil" w:sz="6" w:space="0" w:color="auto"/>
            </w:tcBorders>
          </w:tcPr>
          <w:p>
            <w:pPr>
              <w:pStyle w:val="TableParagraph"/>
              <w:spacing w:line="240" w:lineRule="auto" w:before="156"/>
              <w:ind w:left="1170"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1952" w:type="dxa"/>
            <w:tcBorders>
              <w:top w:val="single" w:sz="8" w:space="0" w:color="000000"/>
              <w:left w:val="nil" w:sz="6" w:space="0" w:color="auto"/>
              <w:bottom w:val="single" w:sz="4" w:space="0" w:color="000000"/>
              <w:right w:val="nil" w:sz="6" w:space="0" w:color="auto"/>
            </w:tcBorders>
          </w:tcPr>
          <w:p>
            <w:pPr>
              <w:pStyle w:val="TableParagraph"/>
              <w:spacing w:line="240" w:lineRule="auto" w:before="156"/>
              <w:ind w:left="404"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c>
          <w:tcPr>
            <w:tcW w:w="1979" w:type="dxa"/>
            <w:tcBorders>
              <w:top w:val="single" w:sz="8" w:space="0" w:color="000000"/>
              <w:left w:val="nil" w:sz="6" w:space="0" w:color="auto"/>
              <w:bottom w:val="single" w:sz="4" w:space="0" w:color="000000"/>
              <w:right w:val="nil" w:sz="6" w:space="0" w:color="auto"/>
            </w:tcBorders>
          </w:tcPr>
          <w:p>
            <w:pPr>
              <w:pStyle w:val="TableParagraph"/>
              <w:spacing w:line="240" w:lineRule="auto" w:before="107"/>
              <w:ind w:left="599"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541" w:hRule="exact"/>
        </w:trPr>
        <w:tc>
          <w:tcPr>
            <w:tcW w:w="2253"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4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宋体" w:hAnsi="宋体" w:cs="宋体" w:eastAsia="宋体" w:hint="default"/>
                <w:sz w:val="21"/>
                <w:szCs w:val="21"/>
              </w:rPr>
              <w:t>年</w:t>
            </w:r>
          </w:p>
        </w:tc>
        <w:tc>
          <w:tcPr>
            <w:tcW w:w="3049"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1170" w:right="0"/>
              <w:jc w:val="left"/>
              <w:rPr>
                <w:rFonts w:ascii="Times New Roman" w:hAnsi="Times New Roman" w:cs="Times New Roman" w:eastAsia="Times New Roman" w:hint="default"/>
                <w:sz w:val="21"/>
                <w:szCs w:val="21"/>
              </w:rPr>
            </w:pPr>
            <w:r>
              <w:rPr>
                <w:rFonts w:ascii="Times New Roman"/>
                <w:sz w:val="21"/>
              </w:rPr>
              <w:t>49,077,913.19</w:t>
            </w:r>
          </w:p>
        </w:tc>
        <w:tc>
          <w:tcPr>
            <w:tcW w:w="1952"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404" w:right="0"/>
              <w:jc w:val="left"/>
              <w:rPr>
                <w:rFonts w:ascii="Times New Roman" w:hAnsi="Times New Roman" w:cs="Times New Roman" w:eastAsia="Times New Roman" w:hint="default"/>
                <w:sz w:val="21"/>
                <w:szCs w:val="21"/>
              </w:rPr>
            </w:pPr>
            <w:r>
              <w:rPr>
                <w:rFonts w:ascii="Times New Roman"/>
                <w:sz w:val="21"/>
              </w:rPr>
              <w:t>49,077,913.19</w:t>
            </w:r>
          </w:p>
        </w:tc>
        <w:tc>
          <w:tcPr>
            <w:tcW w:w="1979" w:type="dxa"/>
            <w:tcBorders>
              <w:top w:val="single" w:sz="4" w:space="0" w:color="000000"/>
              <w:left w:val="nil" w:sz="6" w:space="0" w:color="auto"/>
              <w:bottom w:val="nil" w:sz="6" w:space="0" w:color="auto"/>
              <w:right w:val="nil" w:sz="6" w:space="0" w:color="auto"/>
            </w:tcBorders>
          </w:tcPr>
          <w:p>
            <w:pPr/>
          </w:p>
        </w:tc>
      </w:tr>
      <w:tr>
        <w:trPr>
          <w:trHeight w:val="510" w:hRule="exact"/>
        </w:trPr>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宋体" w:hAnsi="宋体" w:cs="宋体" w:eastAsia="宋体" w:hint="default"/>
                <w:sz w:val="21"/>
                <w:szCs w:val="21"/>
              </w:rPr>
              <w:t>年</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170" w:right="0"/>
              <w:jc w:val="left"/>
              <w:rPr>
                <w:rFonts w:ascii="Times New Roman" w:hAnsi="Times New Roman" w:cs="Times New Roman" w:eastAsia="Times New Roman" w:hint="default"/>
                <w:sz w:val="21"/>
                <w:szCs w:val="21"/>
              </w:rPr>
            </w:pPr>
            <w:r>
              <w:rPr>
                <w:rFonts w:ascii="Times New Roman"/>
                <w:sz w:val="21"/>
              </w:rPr>
              <w:t>39,241,532.11</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04" w:right="0"/>
              <w:jc w:val="left"/>
              <w:rPr>
                <w:rFonts w:ascii="Times New Roman" w:hAnsi="Times New Roman" w:cs="Times New Roman" w:eastAsia="Times New Roman" w:hint="default"/>
                <w:sz w:val="21"/>
                <w:szCs w:val="21"/>
              </w:rPr>
            </w:pPr>
            <w:r>
              <w:rPr>
                <w:rFonts w:ascii="Times New Roman"/>
                <w:sz w:val="21"/>
              </w:rPr>
              <w:t>39,241,532.11</w:t>
            </w:r>
          </w:p>
        </w:tc>
        <w:tc>
          <w:tcPr>
            <w:tcW w:w="1979" w:type="dxa"/>
            <w:tcBorders>
              <w:top w:val="nil" w:sz="6" w:space="0" w:color="auto"/>
              <w:left w:val="nil" w:sz="6" w:space="0" w:color="auto"/>
              <w:bottom w:val="nil" w:sz="6" w:space="0" w:color="auto"/>
              <w:right w:val="nil" w:sz="6" w:space="0" w:color="auto"/>
            </w:tcBorders>
          </w:tcPr>
          <w:p>
            <w:pPr/>
          </w:p>
        </w:tc>
      </w:tr>
      <w:tr>
        <w:trPr>
          <w:trHeight w:val="510" w:hRule="exact"/>
        </w:trPr>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2023</w:t>
            </w:r>
            <w:r>
              <w:rPr>
                <w:rFonts w:ascii="宋体" w:hAnsi="宋体" w:cs="宋体" w:eastAsia="宋体" w:hint="default"/>
                <w:sz w:val="21"/>
                <w:szCs w:val="21"/>
              </w:rPr>
              <w:t>年</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170" w:right="0"/>
              <w:jc w:val="left"/>
              <w:rPr>
                <w:rFonts w:ascii="Times New Roman" w:hAnsi="Times New Roman" w:cs="Times New Roman" w:eastAsia="Times New Roman" w:hint="default"/>
                <w:sz w:val="21"/>
                <w:szCs w:val="21"/>
              </w:rPr>
            </w:pPr>
            <w:r>
              <w:rPr>
                <w:rFonts w:ascii="Times New Roman"/>
                <w:sz w:val="21"/>
              </w:rPr>
              <w:t>132,189,718.29</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404" w:right="0"/>
              <w:jc w:val="left"/>
              <w:rPr>
                <w:rFonts w:ascii="Times New Roman" w:hAnsi="Times New Roman" w:cs="Times New Roman" w:eastAsia="Times New Roman" w:hint="default"/>
                <w:sz w:val="21"/>
                <w:szCs w:val="21"/>
              </w:rPr>
            </w:pPr>
            <w:r>
              <w:rPr>
                <w:rFonts w:ascii="Times New Roman"/>
                <w:sz w:val="21"/>
              </w:rPr>
              <w:t>132,189,718.29</w:t>
            </w:r>
          </w:p>
        </w:tc>
        <w:tc>
          <w:tcPr>
            <w:tcW w:w="1979" w:type="dxa"/>
            <w:tcBorders>
              <w:top w:val="nil" w:sz="6" w:space="0" w:color="auto"/>
              <w:left w:val="nil" w:sz="6" w:space="0" w:color="auto"/>
              <w:bottom w:val="nil" w:sz="6" w:space="0" w:color="auto"/>
              <w:right w:val="nil" w:sz="6" w:space="0" w:color="auto"/>
            </w:tcBorders>
          </w:tcPr>
          <w:p>
            <w:pPr/>
          </w:p>
        </w:tc>
      </w:tr>
      <w:tr>
        <w:trPr>
          <w:trHeight w:val="489" w:hRule="exact"/>
        </w:trPr>
        <w:tc>
          <w:tcPr>
            <w:tcW w:w="2253"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4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2024</w:t>
            </w:r>
            <w:r>
              <w:rPr>
                <w:rFonts w:ascii="宋体" w:hAnsi="宋体" w:cs="宋体" w:eastAsia="宋体" w:hint="default"/>
                <w:sz w:val="21"/>
                <w:szCs w:val="21"/>
              </w:rPr>
              <w:t>年</w:t>
            </w:r>
          </w:p>
        </w:tc>
        <w:tc>
          <w:tcPr>
            <w:tcW w:w="3049"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1170" w:right="0"/>
              <w:jc w:val="left"/>
              <w:rPr>
                <w:rFonts w:ascii="Times New Roman" w:hAnsi="Times New Roman" w:cs="Times New Roman" w:eastAsia="Times New Roman" w:hint="default"/>
                <w:sz w:val="21"/>
                <w:szCs w:val="21"/>
              </w:rPr>
            </w:pPr>
            <w:r>
              <w:rPr>
                <w:rFonts w:ascii="Times New Roman"/>
                <w:sz w:val="21"/>
              </w:rPr>
              <w:t>822,969,934.87</w:t>
            </w:r>
          </w:p>
        </w:tc>
        <w:tc>
          <w:tcPr>
            <w:tcW w:w="1952" w:type="dxa"/>
            <w:tcBorders>
              <w:top w:val="nil" w:sz="6" w:space="0" w:color="auto"/>
              <w:left w:val="nil" w:sz="6" w:space="0" w:color="auto"/>
              <w:bottom w:val="single" w:sz="4" w:space="0" w:color="000000"/>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
        </w:tc>
      </w:tr>
      <w:tr>
        <w:trPr>
          <w:trHeight w:val="526" w:hRule="exact"/>
        </w:trPr>
        <w:tc>
          <w:tcPr>
            <w:tcW w:w="2253" w:type="dxa"/>
            <w:tcBorders>
              <w:top w:val="single" w:sz="4" w:space="0" w:color="000000"/>
              <w:left w:val="nil" w:sz="6" w:space="0" w:color="auto"/>
              <w:bottom w:val="single" w:sz="8" w:space="0" w:color="000000"/>
              <w:right w:val="nil" w:sz="6" w:space="0" w:color="auto"/>
            </w:tcBorders>
          </w:tcPr>
          <w:p>
            <w:pPr>
              <w:pStyle w:val="TableParagraph"/>
              <w:tabs>
                <w:tab w:pos="825" w:val="left" w:leader="none"/>
              </w:tabs>
              <w:spacing w:line="240" w:lineRule="auto" w:before="107"/>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049"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1170" w:right="0"/>
              <w:jc w:val="left"/>
              <w:rPr>
                <w:rFonts w:ascii="Times New Roman" w:hAnsi="Times New Roman" w:cs="Times New Roman" w:eastAsia="Times New Roman" w:hint="default"/>
                <w:sz w:val="21"/>
                <w:szCs w:val="21"/>
              </w:rPr>
            </w:pPr>
            <w:r>
              <w:rPr>
                <w:rFonts w:ascii="Times New Roman"/>
                <w:b/>
                <w:sz w:val="21"/>
              </w:rPr>
              <w:t>1,043,479,098.46</w:t>
            </w:r>
            <w:r>
              <w:rPr>
                <w:rFonts w:ascii="Times New Roman"/>
                <w:sz w:val="21"/>
              </w:rPr>
            </w:r>
          </w:p>
        </w:tc>
        <w:tc>
          <w:tcPr>
            <w:tcW w:w="1952"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404" w:right="0"/>
              <w:jc w:val="left"/>
              <w:rPr>
                <w:rFonts w:ascii="Times New Roman" w:hAnsi="Times New Roman" w:cs="Times New Roman" w:eastAsia="Times New Roman" w:hint="default"/>
                <w:sz w:val="21"/>
                <w:szCs w:val="21"/>
              </w:rPr>
            </w:pPr>
            <w:r>
              <w:rPr>
                <w:rFonts w:ascii="Times New Roman"/>
                <w:b/>
                <w:sz w:val="21"/>
              </w:rPr>
              <w:t>220,509,163.59</w:t>
            </w:r>
            <w:r>
              <w:rPr>
                <w:rFonts w:ascii="Times New Roman"/>
                <w:sz w:val="21"/>
              </w:rPr>
            </w:r>
          </w:p>
        </w:tc>
        <w:tc>
          <w:tcPr>
            <w:tcW w:w="1979" w:type="dxa"/>
            <w:tcBorders>
              <w:top w:val="single" w:sz="4" w:space="0" w:color="000000"/>
              <w:left w:val="nil" w:sz="6" w:space="0" w:color="auto"/>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22、其他非流动资产" w:id="455"/>
      <w:bookmarkEnd w:id="455"/>
      <w:r>
        <w:rPr/>
      </w:r>
      <w:r>
        <w:rPr>
          <w:rFonts w:ascii="Times New Roman" w:hAnsi="Times New Roman" w:cs="Times New Roman" w:eastAsia="Times New Roman" w:hint="default"/>
          <w:sz w:val="21"/>
          <w:szCs w:val="21"/>
        </w:rPr>
        <w:t>22</w:t>
      </w:r>
      <w:r>
        <w:rPr>
          <w:rFonts w:ascii="宋体" w:hAnsi="宋体" w:cs="宋体" w:eastAsia="宋体" w:hint="default"/>
          <w:sz w:val="21"/>
          <w:szCs w:val="21"/>
        </w:rPr>
        <w:t>、其他非流动资产</w:t>
      </w:r>
    </w:p>
    <w:p>
      <w:pPr>
        <w:spacing w:line="240" w:lineRule="auto" w:before="7"/>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3524"/>
        <w:gridCol w:w="2409"/>
        <w:gridCol w:w="3297"/>
      </w:tblGrid>
      <w:tr>
        <w:trPr>
          <w:trHeight w:val="504" w:hRule="exact"/>
        </w:trPr>
        <w:tc>
          <w:tcPr>
            <w:tcW w:w="3524" w:type="dxa"/>
            <w:tcBorders>
              <w:top w:val="single" w:sz="8" w:space="0" w:color="000000"/>
              <w:left w:val="nil" w:sz="6" w:space="0" w:color="auto"/>
              <w:bottom w:val="single" w:sz="4" w:space="0" w:color="000000"/>
              <w:right w:val="nil" w:sz="6" w:space="0" w:color="auto"/>
            </w:tcBorders>
          </w:tcPr>
          <w:p>
            <w:pPr>
              <w:pStyle w:val="TableParagraph"/>
              <w:tabs>
                <w:tab w:pos="826" w:val="left" w:leader="none"/>
              </w:tabs>
              <w:spacing w:line="240" w:lineRule="auto" w:before="98"/>
              <w:ind w:left="40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409"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326"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297"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1134"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512" w:hRule="exact"/>
        </w:trPr>
        <w:tc>
          <w:tcPr>
            <w:tcW w:w="3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03"/>
              <w:ind w:left="43" w:right="0"/>
              <w:jc w:val="left"/>
              <w:rPr>
                <w:rFonts w:ascii="宋体" w:hAnsi="宋体" w:cs="宋体" w:eastAsia="宋体" w:hint="default"/>
                <w:sz w:val="21"/>
                <w:szCs w:val="21"/>
              </w:rPr>
            </w:pPr>
            <w:r>
              <w:rPr>
                <w:rFonts w:ascii="宋体" w:hAnsi="宋体" w:cs="宋体" w:eastAsia="宋体" w:hint="default"/>
                <w:sz w:val="21"/>
                <w:szCs w:val="21"/>
              </w:rPr>
              <w:t>预付固定资产、无形资产等购置款</w:t>
            </w:r>
          </w:p>
        </w:tc>
        <w:tc>
          <w:tcPr>
            <w:tcW w:w="2409" w:type="dxa"/>
            <w:tcBorders>
              <w:top w:val="single" w:sz="4" w:space="0" w:color="000000"/>
              <w:left w:val="nil" w:sz="6" w:space="0" w:color="auto"/>
              <w:bottom w:val="single" w:sz="4" w:space="0" w:color="000000"/>
              <w:right w:val="nil" w:sz="6" w:space="0" w:color="auto"/>
            </w:tcBorders>
          </w:tcPr>
          <w:p>
            <w:pPr/>
          </w:p>
        </w:tc>
        <w:tc>
          <w:tcPr>
            <w:tcW w:w="3297"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left="1134" w:right="0"/>
              <w:jc w:val="left"/>
              <w:rPr>
                <w:rFonts w:ascii="Times New Roman" w:hAnsi="Times New Roman" w:cs="Times New Roman" w:eastAsia="Times New Roman" w:hint="default"/>
                <w:sz w:val="21"/>
                <w:szCs w:val="21"/>
              </w:rPr>
            </w:pPr>
            <w:r>
              <w:rPr>
                <w:rFonts w:ascii="Times New Roman"/>
                <w:sz w:val="21"/>
              </w:rPr>
              <w:t>12,186,301.30</w:t>
            </w:r>
          </w:p>
        </w:tc>
      </w:tr>
      <w:tr>
        <w:trPr>
          <w:trHeight w:val="516" w:hRule="exact"/>
        </w:trPr>
        <w:tc>
          <w:tcPr>
            <w:tcW w:w="3524" w:type="dxa"/>
            <w:tcBorders>
              <w:top w:val="single" w:sz="4" w:space="0" w:color="000000"/>
              <w:left w:val="nil" w:sz="6" w:space="0" w:color="auto"/>
              <w:bottom w:val="single" w:sz="8" w:space="0" w:color="000000"/>
              <w:right w:val="nil" w:sz="6" w:space="0" w:color="auto"/>
            </w:tcBorders>
          </w:tcPr>
          <w:p>
            <w:pPr>
              <w:pStyle w:val="TableParagraph"/>
              <w:tabs>
                <w:tab w:pos="826" w:val="left" w:leader="none"/>
              </w:tabs>
              <w:spacing w:line="240" w:lineRule="auto" w:before="102"/>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409" w:type="dxa"/>
            <w:tcBorders>
              <w:top w:val="single" w:sz="4" w:space="0" w:color="000000"/>
              <w:left w:val="nil" w:sz="6" w:space="0" w:color="auto"/>
              <w:bottom w:val="single" w:sz="8" w:space="0" w:color="000000"/>
              <w:right w:val="nil" w:sz="6" w:space="0" w:color="auto"/>
            </w:tcBorders>
          </w:tcPr>
          <w:p>
            <w:pPr/>
          </w:p>
        </w:tc>
        <w:tc>
          <w:tcPr>
            <w:tcW w:w="3297"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1134" w:right="0"/>
              <w:jc w:val="left"/>
              <w:rPr>
                <w:rFonts w:ascii="Times New Roman" w:hAnsi="Times New Roman" w:cs="Times New Roman" w:eastAsia="Times New Roman" w:hint="default"/>
                <w:sz w:val="21"/>
                <w:szCs w:val="21"/>
              </w:rPr>
            </w:pPr>
            <w:r>
              <w:rPr>
                <w:rFonts w:ascii="Times New Roman"/>
                <w:b/>
                <w:sz w:val="21"/>
              </w:rPr>
              <w:t>12,186,301.30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23、短期借款" w:id="456"/>
      <w:bookmarkEnd w:id="456"/>
      <w:r>
        <w:rPr/>
      </w:r>
      <w:r>
        <w:rPr>
          <w:rFonts w:ascii="Times New Roman" w:hAnsi="Times New Roman" w:cs="Times New Roman" w:eastAsia="Times New Roman" w:hint="default"/>
          <w:sz w:val="21"/>
          <w:szCs w:val="21"/>
        </w:rPr>
        <w:t>23</w:t>
      </w:r>
      <w:r>
        <w:rPr>
          <w:rFonts w:ascii="宋体" w:hAnsi="宋体" w:cs="宋体" w:eastAsia="宋体" w:hint="default"/>
          <w:sz w:val="21"/>
          <w:szCs w:val="21"/>
        </w:rPr>
        <w:t>、短期借款</w:t>
      </w:r>
    </w:p>
    <w:p>
      <w:pPr>
        <w:spacing w:line="240" w:lineRule="auto" w:before="8"/>
        <w:rPr>
          <w:rFonts w:ascii="宋体" w:hAnsi="宋体" w:cs="宋体" w:eastAsia="宋体" w:hint="default"/>
          <w:sz w:val="21"/>
          <w:szCs w:val="21"/>
        </w:rPr>
      </w:pPr>
    </w:p>
    <w:p>
      <w:pPr>
        <w:spacing w:before="0"/>
        <w:ind w:left="1493" w:right="0" w:firstLine="0"/>
        <w:jc w:val="left"/>
        <w:rPr>
          <w:rFonts w:ascii="宋体" w:hAnsi="宋体" w:cs="宋体" w:eastAsia="宋体" w:hint="default"/>
          <w:sz w:val="21"/>
          <w:szCs w:val="21"/>
        </w:rPr>
      </w:pPr>
      <w:bookmarkStart w:name="（1）短期借款分类：" w:id="457"/>
      <w:bookmarkEnd w:id="457"/>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）短期借款分类：</w:t>
      </w:r>
    </w:p>
    <w:p>
      <w:pPr>
        <w:spacing w:line="240" w:lineRule="auto" w:before="5"/>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3057"/>
        <w:gridCol w:w="2469"/>
        <w:gridCol w:w="3625"/>
      </w:tblGrid>
      <w:tr>
        <w:trPr>
          <w:trHeight w:val="506" w:hRule="exact"/>
        </w:trPr>
        <w:tc>
          <w:tcPr>
            <w:tcW w:w="3057" w:type="dxa"/>
            <w:tcBorders>
              <w:top w:val="single" w:sz="8" w:space="0" w:color="000000"/>
              <w:left w:val="nil" w:sz="6" w:space="0" w:color="auto"/>
              <w:bottom w:val="single" w:sz="4" w:space="0" w:color="000000"/>
              <w:right w:val="nil" w:sz="6" w:space="0" w:color="auto"/>
            </w:tcBorders>
          </w:tcPr>
          <w:p>
            <w:pPr>
              <w:pStyle w:val="TableParagraph"/>
              <w:spacing w:line="240" w:lineRule="auto" w:before="98"/>
              <w:ind w:left="482"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2469"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left="471"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625" w:type="dxa"/>
            <w:tcBorders>
              <w:top w:val="single" w:sz="8" w:space="0" w:color="000000"/>
              <w:left w:val="nil" w:sz="6" w:space="0" w:color="auto"/>
              <w:bottom w:val="single" w:sz="4" w:space="0" w:color="000000"/>
              <w:right w:val="nil" w:sz="6" w:space="0" w:color="auto"/>
            </w:tcBorders>
          </w:tcPr>
          <w:p>
            <w:pPr>
              <w:pStyle w:val="TableParagraph"/>
              <w:spacing w:line="240" w:lineRule="auto" w:before="144"/>
              <w:ind w:left="1048"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529" w:hRule="exact"/>
        </w:trPr>
        <w:tc>
          <w:tcPr>
            <w:tcW w:w="3057"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48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469" w:type="dxa"/>
            <w:tcBorders>
              <w:top w:val="single" w:sz="4" w:space="0" w:color="000000"/>
              <w:left w:val="nil" w:sz="6" w:space="0" w:color="auto"/>
              <w:bottom w:val="nil" w:sz="6" w:space="0" w:color="auto"/>
              <w:right w:val="nil" w:sz="6" w:space="0" w:color="auto"/>
            </w:tcBorders>
          </w:tcPr>
          <w:p>
            <w:pPr/>
          </w:p>
        </w:tc>
        <w:tc>
          <w:tcPr>
            <w:tcW w:w="3625"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048" w:right="0"/>
              <w:jc w:val="left"/>
              <w:rPr>
                <w:rFonts w:ascii="Times New Roman" w:hAnsi="Times New Roman" w:cs="Times New Roman" w:eastAsia="Times New Roman" w:hint="default"/>
                <w:sz w:val="21"/>
                <w:szCs w:val="21"/>
              </w:rPr>
            </w:pPr>
            <w:r>
              <w:rPr>
                <w:rFonts w:ascii="Times New Roman"/>
                <w:sz w:val="21"/>
              </w:rPr>
              <w:t>157,380,658.75</w:t>
            </w:r>
          </w:p>
        </w:tc>
      </w:tr>
      <w:tr>
        <w:trPr>
          <w:trHeight w:val="509"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82" w:right="0"/>
              <w:jc w:val="left"/>
              <w:rPr>
                <w:rFonts w:ascii="宋体" w:hAnsi="宋体" w:cs="宋体" w:eastAsia="宋体" w:hint="default"/>
                <w:sz w:val="21"/>
                <w:szCs w:val="21"/>
              </w:rPr>
            </w:pPr>
            <w:r>
              <w:rPr>
                <w:rFonts w:ascii="宋体" w:hAnsi="宋体" w:cs="宋体" w:eastAsia="宋体" w:hint="default"/>
                <w:sz w:val="21"/>
                <w:szCs w:val="21"/>
              </w:rPr>
              <w:t>质押、抵押借款</w:t>
            </w:r>
          </w:p>
        </w:tc>
        <w:tc>
          <w:tcPr>
            <w:tcW w:w="2469" w:type="dxa"/>
            <w:tcBorders>
              <w:top w:val="nil" w:sz="6" w:space="0" w:color="auto"/>
              <w:left w:val="nil" w:sz="6" w:space="0" w:color="auto"/>
              <w:bottom w:val="nil" w:sz="6" w:space="0" w:color="auto"/>
              <w:right w:val="nil" w:sz="6" w:space="0" w:color="auto"/>
            </w:tcBorders>
          </w:tcPr>
          <w:p>
            <w:pPr/>
          </w:p>
        </w:tc>
        <w:tc>
          <w:tcPr>
            <w:tcW w:w="362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48" w:right="0"/>
              <w:jc w:val="left"/>
              <w:rPr>
                <w:rFonts w:ascii="Times New Roman" w:hAnsi="Times New Roman" w:cs="Times New Roman" w:eastAsia="Times New Roman" w:hint="default"/>
                <w:sz w:val="21"/>
                <w:szCs w:val="21"/>
              </w:rPr>
            </w:pPr>
            <w:r>
              <w:rPr>
                <w:rFonts w:ascii="Times New Roman"/>
                <w:sz w:val="21"/>
              </w:rPr>
              <w:t>200,000,000.00</w:t>
            </w:r>
          </w:p>
        </w:tc>
      </w:tr>
      <w:tr>
        <w:trPr>
          <w:trHeight w:val="509"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8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71" w:right="0"/>
              <w:jc w:val="left"/>
              <w:rPr>
                <w:rFonts w:ascii="Times New Roman" w:hAnsi="Times New Roman" w:cs="Times New Roman" w:eastAsia="Times New Roman" w:hint="default"/>
                <w:sz w:val="21"/>
                <w:szCs w:val="21"/>
              </w:rPr>
            </w:pPr>
            <w:r>
              <w:rPr>
                <w:rFonts w:ascii="Times New Roman"/>
                <w:sz w:val="21"/>
              </w:rPr>
              <w:t>50,000,000.00</w:t>
            </w:r>
          </w:p>
        </w:tc>
        <w:tc>
          <w:tcPr>
            <w:tcW w:w="3625" w:type="dxa"/>
            <w:tcBorders>
              <w:top w:val="nil" w:sz="6" w:space="0" w:color="auto"/>
              <w:left w:val="nil" w:sz="6" w:space="0" w:color="auto"/>
              <w:bottom w:val="nil" w:sz="6" w:space="0" w:color="auto"/>
              <w:right w:val="nil" w:sz="6" w:space="0" w:color="auto"/>
            </w:tcBorders>
          </w:tcPr>
          <w:p>
            <w:pPr/>
          </w:p>
        </w:tc>
      </w:tr>
      <w:tr>
        <w:trPr>
          <w:trHeight w:val="511"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8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71" w:right="0"/>
              <w:jc w:val="left"/>
              <w:rPr>
                <w:rFonts w:ascii="Times New Roman" w:hAnsi="Times New Roman" w:cs="Times New Roman" w:eastAsia="Times New Roman" w:hint="default"/>
                <w:sz w:val="21"/>
                <w:szCs w:val="21"/>
              </w:rPr>
            </w:pPr>
            <w:r>
              <w:rPr>
                <w:rFonts w:ascii="Times New Roman"/>
                <w:sz w:val="21"/>
              </w:rPr>
              <w:t>35,000,000.00</w:t>
            </w:r>
          </w:p>
        </w:tc>
        <w:tc>
          <w:tcPr>
            <w:tcW w:w="3625" w:type="dxa"/>
            <w:tcBorders>
              <w:top w:val="nil" w:sz="6" w:space="0" w:color="auto"/>
              <w:left w:val="nil" w:sz="6" w:space="0" w:color="auto"/>
              <w:bottom w:val="nil" w:sz="6" w:space="0" w:color="auto"/>
              <w:right w:val="nil" w:sz="6" w:space="0" w:color="auto"/>
            </w:tcBorders>
          </w:tcPr>
          <w:p>
            <w:pPr/>
          </w:p>
        </w:tc>
      </w:tr>
      <w:tr>
        <w:trPr>
          <w:trHeight w:val="509"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82" w:right="0"/>
              <w:jc w:val="left"/>
              <w:rPr>
                <w:rFonts w:ascii="宋体" w:hAnsi="宋体" w:cs="宋体" w:eastAsia="宋体" w:hint="default"/>
                <w:sz w:val="21"/>
                <w:szCs w:val="21"/>
              </w:rPr>
            </w:pPr>
            <w:r>
              <w:rPr>
                <w:rFonts w:ascii="宋体" w:hAnsi="宋体" w:cs="宋体" w:eastAsia="宋体" w:hint="default"/>
                <w:sz w:val="21"/>
                <w:szCs w:val="21"/>
              </w:rPr>
              <w:t>质押、抵押、保证借款</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71" w:right="0"/>
              <w:jc w:val="left"/>
              <w:rPr>
                <w:rFonts w:ascii="Times New Roman" w:hAnsi="Times New Roman" w:cs="Times New Roman" w:eastAsia="Times New Roman" w:hint="default"/>
                <w:sz w:val="21"/>
                <w:szCs w:val="21"/>
              </w:rPr>
            </w:pPr>
            <w:r>
              <w:rPr>
                <w:rFonts w:ascii="Times New Roman"/>
                <w:sz w:val="21"/>
              </w:rPr>
              <w:t>240,000,000.00</w:t>
            </w:r>
          </w:p>
        </w:tc>
        <w:tc>
          <w:tcPr>
            <w:tcW w:w="3625" w:type="dxa"/>
            <w:tcBorders>
              <w:top w:val="nil" w:sz="6" w:space="0" w:color="auto"/>
              <w:left w:val="nil" w:sz="6" w:space="0" w:color="auto"/>
              <w:bottom w:val="nil" w:sz="6" w:space="0" w:color="auto"/>
              <w:right w:val="nil" w:sz="6" w:space="0" w:color="auto"/>
            </w:tcBorders>
          </w:tcPr>
          <w:p>
            <w:pPr/>
          </w:p>
        </w:tc>
      </w:tr>
      <w:tr>
        <w:trPr>
          <w:trHeight w:val="494" w:hRule="exact"/>
        </w:trPr>
        <w:tc>
          <w:tcPr>
            <w:tcW w:w="3057"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48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469"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471" w:right="0"/>
              <w:jc w:val="left"/>
              <w:rPr>
                <w:rFonts w:ascii="Times New Roman" w:hAnsi="Times New Roman" w:cs="Times New Roman" w:eastAsia="Times New Roman" w:hint="default"/>
                <w:sz w:val="21"/>
                <w:szCs w:val="21"/>
              </w:rPr>
            </w:pPr>
            <w:r>
              <w:rPr>
                <w:rFonts w:ascii="Times New Roman"/>
                <w:sz w:val="21"/>
              </w:rPr>
              <w:t>536,033.33</w:t>
            </w:r>
          </w:p>
        </w:tc>
        <w:tc>
          <w:tcPr>
            <w:tcW w:w="3625" w:type="dxa"/>
            <w:tcBorders>
              <w:top w:val="nil" w:sz="6" w:space="0" w:color="auto"/>
              <w:left w:val="nil" w:sz="6" w:space="0" w:color="auto"/>
              <w:bottom w:val="single" w:sz="4" w:space="0" w:color="000000"/>
              <w:right w:val="nil" w:sz="6" w:space="0" w:color="auto"/>
            </w:tcBorders>
          </w:tcPr>
          <w:p>
            <w:pPr/>
          </w:p>
        </w:tc>
      </w:tr>
    </w:tbl>
    <w:p>
      <w:pPr>
        <w:spacing w:after="0"/>
        <w:sectPr>
          <w:pgSz w:w="11910" w:h="16840"/>
          <w:pgMar w:header="319" w:footer="1040" w:top="1120" w:bottom="1220" w:left="0" w:right="0"/>
        </w:sectPr>
      </w:pPr>
    </w:p>
    <w:p>
      <w:pPr>
        <w:spacing w:line="240" w:lineRule="auto" w:before="8"/>
        <w:rPr>
          <w:rFonts w:ascii="宋体" w:hAnsi="宋体" w:cs="宋体" w:eastAsia="宋体" w:hint="default"/>
          <w:sz w:val="24"/>
          <w:szCs w:val="24"/>
        </w:rPr>
      </w:pPr>
    </w:p>
    <w:tbl>
      <w:tblPr>
        <w:tblW w:w="0" w:type="auto"/>
        <w:jc w:val="left"/>
        <w:tblInd w:w="1201" w:type="dxa"/>
        <w:tblLayout w:type="fixed"/>
        <w:tblCellMar>
          <w:top w:w="0" w:type="dxa"/>
          <w:left w:w="0" w:type="dxa"/>
          <w:bottom w:w="0" w:type="dxa"/>
          <w:right w:w="0" w:type="dxa"/>
        </w:tblCellMar>
        <w:tblLook w:val="01E0"/>
      </w:tblPr>
      <w:tblGrid>
        <w:gridCol w:w="2240"/>
        <w:gridCol w:w="3387"/>
        <w:gridCol w:w="2381"/>
      </w:tblGrid>
      <w:tr>
        <w:trPr>
          <w:trHeight w:val="516" w:hRule="exact"/>
        </w:trPr>
        <w:tc>
          <w:tcPr>
            <w:tcW w:w="2240" w:type="dxa"/>
            <w:tcBorders>
              <w:top w:val="nil" w:sz="6" w:space="0" w:color="auto"/>
              <w:left w:val="nil" w:sz="6" w:space="0" w:color="auto"/>
              <w:bottom w:val="nil" w:sz="6" w:space="0" w:color="auto"/>
              <w:right w:val="nil" w:sz="6" w:space="0" w:color="auto"/>
            </w:tcBorders>
          </w:tcPr>
          <w:p>
            <w:pPr>
              <w:pStyle w:val="TableParagraph"/>
              <w:tabs>
                <w:tab w:pos="822" w:val="left" w:leader="none"/>
              </w:tabs>
              <w:spacing w:line="240" w:lineRule="auto" w:before="105"/>
              <w:ind w:left="400"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38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206" w:right="0"/>
              <w:jc w:val="left"/>
              <w:rPr>
                <w:rFonts w:ascii="Times New Roman" w:hAnsi="Times New Roman" w:cs="Times New Roman" w:eastAsia="Times New Roman" w:hint="default"/>
                <w:sz w:val="21"/>
                <w:szCs w:val="21"/>
              </w:rPr>
            </w:pPr>
            <w:r>
              <w:rPr>
                <w:rFonts w:ascii="Times New Roman"/>
                <w:b/>
                <w:sz w:val="21"/>
              </w:rPr>
              <w:t>325,536,033.33</w:t>
            </w:r>
            <w:r>
              <w:rPr>
                <w:rFonts w:ascii="Times New Roman"/>
                <w:sz w:val="21"/>
              </w:rPr>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865" w:right="0"/>
              <w:jc w:val="left"/>
              <w:rPr>
                <w:rFonts w:ascii="Times New Roman" w:hAnsi="Times New Roman" w:cs="Times New Roman" w:eastAsia="Times New Roman" w:hint="default"/>
                <w:sz w:val="21"/>
                <w:szCs w:val="21"/>
              </w:rPr>
            </w:pPr>
            <w:r>
              <w:rPr>
                <w:rFonts w:ascii="Times New Roman"/>
                <w:b/>
                <w:sz w:val="21"/>
              </w:rPr>
              <w:t>357,380,658.75</w:t>
            </w:r>
            <w:r>
              <w:rPr>
                <w:rFonts w:ascii="Times New Roman"/>
                <w:sz w:val="21"/>
              </w:rPr>
            </w:r>
          </w:p>
        </w:tc>
      </w:tr>
    </w:tbl>
    <w:p>
      <w:pPr>
        <w:spacing w:line="20" w:lineRule="exact"/>
        <w:ind w:left="1108"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3061;height:2" coordorigin="10,10" coordsize="3061,2">
              <v:shape style="position:absolute;left:10;top:10;width:3061;height:2" coordorigin="10,10" coordsize="3061,0" path="m10,10l3071,10e" filled="false" stroked="true" strokeweight=".96pt" strokecolor="#000000">
                <v:path arrowok="t"/>
              </v:shape>
            </v:group>
            <v:group style="position:absolute;left:3056;top:10;width:20;height:2" coordorigin="3056,10" coordsize="20,2">
              <v:shape style="position:absolute;left:3056;top:10;width:20;height:2" coordorigin="3056,10" coordsize="20,0" path="m3056,10l3075,10e" filled="false" stroked="true" strokeweight=".96pt" strokecolor="#000000">
                <v:path arrowok="t"/>
              </v:shape>
            </v:group>
            <v:group style="position:absolute;left:3075;top:10;width:3042;height:2" coordorigin="3075,10" coordsize="3042,2">
              <v:shape style="position:absolute;left:3075;top:10;width:3042;height:2" coordorigin="3075,10" coordsize="3042,0" path="m3075,10l6117,10e" filled="false" stroked="true" strokeweight=".96pt" strokecolor="#000000">
                <v:path arrowok="t"/>
              </v:shape>
            </v:group>
            <v:group style="position:absolute;left:6102;top:10;width:20;height:2" coordorigin="6102,10" coordsize="20,2">
              <v:shape style="position:absolute;left:6102;top:10;width:20;height:2" coordorigin="6102,10" coordsize="20,0" path="m6102,10l6121,10e" filled="false" stroked="true" strokeweight=".96pt" strokecolor="#000000">
                <v:path arrowok="t"/>
              </v:shape>
            </v:group>
            <v:group style="position:absolute;left:6121;top:10;width:3039;height:2" coordorigin="6121,10" coordsize="3039,2">
              <v:shape style="position:absolute;left:6121;top:10;width:3039;height:2" coordorigin="6121,10" coordsize="3039,0" path="m6121,10l9160,10e" filled="false" stroked="true" strokeweight=".96pt" strokecolor="#000000">
                <v:path arrowok="t"/>
              </v:shape>
            </v:group>
          </v:group>
        </w:pict>
      </w:r>
      <w:r>
        <w:rPr>
          <w:rFonts w:ascii="宋体" w:hAnsi="宋体" w:cs="宋体" w:eastAsia="宋体" w:hint="default"/>
          <w:sz w:val="2"/>
          <w:szCs w:val="2"/>
        </w:rPr>
      </w:r>
    </w:p>
    <w:p>
      <w:pPr>
        <w:spacing w:before="27"/>
        <w:ind w:left="1553" w:right="0" w:firstLine="0"/>
        <w:jc w:val="left"/>
        <w:rPr>
          <w:rFonts w:ascii="宋体" w:hAnsi="宋体" w:cs="宋体" w:eastAsia="宋体" w:hint="default"/>
          <w:sz w:val="21"/>
          <w:szCs w:val="21"/>
        </w:rPr>
      </w:pPr>
      <w:r>
        <w:rPr/>
        <w:pict>
          <v:group style="position:absolute;margin-left:56.400002pt;margin-top:-26.606316pt;width:457.3pt;height:.5pt;mso-position-horizontal-relative:page;mso-position-vertical-relative:paragraph;z-index:-1040224" coordorigin="1128,-532" coordsize="9146,10">
            <v:group style="position:absolute;left:1133;top:-527;width:3047;height:2" coordorigin="1133,-527" coordsize="3047,2">
              <v:shape style="position:absolute;left:1133;top:-527;width:3047;height:2" coordorigin="1133,-527" coordsize="3047,0" path="m1133,-527l4179,-527e" filled="false" stroked="true" strokeweight=".48pt" strokecolor="#000000">
                <v:path arrowok="t"/>
              </v:shape>
            </v:group>
            <v:group style="position:absolute;left:4179;top:-527;width:10;height:2" coordorigin="4179,-527" coordsize="10,2">
              <v:shape style="position:absolute;left:4179;top:-527;width:10;height:2" coordorigin="4179,-527" coordsize="10,0" path="m4179,-527l4189,-527e" filled="false" stroked="true" strokeweight=".48pt" strokecolor="#000000">
                <v:path arrowok="t"/>
              </v:shape>
            </v:group>
            <v:group style="position:absolute;left:4189;top:-527;width:3037;height:2" coordorigin="4189,-527" coordsize="3037,2">
              <v:shape style="position:absolute;left:4189;top:-527;width:3037;height:2" coordorigin="4189,-527" coordsize="3037,0" path="m4189,-527l7225,-527e" filled="false" stroked="true" strokeweight=".48pt" strokecolor="#000000">
                <v:path arrowok="t"/>
              </v:shape>
            </v:group>
            <v:group style="position:absolute;left:7225;top:-527;width:10;height:2" coordorigin="7225,-527" coordsize="10,2">
              <v:shape style="position:absolute;left:7225;top:-527;width:10;height:2" coordorigin="7225,-527" coordsize="10,0" path="m7225,-527l7235,-527e" filled="false" stroked="true" strokeweight=".48pt" strokecolor="#000000">
                <v:path arrowok="t"/>
              </v:shape>
            </v:group>
            <v:group style="position:absolute;left:7235;top:-527;width:3034;height:2" coordorigin="7235,-527" coordsize="3034,2">
              <v:shape style="position:absolute;left:7235;top:-527;width:3034;height:2" coordorigin="7235,-527" coordsize="3034,0" path="m7235,-527l10269,-527e" filled="false" stroked="true" strokeweight=".48pt" strokecolor="#000000">
                <v:path arrowok="t"/>
              </v:shape>
            </v:group>
            <w10:wrap type="none"/>
          </v:group>
        </w:pict>
      </w:r>
      <w:bookmarkStart w:name="注：抵押、质押借款的抵押、质押资产类别以及金额,参见附注五、57。" w:id="458"/>
      <w:bookmarkEnd w:id="458"/>
      <w:r>
        <w:rPr/>
      </w:r>
      <w:r>
        <w:rPr>
          <w:rFonts w:ascii="宋体" w:hAnsi="宋体" w:cs="宋体" w:eastAsia="宋体" w:hint="default"/>
          <w:sz w:val="21"/>
          <w:szCs w:val="21"/>
        </w:rPr>
        <w:t>注：抵押、质押借款的抵押、质押资产类别以及金额</w:t>
      </w:r>
      <w:r>
        <w:rPr>
          <w:rFonts w:ascii="Times New Roman" w:hAnsi="Times New Roman" w:cs="Times New Roman" w:eastAsia="Times New Roman" w:hint="default"/>
          <w:sz w:val="21"/>
          <w:szCs w:val="21"/>
        </w:rPr>
        <w:t>,</w:t>
      </w:r>
      <w:r>
        <w:rPr>
          <w:rFonts w:ascii="宋体" w:hAnsi="宋体" w:cs="宋体" w:eastAsia="宋体" w:hint="default"/>
          <w:sz w:val="21"/>
          <w:szCs w:val="21"/>
        </w:rPr>
        <w:t>参见附注五、</w:t>
      </w:r>
      <w:r>
        <w:rPr>
          <w:rFonts w:ascii="Times New Roman" w:hAnsi="Times New Roman" w:cs="Times New Roman" w:eastAsia="Times New Roman" w:hint="default"/>
          <w:sz w:val="21"/>
          <w:szCs w:val="21"/>
        </w:rPr>
        <w:t>57</w:t>
      </w:r>
      <w:r>
        <w:rPr>
          <w:rFonts w:ascii="宋体" w:hAnsi="宋体" w:cs="宋体" w:eastAsia="宋体" w:hint="default"/>
          <w:sz w:val="21"/>
          <w:szCs w:val="21"/>
        </w:rPr>
        <w:t>。</w:t>
      </w:r>
    </w:p>
    <w:p>
      <w:pPr>
        <w:spacing w:line="240" w:lineRule="auto" w:before="3"/>
        <w:rPr>
          <w:rFonts w:ascii="宋体" w:hAnsi="宋体" w:cs="宋体" w:eastAsia="宋体" w:hint="default"/>
          <w:sz w:val="32"/>
          <w:szCs w:val="32"/>
        </w:rPr>
      </w:pPr>
    </w:p>
    <w:p>
      <w:pPr>
        <w:spacing w:before="0"/>
        <w:ind w:left="14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）无逾期未偿还的短期借款</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0"/>
          <w:szCs w:val="20"/>
        </w:rPr>
      </w:pPr>
    </w:p>
    <w:p>
      <w:pPr>
        <w:spacing w:before="0"/>
        <w:ind w:left="1493" w:right="0" w:firstLine="0"/>
        <w:jc w:val="left"/>
        <w:rPr>
          <w:rFonts w:ascii="宋体" w:hAnsi="宋体" w:cs="宋体" w:eastAsia="宋体" w:hint="default"/>
          <w:sz w:val="21"/>
          <w:szCs w:val="21"/>
        </w:rPr>
      </w:pPr>
      <w:bookmarkStart w:name="24、应付票据" w:id="459"/>
      <w:bookmarkEnd w:id="459"/>
      <w:r>
        <w:rPr/>
      </w:r>
      <w:r>
        <w:rPr>
          <w:rFonts w:ascii="Times New Roman" w:hAnsi="Times New Roman" w:cs="Times New Roman" w:eastAsia="Times New Roman" w:hint="default"/>
          <w:sz w:val="21"/>
          <w:szCs w:val="21"/>
        </w:rPr>
        <w:t>24</w:t>
      </w:r>
      <w:r>
        <w:rPr>
          <w:rFonts w:ascii="宋体" w:hAnsi="宋体" w:cs="宋体" w:eastAsia="宋体" w:hint="default"/>
          <w:sz w:val="21"/>
          <w:szCs w:val="21"/>
        </w:rPr>
        <w:t>、应付票据</w:t>
      </w:r>
    </w:p>
    <w:p>
      <w:pPr>
        <w:spacing w:line="240" w:lineRule="auto" w:before="7"/>
        <w:rPr>
          <w:rFonts w:ascii="宋体" w:hAnsi="宋体" w:cs="宋体" w:eastAsia="宋体" w:hint="default"/>
          <w:sz w:val="22"/>
          <w:szCs w:val="22"/>
        </w:rPr>
      </w:pPr>
    </w:p>
    <w:tbl>
      <w:tblPr>
        <w:tblW w:w="0" w:type="auto"/>
        <w:jc w:val="left"/>
        <w:tblInd w:w="1010" w:type="dxa"/>
        <w:tblLayout w:type="fixed"/>
        <w:tblCellMar>
          <w:top w:w="0" w:type="dxa"/>
          <w:left w:w="0" w:type="dxa"/>
          <w:bottom w:w="0" w:type="dxa"/>
          <w:right w:w="0" w:type="dxa"/>
        </w:tblCellMar>
        <w:tblLook w:val="01E0"/>
      </w:tblPr>
      <w:tblGrid>
        <w:gridCol w:w="2323"/>
        <w:gridCol w:w="3126"/>
        <w:gridCol w:w="3493"/>
      </w:tblGrid>
      <w:tr>
        <w:trPr>
          <w:trHeight w:val="506" w:hRule="exact"/>
        </w:trPr>
        <w:tc>
          <w:tcPr>
            <w:tcW w:w="2323"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482" w:right="0"/>
              <w:jc w:val="left"/>
              <w:rPr>
                <w:rFonts w:ascii="宋体" w:hAnsi="宋体" w:cs="宋体" w:eastAsia="宋体" w:hint="default"/>
                <w:sz w:val="21"/>
                <w:szCs w:val="21"/>
              </w:rPr>
            </w:pPr>
            <w:r>
              <w:rPr>
                <w:rFonts w:ascii="宋体" w:hAnsi="宋体" w:cs="宋体" w:eastAsia="宋体" w:hint="default"/>
                <w:b/>
                <w:bCs/>
                <w:sz w:val="21"/>
                <w:szCs w:val="21"/>
              </w:rPr>
              <w:t>种</w:t>
            </w:r>
            <w:r>
              <w:rPr>
                <w:rFonts w:ascii="宋体" w:hAnsi="宋体" w:cs="宋体" w:eastAsia="宋体" w:hint="default"/>
                <w:b/>
                <w:bCs/>
                <w:spacing w:val="-1"/>
                <w:sz w:val="21"/>
                <w:szCs w:val="21"/>
              </w:rPr>
              <w:t> </w:t>
            </w:r>
            <w:r>
              <w:rPr>
                <w:rFonts w:ascii="宋体" w:hAnsi="宋体" w:cs="宋体" w:eastAsia="宋体" w:hint="default"/>
                <w:b/>
                <w:bCs/>
                <w:sz w:val="21"/>
                <w:szCs w:val="21"/>
              </w:rPr>
              <w:t>类</w:t>
            </w:r>
            <w:r>
              <w:rPr>
                <w:rFonts w:ascii="宋体" w:hAnsi="宋体" w:cs="宋体" w:eastAsia="宋体" w:hint="default"/>
                <w:sz w:val="21"/>
                <w:szCs w:val="21"/>
              </w:rPr>
            </w:r>
          </w:p>
        </w:tc>
        <w:tc>
          <w:tcPr>
            <w:tcW w:w="3126"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left="577"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493"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left="1339"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483" w:hRule="exact"/>
        </w:trPr>
        <w:tc>
          <w:tcPr>
            <w:tcW w:w="2323"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48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2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577" w:right="0"/>
              <w:jc w:val="left"/>
              <w:rPr>
                <w:rFonts w:ascii="Times New Roman" w:hAnsi="Times New Roman" w:cs="Times New Roman" w:eastAsia="Times New Roman" w:hint="default"/>
                <w:sz w:val="21"/>
                <w:szCs w:val="21"/>
              </w:rPr>
            </w:pPr>
            <w:r>
              <w:rPr>
                <w:rFonts w:ascii="Times New Roman"/>
                <w:sz w:val="21"/>
              </w:rPr>
              <w:t>34,178,722.88</w:t>
            </w:r>
          </w:p>
        </w:tc>
        <w:tc>
          <w:tcPr>
            <w:tcW w:w="3493"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1339" w:right="0"/>
              <w:jc w:val="left"/>
              <w:rPr>
                <w:rFonts w:ascii="Times New Roman" w:hAnsi="Times New Roman" w:cs="Times New Roman" w:eastAsia="Times New Roman" w:hint="default"/>
                <w:sz w:val="21"/>
                <w:szCs w:val="21"/>
              </w:rPr>
            </w:pPr>
            <w:r>
              <w:rPr>
                <w:rFonts w:ascii="Times New Roman"/>
                <w:sz w:val="21"/>
              </w:rPr>
              <w:t>2,670,470.24</w:t>
            </w:r>
          </w:p>
        </w:tc>
      </w:tr>
      <w:tr>
        <w:trPr>
          <w:trHeight w:val="537" w:hRule="exact"/>
        </w:trPr>
        <w:tc>
          <w:tcPr>
            <w:tcW w:w="2323"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48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126" w:type="dxa"/>
            <w:tcBorders>
              <w:top w:val="nil" w:sz="6" w:space="0" w:color="auto"/>
              <w:left w:val="nil" w:sz="6" w:space="0" w:color="auto"/>
              <w:bottom w:val="single" w:sz="4" w:space="0" w:color="000000"/>
              <w:right w:val="nil" w:sz="6" w:space="0" w:color="auto"/>
            </w:tcBorders>
          </w:tcPr>
          <w:p>
            <w:pPr/>
          </w:p>
        </w:tc>
        <w:tc>
          <w:tcPr>
            <w:tcW w:w="3493" w:type="dxa"/>
            <w:tcBorders>
              <w:top w:val="nil" w:sz="6" w:space="0" w:color="auto"/>
              <w:left w:val="nil" w:sz="6" w:space="0" w:color="auto"/>
              <w:bottom w:val="single" w:sz="4" w:space="0" w:color="000000"/>
              <w:right w:val="nil" w:sz="6" w:space="0" w:color="auto"/>
            </w:tcBorders>
          </w:tcPr>
          <w:p>
            <w:pPr/>
          </w:p>
        </w:tc>
      </w:tr>
      <w:tr>
        <w:trPr>
          <w:trHeight w:val="516" w:hRule="exact"/>
        </w:trPr>
        <w:tc>
          <w:tcPr>
            <w:tcW w:w="2323" w:type="dxa"/>
            <w:tcBorders>
              <w:top w:val="single" w:sz="4" w:space="0" w:color="000000"/>
              <w:left w:val="nil" w:sz="6" w:space="0" w:color="auto"/>
              <w:bottom w:val="single" w:sz="8" w:space="0" w:color="000000"/>
              <w:right w:val="nil" w:sz="6" w:space="0" w:color="auto"/>
            </w:tcBorders>
          </w:tcPr>
          <w:p>
            <w:pPr>
              <w:pStyle w:val="TableParagraph"/>
              <w:tabs>
                <w:tab w:pos="905" w:val="left" w:leader="none"/>
              </w:tabs>
              <w:spacing w:line="240" w:lineRule="auto" w:before="52"/>
              <w:ind w:left="48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126"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577" w:right="0"/>
              <w:jc w:val="left"/>
              <w:rPr>
                <w:rFonts w:ascii="Times New Roman" w:hAnsi="Times New Roman" w:cs="Times New Roman" w:eastAsia="Times New Roman" w:hint="default"/>
                <w:sz w:val="21"/>
                <w:szCs w:val="21"/>
              </w:rPr>
            </w:pPr>
            <w:r>
              <w:rPr>
                <w:rFonts w:ascii="Times New Roman"/>
                <w:b/>
                <w:sz w:val="21"/>
              </w:rPr>
              <w:t>34,178,722.88</w:t>
            </w:r>
            <w:r>
              <w:rPr>
                <w:rFonts w:ascii="Times New Roman"/>
                <w:sz w:val="21"/>
              </w:rPr>
            </w:r>
          </w:p>
        </w:tc>
        <w:tc>
          <w:tcPr>
            <w:tcW w:w="3493"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1339" w:right="0"/>
              <w:jc w:val="left"/>
              <w:rPr>
                <w:rFonts w:ascii="Times New Roman" w:hAnsi="Times New Roman" w:cs="Times New Roman" w:eastAsia="Times New Roman" w:hint="default"/>
                <w:sz w:val="21"/>
                <w:szCs w:val="21"/>
              </w:rPr>
            </w:pPr>
            <w:r>
              <w:rPr>
                <w:rFonts w:ascii="Times New Roman"/>
                <w:b/>
                <w:sz w:val="21"/>
              </w:rPr>
              <w:t>2,670,470.24</w:t>
            </w:r>
            <w:r>
              <w:rPr>
                <w:rFonts w:ascii="Times New Roman"/>
                <w:sz w:val="21"/>
              </w:rPr>
            </w:r>
          </w:p>
        </w:tc>
      </w:tr>
    </w:tbl>
    <w:p>
      <w:pPr>
        <w:spacing w:before="28"/>
        <w:ind w:left="1493" w:right="0" w:firstLine="0"/>
        <w:jc w:val="left"/>
        <w:rPr>
          <w:rFonts w:ascii="宋体" w:hAnsi="宋体" w:cs="宋体" w:eastAsia="宋体" w:hint="default"/>
          <w:sz w:val="21"/>
          <w:szCs w:val="21"/>
        </w:rPr>
      </w:pPr>
      <w:bookmarkStart w:name="期末无已到期未支付的应付票据。" w:id="460"/>
      <w:bookmarkEnd w:id="460"/>
      <w:r>
        <w:rPr/>
      </w:r>
      <w:r>
        <w:rPr>
          <w:rFonts w:ascii="宋体" w:hAnsi="宋体" w:cs="宋体" w:eastAsia="宋体" w:hint="default"/>
          <w:sz w:val="21"/>
          <w:szCs w:val="21"/>
        </w:rPr>
        <w:t>期末无已到期未支付的应付票据。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3"/>
        <w:ind w:left="1493" w:right="0" w:firstLine="0"/>
        <w:jc w:val="left"/>
        <w:rPr>
          <w:rFonts w:ascii="宋体" w:hAnsi="宋体" w:cs="宋体" w:eastAsia="宋体" w:hint="default"/>
          <w:sz w:val="21"/>
          <w:szCs w:val="21"/>
        </w:rPr>
      </w:pPr>
      <w:bookmarkStart w:name="25、应付账款" w:id="461"/>
      <w:bookmarkEnd w:id="461"/>
      <w:r>
        <w:rPr/>
      </w:r>
      <w:r>
        <w:rPr>
          <w:rFonts w:ascii="Times New Roman" w:hAnsi="Times New Roman" w:cs="Times New Roman" w:eastAsia="Times New Roman" w:hint="default"/>
          <w:sz w:val="21"/>
          <w:szCs w:val="21"/>
        </w:rPr>
        <w:t>25</w:t>
      </w:r>
      <w:r>
        <w:rPr>
          <w:rFonts w:ascii="宋体" w:hAnsi="宋体" w:cs="宋体" w:eastAsia="宋体" w:hint="default"/>
          <w:sz w:val="21"/>
          <w:szCs w:val="21"/>
        </w:rPr>
        <w:t>、应付账款</w:t>
      </w:r>
    </w:p>
    <w:p>
      <w:pPr>
        <w:spacing w:line="240" w:lineRule="auto" w:before="13"/>
        <w:rPr>
          <w:rFonts w:ascii="宋体" w:hAnsi="宋体" w:cs="宋体" w:eastAsia="宋体" w:hint="default"/>
          <w:sz w:val="19"/>
          <w:szCs w:val="19"/>
        </w:rPr>
      </w:pPr>
    </w:p>
    <w:p>
      <w:pPr>
        <w:spacing w:before="0"/>
        <w:ind w:left="1493" w:right="0" w:firstLine="0"/>
        <w:jc w:val="left"/>
        <w:rPr>
          <w:rFonts w:ascii="宋体" w:hAnsi="宋体" w:cs="宋体" w:eastAsia="宋体" w:hint="default"/>
          <w:sz w:val="21"/>
          <w:szCs w:val="21"/>
        </w:rPr>
      </w:pPr>
      <w:bookmarkStart w:name="（1）应付账款列示" w:id="462"/>
      <w:bookmarkEnd w:id="462"/>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）应付账款列示</w:t>
      </w:r>
    </w:p>
    <w:p>
      <w:pPr>
        <w:spacing w:line="240" w:lineRule="auto" w:before="7"/>
        <w:rPr>
          <w:rFonts w:ascii="宋体" w:hAnsi="宋体" w:cs="宋体" w:eastAsia="宋体" w:hint="default"/>
          <w:sz w:val="22"/>
          <w:szCs w:val="22"/>
        </w:rPr>
      </w:pPr>
    </w:p>
    <w:tbl>
      <w:tblPr>
        <w:tblW w:w="0" w:type="auto"/>
        <w:jc w:val="left"/>
        <w:tblInd w:w="1132" w:type="dxa"/>
        <w:tblLayout w:type="fixed"/>
        <w:tblCellMar>
          <w:top w:w="0" w:type="dxa"/>
          <w:left w:w="0" w:type="dxa"/>
          <w:bottom w:w="0" w:type="dxa"/>
          <w:right w:w="0" w:type="dxa"/>
        </w:tblCellMar>
        <w:tblLook w:val="01E0"/>
      </w:tblPr>
      <w:tblGrid>
        <w:gridCol w:w="2072"/>
        <w:gridCol w:w="3376"/>
        <w:gridCol w:w="3479"/>
      </w:tblGrid>
      <w:tr>
        <w:trPr>
          <w:trHeight w:val="506" w:hRule="exact"/>
        </w:trPr>
        <w:tc>
          <w:tcPr>
            <w:tcW w:w="2072"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46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76"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left="813"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479"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left="1246"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473" w:hRule="exact"/>
        </w:trPr>
        <w:tc>
          <w:tcPr>
            <w:tcW w:w="207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4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37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813" w:right="0"/>
              <w:jc w:val="left"/>
              <w:rPr>
                <w:rFonts w:ascii="Times New Roman" w:hAnsi="Times New Roman" w:cs="Times New Roman" w:eastAsia="Times New Roman" w:hint="default"/>
                <w:sz w:val="21"/>
                <w:szCs w:val="21"/>
              </w:rPr>
            </w:pPr>
            <w:r>
              <w:rPr>
                <w:rFonts w:ascii="Times New Roman"/>
                <w:sz w:val="21"/>
              </w:rPr>
              <w:t>96,095,623.45</w:t>
            </w:r>
          </w:p>
        </w:tc>
        <w:tc>
          <w:tcPr>
            <w:tcW w:w="347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246" w:right="0"/>
              <w:jc w:val="left"/>
              <w:rPr>
                <w:rFonts w:ascii="Times New Roman" w:hAnsi="Times New Roman" w:cs="Times New Roman" w:eastAsia="Times New Roman" w:hint="default"/>
                <w:sz w:val="21"/>
                <w:szCs w:val="21"/>
              </w:rPr>
            </w:pPr>
            <w:r>
              <w:rPr>
                <w:rFonts w:ascii="Times New Roman"/>
                <w:sz w:val="21"/>
              </w:rPr>
              <w:t>99,753,374.73</w:t>
            </w:r>
          </w:p>
        </w:tc>
      </w:tr>
      <w:tr>
        <w:trPr>
          <w:trHeight w:val="506" w:hRule="exact"/>
        </w:trPr>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37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813" w:right="0"/>
              <w:jc w:val="left"/>
              <w:rPr>
                <w:rFonts w:ascii="Times New Roman" w:hAnsi="Times New Roman" w:cs="Times New Roman" w:eastAsia="Times New Roman" w:hint="default"/>
                <w:sz w:val="21"/>
                <w:szCs w:val="21"/>
              </w:rPr>
            </w:pPr>
            <w:r>
              <w:rPr>
                <w:rFonts w:ascii="Times New Roman"/>
                <w:sz w:val="21"/>
              </w:rPr>
              <w:t>29,948,522.15</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246" w:right="0"/>
              <w:jc w:val="left"/>
              <w:rPr>
                <w:rFonts w:ascii="Times New Roman" w:hAnsi="Times New Roman" w:cs="Times New Roman" w:eastAsia="Times New Roman" w:hint="default"/>
                <w:sz w:val="21"/>
                <w:szCs w:val="21"/>
              </w:rPr>
            </w:pPr>
            <w:r>
              <w:rPr>
                <w:rFonts w:ascii="Times New Roman"/>
                <w:sz w:val="21"/>
              </w:rPr>
              <w:t>119,189,348.53</w:t>
            </w:r>
          </w:p>
        </w:tc>
      </w:tr>
      <w:tr>
        <w:trPr>
          <w:trHeight w:val="511" w:hRule="exact"/>
        </w:trPr>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376"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813" w:right="0"/>
              <w:jc w:val="left"/>
              <w:rPr>
                <w:rFonts w:ascii="Times New Roman" w:hAnsi="Times New Roman" w:cs="Times New Roman" w:eastAsia="Times New Roman" w:hint="default"/>
                <w:sz w:val="21"/>
                <w:szCs w:val="21"/>
              </w:rPr>
            </w:pPr>
            <w:r>
              <w:rPr>
                <w:rFonts w:ascii="Times New Roman"/>
                <w:sz w:val="21"/>
              </w:rPr>
              <w:t>9,822,366.97</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246" w:right="0"/>
              <w:jc w:val="left"/>
              <w:rPr>
                <w:rFonts w:ascii="Times New Roman" w:hAnsi="Times New Roman" w:cs="Times New Roman" w:eastAsia="Times New Roman" w:hint="default"/>
                <w:sz w:val="21"/>
                <w:szCs w:val="21"/>
              </w:rPr>
            </w:pPr>
            <w:r>
              <w:rPr>
                <w:rFonts w:ascii="Times New Roman"/>
                <w:sz w:val="21"/>
              </w:rPr>
              <w:t>6,690,667.07</w:t>
            </w:r>
          </w:p>
        </w:tc>
      </w:tr>
      <w:tr>
        <w:trPr>
          <w:trHeight w:val="550" w:hRule="exact"/>
        </w:trPr>
        <w:tc>
          <w:tcPr>
            <w:tcW w:w="207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4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376"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left="813" w:right="0"/>
              <w:jc w:val="left"/>
              <w:rPr>
                <w:rFonts w:ascii="Times New Roman" w:hAnsi="Times New Roman" w:cs="Times New Roman" w:eastAsia="Times New Roman" w:hint="default"/>
                <w:sz w:val="21"/>
                <w:szCs w:val="21"/>
              </w:rPr>
            </w:pPr>
            <w:r>
              <w:rPr>
                <w:rFonts w:ascii="Times New Roman"/>
                <w:sz w:val="21"/>
              </w:rPr>
              <w:t>5,100,937.48</w:t>
            </w:r>
          </w:p>
        </w:tc>
        <w:tc>
          <w:tcPr>
            <w:tcW w:w="3479"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left="1246" w:right="0"/>
              <w:jc w:val="left"/>
              <w:rPr>
                <w:rFonts w:ascii="Times New Roman" w:hAnsi="Times New Roman" w:cs="Times New Roman" w:eastAsia="Times New Roman" w:hint="default"/>
                <w:sz w:val="21"/>
                <w:szCs w:val="21"/>
              </w:rPr>
            </w:pPr>
            <w:r>
              <w:rPr>
                <w:rFonts w:ascii="Times New Roman"/>
                <w:sz w:val="21"/>
              </w:rPr>
              <w:t>354,311.84</w:t>
            </w:r>
          </w:p>
        </w:tc>
      </w:tr>
      <w:tr>
        <w:trPr>
          <w:trHeight w:val="516" w:hRule="exact"/>
        </w:trPr>
        <w:tc>
          <w:tcPr>
            <w:tcW w:w="2072" w:type="dxa"/>
            <w:tcBorders>
              <w:top w:val="single" w:sz="4" w:space="0" w:color="000000"/>
              <w:left w:val="nil" w:sz="6" w:space="0" w:color="auto"/>
              <w:bottom w:val="single" w:sz="8" w:space="0" w:color="000000"/>
              <w:right w:val="nil" w:sz="6" w:space="0" w:color="auto"/>
            </w:tcBorders>
          </w:tcPr>
          <w:p>
            <w:pPr>
              <w:pStyle w:val="TableParagraph"/>
              <w:tabs>
                <w:tab w:pos="890" w:val="left" w:leader="none"/>
              </w:tabs>
              <w:spacing w:line="240" w:lineRule="auto" w:before="52"/>
              <w:ind w:left="46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376"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813" w:right="0"/>
              <w:jc w:val="left"/>
              <w:rPr>
                <w:rFonts w:ascii="Times New Roman" w:hAnsi="Times New Roman" w:cs="Times New Roman" w:eastAsia="Times New Roman" w:hint="default"/>
                <w:sz w:val="21"/>
                <w:szCs w:val="21"/>
              </w:rPr>
            </w:pPr>
            <w:r>
              <w:rPr>
                <w:rFonts w:ascii="Times New Roman"/>
                <w:b/>
                <w:sz w:val="21"/>
              </w:rPr>
              <w:t>140,967,450.05</w:t>
            </w:r>
            <w:r>
              <w:rPr>
                <w:rFonts w:ascii="Times New Roman"/>
                <w:sz w:val="21"/>
              </w:rPr>
            </w:r>
          </w:p>
        </w:tc>
        <w:tc>
          <w:tcPr>
            <w:tcW w:w="3479"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1246" w:right="0"/>
              <w:jc w:val="left"/>
              <w:rPr>
                <w:rFonts w:ascii="Times New Roman" w:hAnsi="Times New Roman" w:cs="Times New Roman" w:eastAsia="Times New Roman" w:hint="default"/>
                <w:sz w:val="21"/>
                <w:szCs w:val="21"/>
              </w:rPr>
            </w:pPr>
            <w:r>
              <w:rPr>
                <w:rFonts w:ascii="Times New Roman"/>
                <w:b/>
                <w:sz w:val="21"/>
              </w:rPr>
              <w:t>225,987,702.17</w:t>
            </w:r>
            <w:r>
              <w:rPr>
                <w:rFonts w:ascii="Times New Roman"/>
                <w:sz w:val="21"/>
              </w:rPr>
            </w:r>
          </w:p>
        </w:tc>
      </w:tr>
    </w:tbl>
    <w:p>
      <w:pPr>
        <w:spacing w:line="240" w:lineRule="auto" w:before="0"/>
        <w:rPr>
          <w:rFonts w:ascii="宋体" w:hAnsi="宋体" w:cs="宋体" w:eastAsia="宋体" w:hint="default"/>
          <w:sz w:val="20"/>
          <w:szCs w:val="20"/>
        </w:rPr>
      </w:pPr>
    </w:p>
    <w:p>
      <w:pPr>
        <w:spacing w:before="167"/>
        <w:ind w:left="1493" w:right="0" w:firstLine="0"/>
        <w:jc w:val="left"/>
        <w:rPr>
          <w:rFonts w:ascii="宋体" w:hAnsi="宋体" w:cs="宋体" w:eastAsia="宋体" w:hint="default"/>
          <w:sz w:val="21"/>
          <w:szCs w:val="21"/>
        </w:rPr>
      </w:pPr>
      <w:bookmarkStart w:name="（2）账龄超过1年的重要应付账款" w:id="463"/>
      <w:bookmarkEnd w:id="463"/>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）账龄超过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年的重要应付账款</w:t>
      </w:r>
    </w:p>
    <w:p>
      <w:pPr>
        <w:spacing w:line="240" w:lineRule="auto" w:before="5"/>
        <w:rPr>
          <w:rFonts w:ascii="宋体" w:hAnsi="宋体" w:cs="宋体" w:eastAsia="宋体" w:hint="default"/>
          <w:sz w:val="9"/>
          <w:szCs w:val="9"/>
        </w:rPr>
      </w:pPr>
    </w:p>
    <w:tbl>
      <w:tblPr>
        <w:tblW w:w="0" w:type="auto"/>
        <w:jc w:val="left"/>
        <w:tblInd w:w="991" w:type="dxa"/>
        <w:tblLayout w:type="fixed"/>
        <w:tblCellMar>
          <w:top w:w="0" w:type="dxa"/>
          <w:left w:w="0" w:type="dxa"/>
          <w:bottom w:w="0" w:type="dxa"/>
          <w:right w:w="0" w:type="dxa"/>
        </w:tblCellMar>
        <w:tblLook w:val="01E0"/>
      </w:tblPr>
      <w:tblGrid>
        <w:gridCol w:w="2666"/>
        <w:gridCol w:w="1765"/>
        <w:gridCol w:w="1811"/>
        <w:gridCol w:w="2831"/>
      </w:tblGrid>
      <w:tr>
        <w:trPr>
          <w:trHeight w:val="526" w:hRule="exact"/>
        </w:trPr>
        <w:tc>
          <w:tcPr>
            <w:tcW w:w="2666" w:type="dxa"/>
            <w:tcBorders>
              <w:top w:val="single" w:sz="8" w:space="0" w:color="000000"/>
              <w:left w:val="nil" w:sz="6" w:space="0" w:color="auto"/>
              <w:bottom w:val="single" w:sz="4" w:space="0" w:color="000000"/>
              <w:right w:val="nil" w:sz="6" w:space="0" w:color="auto"/>
            </w:tcBorders>
          </w:tcPr>
          <w:p>
            <w:pPr>
              <w:pStyle w:val="TableParagraph"/>
              <w:tabs>
                <w:tab w:pos="917" w:val="left" w:leader="none"/>
              </w:tabs>
              <w:spacing w:line="240" w:lineRule="auto" w:before="108"/>
              <w:ind w:left="389"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765" w:type="dxa"/>
            <w:tcBorders>
              <w:top w:val="single" w:sz="8" w:space="0" w:color="000000"/>
              <w:left w:val="nil" w:sz="6" w:space="0" w:color="auto"/>
              <w:bottom w:val="single" w:sz="4" w:space="0" w:color="000000"/>
              <w:right w:val="nil" w:sz="6" w:space="0" w:color="auto"/>
            </w:tcBorders>
          </w:tcPr>
          <w:p>
            <w:pPr>
              <w:pStyle w:val="TableParagraph"/>
              <w:spacing w:line="240" w:lineRule="auto" w:before="108"/>
              <w:ind w:left="24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811" w:type="dxa"/>
            <w:tcBorders>
              <w:top w:val="single" w:sz="8" w:space="0" w:color="000000"/>
              <w:left w:val="nil" w:sz="6" w:space="0" w:color="auto"/>
              <w:bottom w:val="single" w:sz="4" w:space="0" w:color="000000"/>
              <w:right w:val="nil" w:sz="6" w:space="0" w:color="auto"/>
            </w:tcBorders>
          </w:tcPr>
          <w:p>
            <w:pPr>
              <w:pStyle w:val="TableParagraph"/>
              <w:spacing w:line="240" w:lineRule="auto" w:before="108"/>
              <w:ind w:right="549"/>
              <w:jc w:val="righ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831" w:type="dxa"/>
            <w:tcBorders>
              <w:top w:val="single" w:sz="8" w:space="0" w:color="000000"/>
              <w:left w:val="nil" w:sz="6" w:space="0" w:color="auto"/>
              <w:bottom w:val="single" w:sz="4" w:space="0" w:color="000000"/>
              <w:right w:val="nil" w:sz="6" w:space="0" w:color="auto"/>
            </w:tcBorders>
          </w:tcPr>
          <w:p>
            <w:pPr>
              <w:pStyle w:val="TableParagraph"/>
              <w:spacing w:line="240" w:lineRule="auto" w:before="108"/>
              <w:ind w:left="526" w:right="0"/>
              <w:jc w:val="left"/>
              <w:rPr>
                <w:rFonts w:ascii="宋体" w:hAnsi="宋体" w:cs="宋体" w:eastAsia="宋体" w:hint="default"/>
                <w:sz w:val="21"/>
                <w:szCs w:val="21"/>
              </w:rPr>
            </w:pPr>
            <w:r>
              <w:rPr>
                <w:rFonts w:ascii="宋体" w:hAnsi="宋体" w:cs="宋体" w:eastAsia="宋体" w:hint="default"/>
                <w:b/>
                <w:bCs/>
                <w:sz w:val="21"/>
                <w:szCs w:val="21"/>
              </w:rPr>
              <w:t>未偿还或结转的原因</w:t>
            </w:r>
            <w:r>
              <w:rPr>
                <w:rFonts w:ascii="宋体" w:hAnsi="宋体" w:cs="宋体" w:eastAsia="宋体" w:hint="default"/>
                <w:sz w:val="21"/>
                <w:szCs w:val="21"/>
              </w:rPr>
            </w:r>
          </w:p>
        </w:tc>
      </w:tr>
      <w:tr>
        <w:trPr>
          <w:trHeight w:val="609" w:hRule="exact"/>
        </w:trPr>
        <w:tc>
          <w:tcPr>
            <w:tcW w:w="2666" w:type="dxa"/>
            <w:tcBorders>
              <w:top w:val="single" w:sz="4" w:space="0" w:color="000000"/>
              <w:left w:val="nil" w:sz="6" w:space="0" w:color="auto"/>
              <w:bottom w:val="nil" w:sz="6" w:space="0" w:color="auto"/>
              <w:right w:val="nil" w:sz="6" w:space="0" w:color="auto"/>
            </w:tcBorders>
          </w:tcPr>
          <w:p>
            <w:pPr>
              <w:pStyle w:val="TableParagraph"/>
              <w:spacing w:line="272" w:lineRule="exact" w:before="34"/>
              <w:ind w:left="389" w:right="165"/>
              <w:jc w:val="left"/>
              <w:rPr>
                <w:rFonts w:ascii="宋体" w:hAnsi="宋体" w:cs="宋体" w:eastAsia="宋体" w:hint="default"/>
                <w:sz w:val="21"/>
                <w:szCs w:val="21"/>
              </w:rPr>
            </w:pPr>
            <w:r>
              <w:rPr>
                <w:rFonts w:ascii="宋体" w:hAnsi="宋体" w:cs="宋体" w:eastAsia="宋体" w:hint="default"/>
                <w:spacing w:val="-1"/>
                <w:sz w:val="21"/>
                <w:szCs w:val="21"/>
              </w:rPr>
              <w:t>漳州巨铭石墨材料有限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公司</w:t>
            </w:r>
          </w:p>
        </w:tc>
        <w:tc>
          <w:tcPr>
            <w:tcW w:w="176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67" w:right="0"/>
              <w:jc w:val="left"/>
              <w:rPr>
                <w:rFonts w:ascii="Times New Roman" w:hAnsi="Times New Roman" w:cs="Times New Roman" w:eastAsia="Times New Roman" w:hint="default"/>
                <w:sz w:val="21"/>
                <w:szCs w:val="21"/>
              </w:rPr>
            </w:pPr>
            <w:r>
              <w:rPr>
                <w:rFonts w:ascii="Times New Roman"/>
                <w:sz w:val="21"/>
              </w:rPr>
              <w:t>5,123,843.00</w:t>
            </w:r>
          </w:p>
        </w:tc>
        <w:tc>
          <w:tcPr>
            <w:tcW w:w="1811"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524"/>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31"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left="526" w:right="0"/>
              <w:jc w:val="left"/>
              <w:rPr>
                <w:rFonts w:ascii="宋体" w:hAnsi="宋体" w:cs="宋体" w:eastAsia="宋体" w:hint="default"/>
                <w:sz w:val="21"/>
                <w:szCs w:val="21"/>
              </w:rPr>
            </w:pPr>
            <w:r>
              <w:rPr>
                <w:rFonts w:ascii="宋体" w:hAnsi="宋体" w:cs="宋体" w:eastAsia="宋体" w:hint="default"/>
                <w:sz w:val="21"/>
                <w:szCs w:val="21"/>
              </w:rPr>
              <w:t>尚未结算款</w:t>
            </w:r>
          </w:p>
        </w:tc>
      </w:tr>
      <w:tr>
        <w:trPr>
          <w:trHeight w:val="584"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72" w:lineRule="exact" w:before="15"/>
              <w:ind w:left="389" w:right="165"/>
              <w:jc w:val="left"/>
              <w:rPr>
                <w:rFonts w:ascii="宋体" w:hAnsi="宋体" w:cs="宋体" w:eastAsia="宋体" w:hint="default"/>
                <w:sz w:val="21"/>
                <w:szCs w:val="21"/>
              </w:rPr>
            </w:pPr>
            <w:r>
              <w:rPr>
                <w:rFonts w:ascii="宋体" w:hAnsi="宋体" w:cs="宋体" w:eastAsia="宋体" w:hint="default"/>
                <w:spacing w:val="-1"/>
                <w:sz w:val="21"/>
                <w:szCs w:val="21"/>
              </w:rPr>
              <w:t>都江堰市聚益炭素有限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公司</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67" w:right="0"/>
              <w:jc w:val="left"/>
              <w:rPr>
                <w:rFonts w:ascii="Times New Roman" w:hAnsi="Times New Roman" w:cs="Times New Roman" w:eastAsia="Times New Roman" w:hint="default"/>
                <w:sz w:val="21"/>
                <w:szCs w:val="21"/>
              </w:rPr>
            </w:pPr>
            <w:r>
              <w:rPr>
                <w:rFonts w:ascii="Times New Roman"/>
                <w:sz w:val="21"/>
              </w:rPr>
              <w:t>2,713,400.00</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24"/>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526" w:right="0"/>
              <w:jc w:val="left"/>
              <w:rPr>
                <w:rFonts w:ascii="宋体" w:hAnsi="宋体" w:cs="宋体" w:eastAsia="宋体" w:hint="default"/>
                <w:sz w:val="21"/>
                <w:szCs w:val="21"/>
              </w:rPr>
            </w:pPr>
            <w:r>
              <w:rPr>
                <w:rFonts w:ascii="宋体" w:hAnsi="宋体" w:cs="宋体" w:eastAsia="宋体" w:hint="default"/>
                <w:sz w:val="21"/>
                <w:szCs w:val="21"/>
              </w:rPr>
              <w:t>尚未结算款</w:t>
            </w:r>
          </w:p>
        </w:tc>
      </w:tr>
      <w:tr>
        <w:trPr>
          <w:trHeight w:val="586"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74" w:lineRule="exact" w:before="12"/>
              <w:ind w:left="389" w:right="165"/>
              <w:jc w:val="left"/>
              <w:rPr>
                <w:rFonts w:ascii="宋体" w:hAnsi="宋体" w:cs="宋体" w:eastAsia="宋体" w:hint="default"/>
                <w:sz w:val="21"/>
                <w:szCs w:val="21"/>
              </w:rPr>
            </w:pPr>
            <w:r>
              <w:rPr>
                <w:rFonts w:ascii="宋体" w:hAnsi="宋体" w:cs="宋体" w:eastAsia="宋体" w:hint="default"/>
                <w:spacing w:val="-1"/>
                <w:sz w:val="21"/>
                <w:szCs w:val="21"/>
              </w:rPr>
              <w:t>江西新伟业耐火保温材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料有限公司</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67" w:right="0"/>
              <w:jc w:val="left"/>
              <w:rPr>
                <w:rFonts w:ascii="Times New Roman" w:hAnsi="Times New Roman" w:cs="Times New Roman" w:eastAsia="Times New Roman" w:hint="default"/>
                <w:sz w:val="21"/>
                <w:szCs w:val="21"/>
              </w:rPr>
            </w:pPr>
            <w:r>
              <w:rPr>
                <w:rFonts w:ascii="Times New Roman"/>
                <w:sz w:val="21"/>
              </w:rPr>
              <w:t>2,549,634.93</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524"/>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31" w:type="dxa"/>
            <w:tcBorders>
              <w:top w:val="nil" w:sz="6" w:space="0" w:color="auto"/>
              <w:left w:val="nil" w:sz="6" w:space="0" w:color="auto"/>
              <w:bottom w:val="nil" w:sz="6" w:space="0" w:color="auto"/>
              <w:right w:val="nil" w:sz="6" w:space="0" w:color="auto"/>
            </w:tcBorders>
          </w:tcPr>
          <w:p>
            <w:pPr>
              <w:pStyle w:val="TableParagraph"/>
              <w:spacing w:line="274" w:lineRule="exact" w:before="12"/>
              <w:ind w:left="526" w:right="23"/>
              <w:jc w:val="left"/>
              <w:rPr>
                <w:rFonts w:ascii="宋体" w:hAnsi="宋体" w:cs="宋体" w:eastAsia="宋体" w:hint="default"/>
                <w:sz w:val="21"/>
                <w:szCs w:val="21"/>
              </w:rPr>
            </w:pPr>
            <w:r>
              <w:rPr>
                <w:rFonts w:ascii="宋体" w:hAnsi="宋体" w:cs="宋体" w:eastAsia="宋体" w:hint="default"/>
                <w:spacing w:val="15"/>
                <w:sz w:val="21"/>
                <w:szCs w:val="21"/>
              </w:rPr>
              <w:t>设备还未安装及调试完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成</w:t>
            </w:r>
          </w:p>
        </w:tc>
      </w:tr>
      <w:tr>
        <w:trPr>
          <w:trHeight w:val="533"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72" w:lineRule="exact" w:before="14"/>
              <w:ind w:left="389" w:right="165"/>
              <w:jc w:val="left"/>
              <w:rPr>
                <w:rFonts w:ascii="宋体" w:hAnsi="宋体" w:cs="宋体" w:eastAsia="宋体" w:hint="default"/>
                <w:sz w:val="21"/>
                <w:szCs w:val="21"/>
              </w:rPr>
            </w:pPr>
            <w:r>
              <w:rPr>
                <w:rFonts w:ascii="宋体" w:hAnsi="宋体" w:cs="宋体" w:eastAsia="宋体" w:hint="default"/>
                <w:spacing w:val="-1"/>
                <w:sz w:val="21"/>
                <w:szCs w:val="21"/>
              </w:rPr>
              <w:t>江阴市天缘粉体设备有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限公司</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67" w:right="0"/>
              <w:jc w:val="left"/>
              <w:rPr>
                <w:rFonts w:ascii="Times New Roman" w:hAnsi="Times New Roman" w:cs="Times New Roman" w:eastAsia="Times New Roman" w:hint="default"/>
                <w:sz w:val="21"/>
                <w:szCs w:val="21"/>
              </w:rPr>
            </w:pPr>
            <w:r>
              <w:rPr>
                <w:rFonts w:ascii="Times New Roman"/>
                <w:sz w:val="21"/>
              </w:rPr>
              <w:t>2,479,097.16</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524"/>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526" w:right="0"/>
              <w:jc w:val="left"/>
              <w:rPr>
                <w:rFonts w:ascii="宋体" w:hAnsi="宋体" w:cs="宋体" w:eastAsia="宋体" w:hint="default"/>
                <w:sz w:val="21"/>
                <w:szCs w:val="21"/>
              </w:rPr>
            </w:pPr>
            <w:r>
              <w:rPr>
                <w:rFonts w:ascii="宋体" w:hAnsi="宋体" w:cs="宋体" w:eastAsia="宋体" w:hint="default"/>
                <w:sz w:val="21"/>
                <w:szCs w:val="21"/>
              </w:rPr>
              <w:t>尚未结算款</w:t>
            </w:r>
          </w:p>
        </w:tc>
      </w:tr>
    </w:tbl>
    <w:p>
      <w:pPr>
        <w:spacing w:after="0" w:line="240" w:lineRule="auto"/>
        <w:jc w:val="left"/>
        <w:rPr>
          <w:rFonts w:ascii="宋体" w:hAnsi="宋体" w:cs="宋体" w:eastAsia="宋体" w:hint="default"/>
          <w:sz w:val="21"/>
          <w:szCs w:val="21"/>
        </w:rPr>
        <w:sectPr>
          <w:pgSz w:w="11910" w:h="16840"/>
          <w:pgMar w:header="319" w:footer="1040" w:top="1120" w:bottom="1220" w:left="0" w:right="0"/>
        </w:sectPr>
      </w:pPr>
    </w:p>
    <w:p>
      <w:pPr>
        <w:spacing w:line="240" w:lineRule="auto" w:before="3"/>
        <w:rPr>
          <w:rFonts w:ascii="宋体" w:hAnsi="宋体" w:cs="宋体" w:eastAsia="宋体" w:hint="default"/>
          <w:sz w:val="2"/>
          <w:szCs w:val="2"/>
        </w:rPr>
      </w:pPr>
    </w:p>
    <w:tbl>
      <w:tblPr>
        <w:tblW w:w="0" w:type="auto"/>
        <w:jc w:val="left"/>
        <w:tblInd w:w="984" w:type="dxa"/>
        <w:tblLayout w:type="fixed"/>
        <w:tblCellMar>
          <w:top w:w="0" w:type="dxa"/>
          <w:left w:w="0" w:type="dxa"/>
          <w:bottom w:w="0" w:type="dxa"/>
          <w:right w:w="0" w:type="dxa"/>
        </w:tblCellMar>
        <w:tblLook w:val="01E0"/>
      </w:tblPr>
      <w:tblGrid>
        <w:gridCol w:w="120"/>
        <w:gridCol w:w="2553"/>
        <w:gridCol w:w="1861"/>
        <w:gridCol w:w="1715"/>
        <w:gridCol w:w="2831"/>
      </w:tblGrid>
      <w:tr>
        <w:trPr>
          <w:trHeight w:val="893" w:hRule="exact"/>
        </w:trPr>
        <w:tc>
          <w:tcPr>
            <w:tcW w:w="120"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72" w:lineRule="exact"/>
              <w:ind w:left="276" w:right="165"/>
              <w:jc w:val="left"/>
              <w:rPr>
                <w:rFonts w:ascii="宋体" w:hAnsi="宋体" w:cs="宋体" w:eastAsia="宋体" w:hint="default"/>
                <w:sz w:val="21"/>
                <w:szCs w:val="21"/>
              </w:rPr>
            </w:pPr>
            <w:r>
              <w:rPr>
                <w:rFonts w:ascii="宋体" w:hAnsi="宋体" w:cs="宋体" w:eastAsia="宋体" w:hint="default"/>
                <w:spacing w:val="-1"/>
                <w:sz w:val="21"/>
                <w:szCs w:val="21"/>
              </w:rPr>
              <w:t>新余市渝水区新兴工业</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产业园管理委员会</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7" w:right="0"/>
              <w:jc w:val="left"/>
              <w:rPr>
                <w:rFonts w:ascii="Times New Roman" w:hAnsi="Times New Roman" w:cs="Times New Roman" w:eastAsia="Times New Roman" w:hint="default"/>
                <w:sz w:val="21"/>
                <w:szCs w:val="21"/>
              </w:rPr>
            </w:pPr>
            <w:r>
              <w:rPr>
                <w:rFonts w:ascii="Times New Roman"/>
                <w:sz w:val="21"/>
              </w:rPr>
              <w:t>2,464,000.00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3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72" w:lineRule="exact"/>
              <w:ind w:left="526" w:right="23"/>
              <w:jc w:val="left"/>
              <w:rPr>
                <w:rFonts w:ascii="宋体" w:hAnsi="宋体" w:cs="宋体" w:eastAsia="宋体" w:hint="default"/>
                <w:sz w:val="21"/>
                <w:szCs w:val="21"/>
              </w:rPr>
            </w:pPr>
            <w:r>
              <w:rPr>
                <w:rFonts w:ascii="宋体" w:hAnsi="宋体" w:cs="宋体" w:eastAsia="宋体" w:hint="default"/>
                <w:spacing w:val="15"/>
                <w:sz w:val="21"/>
                <w:szCs w:val="21"/>
              </w:rPr>
              <w:t>因与管委会补贴未发放</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故未支付</w:t>
            </w:r>
          </w:p>
        </w:tc>
      </w:tr>
      <w:tr>
        <w:trPr>
          <w:trHeight w:val="569" w:hRule="exact"/>
        </w:trPr>
        <w:tc>
          <w:tcPr>
            <w:tcW w:w="120" w:type="dxa"/>
            <w:tcBorders>
              <w:top w:val="nil" w:sz="6" w:space="0" w:color="auto"/>
              <w:left w:val="nil" w:sz="6" w:space="0" w:color="auto"/>
              <w:bottom w:val="single" w:sz="4" w:space="0" w:color="000000"/>
              <w:right w:val="nil" w:sz="6" w:space="0" w:color="auto"/>
            </w:tcBorders>
          </w:tcPr>
          <w:p>
            <w:pPr/>
          </w:p>
        </w:tc>
        <w:tc>
          <w:tcPr>
            <w:tcW w:w="2553" w:type="dxa"/>
            <w:tcBorders>
              <w:top w:val="nil" w:sz="6" w:space="0" w:color="auto"/>
              <w:left w:val="nil" w:sz="6" w:space="0" w:color="auto"/>
              <w:bottom w:val="single" w:sz="4" w:space="0" w:color="000000"/>
              <w:right w:val="nil" w:sz="6" w:space="0" w:color="auto"/>
            </w:tcBorders>
          </w:tcPr>
          <w:p>
            <w:pPr>
              <w:pStyle w:val="TableParagraph"/>
              <w:spacing w:line="272" w:lineRule="exact" w:before="15"/>
              <w:ind w:left="276" w:right="165"/>
              <w:jc w:val="left"/>
              <w:rPr>
                <w:rFonts w:ascii="宋体" w:hAnsi="宋体" w:cs="宋体" w:eastAsia="宋体" w:hint="default"/>
                <w:sz w:val="21"/>
                <w:szCs w:val="21"/>
              </w:rPr>
            </w:pPr>
            <w:r>
              <w:rPr>
                <w:rFonts w:ascii="宋体" w:hAnsi="宋体" w:cs="宋体" w:eastAsia="宋体" w:hint="default"/>
                <w:spacing w:val="-1"/>
                <w:sz w:val="21"/>
                <w:szCs w:val="21"/>
              </w:rPr>
              <w:t>石棉县集能新材料有限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公司</w:t>
            </w:r>
          </w:p>
        </w:tc>
        <w:tc>
          <w:tcPr>
            <w:tcW w:w="1861" w:type="dxa"/>
            <w:tcBorders>
              <w:top w:val="nil" w:sz="6" w:space="0" w:color="auto"/>
              <w:left w:val="nil" w:sz="6" w:space="0" w:color="auto"/>
              <w:bottom w:val="single" w:sz="4" w:space="0" w:color="000000"/>
              <w:right w:val="nil" w:sz="6" w:space="0" w:color="auto"/>
            </w:tcBorders>
          </w:tcPr>
          <w:p>
            <w:pPr>
              <w:pStyle w:val="TableParagraph"/>
              <w:spacing w:line="240" w:lineRule="auto" w:before="166"/>
              <w:ind w:left="167" w:right="0"/>
              <w:jc w:val="left"/>
              <w:rPr>
                <w:rFonts w:ascii="Times New Roman" w:hAnsi="Times New Roman" w:cs="Times New Roman" w:eastAsia="Times New Roman" w:hint="default"/>
                <w:sz w:val="21"/>
                <w:szCs w:val="21"/>
              </w:rPr>
            </w:pPr>
            <w:r>
              <w:rPr>
                <w:rFonts w:ascii="Times New Roman"/>
                <w:sz w:val="21"/>
              </w:rPr>
              <w:t>1,566,039.61</w:t>
            </w:r>
          </w:p>
        </w:tc>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3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31"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526" w:right="0"/>
              <w:jc w:val="left"/>
              <w:rPr>
                <w:rFonts w:ascii="宋体" w:hAnsi="宋体" w:cs="宋体" w:eastAsia="宋体" w:hint="default"/>
                <w:sz w:val="21"/>
                <w:szCs w:val="21"/>
              </w:rPr>
            </w:pPr>
            <w:r>
              <w:rPr>
                <w:rFonts w:ascii="宋体" w:hAnsi="宋体" w:cs="宋体" w:eastAsia="宋体" w:hint="default"/>
                <w:sz w:val="21"/>
                <w:szCs w:val="21"/>
              </w:rPr>
              <w:t>尚未结算款</w:t>
            </w:r>
          </w:p>
        </w:tc>
      </w:tr>
      <w:tr>
        <w:trPr>
          <w:trHeight w:val="526" w:hRule="exact"/>
        </w:trPr>
        <w:tc>
          <w:tcPr>
            <w:tcW w:w="120" w:type="dxa"/>
            <w:tcBorders>
              <w:top w:val="single" w:sz="4" w:space="0" w:color="000000"/>
              <w:left w:val="nil" w:sz="6" w:space="0" w:color="auto"/>
              <w:bottom w:val="single" w:sz="8" w:space="0" w:color="000000"/>
              <w:right w:val="nil" w:sz="6" w:space="0" w:color="auto"/>
            </w:tcBorders>
          </w:tcPr>
          <w:p>
            <w:pPr/>
          </w:p>
        </w:tc>
        <w:tc>
          <w:tcPr>
            <w:tcW w:w="2553" w:type="dxa"/>
            <w:tcBorders>
              <w:top w:val="single" w:sz="4" w:space="0" w:color="000000"/>
              <w:left w:val="nil" w:sz="6" w:space="0" w:color="auto"/>
              <w:bottom w:val="single" w:sz="8" w:space="0" w:color="000000"/>
              <w:right w:val="nil" w:sz="6" w:space="0" w:color="auto"/>
            </w:tcBorders>
          </w:tcPr>
          <w:p>
            <w:pPr>
              <w:pStyle w:val="TableParagraph"/>
              <w:tabs>
                <w:tab w:pos="804" w:val="left" w:leader="none"/>
              </w:tabs>
              <w:spacing w:line="240" w:lineRule="auto" w:before="107"/>
              <w:ind w:left="276"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861"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253" w:right="0"/>
              <w:jc w:val="left"/>
              <w:rPr>
                <w:rFonts w:ascii="Times New Roman" w:hAnsi="Times New Roman" w:cs="Times New Roman" w:eastAsia="Times New Roman" w:hint="default"/>
                <w:sz w:val="21"/>
                <w:szCs w:val="21"/>
              </w:rPr>
            </w:pPr>
            <w:r>
              <w:rPr>
                <w:rFonts w:ascii="Times New Roman"/>
                <w:b/>
                <w:sz w:val="21"/>
              </w:rPr>
              <w:t>16,896,014.70</w:t>
            </w:r>
            <w:r>
              <w:rPr>
                <w:rFonts w:ascii="Times New Roman"/>
                <w:sz w:val="21"/>
              </w:rPr>
            </w:r>
          </w:p>
        </w:tc>
        <w:tc>
          <w:tcPr>
            <w:tcW w:w="1715" w:type="dxa"/>
            <w:tcBorders>
              <w:top w:val="single" w:sz="4" w:space="0" w:color="000000"/>
              <w:left w:val="nil" w:sz="6" w:space="0" w:color="auto"/>
              <w:bottom w:val="single" w:sz="8" w:space="0" w:color="000000"/>
              <w:right w:val="nil" w:sz="6" w:space="0" w:color="auto"/>
            </w:tcBorders>
          </w:tcPr>
          <w:p>
            <w:pPr>
              <w:pStyle w:val="TableParagraph"/>
              <w:spacing w:line="240" w:lineRule="auto" w:before="107"/>
              <w:ind w:left="398"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2831" w:type="dxa"/>
            <w:tcBorders>
              <w:top w:val="single" w:sz="4" w:space="0" w:color="000000"/>
              <w:left w:val="nil" w:sz="6" w:space="0" w:color="auto"/>
              <w:bottom w:val="single" w:sz="8" w:space="0" w:color="000000"/>
              <w:right w:val="nil" w:sz="6" w:space="0" w:color="auto"/>
            </w:tcBorders>
          </w:tcPr>
          <w:p>
            <w:pPr>
              <w:pStyle w:val="TableParagraph"/>
              <w:spacing w:line="240" w:lineRule="auto" w:before="107"/>
              <w:ind w:left="526" w:right="0"/>
              <w:jc w:val="left"/>
              <w:rPr>
                <w:rFonts w:ascii="宋体" w:hAnsi="宋体" w:cs="宋体" w:eastAsia="宋体" w:hint="default"/>
                <w:sz w:val="21"/>
                <w:szCs w:val="21"/>
              </w:rPr>
            </w:pPr>
            <w:r>
              <w:rPr>
                <w:rFonts w:ascii="宋体" w:hAnsi="宋体" w:cs="宋体" w:eastAsia="宋体" w:hint="default"/>
                <w:w w:val="100"/>
                <w:sz w:val="21"/>
                <w:szCs w:val="21"/>
              </w:rPr>
              <w:t>—</w:t>
            </w:r>
          </w:p>
        </w:tc>
      </w:tr>
    </w:tbl>
    <w:p>
      <w:pPr>
        <w:spacing w:before="4"/>
        <w:ind w:left="1493" w:right="0" w:firstLine="0"/>
        <w:jc w:val="left"/>
        <w:rPr>
          <w:rFonts w:ascii="宋体" w:hAnsi="宋体" w:cs="宋体" w:eastAsia="宋体" w:hint="default"/>
          <w:sz w:val="21"/>
          <w:szCs w:val="21"/>
        </w:rPr>
      </w:pPr>
      <w:r>
        <w:rPr/>
        <w:pict>
          <v:group style="position:absolute;margin-left:55.200001pt;margin-top:-99.87635pt;width:484.9pt;height:.1pt;mso-position-horizontal-relative:page;mso-position-vertical-relative:paragraph;z-index:-1040200" coordorigin="1104,-1998" coordsize="9698,2">
            <v:shape style="position:absolute;left:1104;top:-1998;width:9698;height:2" coordorigin="1104,-1998" coordsize="9698,0" path="m1104,-1998l10802,-1998e" filled="false" stroked="true" strokeweight=".72pt" strokecolor="#000000">
              <v:path arrowok="t"/>
            </v:shape>
            <w10:wrap type="none"/>
          </v:group>
        </w:pict>
      </w:r>
      <w:bookmarkStart w:name="26、预收款项" w:id="464"/>
      <w:bookmarkEnd w:id="464"/>
      <w:r>
        <w:rPr/>
      </w:r>
      <w:r>
        <w:rPr>
          <w:rFonts w:ascii="Times New Roman" w:hAnsi="Times New Roman" w:cs="Times New Roman" w:eastAsia="Times New Roman" w:hint="default"/>
          <w:sz w:val="21"/>
          <w:szCs w:val="21"/>
        </w:rPr>
        <w:t>26</w:t>
      </w:r>
      <w:r>
        <w:rPr>
          <w:rFonts w:ascii="宋体" w:hAnsi="宋体" w:cs="宋体" w:eastAsia="宋体" w:hint="default"/>
          <w:sz w:val="21"/>
          <w:szCs w:val="21"/>
        </w:rPr>
        <w:t>、预收款项</w:t>
      </w:r>
    </w:p>
    <w:p>
      <w:pPr>
        <w:spacing w:line="240" w:lineRule="auto" w:before="10"/>
        <w:rPr>
          <w:rFonts w:ascii="宋体" w:hAnsi="宋体" w:cs="宋体" w:eastAsia="宋体" w:hint="default"/>
          <w:sz w:val="21"/>
          <w:szCs w:val="21"/>
        </w:rPr>
      </w:pPr>
    </w:p>
    <w:p>
      <w:pPr>
        <w:spacing w:before="0"/>
        <w:ind w:left="1493" w:right="0" w:firstLine="0"/>
        <w:jc w:val="left"/>
        <w:rPr>
          <w:rFonts w:ascii="宋体" w:hAnsi="宋体" w:cs="宋体" w:eastAsia="宋体" w:hint="default"/>
          <w:sz w:val="21"/>
          <w:szCs w:val="21"/>
        </w:rPr>
      </w:pPr>
      <w:bookmarkStart w:name="（1）预收款项列示" w:id="465"/>
      <w:bookmarkEnd w:id="465"/>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）预收款项列示</w:t>
      </w:r>
    </w:p>
    <w:p>
      <w:pPr>
        <w:spacing w:line="240" w:lineRule="auto" w:before="7"/>
        <w:rPr>
          <w:rFonts w:ascii="宋体" w:hAnsi="宋体" w:cs="宋体" w:eastAsia="宋体" w:hint="default"/>
          <w:sz w:val="9"/>
          <w:szCs w:val="9"/>
        </w:rPr>
      </w:pPr>
    </w:p>
    <w:tbl>
      <w:tblPr>
        <w:tblW w:w="0" w:type="auto"/>
        <w:jc w:val="left"/>
        <w:tblInd w:w="1132" w:type="dxa"/>
        <w:tblLayout w:type="fixed"/>
        <w:tblCellMar>
          <w:top w:w="0" w:type="dxa"/>
          <w:left w:w="0" w:type="dxa"/>
          <w:bottom w:w="0" w:type="dxa"/>
          <w:right w:w="0" w:type="dxa"/>
        </w:tblCellMar>
        <w:tblLook w:val="01E0"/>
      </w:tblPr>
      <w:tblGrid>
        <w:gridCol w:w="2764"/>
        <w:gridCol w:w="3257"/>
        <w:gridCol w:w="2906"/>
      </w:tblGrid>
      <w:tr>
        <w:trPr>
          <w:trHeight w:val="504" w:hRule="exact"/>
        </w:trPr>
        <w:tc>
          <w:tcPr>
            <w:tcW w:w="2764" w:type="dxa"/>
            <w:tcBorders>
              <w:top w:val="single" w:sz="8" w:space="0" w:color="000000"/>
              <w:left w:val="nil" w:sz="6" w:space="0" w:color="auto"/>
              <w:bottom w:val="single" w:sz="4" w:space="0" w:color="000000"/>
              <w:right w:val="nil" w:sz="6" w:space="0" w:color="auto"/>
            </w:tcBorders>
          </w:tcPr>
          <w:p>
            <w:pPr>
              <w:pStyle w:val="TableParagraph"/>
              <w:tabs>
                <w:tab w:pos="433" w:val="left" w:leader="none"/>
              </w:tabs>
              <w:spacing w:line="240" w:lineRule="auto" w:before="47"/>
              <w:ind w:left="10" w:right="0"/>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257"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right="192"/>
              <w:jc w:val="center"/>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2906"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left="545" w:right="0"/>
              <w:jc w:val="center"/>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473" w:hRule="exact"/>
        </w:trPr>
        <w:tc>
          <w:tcPr>
            <w:tcW w:w="276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257"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189"/>
              <w:jc w:val="center"/>
              <w:rPr>
                <w:rFonts w:ascii="Times New Roman" w:hAnsi="Times New Roman" w:cs="Times New Roman" w:eastAsia="Times New Roman" w:hint="default"/>
                <w:sz w:val="21"/>
                <w:szCs w:val="21"/>
              </w:rPr>
            </w:pPr>
            <w:r>
              <w:rPr>
                <w:rFonts w:ascii="Times New Roman"/>
                <w:sz w:val="21"/>
              </w:rPr>
              <w:t>5,614,843.33</w:t>
            </w:r>
          </w:p>
        </w:tc>
        <w:tc>
          <w:tcPr>
            <w:tcW w:w="290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543" w:right="0"/>
              <w:jc w:val="center"/>
              <w:rPr>
                <w:rFonts w:ascii="Times New Roman" w:hAnsi="Times New Roman" w:cs="Times New Roman" w:eastAsia="Times New Roman" w:hint="default"/>
                <w:sz w:val="21"/>
                <w:szCs w:val="21"/>
              </w:rPr>
            </w:pPr>
            <w:r>
              <w:rPr>
                <w:rFonts w:ascii="Times New Roman"/>
                <w:sz w:val="21"/>
              </w:rPr>
              <w:t>9,022,035.32</w:t>
            </w:r>
          </w:p>
        </w:tc>
      </w:tr>
      <w:tr>
        <w:trPr>
          <w:trHeight w:val="508"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89"/>
              <w:jc w:val="center"/>
              <w:rPr>
                <w:rFonts w:ascii="Times New Roman" w:hAnsi="Times New Roman" w:cs="Times New Roman" w:eastAsia="Times New Roman" w:hint="default"/>
                <w:sz w:val="21"/>
                <w:szCs w:val="21"/>
              </w:rPr>
            </w:pPr>
            <w:r>
              <w:rPr>
                <w:rFonts w:ascii="Times New Roman"/>
                <w:sz w:val="21"/>
              </w:rPr>
              <w:t>2,685,181.97</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545" w:right="0"/>
              <w:jc w:val="center"/>
              <w:rPr>
                <w:rFonts w:ascii="Times New Roman" w:hAnsi="Times New Roman" w:cs="Times New Roman" w:eastAsia="Times New Roman" w:hint="default"/>
                <w:sz w:val="21"/>
                <w:szCs w:val="21"/>
              </w:rPr>
            </w:pPr>
            <w:r>
              <w:rPr>
                <w:rFonts w:ascii="Times New Roman"/>
                <w:sz w:val="21"/>
              </w:rPr>
              <w:t>90,180.01</w:t>
            </w:r>
          </w:p>
        </w:tc>
      </w:tr>
      <w:tr>
        <w:trPr>
          <w:trHeight w:val="510"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92"/>
              <w:jc w:val="center"/>
              <w:rPr>
                <w:rFonts w:ascii="Times New Roman" w:hAnsi="Times New Roman" w:cs="Times New Roman" w:eastAsia="Times New Roman" w:hint="default"/>
                <w:sz w:val="21"/>
                <w:szCs w:val="21"/>
              </w:rPr>
            </w:pPr>
            <w:r>
              <w:rPr>
                <w:rFonts w:ascii="Times New Roman"/>
                <w:sz w:val="21"/>
              </w:rPr>
              <w:t>90,180.00</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543" w:right="0"/>
              <w:jc w:val="center"/>
              <w:rPr>
                <w:rFonts w:ascii="Times New Roman" w:hAnsi="Times New Roman" w:cs="Times New Roman" w:eastAsia="Times New Roman" w:hint="default"/>
                <w:sz w:val="21"/>
                <w:szCs w:val="21"/>
              </w:rPr>
            </w:pPr>
            <w:r>
              <w:rPr>
                <w:rFonts w:ascii="Times New Roman"/>
                <w:sz w:val="21"/>
              </w:rPr>
              <w:t>27.65</w:t>
            </w:r>
          </w:p>
        </w:tc>
      </w:tr>
      <w:tr>
        <w:trPr>
          <w:trHeight w:val="550" w:hRule="exact"/>
        </w:trPr>
        <w:tc>
          <w:tcPr>
            <w:tcW w:w="276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257"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192"/>
              <w:jc w:val="center"/>
              <w:rPr>
                <w:rFonts w:ascii="Times New Roman" w:hAnsi="Times New Roman" w:cs="Times New Roman" w:eastAsia="Times New Roman" w:hint="default"/>
                <w:sz w:val="21"/>
                <w:szCs w:val="21"/>
              </w:rPr>
            </w:pPr>
            <w:r>
              <w:rPr>
                <w:rFonts w:ascii="Times New Roman"/>
                <w:sz w:val="21"/>
              </w:rPr>
              <w:t>362,639.02</w:t>
            </w:r>
          </w:p>
        </w:tc>
        <w:tc>
          <w:tcPr>
            <w:tcW w:w="2906"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left="545" w:right="0"/>
              <w:jc w:val="center"/>
              <w:rPr>
                <w:rFonts w:ascii="Times New Roman" w:hAnsi="Times New Roman" w:cs="Times New Roman" w:eastAsia="Times New Roman" w:hint="default"/>
                <w:sz w:val="21"/>
                <w:szCs w:val="21"/>
              </w:rPr>
            </w:pPr>
            <w:r>
              <w:rPr>
                <w:rFonts w:ascii="Times New Roman"/>
                <w:sz w:val="21"/>
              </w:rPr>
              <w:t>364,596.86</w:t>
            </w:r>
          </w:p>
        </w:tc>
      </w:tr>
      <w:tr>
        <w:trPr>
          <w:trHeight w:val="516" w:hRule="exact"/>
        </w:trPr>
        <w:tc>
          <w:tcPr>
            <w:tcW w:w="2764" w:type="dxa"/>
            <w:tcBorders>
              <w:top w:val="single" w:sz="4" w:space="0" w:color="000000"/>
              <w:left w:val="nil" w:sz="6" w:space="0" w:color="auto"/>
              <w:bottom w:val="single" w:sz="8" w:space="0" w:color="000000"/>
              <w:right w:val="nil" w:sz="6" w:space="0" w:color="auto"/>
            </w:tcBorders>
          </w:tcPr>
          <w:p>
            <w:pPr>
              <w:pStyle w:val="TableParagraph"/>
              <w:tabs>
                <w:tab w:pos="433" w:val="left" w:leader="none"/>
              </w:tabs>
              <w:spacing w:line="240" w:lineRule="auto" w:before="54"/>
              <w:ind w:left="10"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257"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right="189"/>
              <w:jc w:val="center"/>
              <w:rPr>
                <w:rFonts w:ascii="Times New Roman" w:hAnsi="Times New Roman" w:cs="Times New Roman" w:eastAsia="Times New Roman" w:hint="default"/>
                <w:sz w:val="21"/>
                <w:szCs w:val="21"/>
              </w:rPr>
            </w:pPr>
            <w:r>
              <w:rPr>
                <w:rFonts w:ascii="Times New Roman"/>
                <w:b/>
                <w:sz w:val="21"/>
              </w:rPr>
              <w:t>8,752,844.32</w:t>
            </w:r>
            <w:r>
              <w:rPr>
                <w:rFonts w:ascii="Times New Roman"/>
                <w:sz w:val="21"/>
              </w:rPr>
            </w:r>
          </w:p>
        </w:tc>
        <w:tc>
          <w:tcPr>
            <w:tcW w:w="2906"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543" w:right="0"/>
              <w:jc w:val="center"/>
              <w:rPr>
                <w:rFonts w:ascii="Times New Roman" w:hAnsi="Times New Roman" w:cs="Times New Roman" w:eastAsia="Times New Roman" w:hint="default"/>
                <w:sz w:val="21"/>
                <w:szCs w:val="21"/>
              </w:rPr>
            </w:pPr>
            <w:r>
              <w:rPr>
                <w:rFonts w:ascii="Times New Roman"/>
                <w:b/>
                <w:sz w:val="21"/>
              </w:rPr>
              <w:t>9,476,839.84</w:t>
            </w:r>
            <w:r>
              <w:rPr>
                <w:rFonts w:ascii="Times New Roman"/>
                <w:sz w:val="21"/>
              </w:rPr>
            </w:r>
          </w:p>
        </w:tc>
      </w:tr>
    </w:tbl>
    <w:p>
      <w:pPr>
        <w:spacing w:line="240" w:lineRule="auto" w:before="0"/>
        <w:rPr>
          <w:rFonts w:ascii="宋体" w:hAnsi="宋体" w:cs="宋体" w:eastAsia="宋体" w:hint="default"/>
          <w:sz w:val="20"/>
          <w:szCs w:val="20"/>
        </w:rPr>
      </w:pPr>
    </w:p>
    <w:p>
      <w:pPr>
        <w:spacing w:before="167"/>
        <w:ind w:left="1493" w:right="0" w:firstLine="0"/>
        <w:jc w:val="left"/>
        <w:rPr>
          <w:rFonts w:ascii="宋体" w:hAnsi="宋体" w:cs="宋体" w:eastAsia="宋体" w:hint="default"/>
          <w:sz w:val="21"/>
          <w:szCs w:val="21"/>
        </w:rPr>
      </w:pPr>
      <w:bookmarkStart w:name="（2）账龄超过1年的重要预收账款" w:id="466"/>
      <w:bookmarkEnd w:id="466"/>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）账龄超过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年的重要预收账款</w:t>
      </w:r>
    </w:p>
    <w:p>
      <w:pPr>
        <w:spacing w:line="240" w:lineRule="auto" w:before="7"/>
        <w:rPr>
          <w:rFonts w:ascii="宋体" w:hAnsi="宋体" w:cs="宋体" w:eastAsia="宋体" w:hint="default"/>
          <w:sz w:val="9"/>
          <w:szCs w:val="9"/>
        </w:rPr>
      </w:pPr>
    </w:p>
    <w:tbl>
      <w:tblPr>
        <w:tblW w:w="0" w:type="auto"/>
        <w:jc w:val="left"/>
        <w:tblInd w:w="991" w:type="dxa"/>
        <w:tblLayout w:type="fixed"/>
        <w:tblCellMar>
          <w:top w:w="0" w:type="dxa"/>
          <w:left w:w="0" w:type="dxa"/>
          <w:bottom w:w="0" w:type="dxa"/>
          <w:right w:w="0" w:type="dxa"/>
        </w:tblCellMar>
        <w:tblLook w:val="01E0"/>
      </w:tblPr>
      <w:tblGrid>
        <w:gridCol w:w="3797"/>
        <w:gridCol w:w="2464"/>
        <w:gridCol w:w="2969"/>
      </w:tblGrid>
      <w:tr>
        <w:trPr>
          <w:trHeight w:val="523" w:hRule="exact"/>
        </w:trPr>
        <w:tc>
          <w:tcPr>
            <w:tcW w:w="3797" w:type="dxa"/>
            <w:tcBorders>
              <w:top w:val="single" w:sz="8" w:space="0" w:color="000000"/>
              <w:left w:val="nil" w:sz="6" w:space="0" w:color="auto"/>
              <w:bottom w:val="single" w:sz="4" w:space="0" w:color="000000"/>
              <w:right w:val="nil" w:sz="6" w:space="0" w:color="auto"/>
            </w:tcBorders>
          </w:tcPr>
          <w:p>
            <w:pPr>
              <w:pStyle w:val="TableParagraph"/>
              <w:tabs>
                <w:tab w:pos="1733" w:val="left" w:leader="none"/>
              </w:tabs>
              <w:spacing w:line="240" w:lineRule="auto" w:before="57"/>
              <w:ind w:left="1205"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464"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left="40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969"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right="432"/>
              <w:jc w:val="right"/>
              <w:rPr>
                <w:rFonts w:ascii="宋体" w:hAnsi="宋体" w:cs="宋体" w:eastAsia="宋体" w:hint="default"/>
                <w:sz w:val="21"/>
                <w:szCs w:val="21"/>
              </w:rPr>
            </w:pPr>
            <w:r>
              <w:rPr>
                <w:rFonts w:ascii="宋体" w:hAnsi="宋体" w:cs="宋体" w:eastAsia="宋体" w:hint="default"/>
                <w:b/>
                <w:bCs/>
                <w:sz w:val="21"/>
                <w:szCs w:val="21"/>
              </w:rPr>
              <w:t>未偿还或结转的原因</w:t>
            </w:r>
            <w:r>
              <w:rPr>
                <w:rFonts w:ascii="宋体" w:hAnsi="宋体" w:cs="宋体" w:eastAsia="宋体" w:hint="default"/>
                <w:sz w:val="21"/>
                <w:szCs w:val="21"/>
              </w:rPr>
            </w:r>
          </w:p>
        </w:tc>
      </w:tr>
      <w:tr>
        <w:trPr>
          <w:trHeight w:val="522" w:hRule="exact"/>
        </w:trPr>
        <w:tc>
          <w:tcPr>
            <w:tcW w:w="3797" w:type="dxa"/>
            <w:tcBorders>
              <w:top w:val="single" w:sz="4" w:space="0" w:color="000000"/>
              <w:left w:val="nil" w:sz="6" w:space="0" w:color="auto"/>
              <w:bottom w:val="nil" w:sz="6" w:space="0" w:color="auto"/>
              <w:right w:val="nil" w:sz="6" w:space="0" w:color="auto"/>
            </w:tcBorders>
          </w:tcPr>
          <w:p>
            <w:pPr>
              <w:pStyle w:val="TableParagraph"/>
              <w:spacing w:line="240" w:lineRule="auto" w:before="150"/>
              <w:ind w:left="905" w:right="0"/>
              <w:jc w:val="left"/>
              <w:rPr>
                <w:rFonts w:ascii="Times New Roman" w:hAnsi="Times New Roman" w:cs="Times New Roman" w:eastAsia="Times New Roman" w:hint="default"/>
                <w:sz w:val="21"/>
                <w:szCs w:val="21"/>
              </w:rPr>
            </w:pPr>
            <w:r>
              <w:rPr>
                <w:rFonts w:ascii="Times New Roman"/>
                <w:sz w:val="21"/>
              </w:rPr>
              <w:t>Sequans</w:t>
            </w:r>
            <w:r>
              <w:rPr>
                <w:rFonts w:ascii="Times New Roman"/>
                <w:spacing w:val="47"/>
                <w:sz w:val="21"/>
              </w:rPr>
              <w:t> </w:t>
            </w:r>
            <w:r>
              <w:rPr>
                <w:rFonts w:ascii="Times New Roman"/>
                <w:sz w:val="21"/>
              </w:rPr>
              <w:t>Communications</w:t>
            </w:r>
          </w:p>
        </w:tc>
        <w:tc>
          <w:tcPr>
            <w:tcW w:w="2464"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631"/>
              <w:jc w:val="right"/>
              <w:rPr>
                <w:rFonts w:ascii="Times New Roman" w:hAnsi="Times New Roman" w:cs="Times New Roman" w:eastAsia="Times New Roman" w:hint="default"/>
                <w:sz w:val="21"/>
                <w:szCs w:val="21"/>
              </w:rPr>
            </w:pPr>
            <w:r>
              <w:rPr>
                <w:rFonts w:ascii="Times New Roman"/>
                <w:spacing w:val="-1"/>
                <w:sz w:val="21"/>
              </w:rPr>
              <w:t>1,520,637.20</w:t>
            </w:r>
          </w:p>
        </w:tc>
        <w:tc>
          <w:tcPr>
            <w:tcW w:w="2969"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562"/>
              <w:jc w:val="right"/>
              <w:rPr>
                <w:rFonts w:ascii="宋体" w:hAnsi="宋体" w:cs="宋体" w:eastAsia="宋体" w:hint="default"/>
                <w:sz w:val="21"/>
                <w:szCs w:val="21"/>
              </w:rPr>
            </w:pPr>
            <w:r>
              <w:rPr>
                <w:rFonts w:ascii="宋体" w:hAnsi="宋体" w:cs="宋体" w:eastAsia="宋体" w:hint="default"/>
                <w:spacing w:val="-1"/>
                <w:sz w:val="21"/>
                <w:szCs w:val="21"/>
              </w:rPr>
              <w:t>项目未完成</w:t>
            </w:r>
          </w:p>
        </w:tc>
      </w:tr>
      <w:tr>
        <w:trPr>
          <w:trHeight w:val="511" w:hRule="exact"/>
        </w:trPr>
        <w:tc>
          <w:tcPr>
            <w:tcW w:w="379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658" w:right="0"/>
              <w:jc w:val="left"/>
              <w:rPr>
                <w:rFonts w:ascii="宋体" w:hAnsi="宋体" w:cs="宋体" w:eastAsia="宋体" w:hint="default"/>
                <w:sz w:val="21"/>
                <w:szCs w:val="21"/>
              </w:rPr>
            </w:pPr>
            <w:r>
              <w:rPr>
                <w:rFonts w:ascii="宋体" w:hAnsi="宋体" w:cs="宋体" w:eastAsia="宋体" w:hint="default"/>
                <w:sz w:val="21"/>
                <w:szCs w:val="21"/>
              </w:rPr>
              <w:t>深圳市中盈通顺科技有限公司</w:t>
            </w:r>
          </w:p>
        </w:tc>
        <w:tc>
          <w:tcPr>
            <w:tcW w:w="2464"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631"/>
              <w:jc w:val="right"/>
              <w:rPr>
                <w:rFonts w:ascii="Times New Roman" w:hAnsi="Times New Roman" w:cs="Times New Roman" w:eastAsia="Times New Roman" w:hint="default"/>
                <w:sz w:val="21"/>
                <w:szCs w:val="21"/>
              </w:rPr>
            </w:pPr>
            <w:r>
              <w:rPr>
                <w:rFonts w:ascii="Times New Roman"/>
                <w:spacing w:val="-1"/>
                <w:sz w:val="21"/>
              </w:rPr>
              <w:t>1,104,000.00</w:t>
            </w:r>
          </w:p>
        </w:tc>
        <w:tc>
          <w:tcPr>
            <w:tcW w:w="296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562"/>
              <w:jc w:val="right"/>
              <w:rPr>
                <w:rFonts w:ascii="宋体" w:hAnsi="宋体" w:cs="宋体" w:eastAsia="宋体" w:hint="default"/>
                <w:sz w:val="21"/>
                <w:szCs w:val="21"/>
              </w:rPr>
            </w:pPr>
            <w:r>
              <w:rPr>
                <w:rFonts w:ascii="宋体" w:hAnsi="宋体" w:cs="宋体" w:eastAsia="宋体" w:hint="default"/>
                <w:spacing w:val="-1"/>
                <w:sz w:val="21"/>
                <w:szCs w:val="21"/>
              </w:rPr>
              <w:t>项目未完成</w:t>
            </w:r>
          </w:p>
        </w:tc>
      </w:tr>
      <w:tr>
        <w:trPr>
          <w:trHeight w:val="526" w:hRule="exact"/>
        </w:trPr>
        <w:tc>
          <w:tcPr>
            <w:tcW w:w="3797" w:type="dxa"/>
            <w:tcBorders>
              <w:top w:val="single" w:sz="4" w:space="0" w:color="000000"/>
              <w:left w:val="nil" w:sz="6" w:space="0" w:color="auto"/>
              <w:bottom w:val="single" w:sz="8" w:space="0" w:color="000000"/>
              <w:right w:val="nil" w:sz="6" w:space="0" w:color="auto"/>
            </w:tcBorders>
          </w:tcPr>
          <w:p>
            <w:pPr>
              <w:pStyle w:val="TableParagraph"/>
              <w:tabs>
                <w:tab w:pos="783" w:val="left" w:leader="none"/>
              </w:tabs>
              <w:spacing w:line="240" w:lineRule="auto" w:before="62"/>
              <w:ind w:left="255"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464"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right="631"/>
              <w:jc w:val="right"/>
              <w:rPr>
                <w:rFonts w:ascii="Times New Roman" w:hAnsi="Times New Roman" w:cs="Times New Roman" w:eastAsia="Times New Roman" w:hint="default"/>
                <w:sz w:val="21"/>
                <w:szCs w:val="21"/>
              </w:rPr>
            </w:pPr>
            <w:r>
              <w:rPr>
                <w:rFonts w:ascii="Times New Roman"/>
                <w:b/>
                <w:spacing w:val="-1"/>
                <w:sz w:val="21"/>
              </w:rPr>
              <w:t>2,624,637.20</w:t>
            </w:r>
            <w:r>
              <w:rPr>
                <w:rFonts w:ascii="Times New Roman"/>
                <w:spacing w:val="-1"/>
                <w:sz w:val="21"/>
              </w:rPr>
            </w:r>
          </w:p>
        </w:tc>
        <w:tc>
          <w:tcPr>
            <w:tcW w:w="2969"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left="1771"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r>
    </w:tbl>
    <w:p>
      <w:pPr>
        <w:spacing w:line="240" w:lineRule="auto" w:before="5"/>
        <w:rPr>
          <w:rFonts w:ascii="宋体" w:hAnsi="宋体" w:cs="宋体" w:eastAsia="宋体" w:hint="default"/>
          <w:sz w:val="28"/>
          <w:szCs w:val="28"/>
        </w:rPr>
      </w:pPr>
    </w:p>
    <w:p>
      <w:pPr>
        <w:spacing w:before="36"/>
        <w:ind w:left="1493" w:right="0" w:firstLine="0"/>
        <w:jc w:val="left"/>
        <w:rPr>
          <w:rFonts w:ascii="宋体" w:hAnsi="宋体" w:cs="宋体" w:eastAsia="宋体" w:hint="default"/>
          <w:sz w:val="21"/>
          <w:szCs w:val="21"/>
        </w:rPr>
      </w:pPr>
      <w:bookmarkStart w:name="27、应付职工薪酬" w:id="467"/>
      <w:bookmarkEnd w:id="467"/>
      <w:r>
        <w:rPr/>
      </w:r>
      <w:r>
        <w:rPr>
          <w:rFonts w:ascii="Times New Roman" w:hAnsi="Times New Roman" w:cs="Times New Roman" w:eastAsia="Times New Roman" w:hint="default"/>
          <w:sz w:val="21"/>
          <w:szCs w:val="21"/>
        </w:rPr>
        <w:t>27</w:t>
      </w:r>
      <w:r>
        <w:rPr>
          <w:rFonts w:ascii="宋体" w:hAnsi="宋体" w:cs="宋体" w:eastAsia="宋体" w:hint="default"/>
          <w:sz w:val="21"/>
          <w:szCs w:val="21"/>
        </w:rPr>
        <w:t>、应付职工薪酬</w:t>
      </w:r>
    </w:p>
    <w:p>
      <w:pPr>
        <w:spacing w:line="240" w:lineRule="auto" w:before="8"/>
        <w:rPr>
          <w:rFonts w:ascii="宋体" w:hAnsi="宋体" w:cs="宋体" w:eastAsia="宋体" w:hint="default"/>
          <w:sz w:val="21"/>
          <w:szCs w:val="21"/>
        </w:rPr>
      </w:pPr>
    </w:p>
    <w:p>
      <w:pPr>
        <w:spacing w:before="0"/>
        <w:ind w:left="1493" w:right="0" w:firstLine="0"/>
        <w:jc w:val="left"/>
        <w:rPr>
          <w:rFonts w:ascii="宋体" w:hAnsi="宋体" w:cs="宋体" w:eastAsia="宋体" w:hint="default"/>
          <w:sz w:val="21"/>
          <w:szCs w:val="21"/>
        </w:rPr>
      </w:pPr>
      <w:bookmarkStart w:name="（1）应付职工薪酬列示" w:id="468"/>
      <w:bookmarkEnd w:id="468"/>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）应付职工薪酬列示</w:t>
      </w:r>
    </w:p>
    <w:p>
      <w:pPr>
        <w:spacing w:line="240" w:lineRule="auto" w:before="5"/>
        <w:rPr>
          <w:rFonts w:ascii="宋体" w:hAnsi="宋体" w:cs="宋体" w:eastAsia="宋体" w:hint="default"/>
          <w:sz w:val="9"/>
          <w:szCs w:val="9"/>
        </w:rPr>
      </w:pPr>
    </w:p>
    <w:tbl>
      <w:tblPr>
        <w:tblW w:w="0" w:type="auto"/>
        <w:jc w:val="left"/>
        <w:tblInd w:w="1344" w:type="dxa"/>
        <w:tblLayout w:type="fixed"/>
        <w:tblCellMar>
          <w:top w:w="0" w:type="dxa"/>
          <w:left w:w="0" w:type="dxa"/>
          <w:bottom w:w="0" w:type="dxa"/>
          <w:right w:w="0" w:type="dxa"/>
        </w:tblCellMar>
        <w:tblLook w:val="01E0"/>
      </w:tblPr>
      <w:tblGrid>
        <w:gridCol w:w="2980"/>
        <w:gridCol w:w="1397"/>
        <w:gridCol w:w="1551"/>
        <w:gridCol w:w="1670"/>
        <w:gridCol w:w="1620"/>
      </w:tblGrid>
      <w:tr>
        <w:trPr>
          <w:trHeight w:val="526" w:hRule="exact"/>
        </w:trPr>
        <w:tc>
          <w:tcPr>
            <w:tcW w:w="2980"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38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97"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6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551"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82"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670"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92"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20"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14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470" w:hRule="exact"/>
        </w:trPr>
        <w:tc>
          <w:tcPr>
            <w:tcW w:w="298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88"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104" w:right="0"/>
              <w:jc w:val="left"/>
              <w:rPr>
                <w:rFonts w:ascii="Times New Roman" w:hAnsi="Times New Roman" w:cs="Times New Roman" w:eastAsia="Times New Roman" w:hint="default"/>
                <w:sz w:val="21"/>
                <w:szCs w:val="21"/>
              </w:rPr>
            </w:pPr>
            <w:r>
              <w:rPr>
                <w:rFonts w:ascii="Times New Roman"/>
                <w:sz w:val="21"/>
              </w:rPr>
              <w:t>17,864,169.28</w:t>
            </w:r>
          </w:p>
        </w:tc>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142" w:right="0"/>
              <w:jc w:val="left"/>
              <w:rPr>
                <w:rFonts w:ascii="Times New Roman" w:hAnsi="Times New Roman" w:cs="Times New Roman" w:eastAsia="Times New Roman" w:hint="default"/>
                <w:sz w:val="21"/>
                <w:szCs w:val="21"/>
              </w:rPr>
            </w:pPr>
            <w:r>
              <w:rPr>
                <w:rFonts w:ascii="Times New Roman"/>
                <w:sz w:val="21"/>
              </w:rPr>
              <w:t>150,218,070.32</w:t>
            </w:r>
          </w:p>
        </w:tc>
        <w:tc>
          <w:tcPr>
            <w:tcW w:w="1670"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44"/>
              <w:jc w:val="right"/>
              <w:rPr>
                <w:rFonts w:ascii="Times New Roman" w:hAnsi="Times New Roman" w:cs="Times New Roman" w:eastAsia="Times New Roman" w:hint="default"/>
                <w:sz w:val="21"/>
                <w:szCs w:val="21"/>
              </w:rPr>
            </w:pPr>
            <w:r>
              <w:rPr>
                <w:rFonts w:ascii="Times New Roman"/>
                <w:spacing w:val="-1"/>
                <w:sz w:val="21"/>
              </w:rPr>
              <w:t>140,793,786.56</w:t>
            </w: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44"/>
              <w:jc w:val="right"/>
              <w:rPr>
                <w:rFonts w:ascii="Times New Roman" w:hAnsi="Times New Roman" w:cs="Times New Roman" w:eastAsia="Times New Roman" w:hint="default"/>
                <w:sz w:val="21"/>
                <w:szCs w:val="21"/>
              </w:rPr>
            </w:pPr>
            <w:r>
              <w:rPr>
                <w:rFonts w:ascii="Times New Roman"/>
                <w:spacing w:val="-1"/>
                <w:sz w:val="21"/>
              </w:rPr>
              <w:t>27,288,453.04</w:t>
            </w:r>
          </w:p>
        </w:tc>
      </w:tr>
      <w:tr>
        <w:trPr>
          <w:trHeight w:val="693"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68" w:lineRule="exact" w:before="84"/>
              <w:ind w:left="388" w:right="59"/>
              <w:jc w:val="left"/>
              <w:rPr>
                <w:rFonts w:ascii="宋体" w:hAnsi="宋体" w:cs="宋体" w:eastAsia="宋体" w:hint="default"/>
                <w:sz w:val="21"/>
                <w:szCs w:val="21"/>
              </w:rPr>
            </w:pPr>
            <w:r>
              <w:rPr>
                <w:rFonts w:ascii="宋体" w:hAnsi="宋体" w:cs="宋体" w:eastAsia="宋体" w:hint="default"/>
                <w:spacing w:val="-9"/>
                <w:w w:val="100"/>
                <w:sz w:val="21"/>
                <w:szCs w:val="21"/>
              </w:rPr>
              <w:t>二、离职后福利</w:t>
            </w: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设定提存计</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划</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9" w:right="0"/>
              <w:jc w:val="left"/>
              <w:rPr>
                <w:rFonts w:ascii="Times New Roman" w:hAnsi="Times New Roman" w:cs="Times New Roman" w:eastAsia="Times New Roman" w:hint="default"/>
                <w:sz w:val="21"/>
                <w:szCs w:val="21"/>
              </w:rPr>
            </w:pPr>
            <w:r>
              <w:rPr>
                <w:rFonts w:ascii="Times New Roman"/>
                <w:sz w:val="21"/>
              </w:rPr>
              <w:t>40,810.18</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21"/>
                <w:szCs w:val="21"/>
              </w:rPr>
            </w:pPr>
            <w:r>
              <w:rPr>
                <w:rFonts w:ascii="Times New Roman"/>
                <w:sz w:val="21"/>
              </w:rPr>
              <w:t>9,649,160.37</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3" w:right="0"/>
              <w:jc w:val="left"/>
              <w:rPr>
                <w:rFonts w:ascii="Times New Roman" w:hAnsi="Times New Roman" w:cs="Times New Roman" w:eastAsia="Times New Roman" w:hint="default"/>
                <w:sz w:val="21"/>
                <w:szCs w:val="21"/>
              </w:rPr>
            </w:pPr>
            <w:r>
              <w:rPr>
                <w:rFonts w:ascii="Times New Roman"/>
                <w:sz w:val="21"/>
              </w:rPr>
              <w:t>9,602,404.56</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21"/>
                <w:szCs w:val="21"/>
              </w:rPr>
            </w:pPr>
            <w:r>
              <w:rPr>
                <w:rFonts w:ascii="Times New Roman"/>
                <w:sz w:val="21"/>
              </w:rPr>
              <w:t>87,565.99</w:t>
            </w:r>
          </w:p>
        </w:tc>
      </w:tr>
      <w:tr>
        <w:trPr>
          <w:trHeight w:val="542" w:hRule="exact"/>
        </w:trPr>
        <w:tc>
          <w:tcPr>
            <w:tcW w:w="2980"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388"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136"/>
              <w:ind w:left="236" w:right="0"/>
              <w:jc w:val="left"/>
              <w:rPr>
                <w:rFonts w:ascii="Times New Roman" w:hAnsi="Times New Roman" w:cs="Times New Roman" w:eastAsia="Times New Roman" w:hint="default"/>
                <w:sz w:val="21"/>
                <w:szCs w:val="21"/>
              </w:rPr>
            </w:pPr>
            <w:r>
              <w:rPr>
                <w:rFonts w:ascii="Times New Roman"/>
                <w:sz w:val="21"/>
              </w:rPr>
              <w:t>351,837.21</w:t>
            </w:r>
          </w:p>
        </w:tc>
        <w:tc>
          <w:tcPr>
            <w:tcW w:w="1551" w:type="dxa"/>
            <w:tcBorders>
              <w:top w:val="nil" w:sz="6" w:space="0" w:color="auto"/>
              <w:left w:val="nil" w:sz="6" w:space="0" w:color="auto"/>
              <w:bottom w:val="single" w:sz="4" w:space="0" w:color="000000"/>
              <w:right w:val="nil" w:sz="6" w:space="0" w:color="auto"/>
            </w:tcBorders>
          </w:tcPr>
          <w:p>
            <w:pPr>
              <w:pStyle w:val="TableParagraph"/>
              <w:spacing w:line="240" w:lineRule="auto" w:before="136"/>
              <w:ind w:left="248" w:right="0"/>
              <w:jc w:val="left"/>
              <w:rPr>
                <w:rFonts w:ascii="Times New Roman" w:hAnsi="Times New Roman" w:cs="Times New Roman" w:eastAsia="Times New Roman" w:hint="default"/>
                <w:sz w:val="21"/>
                <w:szCs w:val="21"/>
              </w:rPr>
            </w:pPr>
            <w:r>
              <w:rPr>
                <w:rFonts w:ascii="Times New Roman"/>
                <w:sz w:val="21"/>
              </w:rPr>
              <w:t>2,428,425.40</w:t>
            </w:r>
          </w:p>
        </w:tc>
        <w:tc>
          <w:tcPr>
            <w:tcW w:w="1670" w:type="dxa"/>
            <w:tcBorders>
              <w:top w:val="nil" w:sz="6" w:space="0" w:color="auto"/>
              <w:left w:val="nil" w:sz="6" w:space="0" w:color="auto"/>
              <w:bottom w:val="single" w:sz="4" w:space="0" w:color="000000"/>
              <w:right w:val="nil" w:sz="6" w:space="0" w:color="auto"/>
            </w:tcBorders>
          </w:tcPr>
          <w:p>
            <w:pPr>
              <w:pStyle w:val="TableParagraph"/>
              <w:spacing w:line="240" w:lineRule="auto" w:before="136"/>
              <w:ind w:left="313" w:right="0"/>
              <w:jc w:val="left"/>
              <w:rPr>
                <w:rFonts w:ascii="Times New Roman" w:hAnsi="Times New Roman" w:cs="Times New Roman" w:eastAsia="Times New Roman" w:hint="default"/>
                <w:sz w:val="21"/>
                <w:szCs w:val="21"/>
              </w:rPr>
            </w:pPr>
            <w:r>
              <w:rPr>
                <w:rFonts w:ascii="Times New Roman"/>
                <w:sz w:val="21"/>
              </w:rPr>
              <w:t>2,101,429.38</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136"/>
              <w:ind w:left="396" w:right="0"/>
              <w:jc w:val="left"/>
              <w:rPr>
                <w:rFonts w:ascii="Times New Roman" w:hAnsi="Times New Roman" w:cs="Times New Roman" w:eastAsia="Times New Roman" w:hint="default"/>
                <w:sz w:val="21"/>
                <w:szCs w:val="21"/>
              </w:rPr>
            </w:pPr>
            <w:r>
              <w:rPr>
                <w:rFonts w:ascii="Times New Roman"/>
                <w:sz w:val="21"/>
              </w:rPr>
              <w:t>678,833.23</w:t>
            </w:r>
          </w:p>
        </w:tc>
      </w:tr>
      <w:tr>
        <w:trPr>
          <w:trHeight w:val="526" w:hRule="exact"/>
        </w:trPr>
        <w:tc>
          <w:tcPr>
            <w:tcW w:w="2980" w:type="dxa"/>
            <w:tcBorders>
              <w:top w:val="single" w:sz="4" w:space="0" w:color="000000"/>
              <w:left w:val="nil" w:sz="6" w:space="0" w:color="auto"/>
              <w:bottom w:val="single" w:sz="8" w:space="0" w:color="000000"/>
              <w:right w:val="nil" w:sz="6" w:space="0" w:color="auto"/>
            </w:tcBorders>
          </w:tcPr>
          <w:p>
            <w:pPr>
              <w:pStyle w:val="TableParagraph"/>
              <w:tabs>
                <w:tab w:pos="744" w:val="left" w:leader="none"/>
              </w:tabs>
              <w:spacing w:line="240" w:lineRule="auto" w:before="64"/>
              <w:ind w:left="322"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397"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104" w:right="0"/>
              <w:jc w:val="left"/>
              <w:rPr>
                <w:rFonts w:ascii="Times New Roman" w:hAnsi="Times New Roman" w:cs="Times New Roman" w:eastAsia="Times New Roman" w:hint="default"/>
                <w:sz w:val="21"/>
                <w:szCs w:val="21"/>
              </w:rPr>
            </w:pPr>
            <w:r>
              <w:rPr>
                <w:rFonts w:ascii="Times New Roman"/>
                <w:b/>
                <w:sz w:val="21"/>
              </w:rPr>
              <w:t>18,256,816.67</w:t>
            </w:r>
            <w:r>
              <w:rPr>
                <w:rFonts w:ascii="Times New Roman"/>
                <w:sz w:val="21"/>
              </w:rPr>
            </w:r>
          </w:p>
        </w:tc>
        <w:tc>
          <w:tcPr>
            <w:tcW w:w="1551"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142" w:right="0"/>
              <w:jc w:val="left"/>
              <w:rPr>
                <w:rFonts w:ascii="Times New Roman" w:hAnsi="Times New Roman" w:cs="Times New Roman" w:eastAsia="Times New Roman" w:hint="default"/>
                <w:sz w:val="21"/>
                <w:szCs w:val="21"/>
              </w:rPr>
            </w:pPr>
            <w:r>
              <w:rPr>
                <w:rFonts w:ascii="Times New Roman"/>
                <w:b/>
                <w:sz w:val="21"/>
              </w:rPr>
              <w:t>162,295,656.09</w:t>
            </w:r>
            <w:r>
              <w:rPr>
                <w:rFonts w:ascii="Times New Roman"/>
                <w:sz w:val="21"/>
              </w:rPr>
            </w:r>
          </w:p>
        </w:tc>
        <w:tc>
          <w:tcPr>
            <w:tcW w:w="1670"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right="144"/>
              <w:jc w:val="right"/>
              <w:rPr>
                <w:rFonts w:ascii="Times New Roman" w:hAnsi="Times New Roman" w:cs="Times New Roman" w:eastAsia="Times New Roman" w:hint="default"/>
                <w:sz w:val="21"/>
                <w:szCs w:val="21"/>
              </w:rPr>
            </w:pPr>
            <w:r>
              <w:rPr>
                <w:rFonts w:ascii="Times New Roman"/>
                <w:b/>
                <w:spacing w:val="-1"/>
                <w:sz w:val="21"/>
              </w:rPr>
              <w:t>152,497,620.50</w:t>
            </w:r>
            <w:r>
              <w:rPr>
                <w:rFonts w:ascii="Times New Roman"/>
                <w:spacing w:val="-1"/>
                <w:sz w:val="21"/>
              </w:rPr>
            </w:r>
          </w:p>
        </w:tc>
        <w:tc>
          <w:tcPr>
            <w:tcW w:w="1620"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right="173"/>
              <w:jc w:val="right"/>
              <w:rPr>
                <w:rFonts w:ascii="Times New Roman" w:hAnsi="Times New Roman" w:cs="Times New Roman" w:eastAsia="Times New Roman" w:hint="default"/>
                <w:sz w:val="21"/>
                <w:szCs w:val="21"/>
              </w:rPr>
            </w:pPr>
            <w:r>
              <w:rPr>
                <w:rFonts w:ascii="Times New Roman"/>
                <w:b/>
                <w:spacing w:val="-1"/>
                <w:sz w:val="21"/>
              </w:rPr>
              <w:t>28,054,852.26</w:t>
            </w:r>
            <w:r>
              <w:rPr>
                <w:rFonts w:ascii="Times New Roman"/>
                <w:spacing w:val="-1"/>
                <w:sz w:val="21"/>
              </w:rPr>
            </w:r>
          </w:p>
        </w:tc>
      </w:tr>
    </w:tbl>
    <w:p>
      <w:pPr>
        <w:spacing w:line="240" w:lineRule="auto" w:before="0"/>
        <w:rPr>
          <w:rFonts w:ascii="宋体" w:hAnsi="宋体" w:cs="宋体" w:eastAsia="宋体" w:hint="default"/>
          <w:sz w:val="20"/>
          <w:szCs w:val="20"/>
        </w:rPr>
      </w:pPr>
    </w:p>
    <w:p>
      <w:pPr>
        <w:spacing w:before="169"/>
        <w:ind w:left="1493" w:right="0" w:firstLine="0"/>
        <w:jc w:val="left"/>
        <w:rPr>
          <w:rFonts w:ascii="宋体" w:hAnsi="宋体" w:cs="宋体" w:eastAsia="宋体" w:hint="default"/>
          <w:sz w:val="21"/>
          <w:szCs w:val="21"/>
        </w:rPr>
      </w:pPr>
      <w:bookmarkStart w:name="（2）短期薪酬列示" w:id="469"/>
      <w:bookmarkEnd w:id="469"/>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）短期薪酬列示</w:t>
      </w:r>
    </w:p>
    <w:p>
      <w:pPr>
        <w:spacing w:after="0"/>
        <w:jc w:val="left"/>
        <w:rPr>
          <w:rFonts w:ascii="宋体" w:hAnsi="宋体" w:cs="宋体" w:eastAsia="宋体" w:hint="default"/>
          <w:sz w:val="21"/>
          <w:szCs w:val="21"/>
        </w:rPr>
        <w:sectPr>
          <w:pgSz w:w="11910" w:h="16840"/>
          <w:pgMar w:header="319" w:footer="1040" w:top="1120" w:bottom="1220" w:left="0" w:right="0"/>
        </w:sectPr>
      </w:pPr>
    </w:p>
    <w:tbl>
      <w:tblPr>
        <w:tblW w:w="0" w:type="auto"/>
        <w:jc w:val="left"/>
        <w:tblInd w:w="1330" w:type="dxa"/>
        <w:tblLayout w:type="fixed"/>
        <w:tblCellMar>
          <w:top w:w="0" w:type="dxa"/>
          <w:left w:w="0" w:type="dxa"/>
          <w:bottom w:w="0" w:type="dxa"/>
          <w:right w:w="0" w:type="dxa"/>
        </w:tblCellMar>
        <w:tblLook w:val="01E0"/>
      </w:tblPr>
      <w:tblGrid>
        <w:gridCol w:w="2285"/>
        <w:gridCol w:w="1448"/>
        <w:gridCol w:w="1753"/>
        <w:gridCol w:w="1971"/>
        <w:gridCol w:w="1775"/>
      </w:tblGrid>
      <w:tr>
        <w:trPr>
          <w:trHeight w:val="824" w:hRule="exact"/>
        </w:trPr>
        <w:tc>
          <w:tcPr>
            <w:tcW w:w="2285" w:type="dxa"/>
            <w:tcBorders>
              <w:top w:val="single" w:sz="8" w:space="0" w:color="000000"/>
              <w:left w:val="nil" w:sz="6" w:space="0" w:color="auto"/>
              <w:bottom w:val="single" w:sz="4" w:space="0" w:color="000000"/>
              <w:right w:val="nil" w:sz="6" w:space="0" w:color="auto"/>
            </w:tcBorders>
          </w:tcPr>
          <w:p>
            <w:pPr>
              <w:pStyle w:val="TableParagraph"/>
              <w:spacing w:line="240" w:lineRule="auto" w:before="62"/>
              <w:ind w:left="4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48"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6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753"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176"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971"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260"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775"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39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679" w:hRule="exact"/>
        </w:trPr>
        <w:tc>
          <w:tcPr>
            <w:tcW w:w="2285" w:type="dxa"/>
            <w:tcBorders>
              <w:top w:val="single" w:sz="4" w:space="0" w:color="000000"/>
              <w:left w:val="nil" w:sz="6" w:space="0" w:color="auto"/>
              <w:bottom w:val="nil" w:sz="6" w:space="0" w:color="auto"/>
              <w:right w:val="nil" w:sz="6" w:space="0" w:color="auto"/>
            </w:tcBorders>
          </w:tcPr>
          <w:p>
            <w:pPr>
              <w:pStyle w:val="TableParagraph"/>
              <w:spacing w:line="268" w:lineRule="exact" w:before="37"/>
              <w:ind w:left="403" w:right="6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、工资、奖金、津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贴和补贴</w:t>
            </w:r>
          </w:p>
        </w:tc>
        <w:tc>
          <w:tcPr>
            <w:tcW w:w="144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2" w:right="0"/>
              <w:jc w:val="left"/>
              <w:rPr>
                <w:rFonts w:ascii="Times New Roman" w:hAnsi="Times New Roman" w:cs="Times New Roman" w:eastAsia="Times New Roman" w:hint="default"/>
                <w:sz w:val="21"/>
                <w:szCs w:val="21"/>
              </w:rPr>
            </w:pPr>
            <w:r>
              <w:rPr>
                <w:rFonts w:ascii="Times New Roman"/>
                <w:sz w:val="21"/>
              </w:rPr>
              <w:t>13,090,500.27</w:t>
            </w:r>
          </w:p>
        </w:tc>
        <w:tc>
          <w:tcPr>
            <w:tcW w:w="175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76" w:right="0"/>
              <w:jc w:val="left"/>
              <w:rPr>
                <w:rFonts w:ascii="Times New Roman" w:hAnsi="Times New Roman" w:cs="Times New Roman" w:eastAsia="Times New Roman" w:hint="default"/>
                <w:sz w:val="21"/>
                <w:szCs w:val="21"/>
              </w:rPr>
            </w:pPr>
            <w:r>
              <w:rPr>
                <w:rFonts w:ascii="Times New Roman"/>
                <w:sz w:val="21"/>
              </w:rPr>
              <w:t>134,751,402.28</w:t>
            </w:r>
          </w:p>
        </w:tc>
        <w:tc>
          <w:tcPr>
            <w:tcW w:w="1971"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60" w:right="0"/>
              <w:jc w:val="left"/>
              <w:rPr>
                <w:rFonts w:ascii="Times New Roman" w:hAnsi="Times New Roman" w:cs="Times New Roman" w:eastAsia="Times New Roman" w:hint="default"/>
                <w:sz w:val="21"/>
                <w:szCs w:val="21"/>
              </w:rPr>
            </w:pPr>
            <w:r>
              <w:rPr>
                <w:rFonts w:ascii="Times New Roman"/>
                <w:sz w:val="21"/>
              </w:rPr>
              <w:t>124,869,115.73</w:t>
            </w:r>
          </w:p>
        </w:tc>
        <w:tc>
          <w:tcPr>
            <w:tcW w:w="177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95" w:right="0"/>
              <w:jc w:val="left"/>
              <w:rPr>
                <w:rFonts w:ascii="Times New Roman" w:hAnsi="Times New Roman" w:cs="Times New Roman" w:eastAsia="Times New Roman" w:hint="default"/>
                <w:sz w:val="21"/>
                <w:szCs w:val="21"/>
              </w:rPr>
            </w:pPr>
            <w:r>
              <w:rPr>
                <w:rFonts w:ascii="Times New Roman"/>
                <w:sz w:val="21"/>
              </w:rPr>
              <w:t>22,972,786.82</w:t>
            </w:r>
          </w:p>
        </w:tc>
      </w:tr>
      <w:tr>
        <w:trPr>
          <w:trHeight w:val="489" w:hRule="exact"/>
        </w:trPr>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448"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76" w:right="0"/>
              <w:jc w:val="left"/>
              <w:rPr>
                <w:rFonts w:ascii="Times New Roman" w:hAnsi="Times New Roman" w:cs="Times New Roman" w:eastAsia="Times New Roman" w:hint="default"/>
                <w:sz w:val="21"/>
                <w:szCs w:val="21"/>
              </w:rPr>
            </w:pPr>
            <w:r>
              <w:rPr>
                <w:rFonts w:ascii="Times New Roman"/>
                <w:sz w:val="21"/>
              </w:rPr>
              <w:t>6,118,896.35</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60" w:right="0"/>
              <w:jc w:val="left"/>
              <w:rPr>
                <w:rFonts w:ascii="Times New Roman" w:hAnsi="Times New Roman" w:cs="Times New Roman" w:eastAsia="Times New Roman" w:hint="default"/>
                <w:sz w:val="21"/>
                <w:szCs w:val="21"/>
              </w:rPr>
            </w:pPr>
            <w:r>
              <w:rPr>
                <w:rFonts w:ascii="Times New Roman"/>
                <w:sz w:val="21"/>
              </w:rPr>
              <w:t>6,000,216.55</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95" w:right="0"/>
              <w:jc w:val="left"/>
              <w:rPr>
                <w:rFonts w:ascii="Times New Roman" w:hAnsi="Times New Roman" w:cs="Times New Roman" w:eastAsia="Times New Roman" w:hint="default"/>
                <w:sz w:val="21"/>
                <w:szCs w:val="21"/>
              </w:rPr>
            </w:pPr>
            <w:r>
              <w:rPr>
                <w:rFonts w:ascii="Times New Roman"/>
                <w:sz w:val="21"/>
              </w:rPr>
              <w:t>118,679.80</w:t>
            </w:r>
          </w:p>
        </w:tc>
      </w:tr>
      <w:tr>
        <w:trPr>
          <w:trHeight w:val="510" w:hRule="exact"/>
        </w:trPr>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448"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76" w:right="0"/>
              <w:jc w:val="left"/>
              <w:rPr>
                <w:rFonts w:ascii="Times New Roman" w:hAnsi="Times New Roman" w:cs="Times New Roman" w:eastAsia="Times New Roman" w:hint="default"/>
                <w:sz w:val="21"/>
                <w:szCs w:val="21"/>
              </w:rPr>
            </w:pPr>
            <w:r>
              <w:rPr>
                <w:rFonts w:ascii="Times New Roman"/>
                <w:sz w:val="21"/>
              </w:rPr>
              <w:t>4,630,184.15</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60" w:right="0"/>
              <w:jc w:val="left"/>
              <w:rPr>
                <w:rFonts w:ascii="Times New Roman" w:hAnsi="Times New Roman" w:cs="Times New Roman" w:eastAsia="Times New Roman" w:hint="default"/>
                <w:sz w:val="21"/>
                <w:szCs w:val="21"/>
              </w:rPr>
            </w:pPr>
            <w:r>
              <w:rPr>
                <w:rFonts w:ascii="Times New Roman"/>
                <w:sz w:val="21"/>
              </w:rPr>
              <w:t>4,630,184.15</w:t>
            </w:r>
          </w:p>
        </w:tc>
        <w:tc>
          <w:tcPr>
            <w:tcW w:w="1775" w:type="dxa"/>
            <w:tcBorders>
              <w:top w:val="nil" w:sz="6" w:space="0" w:color="auto"/>
              <w:left w:val="nil" w:sz="6" w:space="0" w:color="auto"/>
              <w:bottom w:val="nil" w:sz="6" w:space="0" w:color="auto"/>
              <w:right w:val="nil" w:sz="6" w:space="0" w:color="auto"/>
            </w:tcBorders>
          </w:tcPr>
          <w:p>
            <w:pPr/>
          </w:p>
        </w:tc>
      </w:tr>
      <w:tr>
        <w:trPr>
          <w:trHeight w:val="506" w:hRule="exact"/>
        </w:trPr>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448"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76" w:right="0"/>
              <w:jc w:val="left"/>
              <w:rPr>
                <w:rFonts w:ascii="Times New Roman" w:hAnsi="Times New Roman" w:cs="Times New Roman" w:eastAsia="Times New Roman" w:hint="default"/>
                <w:sz w:val="21"/>
                <w:szCs w:val="21"/>
              </w:rPr>
            </w:pPr>
            <w:r>
              <w:rPr>
                <w:rFonts w:ascii="Times New Roman"/>
                <w:sz w:val="21"/>
              </w:rPr>
              <w:t>4,192,196.84</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60" w:right="0"/>
              <w:jc w:val="left"/>
              <w:rPr>
                <w:rFonts w:ascii="Times New Roman" w:hAnsi="Times New Roman" w:cs="Times New Roman" w:eastAsia="Times New Roman" w:hint="default"/>
                <w:sz w:val="21"/>
                <w:szCs w:val="21"/>
              </w:rPr>
            </w:pPr>
            <w:r>
              <w:rPr>
                <w:rFonts w:ascii="Times New Roman"/>
                <w:sz w:val="21"/>
              </w:rPr>
              <w:t>4,192,196.84</w:t>
            </w:r>
          </w:p>
        </w:tc>
        <w:tc>
          <w:tcPr>
            <w:tcW w:w="1775" w:type="dxa"/>
            <w:tcBorders>
              <w:top w:val="nil" w:sz="6" w:space="0" w:color="auto"/>
              <w:left w:val="nil" w:sz="6" w:space="0" w:color="auto"/>
              <w:bottom w:val="nil" w:sz="6" w:space="0" w:color="auto"/>
              <w:right w:val="nil" w:sz="6" w:space="0" w:color="auto"/>
            </w:tcBorders>
          </w:tcPr>
          <w:p>
            <w:pPr/>
          </w:p>
        </w:tc>
      </w:tr>
      <w:tr>
        <w:trPr>
          <w:trHeight w:val="510" w:hRule="exact"/>
        </w:trPr>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19"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448"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76" w:right="0"/>
              <w:jc w:val="left"/>
              <w:rPr>
                <w:rFonts w:ascii="Times New Roman" w:hAnsi="Times New Roman" w:cs="Times New Roman" w:eastAsia="Times New Roman" w:hint="default"/>
                <w:sz w:val="21"/>
                <w:szCs w:val="21"/>
              </w:rPr>
            </w:pPr>
            <w:r>
              <w:rPr>
                <w:rFonts w:ascii="Times New Roman"/>
                <w:sz w:val="21"/>
              </w:rPr>
              <w:t>123,760.40</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60" w:right="0"/>
              <w:jc w:val="left"/>
              <w:rPr>
                <w:rFonts w:ascii="Times New Roman" w:hAnsi="Times New Roman" w:cs="Times New Roman" w:eastAsia="Times New Roman" w:hint="default"/>
                <w:sz w:val="21"/>
                <w:szCs w:val="21"/>
              </w:rPr>
            </w:pPr>
            <w:r>
              <w:rPr>
                <w:rFonts w:ascii="Times New Roman"/>
                <w:sz w:val="21"/>
              </w:rPr>
              <w:t>123,760.40</w:t>
            </w:r>
          </w:p>
        </w:tc>
        <w:tc>
          <w:tcPr>
            <w:tcW w:w="1775" w:type="dxa"/>
            <w:tcBorders>
              <w:top w:val="nil" w:sz="6" w:space="0" w:color="auto"/>
              <w:left w:val="nil" w:sz="6" w:space="0" w:color="auto"/>
              <w:bottom w:val="nil" w:sz="6" w:space="0" w:color="auto"/>
              <w:right w:val="nil" w:sz="6" w:space="0" w:color="auto"/>
            </w:tcBorders>
          </w:tcPr>
          <w:p>
            <w:pPr/>
          </w:p>
        </w:tc>
      </w:tr>
      <w:tr>
        <w:trPr>
          <w:trHeight w:val="510" w:hRule="exact"/>
        </w:trPr>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19"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448"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76" w:right="0"/>
              <w:jc w:val="left"/>
              <w:rPr>
                <w:rFonts w:ascii="Times New Roman" w:hAnsi="Times New Roman" w:cs="Times New Roman" w:eastAsia="Times New Roman" w:hint="default"/>
                <w:sz w:val="21"/>
                <w:szCs w:val="21"/>
              </w:rPr>
            </w:pPr>
            <w:r>
              <w:rPr>
                <w:rFonts w:ascii="Times New Roman"/>
                <w:sz w:val="21"/>
              </w:rPr>
              <w:t>314,226.91</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60" w:right="0"/>
              <w:jc w:val="left"/>
              <w:rPr>
                <w:rFonts w:ascii="Times New Roman" w:hAnsi="Times New Roman" w:cs="Times New Roman" w:eastAsia="Times New Roman" w:hint="default"/>
                <w:sz w:val="21"/>
                <w:szCs w:val="21"/>
              </w:rPr>
            </w:pPr>
            <w:r>
              <w:rPr>
                <w:rFonts w:ascii="Times New Roman"/>
                <w:sz w:val="21"/>
              </w:rPr>
              <w:t>314,226.91</w:t>
            </w:r>
          </w:p>
        </w:tc>
        <w:tc>
          <w:tcPr>
            <w:tcW w:w="1775" w:type="dxa"/>
            <w:tcBorders>
              <w:top w:val="nil" w:sz="6" w:space="0" w:color="auto"/>
              <w:left w:val="nil" w:sz="6" w:space="0" w:color="auto"/>
              <w:bottom w:val="nil" w:sz="6" w:space="0" w:color="auto"/>
              <w:right w:val="nil" w:sz="6" w:space="0" w:color="auto"/>
            </w:tcBorders>
          </w:tcPr>
          <w:p>
            <w:pPr/>
          </w:p>
        </w:tc>
      </w:tr>
      <w:tr>
        <w:trPr>
          <w:trHeight w:val="488" w:hRule="exact"/>
        </w:trPr>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448"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76" w:right="0"/>
              <w:jc w:val="left"/>
              <w:rPr>
                <w:rFonts w:ascii="Times New Roman" w:hAnsi="Times New Roman" w:cs="Times New Roman" w:eastAsia="Times New Roman" w:hint="default"/>
                <w:sz w:val="21"/>
                <w:szCs w:val="21"/>
              </w:rPr>
            </w:pPr>
            <w:r>
              <w:rPr>
                <w:rFonts w:ascii="Times New Roman"/>
                <w:sz w:val="21"/>
              </w:rPr>
              <w:t>4,601,334.71</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60" w:right="0"/>
              <w:jc w:val="left"/>
              <w:rPr>
                <w:rFonts w:ascii="Times New Roman" w:hAnsi="Times New Roman" w:cs="Times New Roman" w:eastAsia="Times New Roman" w:hint="default"/>
                <w:sz w:val="21"/>
                <w:szCs w:val="21"/>
              </w:rPr>
            </w:pPr>
            <w:r>
              <w:rPr>
                <w:rFonts w:ascii="Times New Roman"/>
                <w:sz w:val="21"/>
              </w:rPr>
              <w:t>4,601,334.71</w:t>
            </w:r>
          </w:p>
        </w:tc>
        <w:tc>
          <w:tcPr>
            <w:tcW w:w="1775" w:type="dxa"/>
            <w:tcBorders>
              <w:top w:val="nil" w:sz="6" w:space="0" w:color="auto"/>
              <w:left w:val="nil" w:sz="6" w:space="0" w:color="auto"/>
              <w:bottom w:val="nil" w:sz="6" w:space="0" w:color="auto"/>
              <w:right w:val="nil" w:sz="6" w:space="0" w:color="auto"/>
            </w:tcBorders>
          </w:tcPr>
          <w:p>
            <w:pPr/>
          </w:p>
        </w:tc>
      </w:tr>
      <w:tr>
        <w:trPr>
          <w:trHeight w:val="727" w:hRule="exact"/>
        </w:trPr>
        <w:tc>
          <w:tcPr>
            <w:tcW w:w="2285" w:type="dxa"/>
            <w:tcBorders>
              <w:top w:val="nil" w:sz="6" w:space="0" w:color="auto"/>
              <w:left w:val="nil" w:sz="6" w:space="0" w:color="auto"/>
              <w:bottom w:val="single" w:sz="4" w:space="0" w:color="000000"/>
              <w:right w:val="nil" w:sz="6" w:space="0" w:color="auto"/>
            </w:tcBorders>
          </w:tcPr>
          <w:p>
            <w:pPr>
              <w:pStyle w:val="TableParagraph"/>
              <w:spacing w:line="268" w:lineRule="exact" w:before="85"/>
              <w:ind w:left="403" w:right="6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、工会经费和职工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教育经费</w:t>
            </w: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2" w:right="0"/>
              <w:jc w:val="left"/>
              <w:rPr>
                <w:rFonts w:ascii="Times New Roman" w:hAnsi="Times New Roman" w:cs="Times New Roman" w:eastAsia="Times New Roman" w:hint="default"/>
                <w:sz w:val="21"/>
                <w:szCs w:val="21"/>
              </w:rPr>
            </w:pPr>
            <w:r>
              <w:rPr>
                <w:rFonts w:ascii="Times New Roman"/>
                <w:sz w:val="21"/>
              </w:rPr>
              <w:t>4,773,669.01</w:t>
            </w:r>
          </w:p>
        </w:tc>
        <w:tc>
          <w:tcPr>
            <w:tcW w:w="175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6" w:right="0"/>
              <w:jc w:val="left"/>
              <w:rPr>
                <w:rFonts w:ascii="Times New Roman" w:hAnsi="Times New Roman" w:cs="Times New Roman" w:eastAsia="Times New Roman" w:hint="default"/>
                <w:sz w:val="21"/>
                <w:szCs w:val="21"/>
              </w:rPr>
            </w:pPr>
            <w:r>
              <w:rPr>
                <w:rFonts w:ascii="Times New Roman"/>
                <w:sz w:val="21"/>
              </w:rPr>
              <w:t>116,252.83</w:t>
            </w:r>
          </w:p>
        </w:tc>
        <w:tc>
          <w:tcPr>
            <w:tcW w:w="197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60" w:right="0"/>
              <w:jc w:val="left"/>
              <w:rPr>
                <w:rFonts w:ascii="Times New Roman" w:hAnsi="Times New Roman" w:cs="Times New Roman" w:eastAsia="Times New Roman" w:hint="default"/>
                <w:sz w:val="21"/>
                <w:szCs w:val="21"/>
              </w:rPr>
            </w:pPr>
            <w:r>
              <w:rPr>
                <w:rFonts w:ascii="Times New Roman"/>
                <w:sz w:val="21"/>
              </w:rPr>
              <w:t>692,935.42</w:t>
            </w:r>
          </w:p>
        </w:tc>
        <w:tc>
          <w:tcPr>
            <w:tcW w:w="177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95" w:right="0"/>
              <w:jc w:val="left"/>
              <w:rPr>
                <w:rFonts w:ascii="Times New Roman" w:hAnsi="Times New Roman" w:cs="Times New Roman" w:eastAsia="Times New Roman" w:hint="default"/>
                <w:sz w:val="21"/>
                <w:szCs w:val="21"/>
              </w:rPr>
            </w:pPr>
            <w:r>
              <w:rPr>
                <w:rFonts w:ascii="Times New Roman"/>
                <w:sz w:val="21"/>
              </w:rPr>
              <w:t>4,196,986.42</w:t>
            </w:r>
          </w:p>
        </w:tc>
      </w:tr>
      <w:tr>
        <w:trPr>
          <w:trHeight w:val="526" w:hRule="exact"/>
        </w:trPr>
        <w:tc>
          <w:tcPr>
            <w:tcW w:w="2285" w:type="dxa"/>
            <w:tcBorders>
              <w:top w:val="single" w:sz="4" w:space="0" w:color="000000"/>
              <w:left w:val="nil" w:sz="6" w:space="0" w:color="auto"/>
              <w:bottom w:val="single" w:sz="8" w:space="0" w:color="000000"/>
              <w:right w:val="nil" w:sz="6" w:space="0" w:color="auto"/>
            </w:tcBorders>
          </w:tcPr>
          <w:p>
            <w:pPr>
              <w:pStyle w:val="TableParagraph"/>
              <w:tabs>
                <w:tab w:pos="825" w:val="left" w:leader="none"/>
              </w:tabs>
              <w:spacing w:line="240" w:lineRule="auto" w:before="64"/>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448"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62" w:right="0"/>
              <w:jc w:val="left"/>
              <w:rPr>
                <w:rFonts w:ascii="Times New Roman" w:hAnsi="Times New Roman" w:cs="Times New Roman" w:eastAsia="Times New Roman" w:hint="default"/>
                <w:sz w:val="21"/>
                <w:szCs w:val="21"/>
              </w:rPr>
            </w:pPr>
            <w:r>
              <w:rPr>
                <w:rFonts w:ascii="Times New Roman"/>
                <w:b/>
                <w:sz w:val="21"/>
              </w:rPr>
              <w:t>17,864,169.28</w:t>
            </w:r>
            <w:r>
              <w:rPr>
                <w:rFonts w:ascii="Times New Roman"/>
                <w:sz w:val="21"/>
              </w:rPr>
            </w:r>
          </w:p>
        </w:tc>
        <w:tc>
          <w:tcPr>
            <w:tcW w:w="1753"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176" w:right="0"/>
              <w:jc w:val="left"/>
              <w:rPr>
                <w:rFonts w:ascii="Times New Roman" w:hAnsi="Times New Roman" w:cs="Times New Roman" w:eastAsia="Times New Roman" w:hint="default"/>
                <w:sz w:val="21"/>
                <w:szCs w:val="21"/>
              </w:rPr>
            </w:pPr>
            <w:r>
              <w:rPr>
                <w:rFonts w:ascii="Times New Roman"/>
                <w:b/>
                <w:sz w:val="21"/>
              </w:rPr>
              <w:t>150,218,070.32</w:t>
            </w:r>
            <w:r>
              <w:rPr>
                <w:rFonts w:ascii="Times New Roman"/>
                <w:sz w:val="21"/>
              </w:rPr>
            </w:r>
          </w:p>
        </w:tc>
        <w:tc>
          <w:tcPr>
            <w:tcW w:w="1971"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260" w:right="0"/>
              <w:jc w:val="left"/>
              <w:rPr>
                <w:rFonts w:ascii="Times New Roman" w:hAnsi="Times New Roman" w:cs="Times New Roman" w:eastAsia="Times New Roman" w:hint="default"/>
                <w:sz w:val="21"/>
                <w:szCs w:val="21"/>
              </w:rPr>
            </w:pPr>
            <w:r>
              <w:rPr>
                <w:rFonts w:ascii="Times New Roman"/>
                <w:b/>
                <w:sz w:val="21"/>
              </w:rPr>
              <w:t>140,793,786.56</w:t>
            </w:r>
            <w:r>
              <w:rPr>
                <w:rFonts w:ascii="Times New Roman"/>
                <w:sz w:val="21"/>
              </w:rPr>
            </w:r>
          </w:p>
        </w:tc>
        <w:tc>
          <w:tcPr>
            <w:tcW w:w="1775"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395" w:right="0"/>
              <w:jc w:val="left"/>
              <w:rPr>
                <w:rFonts w:ascii="Times New Roman" w:hAnsi="Times New Roman" w:cs="Times New Roman" w:eastAsia="Times New Roman" w:hint="default"/>
                <w:sz w:val="21"/>
                <w:szCs w:val="21"/>
              </w:rPr>
            </w:pPr>
            <w:r>
              <w:rPr>
                <w:rFonts w:ascii="Times New Roman"/>
                <w:b/>
                <w:sz w:val="21"/>
              </w:rPr>
              <w:t>27,288,453.04</w:t>
            </w:r>
            <w:r>
              <w:rPr>
                <w:rFonts w:ascii="Times New Roman"/>
                <w:sz w:val="21"/>
              </w:rPr>
            </w:r>
          </w:p>
        </w:tc>
      </w:tr>
    </w:tbl>
    <w:p>
      <w:pPr>
        <w:spacing w:line="240" w:lineRule="auto" w:before="0"/>
        <w:rPr>
          <w:rFonts w:ascii="宋体" w:hAnsi="宋体" w:cs="宋体" w:eastAsia="宋体" w:hint="default"/>
          <w:sz w:val="20"/>
          <w:szCs w:val="20"/>
        </w:rPr>
      </w:pPr>
      <w:r>
        <w:rPr/>
        <w:pict>
          <v:group style="position:absolute;margin-left:55.200001pt;margin-top:57.599983pt;width:484.9pt;height:.1pt;mso-position-horizontal-relative:page;mso-position-vertical-relative:page;z-index:-1040176" coordorigin="1104,1152" coordsize="9698,2">
            <v:shape style="position:absolute;left:1104;top:1152;width:9698;height:2" coordorigin="1104,1152" coordsize="9698,0" path="m1104,1152l10802,1152e" filled="false" stroked="true" strokeweight=".72pt" strokecolor="#000000">
              <v:path arrowok="t"/>
            </v:shape>
            <w10:wrap type="none"/>
          </v:group>
        </w:pict>
      </w:r>
    </w:p>
    <w:p>
      <w:pPr>
        <w:spacing w:before="187"/>
        <w:ind w:left="1493" w:right="0" w:firstLine="0"/>
        <w:jc w:val="left"/>
        <w:rPr>
          <w:rFonts w:ascii="宋体" w:hAnsi="宋体" w:cs="宋体" w:eastAsia="宋体" w:hint="default"/>
          <w:sz w:val="21"/>
          <w:szCs w:val="21"/>
        </w:rPr>
      </w:pPr>
      <w:bookmarkStart w:name="（3）设定提存计划列示" w:id="470"/>
      <w:bookmarkEnd w:id="470"/>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）设定提存计划列示</w:t>
      </w:r>
    </w:p>
    <w:p>
      <w:pPr>
        <w:spacing w:line="240" w:lineRule="auto" w:before="7"/>
        <w:rPr>
          <w:rFonts w:ascii="宋体" w:hAnsi="宋体" w:cs="宋体" w:eastAsia="宋体" w:hint="default"/>
          <w:sz w:val="9"/>
          <w:szCs w:val="9"/>
        </w:rPr>
      </w:pPr>
    </w:p>
    <w:tbl>
      <w:tblPr>
        <w:tblW w:w="0" w:type="auto"/>
        <w:jc w:val="left"/>
        <w:tblInd w:w="1330" w:type="dxa"/>
        <w:tblLayout w:type="fixed"/>
        <w:tblCellMar>
          <w:top w:w="0" w:type="dxa"/>
          <w:left w:w="0" w:type="dxa"/>
          <w:bottom w:w="0" w:type="dxa"/>
          <w:right w:w="0" w:type="dxa"/>
        </w:tblCellMar>
        <w:tblLook w:val="01E0"/>
      </w:tblPr>
      <w:tblGrid>
        <w:gridCol w:w="2162"/>
        <w:gridCol w:w="1449"/>
        <w:gridCol w:w="1786"/>
        <w:gridCol w:w="1881"/>
        <w:gridCol w:w="1954"/>
      </w:tblGrid>
      <w:tr>
        <w:trPr>
          <w:trHeight w:val="526" w:hRule="exact"/>
        </w:trPr>
        <w:tc>
          <w:tcPr>
            <w:tcW w:w="2162" w:type="dxa"/>
            <w:tcBorders>
              <w:top w:val="single" w:sz="8" w:space="0" w:color="000000"/>
              <w:left w:val="nil" w:sz="6" w:space="0" w:color="auto"/>
              <w:bottom w:val="single" w:sz="4" w:space="0" w:color="000000"/>
              <w:right w:val="nil" w:sz="6" w:space="0" w:color="auto"/>
            </w:tcBorders>
          </w:tcPr>
          <w:p>
            <w:pPr>
              <w:pStyle w:val="TableParagraph"/>
              <w:tabs>
                <w:tab w:pos="825" w:val="left" w:leader="none"/>
              </w:tabs>
              <w:spacing w:line="240" w:lineRule="auto" w:before="107"/>
              <w:ind w:left="40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449" w:type="dxa"/>
            <w:tcBorders>
              <w:top w:val="single" w:sz="8" w:space="0" w:color="000000"/>
              <w:left w:val="nil" w:sz="6" w:space="0" w:color="auto"/>
              <w:bottom w:val="single" w:sz="4" w:space="0" w:color="000000"/>
              <w:right w:val="nil" w:sz="6" w:space="0" w:color="auto"/>
            </w:tcBorders>
          </w:tcPr>
          <w:p>
            <w:pPr>
              <w:pStyle w:val="TableParagraph"/>
              <w:spacing w:line="240" w:lineRule="auto" w:before="105"/>
              <w:ind w:left="18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786" w:type="dxa"/>
            <w:tcBorders>
              <w:top w:val="single" w:sz="8" w:space="0" w:color="000000"/>
              <w:left w:val="nil" w:sz="6" w:space="0" w:color="auto"/>
              <w:bottom w:val="single" w:sz="4" w:space="0" w:color="000000"/>
              <w:right w:val="nil" w:sz="6" w:space="0" w:color="auto"/>
            </w:tcBorders>
          </w:tcPr>
          <w:p>
            <w:pPr>
              <w:pStyle w:val="TableParagraph"/>
              <w:spacing w:line="240" w:lineRule="auto" w:before="105"/>
              <w:ind w:left="418"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881" w:type="dxa"/>
            <w:tcBorders>
              <w:top w:val="single" w:sz="8" w:space="0" w:color="000000"/>
              <w:left w:val="nil" w:sz="6" w:space="0" w:color="auto"/>
              <w:bottom w:val="single" w:sz="4" w:space="0" w:color="000000"/>
              <w:right w:val="nil" w:sz="6" w:space="0" w:color="auto"/>
            </w:tcBorders>
          </w:tcPr>
          <w:p>
            <w:pPr>
              <w:pStyle w:val="TableParagraph"/>
              <w:spacing w:line="240" w:lineRule="auto" w:before="105"/>
              <w:ind w:left="349"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954" w:type="dxa"/>
            <w:tcBorders>
              <w:top w:val="single" w:sz="8" w:space="0" w:color="000000"/>
              <w:left w:val="nil" w:sz="6" w:space="0" w:color="auto"/>
              <w:bottom w:val="single" w:sz="4" w:space="0" w:color="000000"/>
              <w:right w:val="nil" w:sz="6" w:space="0" w:color="auto"/>
            </w:tcBorders>
          </w:tcPr>
          <w:p>
            <w:pPr>
              <w:pStyle w:val="TableParagraph"/>
              <w:spacing w:line="240" w:lineRule="auto" w:before="105"/>
              <w:ind w:left="42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542" w:hRule="exact"/>
        </w:trPr>
        <w:tc>
          <w:tcPr>
            <w:tcW w:w="2162"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4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449"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182" w:right="0"/>
              <w:jc w:val="left"/>
              <w:rPr>
                <w:rFonts w:ascii="Times New Roman" w:hAnsi="Times New Roman" w:cs="Times New Roman" w:eastAsia="Times New Roman" w:hint="default"/>
                <w:sz w:val="21"/>
                <w:szCs w:val="21"/>
              </w:rPr>
            </w:pPr>
            <w:r>
              <w:rPr>
                <w:rFonts w:ascii="Times New Roman"/>
                <w:sz w:val="21"/>
              </w:rPr>
              <w:t>40,810.18</w:t>
            </w:r>
          </w:p>
        </w:tc>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418" w:right="0"/>
              <w:jc w:val="left"/>
              <w:rPr>
                <w:rFonts w:ascii="Times New Roman" w:hAnsi="Times New Roman" w:cs="Times New Roman" w:eastAsia="Times New Roman" w:hint="default"/>
                <w:sz w:val="21"/>
                <w:szCs w:val="21"/>
              </w:rPr>
            </w:pPr>
            <w:r>
              <w:rPr>
                <w:rFonts w:ascii="Times New Roman"/>
                <w:sz w:val="21"/>
              </w:rPr>
              <w:t>9,409,919.26</w:t>
            </w:r>
          </w:p>
        </w:tc>
        <w:tc>
          <w:tcPr>
            <w:tcW w:w="1881"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262" w:right="0"/>
              <w:jc w:val="left"/>
              <w:rPr>
                <w:rFonts w:ascii="Times New Roman" w:hAnsi="Times New Roman" w:cs="Times New Roman" w:eastAsia="Times New Roman" w:hint="default"/>
                <w:sz w:val="21"/>
                <w:szCs w:val="21"/>
              </w:rPr>
            </w:pPr>
            <w:r>
              <w:rPr>
                <w:rFonts w:ascii="Times New Roman"/>
                <w:sz w:val="21"/>
              </w:rPr>
              <w:t>9,363,163.45</w:t>
            </w:r>
          </w:p>
        </w:tc>
        <w:tc>
          <w:tcPr>
            <w:tcW w:w="1954"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427" w:right="0"/>
              <w:jc w:val="left"/>
              <w:rPr>
                <w:rFonts w:ascii="Times New Roman" w:hAnsi="Times New Roman" w:cs="Times New Roman" w:eastAsia="Times New Roman" w:hint="default"/>
                <w:sz w:val="21"/>
                <w:szCs w:val="21"/>
              </w:rPr>
            </w:pPr>
            <w:r>
              <w:rPr>
                <w:rFonts w:ascii="Times New Roman"/>
                <w:sz w:val="21"/>
              </w:rPr>
              <w:t>87,565.99</w:t>
            </w:r>
          </w:p>
        </w:tc>
      </w:tr>
      <w:tr>
        <w:trPr>
          <w:trHeight w:val="488" w:hRule="exact"/>
        </w:trPr>
        <w:tc>
          <w:tcPr>
            <w:tcW w:w="2162"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4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449" w:type="dxa"/>
            <w:tcBorders>
              <w:top w:val="nil" w:sz="6" w:space="0" w:color="auto"/>
              <w:left w:val="nil" w:sz="6" w:space="0" w:color="auto"/>
              <w:bottom w:val="single" w:sz="4" w:space="0" w:color="000000"/>
              <w:right w:val="nil" w:sz="6" w:space="0" w:color="auto"/>
            </w:tcBorders>
          </w:tcPr>
          <w:p>
            <w:pPr/>
          </w:p>
        </w:tc>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418" w:right="0"/>
              <w:jc w:val="left"/>
              <w:rPr>
                <w:rFonts w:ascii="Times New Roman" w:hAnsi="Times New Roman" w:cs="Times New Roman" w:eastAsia="Times New Roman" w:hint="default"/>
                <w:sz w:val="21"/>
                <w:szCs w:val="21"/>
              </w:rPr>
            </w:pPr>
            <w:r>
              <w:rPr>
                <w:rFonts w:ascii="Times New Roman"/>
                <w:sz w:val="21"/>
              </w:rPr>
              <w:t>239,241.11</w:t>
            </w:r>
          </w:p>
        </w:tc>
        <w:tc>
          <w:tcPr>
            <w:tcW w:w="1881"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349" w:right="0"/>
              <w:jc w:val="left"/>
              <w:rPr>
                <w:rFonts w:ascii="Times New Roman" w:hAnsi="Times New Roman" w:cs="Times New Roman" w:eastAsia="Times New Roman" w:hint="default"/>
                <w:sz w:val="21"/>
                <w:szCs w:val="21"/>
              </w:rPr>
            </w:pPr>
            <w:r>
              <w:rPr>
                <w:rFonts w:ascii="Times New Roman"/>
                <w:sz w:val="21"/>
              </w:rPr>
              <w:t>239,241.11</w:t>
            </w:r>
          </w:p>
        </w:tc>
        <w:tc>
          <w:tcPr>
            <w:tcW w:w="1954" w:type="dxa"/>
            <w:tcBorders>
              <w:top w:val="nil" w:sz="6" w:space="0" w:color="auto"/>
              <w:left w:val="nil" w:sz="6" w:space="0" w:color="auto"/>
              <w:bottom w:val="single" w:sz="4" w:space="0" w:color="000000"/>
              <w:right w:val="nil" w:sz="6" w:space="0" w:color="auto"/>
            </w:tcBorders>
          </w:tcPr>
          <w:p>
            <w:pPr/>
          </w:p>
        </w:tc>
      </w:tr>
      <w:tr>
        <w:trPr>
          <w:trHeight w:val="526" w:hRule="exact"/>
        </w:trPr>
        <w:tc>
          <w:tcPr>
            <w:tcW w:w="2162" w:type="dxa"/>
            <w:tcBorders>
              <w:top w:val="single" w:sz="4" w:space="0" w:color="000000"/>
              <w:left w:val="nil" w:sz="6" w:space="0" w:color="auto"/>
              <w:bottom w:val="single" w:sz="8" w:space="0" w:color="000000"/>
              <w:right w:val="nil" w:sz="6" w:space="0" w:color="auto"/>
            </w:tcBorders>
          </w:tcPr>
          <w:p>
            <w:pPr>
              <w:pStyle w:val="TableParagraph"/>
              <w:tabs>
                <w:tab w:pos="1247" w:val="left" w:leader="none"/>
              </w:tabs>
              <w:spacing w:line="240" w:lineRule="auto" w:before="107"/>
              <w:ind w:left="825"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449"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184" w:right="0"/>
              <w:jc w:val="left"/>
              <w:rPr>
                <w:rFonts w:ascii="Times New Roman" w:hAnsi="Times New Roman" w:cs="Times New Roman" w:eastAsia="Times New Roman" w:hint="default"/>
                <w:sz w:val="21"/>
                <w:szCs w:val="21"/>
              </w:rPr>
            </w:pPr>
            <w:r>
              <w:rPr>
                <w:rFonts w:ascii="Times New Roman"/>
                <w:b/>
                <w:sz w:val="21"/>
              </w:rPr>
              <w:t>40,810.18</w:t>
            </w:r>
            <w:r>
              <w:rPr>
                <w:rFonts w:ascii="Times New Roman"/>
                <w:sz w:val="21"/>
              </w:rPr>
            </w:r>
          </w:p>
        </w:tc>
        <w:tc>
          <w:tcPr>
            <w:tcW w:w="1786"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418" w:right="0"/>
              <w:jc w:val="left"/>
              <w:rPr>
                <w:rFonts w:ascii="Times New Roman" w:hAnsi="Times New Roman" w:cs="Times New Roman" w:eastAsia="Times New Roman" w:hint="default"/>
                <w:sz w:val="21"/>
                <w:szCs w:val="21"/>
              </w:rPr>
            </w:pPr>
            <w:r>
              <w:rPr>
                <w:rFonts w:ascii="Times New Roman"/>
                <w:b/>
                <w:sz w:val="21"/>
              </w:rPr>
              <w:t>9,649,160.37</w:t>
            </w:r>
            <w:r>
              <w:rPr>
                <w:rFonts w:ascii="Times New Roman"/>
                <w:sz w:val="21"/>
              </w:rPr>
            </w:r>
          </w:p>
        </w:tc>
        <w:tc>
          <w:tcPr>
            <w:tcW w:w="1881"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349" w:right="0"/>
              <w:jc w:val="left"/>
              <w:rPr>
                <w:rFonts w:ascii="Times New Roman" w:hAnsi="Times New Roman" w:cs="Times New Roman" w:eastAsia="Times New Roman" w:hint="default"/>
                <w:sz w:val="21"/>
                <w:szCs w:val="21"/>
              </w:rPr>
            </w:pPr>
            <w:r>
              <w:rPr>
                <w:rFonts w:ascii="Times New Roman"/>
                <w:b/>
                <w:sz w:val="21"/>
              </w:rPr>
              <w:t>9,602,404.56</w:t>
            </w:r>
            <w:r>
              <w:rPr>
                <w:rFonts w:ascii="Times New Roman"/>
                <w:sz w:val="21"/>
              </w:rPr>
            </w:r>
          </w:p>
        </w:tc>
        <w:tc>
          <w:tcPr>
            <w:tcW w:w="1954"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427" w:right="0"/>
              <w:jc w:val="left"/>
              <w:rPr>
                <w:rFonts w:ascii="Times New Roman" w:hAnsi="Times New Roman" w:cs="Times New Roman" w:eastAsia="Times New Roman" w:hint="default"/>
                <w:sz w:val="21"/>
                <w:szCs w:val="21"/>
              </w:rPr>
            </w:pPr>
            <w:r>
              <w:rPr>
                <w:rFonts w:ascii="Times New Roman"/>
                <w:b/>
                <w:sz w:val="21"/>
              </w:rPr>
              <w:t>87,565.99</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28、应交税费" w:id="471"/>
      <w:bookmarkEnd w:id="471"/>
      <w:r>
        <w:rPr/>
      </w:r>
      <w:r>
        <w:rPr>
          <w:rFonts w:ascii="Times New Roman" w:hAnsi="Times New Roman" w:cs="Times New Roman" w:eastAsia="Times New Roman" w:hint="default"/>
          <w:sz w:val="21"/>
          <w:szCs w:val="21"/>
        </w:rPr>
        <w:t>28</w:t>
      </w:r>
      <w:r>
        <w:rPr>
          <w:rFonts w:ascii="宋体" w:hAnsi="宋体" w:cs="宋体" w:eastAsia="宋体" w:hint="default"/>
          <w:sz w:val="21"/>
          <w:szCs w:val="21"/>
        </w:rPr>
        <w:t>、应交税费</w:t>
      </w:r>
    </w:p>
    <w:p>
      <w:pPr>
        <w:spacing w:line="240" w:lineRule="auto" w:before="7"/>
        <w:rPr>
          <w:rFonts w:ascii="宋体" w:hAnsi="宋体" w:cs="宋体" w:eastAsia="宋体" w:hint="default"/>
          <w:sz w:val="22"/>
          <w:szCs w:val="22"/>
        </w:rPr>
      </w:pPr>
    </w:p>
    <w:tbl>
      <w:tblPr>
        <w:tblW w:w="0" w:type="auto"/>
        <w:jc w:val="left"/>
        <w:tblInd w:w="1132" w:type="dxa"/>
        <w:tblLayout w:type="fixed"/>
        <w:tblCellMar>
          <w:top w:w="0" w:type="dxa"/>
          <w:left w:w="0" w:type="dxa"/>
          <w:bottom w:w="0" w:type="dxa"/>
          <w:right w:w="0" w:type="dxa"/>
        </w:tblCellMar>
        <w:tblLook w:val="01E0"/>
      </w:tblPr>
      <w:tblGrid>
        <w:gridCol w:w="2838"/>
        <w:gridCol w:w="2998"/>
        <w:gridCol w:w="3022"/>
      </w:tblGrid>
      <w:tr>
        <w:trPr>
          <w:trHeight w:val="504" w:hRule="exact"/>
        </w:trPr>
        <w:tc>
          <w:tcPr>
            <w:tcW w:w="2838" w:type="dxa"/>
            <w:tcBorders>
              <w:top w:val="single" w:sz="8" w:space="0" w:color="000000"/>
              <w:left w:val="nil" w:sz="6" w:space="0" w:color="auto"/>
              <w:bottom w:val="single" w:sz="4" w:space="0" w:color="000000"/>
              <w:right w:val="nil" w:sz="6" w:space="0" w:color="auto"/>
            </w:tcBorders>
          </w:tcPr>
          <w:p>
            <w:pPr>
              <w:pStyle w:val="TableParagraph"/>
              <w:tabs>
                <w:tab w:pos="888" w:val="left" w:leader="none"/>
              </w:tabs>
              <w:spacing w:line="240" w:lineRule="auto" w:before="98"/>
              <w:ind w:left="466" w:right="0"/>
              <w:jc w:val="left"/>
              <w:rPr>
                <w:rFonts w:ascii="宋体" w:hAnsi="宋体" w:cs="宋体" w:eastAsia="宋体" w:hint="default"/>
                <w:sz w:val="21"/>
                <w:szCs w:val="21"/>
              </w:rPr>
            </w:pPr>
            <w:r>
              <w:rPr>
                <w:rFonts w:ascii="宋体" w:hAnsi="宋体" w:cs="宋体" w:eastAsia="宋体" w:hint="default"/>
                <w:b/>
                <w:bCs/>
                <w:sz w:val="21"/>
                <w:szCs w:val="21"/>
              </w:rPr>
              <w:t>税</w:t>
              <w:tab/>
              <w:t>项</w:t>
            </w:r>
            <w:r>
              <w:rPr>
                <w:rFonts w:ascii="宋体" w:hAnsi="宋体" w:cs="宋体" w:eastAsia="宋体" w:hint="default"/>
                <w:sz w:val="21"/>
                <w:szCs w:val="21"/>
              </w:rPr>
            </w:r>
          </w:p>
        </w:tc>
        <w:tc>
          <w:tcPr>
            <w:tcW w:w="2998"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1003"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022"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890"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463" w:hRule="exact"/>
        </w:trPr>
        <w:tc>
          <w:tcPr>
            <w:tcW w:w="2838" w:type="dxa"/>
            <w:tcBorders>
              <w:top w:val="single" w:sz="4" w:space="0" w:color="000000"/>
              <w:left w:val="nil" w:sz="6" w:space="0" w:color="auto"/>
              <w:bottom w:val="nil" w:sz="6" w:space="0" w:color="auto"/>
              <w:right w:val="nil" w:sz="6" w:space="0" w:color="auto"/>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98"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1003" w:right="0"/>
              <w:jc w:val="left"/>
              <w:rPr>
                <w:rFonts w:ascii="Times New Roman" w:hAnsi="Times New Roman" w:cs="Times New Roman" w:eastAsia="Times New Roman" w:hint="default"/>
                <w:sz w:val="21"/>
                <w:szCs w:val="21"/>
              </w:rPr>
            </w:pPr>
            <w:r>
              <w:rPr>
                <w:rFonts w:ascii="Times New Roman"/>
                <w:sz w:val="21"/>
              </w:rPr>
              <w:t>610,954.94</w:t>
            </w:r>
          </w:p>
        </w:tc>
        <w:tc>
          <w:tcPr>
            <w:tcW w:w="3022"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902" w:right="0"/>
              <w:jc w:val="left"/>
              <w:rPr>
                <w:rFonts w:ascii="Times New Roman" w:hAnsi="Times New Roman" w:cs="Times New Roman" w:eastAsia="Times New Roman" w:hint="default"/>
                <w:sz w:val="21"/>
                <w:szCs w:val="21"/>
              </w:rPr>
            </w:pPr>
            <w:r>
              <w:rPr>
                <w:rFonts w:ascii="Times New Roman"/>
                <w:sz w:val="21"/>
              </w:rPr>
              <w:t>194,417,432.62</w:t>
            </w:r>
          </w:p>
        </w:tc>
      </w:tr>
      <w:tr>
        <w:trPr>
          <w:trHeight w:val="508"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7"/>
              <w:ind w:left="36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03" w:right="0"/>
              <w:jc w:val="left"/>
              <w:rPr>
                <w:rFonts w:ascii="Times New Roman" w:hAnsi="Times New Roman" w:cs="Times New Roman" w:eastAsia="Times New Roman" w:hint="default"/>
                <w:sz w:val="21"/>
                <w:szCs w:val="21"/>
              </w:rPr>
            </w:pPr>
            <w:r>
              <w:rPr>
                <w:rFonts w:ascii="Times New Roman"/>
                <w:sz w:val="21"/>
              </w:rPr>
              <w:t>422,290.53</w:t>
            </w:r>
          </w:p>
        </w:tc>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902" w:right="0"/>
              <w:jc w:val="left"/>
              <w:rPr>
                <w:rFonts w:ascii="Times New Roman" w:hAnsi="Times New Roman" w:cs="Times New Roman" w:eastAsia="Times New Roman" w:hint="default"/>
                <w:sz w:val="21"/>
                <w:szCs w:val="21"/>
              </w:rPr>
            </w:pPr>
            <w:r>
              <w:rPr>
                <w:rFonts w:ascii="Times New Roman"/>
                <w:sz w:val="21"/>
              </w:rPr>
              <w:t>1,898,569.94</w:t>
            </w:r>
          </w:p>
        </w:tc>
      </w:tr>
      <w:tr>
        <w:trPr>
          <w:trHeight w:val="510"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3" w:right="0"/>
              <w:jc w:val="left"/>
              <w:rPr>
                <w:rFonts w:ascii="Times New Roman" w:hAnsi="Times New Roman" w:cs="Times New Roman" w:eastAsia="Times New Roman" w:hint="default"/>
                <w:sz w:val="21"/>
                <w:szCs w:val="21"/>
              </w:rPr>
            </w:pPr>
            <w:r>
              <w:rPr>
                <w:rFonts w:ascii="Times New Roman"/>
                <w:sz w:val="21"/>
              </w:rPr>
              <w:t>248,632.76</w:t>
            </w:r>
          </w:p>
        </w:tc>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902" w:right="0"/>
              <w:jc w:val="left"/>
              <w:rPr>
                <w:rFonts w:ascii="Times New Roman" w:hAnsi="Times New Roman" w:cs="Times New Roman" w:eastAsia="Times New Roman" w:hint="default"/>
                <w:sz w:val="21"/>
                <w:szCs w:val="21"/>
              </w:rPr>
            </w:pPr>
            <w:r>
              <w:rPr>
                <w:rFonts w:ascii="Times New Roman"/>
                <w:sz w:val="21"/>
              </w:rPr>
              <w:t>1,648,978.06</w:t>
            </w:r>
          </w:p>
        </w:tc>
      </w:tr>
      <w:tr>
        <w:trPr>
          <w:trHeight w:val="510"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9"/>
              <w:ind w:left="36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3" w:right="0"/>
              <w:jc w:val="left"/>
              <w:rPr>
                <w:rFonts w:ascii="Times New Roman" w:hAnsi="Times New Roman" w:cs="Times New Roman" w:eastAsia="Times New Roman" w:hint="default"/>
                <w:sz w:val="21"/>
                <w:szCs w:val="21"/>
              </w:rPr>
            </w:pPr>
            <w:r>
              <w:rPr>
                <w:rFonts w:ascii="Times New Roman"/>
                <w:sz w:val="21"/>
              </w:rPr>
              <w:t>100,501.77</w:t>
            </w:r>
          </w:p>
        </w:tc>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02" w:right="0"/>
              <w:jc w:val="left"/>
              <w:rPr>
                <w:rFonts w:ascii="Times New Roman" w:hAnsi="Times New Roman" w:cs="Times New Roman" w:eastAsia="Times New Roman" w:hint="default"/>
                <w:sz w:val="21"/>
                <w:szCs w:val="21"/>
              </w:rPr>
            </w:pPr>
            <w:r>
              <w:rPr>
                <w:rFonts w:ascii="Times New Roman"/>
                <w:sz w:val="21"/>
              </w:rPr>
              <w:t>149,874.04</w:t>
            </w:r>
          </w:p>
        </w:tc>
      </w:tr>
      <w:tr>
        <w:trPr>
          <w:trHeight w:val="511"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3" w:right="0"/>
              <w:jc w:val="left"/>
              <w:rPr>
                <w:rFonts w:ascii="Times New Roman" w:hAnsi="Times New Roman" w:cs="Times New Roman" w:eastAsia="Times New Roman" w:hint="default"/>
                <w:sz w:val="21"/>
                <w:szCs w:val="21"/>
              </w:rPr>
            </w:pPr>
            <w:r>
              <w:rPr>
                <w:rFonts w:ascii="Times New Roman"/>
                <w:sz w:val="21"/>
              </w:rPr>
              <w:t>54,450.05</w:t>
            </w:r>
          </w:p>
        </w:tc>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902" w:right="0"/>
              <w:jc w:val="left"/>
              <w:rPr>
                <w:rFonts w:ascii="Times New Roman" w:hAnsi="Times New Roman" w:cs="Times New Roman" w:eastAsia="Times New Roman" w:hint="default"/>
                <w:sz w:val="21"/>
                <w:szCs w:val="21"/>
              </w:rPr>
            </w:pPr>
            <w:r>
              <w:rPr>
                <w:rFonts w:ascii="Times New Roman"/>
                <w:sz w:val="21"/>
              </w:rPr>
              <w:t>95,405.54</w:t>
            </w:r>
          </w:p>
        </w:tc>
      </w:tr>
      <w:tr>
        <w:trPr>
          <w:trHeight w:val="559" w:hRule="exact"/>
        </w:trPr>
        <w:tc>
          <w:tcPr>
            <w:tcW w:w="283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3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3" w:right="0"/>
              <w:jc w:val="left"/>
              <w:rPr>
                <w:rFonts w:ascii="Times New Roman" w:hAnsi="Times New Roman" w:cs="Times New Roman" w:eastAsia="Times New Roman" w:hint="default"/>
                <w:sz w:val="21"/>
                <w:szCs w:val="21"/>
              </w:rPr>
            </w:pPr>
            <w:r>
              <w:rPr>
                <w:rFonts w:ascii="Times New Roman"/>
                <w:sz w:val="21"/>
              </w:rPr>
              <w:t>453,488.64</w:t>
            </w:r>
          </w:p>
        </w:tc>
        <w:tc>
          <w:tcPr>
            <w:tcW w:w="302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902" w:right="0"/>
              <w:jc w:val="left"/>
              <w:rPr>
                <w:rFonts w:ascii="Times New Roman" w:hAnsi="Times New Roman" w:cs="Times New Roman" w:eastAsia="Times New Roman" w:hint="default"/>
                <w:sz w:val="21"/>
                <w:szCs w:val="21"/>
              </w:rPr>
            </w:pPr>
            <w:r>
              <w:rPr>
                <w:rFonts w:ascii="Times New Roman"/>
                <w:sz w:val="21"/>
              </w:rPr>
              <w:t>593,657.98</w:t>
            </w:r>
          </w:p>
        </w:tc>
      </w:tr>
      <w:tr>
        <w:trPr>
          <w:trHeight w:val="516" w:hRule="exact"/>
        </w:trPr>
        <w:tc>
          <w:tcPr>
            <w:tcW w:w="2838" w:type="dxa"/>
            <w:tcBorders>
              <w:top w:val="single" w:sz="4" w:space="0" w:color="000000"/>
              <w:left w:val="nil" w:sz="6" w:space="0" w:color="auto"/>
              <w:bottom w:val="single" w:sz="8" w:space="0" w:color="000000"/>
              <w:right w:val="nil" w:sz="6" w:space="0" w:color="auto"/>
            </w:tcBorders>
          </w:tcPr>
          <w:p>
            <w:pPr>
              <w:pStyle w:val="TableParagraph"/>
              <w:tabs>
                <w:tab w:pos="888" w:val="left" w:leader="none"/>
              </w:tabs>
              <w:spacing w:line="240" w:lineRule="auto" w:before="102"/>
              <w:ind w:left="466"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998"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1003" w:right="0"/>
              <w:jc w:val="left"/>
              <w:rPr>
                <w:rFonts w:ascii="Times New Roman" w:hAnsi="Times New Roman" w:cs="Times New Roman" w:eastAsia="Times New Roman" w:hint="default"/>
                <w:sz w:val="21"/>
                <w:szCs w:val="21"/>
              </w:rPr>
            </w:pPr>
            <w:r>
              <w:rPr>
                <w:rFonts w:ascii="Times New Roman"/>
                <w:b/>
                <w:sz w:val="21"/>
              </w:rPr>
              <w:t>1,890,318.69</w:t>
            </w:r>
            <w:r>
              <w:rPr>
                <w:rFonts w:ascii="Times New Roman"/>
                <w:sz w:val="21"/>
              </w:rPr>
            </w:r>
          </w:p>
        </w:tc>
        <w:tc>
          <w:tcPr>
            <w:tcW w:w="3022" w:type="dxa"/>
            <w:tcBorders>
              <w:top w:val="single" w:sz="4" w:space="0" w:color="000000"/>
              <w:left w:val="nil" w:sz="6" w:space="0" w:color="auto"/>
              <w:bottom w:val="single" w:sz="8" w:space="0" w:color="000000"/>
              <w:right w:val="nil" w:sz="6" w:space="0" w:color="auto"/>
            </w:tcBorders>
          </w:tcPr>
          <w:p>
            <w:pPr>
              <w:pStyle w:val="TableParagraph"/>
              <w:spacing w:line="240" w:lineRule="auto" w:before="152"/>
              <w:ind w:left="902" w:right="0"/>
              <w:jc w:val="left"/>
              <w:rPr>
                <w:rFonts w:ascii="Times New Roman" w:hAnsi="Times New Roman" w:cs="Times New Roman" w:eastAsia="Times New Roman" w:hint="default"/>
                <w:sz w:val="21"/>
                <w:szCs w:val="21"/>
              </w:rPr>
            </w:pPr>
            <w:r>
              <w:rPr>
                <w:rFonts w:ascii="Times New Roman"/>
                <w:b/>
                <w:sz w:val="21"/>
              </w:rPr>
              <w:t>198,803,918.18</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pgSz w:w="11910" w:h="16840"/>
          <w:pgMar w:header="319" w:footer="1040" w:top="112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29、其他应付款" w:id="472"/>
      <w:bookmarkEnd w:id="472"/>
      <w:r>
        <w:rPr/>
      </w:r>
      <w:r>
        <w:rPr>
          <w:rFonts w:ascii="Times New Roman" w:hAnsi="Times New Roman" w:cs="Times New Roman" w:eastAsia="Times New Roman" w:hint="default"/>
          <w:sz w:val="21"/>
          <w:szCs w:val="21"/>
        </w:rPr>
        <w:t>29</w:t>
      </w:r>
      <w:r>
        <w:rPr>
          <w:rFonts w:ascii="宋体" w:hAnsi="宋体" w:cs="宋体" w:eastAsia="宋体" w:hint="default"/>
          <w:sz w:val="21"/>
          <w:szCs w:val="21"/>
        </w:rPr>
        <w:t>、其他应付款</w:t>
      </w:r>
    </w:p>
    <w:p>
      <w:pPr>
        <w:spacing w:line="240" w:lineRule="auto" w:before="7"/>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2218"/>
        <w:gridCol w:w="2967"/>
        <w:gridCol w:w="3757"/>
      </w:tblGrid>
      <w:tr>
        <w:trPr>
          <w:trHeight w:val="506" w:hRule="exact"/>
        </w:trPr>
        <w:tc>
          <w:tcPr>
            <w:tcW w:w="2218"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48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67"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left="681"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757"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left="969"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483" w:hRule="exact"/>
        </w:trPr>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48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967" w:type="dxa"/>
            <w:tcBorders>
              <w:top w:val="single" w:sz="4" w:space="0" w:color="000000"/>
              <w:left w:val="nil" w:sz="6" w:space="0" w:color="auto"/>
              <w:bottom w:val="nil" w:sz="6" w:space="0" w:color="auto"/>
              <w:right w:val="nil" w:sz="6" w:space="0" w:color="auto"/>
            </w:tcBorders>
          </w:tcPr>
          <w:p>
            <w:pPr/>
          </w:p>
        </w:tc>
        <w:tc>
          <w:tcPr>
            <w:tcW w:w="3757"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969" w:right="0"/>
              <w:jc w:val="left"/>
              <w:rPr>
                <w:rFonts w:ascii="Times New Roman" w:hAnsi="Times New Roman" w:cs="Times New Roman" w:eastAsia="Times New Roman" w:hint="default"/>
                <w:sz w:val="21"/>
                <w:szCs w:val="21"/>
              </w:rPr>
            </w:pPr>
            <w:r>
              <w:rPr>
                <w:rFonts w:ascii="Times New Roman"/>
                <w:sz w:val="21"/>
              </w:rPr>
              <w:t>8,475,558.18</w:t>
            </w:r>
          </w:p>
        </w:tc>
      </w:tr>
      <w:tr>
        <w:trPr>
          <w:trHeight w:val="506" w:hRule="exact"/>
        </w:trPr>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8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967" w:type="dxa"/>
            <w:tcBorders>
              <w:top w:val="nil" w:sz="6" w:space="0" w:color="auto"/>
              <w:left w:val="nil" w:sz="6" w:space="0" w:color="auto"/>
              <w:bottom w:val="nil" w:sz="6" w:space="0" w:color="auto"/>
              <w:right w:val="nil" w:sz="6" w:space="0" w:color="auto"/>
            </w:tcBorders>
          </w:tcPr>
          <w:p>
            <w:pPr/>
          </w:p>
        </w:tc>
        <w:tc>
          <w:tcPr>
            <w:tcW w:w="375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969" w:right="0"/>
              <w:jc w:val="left"/>
              <w:rPr>
                <w:rFonts w:ascii="Times New Roman" w:hAnsi="Times New Roman" w:cs="Times New Roman" w:eastAsia="Times New Roman" w:hint="default"/>
                <w:sz w:val="21"/>
                <w:szCs w:val="21"/>
              </w:rPr>
            </w:pPr>
            <w:r>
              <w:rPr>
                <w:rFonts w:ascii="Times New Roman"/>
                <w:sz w:val="21"/>
              </w:rPr>
              <w:t>6,000,000.00</w:t>
            </w:r>
          </w:p>
        </w:tc>
      </w:tr>
      <w:tr>
        <w:trPr>
          <w:trHeight w:val="539" w:hRule="exact"/>
        </w:trPr>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48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967"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681" w:right="0"/>
              <w:jc w:val="left"/>
              <w:rPr>
                <w:rFonts w:ascii="Times New Roman" w:hAnsi="Times New Roman" w:cs="Times New Roman" w:eastAsia="Times New Roman" w:hint="default"/>
                <w:sz w:val="21"/>
                <w:szCs w:val="21"/>
              </w:rPr>
            </w:pPr>
            <w:r>
              <w:rPr>
                <w:rFonts w:ascii="Times New Roman"/>
                <w:sz w:val="21"/>
              </w:rPr>
              <w:t>292,484,985.80</w:t>
            </w:r>
          </w:p>
        </w:tc>
        <w:tc>
          <w:tcPr>
            <w:tcW w:w="3757"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969" w:right="0"/>
              <w:jc w:val="left"/>
              <w:rPr>
                <w:rFonts w:ascii="Times New Roman" w:hAnsi="Times New Roman" w:cs="Times New Roman" w:eastAsia="Times New Roman" w:hint="default"/>
                <w:sz w:val="21"/>
                <w:szCs w:val="21"/>
              </w:rPr>
            </w:pPr>
            <w:r>
              <w:rPr>
                <w:rFonts w:ascii="Times New Roman"/>
                <w:sz w:val="21"/>
              </w:rPr>
              <w:t>914,559,789.57</w:t>
            </w:r>
          </w:p>
        </w:tc>
      </w:tr>
      <w:tr>
        <w:trPr>
          <w:trHeight w:val="516" w:hRule="exact"/>
        </w:trPr>
        <w:tc>
          <w:tcPr>
            <w:tcW w:w="2218" w:type="dxa"/>
            <w:tcBorders>
              <w:top w:val="single" w:sz="4" w:space="0" w:color="000000"/>
              <w:left w:val="nil" w:sz="6" w:space="0" w:color="auto"/>
              <w:bottom w:val="single" w:sz="8" w:space="0" w:color="000000"/>
              <w:right w:val="nil" w:sz="6" w:space="0" w:color="auto"/>
            </w:tcBorders>
          </w:tcPr>
          <w:p>
            <w:pPr>
              <w:pStyle w:val="TableParagraph"/>
              <w:tabs>
                <w:tab w:pos="905" w:val="left" w:leader="none"/>
              </w:tabs>
              <w:spacing w:line="240" w:lineRule="auto" w:before="54"/>
              <w:ind w:left="48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967"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681" w:right="0"/>
              <w:jc w:val="left"/>
              <w:rPr>
                <w:rFonts w:ascii="Times New Roman" w:hAnsi="Times New Roman" w:cs="Times New Roman" w:eastAsia="Times New Roman" w:hint="default"/>
                <w:sz w:val="21"/>
                <w:szCs w:val="21"/>
              </w:rPr>
            </w:pPr>
            <w:r>
              <w:rPr>
                <w:rFonts w:ascii="Times New Roman"/>
                <w:b/>
                <w:sz w:val="21"/>
              </w:rPr>
              <w:t>292,484,985.80</w:t>
            </w:r>
            <w:r>
              <w:rPr>
                <w:rFonts w:ascii="Times New Roman"/>
                <w:sz w:val="21"/>
              </w:rPr>
            </w:r>
          </w:p>
        </w:tc>
        <w:tc>
          <w:tcPr>
            <w:tcW w:w="3757"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969" w:right="0"/>
              <w:jc w:val="left"/>
              <w:rPr>
                <w:rFonts w:ascii="Times New Roman" w:hAnsi="Times New Roman" w:cs="Times New Roman" w:eastAsia="Times New Roman" w:hint="default"/>
                <w:sz w:val="21"/>
                <w:szCs w:val="21"/>
              </w:rPr>
            </w:pPr>
            <w:r>
              <w:rPr>
                <w:rFonts w:ascii="Times New Roman"/>
                <w:b/>
                <w:sz w:val="21"/>
              </w:rPr>
              <w:t>929,035,347.75</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1）应付利息情况" w:id="473"/>
      <w:bookmarkEnd w:id="473"/>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）应付利息情况</w:t>
      </w:r>
    </w:p>
    <w:p>
      <w:pPr>
        <w:spacing w:line="240" w:lineRule="auto" w:before="7"/>
        <w:rPr>
          <w:rFonts w:ascii="宋体" w:hAnsi="宋体" w:cs="宋体" w:eastAsia="宋体" w:hint="default"/>
          <w:sz w:val="22"/>
          <w:szCs w:val="22"/>
        </w:rPr>
      </w:pPr>
    </w:p>
    <w:tbl>
      <w:tblPr>
        <w:tblW w:w="0" w:type="auto"/>
        <w:jc w:val="left"/>
        <w:tblInd w:w="1433" w:type="dxa"/>
        <w:tblLayout w:type="fixed"/>
        <w:tblCellMar>
          <w:top w:w="0" w:type="dxa"/>
          <w:left w:w="0" w:type="dxa"/>
          <w:bottom w:w="0" w:type="dxa"/>
          <w:right w:w="0" w:type="dxa"/>
        </w:tblCellMar>
        <w:tblLook w:val="01E0"/>
      </w:tblPr>
      <w:tblGrid>
        <w:gridCol w:w="3358"/>
        <w:gridCol w:w="2321"/>
        <w:gridCol w:w="3346"/>
      </w:tblGrid>
      <w:tr>
        <w:trPr>
          <w:trHeight w:val="506" w:hRule="exact"/>
        </w:trPr>
        <w:tc>
          <w:tcPr>
            <w:tcW w:w="3358" w:type="dxa"/>
            <w:tcBorders>
              <w:top w:val="single" w:sz="8" w:space="0" w:color="000000"/>
              <w:left w:val="nil" w:sz="6" w:space="0" w:color="auto"/>
              <w:bottom w:val="single" w:sz="4" w:space="0" w:color="000000"/>
              <w:right w:val="nil" w:sz="6" w:space="0" w:color="auto"/>
            </w:tcBorders>
          </w:tcPr>
          <w:p>
            <w:pPr>
              <w:pStyle w:val="TableParagraph"/>
              <w:tabs>
                <w:tab w:pos="904" w:val="left" w:leader="none"/>
              </w:tabs>
              <w:spacing w:line="240" w:lineRule="auto" w:before="50"/>
              <w:ind w:left="482"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321"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left="561"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346"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left="811"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483" w:hRule="exact"/>
        </w:trPr>
        <w:tc>
          <w:tcPr>
            <w:tcW w:w="335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321" w:type="dxa"/>
            <w:tcBorders>
              <w:top w:val="single" w:sz="4" w:space="0" w:color="000000"/>
              <w:left w:val="nil" w:sz="6" w:space="0" w:color="auto"/>
              <w:bottom w:val="nil" w:sz="6" w:space="0" w:color="auto"/>
              <w:right w:val="nil" w:sz="6" w:space="0" w:color="auto"/>
            </w:tcBorders>
          </w:tcPr>
          <w:p>
            <w:pPr/>
          </w:p>
        </w:tc>
        <w:tc>
          <w:tcPr>
            <w:tcW w:w="334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811" w:right="0"/>
              <w:jc w:val="left"/>
              <w:rPr>
                <w:rFonts w:ascii="Times New Roman" w:hAnsi="Times New Roman" w:cs="Times New Roman" w:eastAsia="Times New Roman" w:hint="default"/>
                <w:sz w:val="21"/>
                <w:szCs w:val="21"/>
              </w:rPr>
            </w:pPr>
            <w:r>
              <w:rPr>
                <w:rFonts w:ascii="Times New Roman"/>
                <w:sz w:val="21"/>
              </w:rPr>
              <w:t>429,104.54</w:t>
            </w:r>
          </w:p>
        </w:tc>
      </w:tr>
      <w:tr>
        <w:trPr>
          <w:trHeight w:val="537" w:hRule="exact"/>
        </w:trPr>
        <w:tc>
          <w:tcPr>
            <w:tcW w:w="3358"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482" w:right="0"/>
              <w:jc w:val="left"/>
              <w:rPr>
                <w:rFonts w:ascii="宋体" w:hAnsi="宋体" w:cs="宋体" w:eastAsia="宋体" w:hint="default"/>
                <w:sz w:val="21"/>
                <w:szCs w:val="21"/>
              </w:rPr>
            </w:pPr>
            <w:r>
              <w:rPr>
                <w:rFonts w:ascii="宋体" w:hAnsi="宋体" w:cs="宋体" w:eastAsia="宋体" w:hint="default"/>
                <w:sz w:val="21"/>
                <w:szCs w:val="21"/>
              </w:rPr>
              <w:t>非金融机构借款应付利息</w:t>
            </w:r>
          </w:p>
        </w:tc>
        <w:tc>
          <w:tcPr>
            <w:tcW w:w="2321" w:type="dxa"/>
            <w:tcBorders>
              <w:top w:val="nil" w:sz="6" w:space="0" w:color="auto"/>
              <w:left w:val="nil" w:sz="6" w:space="0" w:color="auto"/>
              <w:bottom w:val="single" w:sz="4" w:space="0" w:color="000000"/>
              <w:right w:val="nil" w:sz="6" w:space="0" w:color="auto"/>
            </w:tcBorders>
          </w:tcPr>
          <w:p>
            <w:pPr/>
          </w:p>
        </w:tc>
        <w:tc>
          <w:tcPr>
            <w:tcW w:w="3346"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811" w:right="0"/>
              <w:jc w:val="left"/>
              <w:rPr>
                <w:rFonts w:ascii="Times New Roman" w:hAnsi="Times New Roman" w:cs="Times New Roman" w:eastAsia="Times New Roman" w:hint="default"/>
                <w:sz w:val="21"/>
                <w:szCs w:val="21"/>
              </w:rPr>
            </w:pPr>
            <w:r>
              <w:rPr>
                <w:rFonts w:ascii="Times New Roman"/>
                <w:sz w:val="21"/>
              </w:rPr>
              <w:t>8,046,453.64</w:t>
            </w:r>
          </w:p>
        </w:tc>
      </w:tr>
      <w:tr>
        <w:trPr>
          <w:trHeight w:val="514" w:hRule="exact"/>
        </w:trPr>
        <w:tc>
          <w:tcPr>
            <w:tcW w:w="3358" w:type="dxa"/>
            <w:tcBorders>
              <w:top w:val="single" w:sz="4" w:space="0" w:color="000000"/>
              <w:left w:val="nil" w:sz="6" w:space="0" w:color="auto"/>
              <w:bottom w:val="single" w:sz="8" w:space="0" w:color="000000"/>
              <w:right w:val="nil" w:sz="6" w:space="0" w:color="auto"/>
            </w:tcBorders>
          </w:tcPr>
          <w:p>
            <w:pPr>
              <w:pStyle w:val="TableParagraph"/>
              <w:tabs>
                <w:tab w:pos="904" w:val="left" w:leader="none"/>
              </w:tabs>
              <w:spacing w:line="240" w:lineRule="auto" w:before="4"/>
              <w:ind w:left="48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321" w:type="dxa"/>
            <w:tcBorders>
              <w:top w:val="single" w:sz="4" w:space="0" w:color="000000"/>
              <w:left w:val="nil" w:sz="6" w:space="0" w:color="auto"/>
              <w:bottom w:val="single" w:sz="8" w:space="0" w:color="000000"/>
              <w:right w:val="nil" w:sz="6" w:space="0" w:color="auto"/>
            </w:tcBorders>
          </w:tcPr>
          <w:p>
            <w:pPr/>
          </w:p>
        </w:tc>
        <w:tc>
          <w:tcPr>
            <w:tcW w:w="3346"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811" w:right="0"/>
              <w:jc w:val="left"/>
              <w:rPr>
                <w:rFonts w:ascii="Times New Roman" w:hAnsi="Times New Roman" w:cs="Times New Roman" w:eastAsia="Times New Roman" w:hint="default"/>
                <w:sz w:val="21"/>
                <w:szCs w:val="21"/>
              </w:rPr>
            </w:pPr>
            <w:r>
              <w:rPr>
                <w:rFonts w:ascii="Times New Roman"/>
                <w:b/>
                <w:sz w:val="21"/>
              </w:rPr>
              <w:t>8,475,558.18</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2）应付股利情况" w:id="474"/>
      <w:bookmarkEnd w:id="474"/>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）应付股利情况</w:t>
      </w:r>
    </w:p>
    <w:p>
      <w:pPr>
        <w:spacing w:line="240" w:lineRule="auto" w:before="7"/>
        <w:rPr>
          <w:rFonts w:ascii="宋体" w:hAnsi="宋体" w:cs="宋体" w:eastAsia="宋体" w:hint="default"/>
          <w:sz w:val="22"/>
          <w:szCs w:val="22"/>
        </w:rPr>
      </w:pPr>
    </w:p>
    <w:tbl>
      <w:tblPr>
        <w:tblW w:w="0" w:type="auto"/>
        <w:jc w:val="left"/>
        <w:tblInd w:w="976" w:type="dxa"/>
        <w:tblLayout w:type="fixed"/>
        <w:tblCellMar>
          <w:top w:w="0" w:type="dxa"/>
          <w:left w:w="0" w:type="dxa"/>
          <w:bottom w:w="0" w:type="dxa"/>
          <w:right w:w="0" w:type="dxa"/>
        </w:tblCellMar>
        <w:tblLook w:val="01E0"/>
      </w:tblPr>
      <w:tblGrid>
        <w:gridCol w:w="2619"/>
        <w:gridCol w:w="3489"/>
        <w:gridCol w:w="3122"/>
      </w:tblGrid>
      <w:tr>
        <w:trPr>
          <w:trHeight w:val="470" w:hRule="exact"/>
        </w:trPr>
        <w:tc>
          <w:tcPr>
            <w:tcW w:w="2619" w:type="dxa"/>
            <w:tcBorders>
              <w:top w:val="single" w:sz="8" w:space="0" w:color="000000"/>
              <w:left w:val="nil" w:sz="6" w:space="0" w:color="auto"/>
              <w:bottom w:val="single" w:sz="4" w:space="0" w:color="000000"/>
              <w:right w:val="nil" w:sz="6" w:space="0" w:color="auto"/>
            </w:tcBorders>
          </w:tcPr>
          <w:p>
            <w:pPr>
              <w:pStyle w:val="TableParagraph"/>
              <w:tabs>
                <w:tab w:pos="826" w:val="left" w:leader="none"/>
              </w:tabs>
              <w:spacing w:line="240" w:lineRule="auto" w:before="30"/>
              <w:ind w:left="40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489" w:type="dxa"/>
            <w:tcBorders>
              <w:top w:val="single" w:sz="8" w:space="0" w:color="000000"/>
              <w:left w:val="nil" w:sz="6" w:space="0" w:color="auto"/>
              <w:bottom w:val="single" w:sz="4" w:space="0" w:color="000000"/>
              <w:right w:val="nil" w:sz="6" w:space="0" w:color="auto"/>
            </w:tcBorders>
          </w:tcPr>
          <w:p>
            <w:pPr>
              <w:pStyle w:val="TableParagraph"/>
              <w:spacing w:line="240" w:lineRule="auto" w:before="80"/>
              <w:ind w:left="1581"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122" w:type="dxa"/>
            <w:tcBorders>
              <w:top w:val="single" w:sz="8" w:space="0" w:color="000000"/>
              <w:left w:val="nil" w:sz="6" w:space="0" w:color="auto"/>
              <w:bottom w:val="single" w:sz="4" w:space="0" w:color="000000"/>
              <w:right w:val="nil" w:sz="6" w:space="0" w:color="auto"/>
            </w:tcBorders>
          </w:tcPr>
          <w:p>
            <w:pPr>
              <w:pStyle w:val="TableParagraph"/>
              <w:spacing w:line="240" w:lineRule="auto" w:before="80"/>
              <w:ind w:left="958"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434" w:hRule="exact"/>
        </w:trPr>
        <w:tc>
          <w:tcPr>
            <w:tcW w:w="2619"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403" w:right="0"/>
              <w:jc w:val="left"/>
              <w:rPr>
                <w:rFonts w:ascii="宋体" w:hAnsi="宋体" w:cs="宋体" w:eastAsia="宋体" w:hint="default"/>
                <w:sz w:val="21"/>
                <w:szCs w:val="21"/>
              </w:rPr>
            </w:pPr>
            <w:r>
              <w:rPr>
                <w:rFonts w:ascii="宋体" w:hAnsi="宋体" w:cs="宋体" w:eastAsia="宋体" w:hint="default"/>
                <w:sz w:val="21"/>
                <w:szCs w:val="21"/>
              </w:rPr>
              <w:t>鲍海友</w:t>
            </w:r>
          </w:p>
        </w:tc>
        <w:tc>
          <w:tcPr>
            <w:tcW w:w="3489" w:type="dxa"/>
            <w:tcBorders>
              <w:top w:val="single" w:sz="4" w:space="0" w:color="000000"/>
              <w:left w:val="nil" w:sz="6" w:space="0" w:color="auto"/>
              <w:bottom w:val="nil" w:sz="6" w:space="0" w:color="auto"/>
              <w:right w:val="nil" w:sz="6" w:space="0" w:color="auto"/>
            </w:tcBorders>
          </w:tcPr>
          <w:p>
            <w:pPr/>
          </w:p>
        </w:tc>
        <w:tc>
          <w:tcPr>
            <w:tcW w:w="312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778" w:right="0"/>
              <w:jc w:val="left"/>
              <w:rPr>
                <w:rFonts w:ascii="Times New Roman" w:hAnsi="Times New Roman" w:cs="Times New Roman" w:eastAsia="Times New Roman" w:hint="default"/>
                <w:sz w:val="21"/>
                <w:szCs w:val="21"/>
              </w:rPr>
            </w:pPr>
            <w:r>
              <w:rPr>
                <w:rFonts w:ascii="Times New Roman"/>
                <w:sz w:val="21"/>
              </w:rPr>
              <w:t>3,900,000.00</w:t>
            </w:r>
          </w:p>
        </w:tc>
      </w:tr>
      <w:tr>
        <w:trPr>
          <w:trHeight w:val="454"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03" w:right="0"/>
              <w:jc w:val="left"/>
              <w:rPr>
                <w:rFonts w:ascii="宋体" w:hAnsi="宋体" w:cs="宋体" w:eastAsia="宋体" w:hint="default"/>
                <w:sz w:val="21"/>
                <w:szCs w:val="21"/>
              </w:rPr>
            </w:pPr>
            <w:r>
              <w:rPr>
                <w:rFonts w:ascii="宋体" w:hAnsi="宋体" w:cs="宋体" w:eastAsia="宋体" w:hint="default"/>
                <w:sz w:val="21"/>
                <w:szCs w:val="21"/>
              </w:rPr>
              <w:t>谌江宏</w:t>
            </w:r>
          </w:p>
        </w:tc>
        <w:tc>
          <w:tcPr>
            <w:tcW w:w="3489"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78" w:right="0"/>
              <w:jc w:val="left"/>
              <w:rPr>
                <w:rFonts w:ascii="Times New Roman" w:hAnsi="Times New Roman" w:cs="Times New Roman" w:eastAsia="Times New Roman" w:hint="default"/>
                <w:sz w:val="21"/>
                <w:szCs w:val="21"/>
              </w:rPr>
            </w:pPr>
            <w:r>
              <w:rPr>
                <w:rFonts w:ascii="Times New Roman"/>
                <w:sz w:val="21"/>
              </w:rPr>
              <w:t>1,500,000.00</w:t>
            </w:r>
          </w:p>
        </w:tc>
      </w:tr>
      <w:tr>
        <w:trPr>
          <w:trHeight w:val="455"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03" w:right="0"/>
              <w:jc w:val="left"/>
              <w:rPr>
                <w:rFonts w:ascii="宋体" w:hAnsi="宋体" w:cs="宋体" w:eastAsia="宋体" w:hint="default"/>
                <w:sz w:val="21"/>
                <w:szCs w:val="21"/>
              </w:rPr>
            </w:pPr>
            <w:r>
              <w:rPr>
                <w:rFonts w:ascii="宋体" w:hAnsi="宋体" w:cs="宋体" w:eastAsia="宋体" w:hint="default"/>
                <w:sz w:val="21"/>
                <w:szCs w:val="21"/>
              </w:rPr>
              <w:t>李惠军</w:t>
            </w:r>
          </w:p>
        </w:tc>
        <w:tc>
          <w:tcPr>
            <w:tcW w:w="3489"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58" w:right="0"/>
              <w:jc w:val="left"/>
              <w:rPr>
                <w:rFonts w:ascii="Times New Roman" w:hAnsi="Times New Roman" w:cs="Times New Roman" w:eastAsia="Times New Roman" w:hint="default"/>
                <w:sz w:val="21"/>
                <w:szCs w:val="21"/>
              </w:rPr>
            </w:pPr>
            <w:r>
              <w:rPr>
                <w:rFonts w:ascii="Times New Roman"/>
                <w:sz w:val="21"/>
              </w:rPr>
              <w:t>360,000.00</w:t>
            </w:r>
          </w:p>
        </w:tc>
      </w:tr>
      <w:tr>
        <w:trPr>
          <w:trHeight w:val="484" w:hRule="exact"/>
        </w:trPr>
        <w:tc>
          <w:tcPr>
            <w:tcW w:w="261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403" w:right="0"/>
              <w:jc w:val="left"/>
              <w:rPr>
                <w:rFonts w:ascii="宋体" w:hAnsi="宋体" w:cs="宋体" w:eastAsia="宋体" w:hint="default"/>
                <w:sz w:val="21"/>
                <w:szCs w:val="21"/>
              </w:rPr>
            </w:pPr>
            <w:r>
              <w:rPr>
                <w:rFonts w:ascii="宋体" w:hAnsi="宋体" w:cs="宋体" w:eastAsia="宋体" w:hint="default"/>
                <w:sz w:val="21"/>
                <w:szCs w:val="21"/>
              </w:rPr>
              <w:t>蔡虹</w:t>
            </w:r>
          </w:p>
        </w:tc>
        <w:tc>
          <w:tcPr>
            <w:tcW w:w="3489" w:type="dxa"/>
            <w:tcBorders>
              <w:top w:val="nil" w:sz="6" w:space="0" w:color="auto"/>
              <w:left w:val="nil" w:sz="6" w:space="0" w:color="auto"/>
              <w:bottom w:val="single" w:sz="4" w:space="0" w:color="000000"/>
              <w:right w:val="nil" w:sz="6" w:space="0" w:color="auto"/>
            </w:tcBorders>
          </w:tcPr>
          <w:p>
            <w:pPr/>
          </w:p>
        </w:tc>
        <w:tc>
          <w:tcPr>
            <w:tcW w:w="3122"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858" w:right="0"/>
              <w:jc w:val="left"/>
              <w:rPr>
                <w:rFonts w:ascii="Times New Roman" w:hAnsi="Times New Roman" w:cs="Times New Roman" w:eastAsia="Times New Roman" w:hint="default"/>
                <w:sz w:val="21"/>
                <w:szCs w:val="21"/>
              </w:rPr>
            </w:pPr>
            <w:r>
              <w:rPr>
                <w:rFonts w:ascii="Times New Roman"/>
                <w:sz w:val="21"/>
              </w:rPr>
              <w:t>240,000.00</w:t>
            </w:r>
          </w:p>
        </w:tc>
      </w:tr>
      <w:tr>
        <w:trPr>
          <w:trHeight w:val="468" w:hRule="exact"/>
        </w:trPr>
        <w:tc>
          <w:tcPr>
            <w:tcW w:w="2619" w:type="dxa"/>
            <w:tcBorders>
              <w:top w:val="single" w:sz="4" w:space="0" w:color="000000"/>
              <w:left w:val="nil" w:sz="6" w:space="0" w:color="auto"/>
              <w:bottom w:val="single" w:sz="8" w:space="0" w:color="000000"/>
              <w:right w:val="nil" w:sz="6" w:space="0" w:color="auto"/>
            </w:tcBorders>
          </w:tcPr>
          <w:p>
            <w:pPr>
              <w:pStyle w:val="TableParagraph"/>
              <w:tabs>
                <w:tab w:pos="826" w:val="left" w:leader="none"/>
              </w:tabs>
              <w:spacing w:line="240" w:lineRule="auto" w:before="30"/>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489" w:type="dxa"/>
            <w:tcBorders>
              <w:top w:val="single" w:sz="4" w:space="0" w:color="000000"/>
              <w:left w:val="nil" w:sz="6" w:space="0" w:color="auto"/>
              <w:bottom w:val="single" w:sz="8" w:space="0" w:color="000000"/>
              <w:right w:val="nil" w:sz="6" w:space="0" w:color="auto"/>
            </w:tcBorders>
          </w:tcPr>
          <w:p>
            <w:pPr/>
          </w:p>
        </w:tc>
        <w:tc>
          <w:tcPr>
            <w:tcW w:w="3122"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left="778" w:right="0"/>
              <w:jc w:val="left"/>
              <w:rPr>
                <w:rFonts w:ascii="Times New Roman" w:hAnsi="Times New Roman" w:cs="Times New Roman" w:eastAsia="Times New Roman" w:hint="default"/>
                <w:sz w:val="21"/>
                <w:szCs w:val="21"/>
              </w:rPr>
            </w:pPr>
            <w:r>
              <w:rPr>
                <w:rFonts w:ascii="Times New Roman"/>
                <w:b/>
                <w:sz w:val="21"/>
              </w:rPr>
              <w:t>6,000,000.00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3）其他应付款" w:id="475"/>
      <w:bookmarkEnd w:id="475"/>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）其他应付款</w:t>
      </w:r>
    </w:p>
    <w:p>
      <w:pPr>
        <w:spacing w:line="240" w:lineRule="auto" w:before="13"/>
        <w:rPr>
          <w:rFonts w:ascii="宋体" w:hAnsi="宋体" w:cs="宋体" w:eastAsia="宋体" w:hint="default"/>
          <w:sz w:val="19"/>
          <w:szCs w:val="19"/>
        </w:rPr>
      </w:pPr>
    </w:p>
    <w:p>
      <w:pPr>
        <w:spacing w:before="0"/>
        <w:ind w:left="1553" w:right="0" w:firstLine="0"/>
        <w:jc w:val="left"/>
        <w:rPr>
          <w:rFonts w:ascii="宋体" w:hAnsi="宋体" w:cs="宋体" w:eastAsia="宋体" w:hint="default"/>
          <w:sz w:val="21"/>
          <w:szCs w:val="21"/>
        </w:rPr>
      </w:pPr>
      <w:bookmarkStart w:name="①按款项性质列示其他应付款" w:id="476"/>
      <w:bookmarkEnd w:id="476"/>
      <w:r>
        <w:rPr/>
      </w:r>
      <w:r>
        <w:rPr>
          <w:rFonts w:ascii="宋体" w:hAnsi="宋体" w:cs="宋体" w:eastAsia="宋体" w:hint="default"/>
          <w:sz w:val="21"/>
          <w:szCs w:val="21"/>
        </w:rPr>
        <w:t>①按款项性质列示其他应付款</w:t>
      </w:r>
    </w:p>
    <w:p>
      <w:pPr>
        <w:spacing w:line="240" w:lineRule="auto" w:before="10"/>
        <w:rPr>
          <w:rFonts w:ascii="宋体" w:hAnsi="宋体" w:cs="宋体" w:eastAsia="宋体" w:hint="default"/>
          <w:sz w:val="23"/>
          <w:szCs w:val="23"/>
        </w:rPr>
      </w:pPr>
    </w:p>
    <w:tbl>
      <w:tblPr>
        <w:tblW w:w="0" w:type="auto"/>
        <w:jc w:val="left"/>
        <w:tblInd w:w="1132" w:type="dxa"/>
        <w:tblLayout w:type="fixed"/>
        <w:tblCellMar>
          <w:top w:w="0" w:type="dxa"/>
          <w:left w:w="0" w:type="dxa"/>
          <w:bottom w:w="0" w:type="dxa"/>
          <w:right w:w="0" w:type="dxa"/>
        </w:tblCellMar>
        <w:tblLook w:val="01E0"/>
      </w:tblPr>
      <w:tblGrid>
        <w:gridCol w:w="2271"/>
        <w:gridCol w:w="3128"/>
        <w:gridCol w:w="3670"/>
      </w:tblGrid>
      <w:tr>
        <w:trPr>
          <w:trHeight w:val="506" w:hRule="exact"/>
        </w:trPr>
        <w:tc>
          <w:tcPr>
            <w:tcW w:w="2271"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46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28"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left="1169"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670"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left="854"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339" w:hRule="exact"/>
        </w:trPr>
        <w:tc>
          <w:tcPr>
            <w:tcW w:w="227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468" w:right="0"/>
              <w:jc w:val="left"/>
              <w:rPr>
                <w:rFonts w:ascii="宋体" w:hAnsi="宋体" w:cs="宋体" w:eastAsia="宋体" w:hint="default"/>
                <w:sz w:val="21"/>
                <w:szCs w:val="21"/>
              </w:rPr>
            </w:pPr>
            <w:r>
              <w:rPr>
                <w:rFonts w:ascii="宋体" w:hAnsi="宋体" w:cs="宋体" w:eastAsia="宋体" w:hint="default"/>
                <w:sz w:val="21"/>
                <w:szCs w:val="21"/>
              </w:rPr>
              <w:t>暂收款</w:t>
            </w:r>
          </w:p>
        </w:tc>
        <w:tc>
          <w:tcPr>
            <w:tcW w:w="3128"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1169" w:right="0"/>
              <w:jc w:val="left"/>
              <w:rPr>
                <w:rFonts w:ascii="Times New Roman" w:hAnsi="Times New Roman" w:cs="Times New Roman" w:eastAsia="Times New Roman" w:hint="default"/>
                <w:sz w:val="21"/>
                <w:szCs w:val="21"/>
              </w:rPr>
            </w:pPr>
            <w:r>
              <w:rPr>
                <w:rFonts w:ascii="Times New Roman"/>
                <w:sz w:val="21"/>
              </w:rPr>
              <w:t>4,837,777.58</w:t>
            </w:r>
          </w:p>
        </w:tc>
        <w:tc>
          <w:tcPr>
            <w:tcW w:w="3670"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854" w:right="0"/>
              <w:jc w:val="left"/>
              <w:rPr>
                <w:rFonts w:ascii="Times New Roman" w:hAnsi="Times New Roman" w:cs="Times New Roman" w:eastAsia="Times New Roman" w:hint="default"/>
                <w:sz w:val="21"/>
                <w:szCs w:val="21"/>
              </w:rPr>
            </w:pPr>
            <w:r>
              <w:rPr>
                <w:rFonts w:ascii="Times New Roman"/>
                <w:sz w:val="21"/>
              </w:rPr>
              <w:t>574,855,090.86</w:t>
            </w:r>
          </w:p>
        </w:tc>
      </w:tr>
    </w:tbl>
    <w:p>
      <w:pPr>
        <w:spacing w:after="0" w:line="240" w:lineRule="auto"/>
        <w:jc w:val="left"/>
        <w:rPr>
          <w:rFonts w:ascii="Times New Roman" w:hAnsi="Times New Roman" w:cs="Times New Roman" w:eastAsia="Times New Roman" w:hint="default"/>
          <w:sz w:val="21"/>
          <w:szCs w:val="21"/>
        </w:rPr>
        <w:sectPr>
          <w:pgSz w:w="11910" w:h="16840"/>
          <w:pgMar w:header="319" w:footer="1040" w:top="1120" w:bottom="1220" w:left="0" w:right="0"/>
        </w:sectPr>
      </w:pPr>
    </w:p>
    <w:p>
      <w:pPr>
        <w:spacing w:line="240" w:lineRule="auto" w:before="3"/>
        <w:rPr>
          <w:rFonts w:ascii="宋体" w:hAnsi="宋体" w:cs="宋体" w:eastAsia="宋体" w:hint="default"/>
          <w:sz w:val="2"/>
          <w:szCs w:val="2"/>
        </w:rPr>
      </w:pPr>
      <w:r>
        <w:rPr/>
        <w:pict>
          <v:group style="position:absolute;margin-left:55.200001pt;margin-top:57.599983pt;width:484.9pt;height:.1pt;mso-position-horizontal-relative:page;mso-position-vertical-relative:page;z-index:-1040128" coordorigin="1104,1152" coordsize="9698,2">
            <v:shape style="position:absolute;left:1104;top:1152;width:9698;height:2" coordorigin="1104,1152" coordsize="9698,0" path="m1104,1152l10802,1152e" filled="false" stroked="true" strokeweight=".72pt" strokecolor="#000000">
              <v:path arrowok="t"/>
            </v:shape>
            <w10:wrap type="none"/>
          </v:group>
        </w:pict>
      </w:r>
    </w:p>
    <w:tbl>
      <w:tblPr>
        <w:tblW w:w="0" w:type="auto"/>
        <w:jc w:val="left"/>
        <w:tblInd w:w="1104" w:type="dxa"/>
        <w:tblLayout w:type="fixed"/>
        <w:tblCellMar>
          <w:top w:w="0" w:type="dxa"/>
          <w:left w:w="0" w:type="dxa"/>
          <w:bottom w:w="0" w:type="dxa"/>
          <w:right w:w="0" w:type="dxa"/>
        </w:tblCellMar>
        <w:tblLook w:val="01E0"/>
      </w:tblPr>
      <w:tblGrid>
        <w:gridCol w:w="2824"/>
        <w:gridCol w:w="2709"/>
        <w:gridCol w:w="3565"/>
      </w:tblGrid>
      <w:tr>
        <w:trPr>
          <w:trHeight w:val="774"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97" w:right="0"/>
              <w:jc w:val="left"/>
              <w:rPr>
                <w:rFonts w:ascii="宋体" w:hAnsi="宋体" w:cs="宋体" w:eastAsia="宋体" w:hint="default"/>
                <w:sz w:val="21"/>
                <w:szCs w:val="21"/>
              </w:rPr>
            </w:pPr>
            <w:r>
              <w:rPr>
                <w:rFonts w:ascii="宋体" w:hAnsi="宋体" w:cs="宋体" w:eastAsia="宋体" w:hint="default"/>
                <w:sz w:val="21"/>
                <w:szCs w:val="21"/>
              </w:rPr>
              <w:t>非金融机构借款</w:t>
            </w:r>
          </w:p>
        </w:tc>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644" w:right="0"/>
              <w:jc w:val="left"/>
              <w:rPr>
                <w:rFonts w:ascii="Times New Roman" w:hAnsi="Times New Roman" w:cs="Times New Roman" w:eastAsia="Times New Roman" w:hint="default"/>
                <w:sz w:val="21"/>
                <w:szCs w:val="21"/>
              </w:rPr>
            </w:pPr>
            <w:r>
              <w:rPr>
                <w:rFonts w:ascii="Times New Roman"/>
                <w:sz w:val="21"/>
              </w:rPr>
              <w:t>170,172,356.34</w:t>
            </w:r>
          </w:p>
        </w:tc>
        <w:tc>
          <w:tcPr>
            <w:tcW w:w="3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748" w:right="0"/>
              <w:jc w:val="left"/>
              <w:rPr>
                <w:rFonts w:ascii="Times New Roman" w:hAnsi="Times New Roman" w:cs="Times New Roman" w:eastAsia="Times New Roman" w:hint="default"/>
                <w:sz w:val="21"/>
                <w:szCs w:val="21"/>
              </w:rPr>
            </w:pPr>
            <w:r>
              <w:rPr>
                <w:rFonts w:ascii="Times New Roman"/>
                <w:sz w:val="21"/>
              </w:rPr>
              <w:t>167,569,327.50</w:t>
            </w:r>
          </w:p>
        </w:tc>
      </w:tr>
      <w:tr>
        <w:trPr>
          <w:trHeight w:val="509"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97" w:right="0"/>
              <w:jc w:val="left"/>
              <w:rPr>
                <w:rFonts w:ascii="宋体" w:hAnsi="宋体" w:cs="宋体" w:eastAsia="宋体" w:hint="default"/>
                <w:sz w:val="21"/>
                <w:szCs w:val="21"/>
              </w:rPr>
            </w:pPr>
            <w:r>
              <w:rPr>
                <w:rFonts w:ascii="宋体" w:hAnsi="宋体" w:cs="宋体" w:eastAsia="宋体" w:hint="default"/>
                <w:sz w:val="21"/>
                <w:szCs w:val="21"/>
              </w:rPr>
              <w:t>应付股权收购款</w:t>
            </w:r>
          </w:p>
        </w:tc>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44" w:right="0"/>
              <w:jc w:val="left"/>
              <w:rPr>
                <w:rFonts w:ascii="Times New Roman" w:hAnsi="Times New Roman" w:cs="Times New Roman" w:eastAsia="Times New Roman" w:hint="default"/>
                <w:sz w:val="21"/>
                <w:szCs w:val="21"/>
              </w:rPr>
            </w:pPr>
            <w:r>
              <w:rPr>
                <w:rFonts w:ascii="Times New Roman"/>
                <w:sz w:val="21"/>
              </w:rPr>
              <w:t>88,400,000.00</w:t>
            </w:r>
          </w:p>
        </w:tc>
        <w:tc>
          <w:tcPr>
            <w:tcW w:w="356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748" w:right="0"/>
              <w:jc w:val="left"/>
              <w:rPr>
                <w:rFonts w:ascii="Times New Roman" w:hAnsi="Times New Roman" w:cs="Times New Roman" w:eastAsia="Times New Roman" w:hint="default"/>
                <w:sz w:val="21"/>
                <w:szCs w:val="21"/>
              </w:rPr>
            </w:pPr>
            <w:r>
              <w:rPr>
                <w:rFonts w:ascii="Times New Roman"/>
                <w:sz w:val="21"/>
              </w:rPr>
              <w:t>136,000,000.00</w:t>
            </w:r>
          </w:p>
        </w:tc>
      </w:tr>
      <w:tr>
        <w:trPr>
          <w:trHeight w:val="511"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97"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644" w:right="0"/>
              <w:jc w:val="left"/>
              <w:rPr>
                <w:rFonts w:ascii="Times New Roman" w:hAnsi="Times New Roman" w:cs="Times New Roman" w:eastAsia="Times New Roman" w:hint="default"/>
                <w:sz w:val="21"/>
                <w:szCs w:val="21"/>
              </w:rPr>
            </w:pPr>
            <w:r>
              <w:rPr>
                <w:rFonts w:ascii="Times New Roman"/>
                <w:sz w:val="21"/>
              </w:rPr>
              <w:t>3,476,876.49</w:t>
            </w:r>
          </w:p>
        </w:tc>
        <w:tc>
          <w:tcPr>
            <w:tcW w:w="356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748" w:right="0"/>
              <w:jc w:val="left"/>
              <w:rPr>
                <w:rFonts w:ascii="Times New Roman" w:hAnsi="Times New Roman" w:cs="Times New Roman" w:eastAsia="Times New Roman" w:hint="default"/>
                <w:sz w:val="21"/>
                <w:szCs w:val="21"/>
              </w:rPr>
            </w:pPr>
            <w:r>
              <w:rPr>
                <w:rFonts w:ascii="Times New Roman"/>
                <w:sz w:val="21"/>
              </w:rPr>
              <w:t>4,514,331.40</w:t>
            </w:r>
          </w:p>
        </w:tc>
      </w:tr>
      <w:tr>
        <w:trPr>
          <w:trHeight w:val="509"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97"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44" w:right="0"/>
              <w:jc w:val="left"/>
              <w:rPr>
                <w:rFonts w:ascii="Times New Roman" w:hAnsi="Times New Roman" w:cs="Times New Roman" w:eastAsia="Times New Roman" w:hint="default"/>
                <w:sz w:val="21"/>
                <w:szCs w:val="21"/>
              </w:rPr>
            </w:pPr>
            <w:r>
              <w:rPr>
                <w:rFonts w:ascii="Times New Roman"/>
                <w:sz w:val="21"/>
              </w:rPr>
              <w:t>1,984,325.48</w:t>
            </w:r>
          </w:p>
        </w:tc>
        <w:tc>
          <w:tcPr>
            <w:tcW w:w="356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748" w:right="0"/>
              <w:jc w:val="left"/>
              <w:rPr>
                <w:rFonts w:ascii="Times New Roman" w:hAnsi="Times New Roman" w:cs="Times New Roman" w:eastAsia="Times New Roman" w:hint="default"/>
                <w:sz w:val="21"/>
                <w:szCs w:val="21"/>
              </w:rPr>
            </w:pPr>
            <w:r>
              <w:rPr>
                <w:rFonts w:ascii="Times New Roman"/>
                <w:sz w:val="21"/>
              </w:rPr>
              <w:t>1,801,269.14</w:t>
            </w:r>
          </w:p>
        </w:tc>
      </w:tr>
      <w:tr>
        <w:trPr>
          <w:trHeight w:val="511"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97" w:right="0"/>
              <w:jc w:val="left"/>
              <w:rPr>
                <w:rFonts w:ascii="宋体" w:hAnsi="宋体" w:cs="宋体" w:eastAsia="宋体" w:hint="default"/>
                <w:sz w:val="21"/>
                <w:szCs w:val="21"/>
              </w:rPr>
            </w:pPr>
            <w:r>
              <w:rPr>
                <w:rFonts w:ascii="宋体" w:hAnsi="宋体" w:cs="宋体" w:eastAsia="宋体" w:hint="default"/>
                <w:sz w:val="21"/>
                <w:szCs w:val="21"/>
              </w:rPr>
              <w:t>向关联方拆入资金</w:t>
            </w:r>
          </w:p>
        </w:tc>
        <w:tc>
          <w:tcPr>
            <w:tcW w:w="2709" w:type="dxa"/>
            <w:tcBorders>
              <w:top w:val="nil" w:sz="6" w:space="0" w:color="auto"/>
              <w:left w:val="nil" w:sz="6" w:space="0" w:color="auto"/>
              <w:bottom w:val="nil" w:sz="6" w:space="0" w:color="auto"/>
              <w:right w:val="nil" w:sz="6" w:space="0" w:color="auto"/>
            </w:tcBorders>
          </w:tcPr>
          <w:p>
            <w:pPr/>
          </w:p>
        </w:tc>
        <w:tc>
          <w:tcPr>
            <w:tcW w:w="356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748" w:right="0"/>
              <w:jc w:val="left"/>
              <w:rPr>
                <w:rFonts w:ascii="Times New Roman" w:hAnsi="Times New Roman" w:cs="Times New Roman" w:eastAsia="Times New Roman" w:hint="default"/>
                <w:sz w:val="21"/>
                <w:szCs w:val="21"/>
              </w:rPr>
            </w:pPr>
            <w:r>
              <w:rPr>
                <w:rFonts w:ascii="Times New Roman"/>
                <w:sz w:val="21"/>
              </w:rPr>
              <w:t>18,309,213.91</w:t>
            </w:r>
          </w:p>
        </w:tc>
      </w:tr>
      <w:tr>
        <w:trPr>
          <w:trHeight w:val="539" w:hRule="exact"/>
        </w:trPr>
        <w:tc>
          <w:tcPr>
            <w:tcW w:w="282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497" w:right="0"/>
              <w:jc w:val="left"/>
              <w:rPr>
                <w:rFonts w:ascii="宋体" w:hAnsi="宋体" w:cs="宋体" w:eastAsia="宋体" w:hint="default"/>
                <w:sz w:val="21"/>
                <w:szCs w:val="21"/>
              </w:rPr>
            </w:pPr>
            <w:r>
              <w:rPr>
                <w:rFonts w:ascii="宋体" w:hAnsi="宋体" w:cs="宋体" w:eastAsia="宋体" w:hint="default"/>
                <w:sz w:val="21"/>
                <w:szCs w:val="21"/>
              </w:rPr>
              <w:t>预提费用及其他</w:t>
            </w:r>
          </w:p>
        </w:tc>
        <w:tc>
          <w:tcPr>
            <w:tcW w:w="2709"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644" w:right="0"/>
              <w:jc w:val="left"/>
              <w:rPr>
                <w:rFonts w:ascii="Times New Roman" w:hAnsi="Times New Roman" w:cs="Times New Roman" w:eastAsia="Times New Roman" w:hint="default"/>
                <w:sz w:val="21"/>
                <w:szCs w:val="21"/>
              </w:rPr>
            </w:pPr>
            <w:r>
              <w:rPr>
                <w:rFonts w:ascii="Times New Roman"/>
                <w:sz w:val="21"/>
              </w:rPr>
              <w:t>23,613,649.91</w:t>
            </w:r>
          </w:p>
        </w:tc>
        <w:tc>
          <w:tcPr>
            <w:tcW w:w="3565"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748" w:right="0"/>
              <w:jc w:val="left"/>
              <w:rPr>
                <w:rFonts w:ascii="Times New Roman" w:hAnsi="Times New Roman" w:cs="Times New Roman" w:eastAsia="Times New Roman" w:hint="default"/>
                <w:sz w:val="21"/>
                <w:szCs w:val="21"/>
              </w:rPr>
            </w:pPr>
            <w:r>
              <w:rPr>
                <w:rFonts w:ascii="Times New Roman"/>
                <w:sz w:val="21"/>
              </w:rPr>
              <w:t>11,510,556.76</w:t>
            </w:r>
          </w:p>
        </w:tc>
      </w:tr>
      <w:tr>
        <w:trPr>
          <w:trHeight w:val="516" w:hRule="exact"/>
        </w:trPr>
        <w:tc>
          <w:tcPr>
            <w:tcW w:w="2824" w:type="dxa"/>
            <w:tcBorders>
              <w:top w:val="single" w:sz="4" w:space="0" w:color="000000"/>
              <w:left w:val="nil" w:sz="6" w:space="0" w:color="auto"/>
              <w:bottom w:val="single" w:sz="8" w:space="0" w:color="000000"/>
              <w:right w:val="nil" w:sz="6" w:space="0" w:color="auto"/>
            </w:tcBorders>
          </w:tcPr>
          <w:p>
            <w:pPr>
              <w:pStyle w:val="TableParagraph"/>
              <w:tabs>
                <w:tab w:pos="919" w:val="left" w:leader="none"/>
              </w:tabs>
              <w:spacing w:line="240" w:lineRule="auto" w:before="54"/>
              <w:ind w:left="497"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709"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644" w:right="0"/>
              <w:jc w:val="left"/>
              <w:rPr>
                <w:rFonts w:ascii="Times New Roman" w:hAnsi="Times New Roman" w:cs="Times New Roman" w:eastAsia="Times New Roman" w:hint="default"/>
                <w:sz w:val="21"/>
                <w:szCs w:val="21"/>
              </w:rPr>
            </w:pPr>
            <w:r>
              <w:rPr>
                <w:rFonts w:ascii="Times New Roman"/>
                <w:b/>
                <w:sz w:val="21"/>
              </w:rPr>
              <w:t>292,484,985.80</w:t>
            </w:r>
            <w:r>
              <w:rPr>
                <w:rFonts w:ascii="Times New Roman"/>
                <w:sz w:val="21"/>
              </w:rPr>
            </w:r>
          </w:p>
        </w:tc>
        <w:tc>
          <w:tcPr>
            <w:tcW w:w="3565"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748" w:right="0"/>
              <w:jc w:val="left"/>
              <w:rPr>
                <w:rFonts w:ascii="Times New Roman" w:hAnsi="Times New Roman" w:cs="Times New Roman" w:eastAsia="Times New Roman" w:hint="default"/>
                <w:sz w:val="21"/>
                <w:szCs w:val="21"/>
              </w:rPr>
            </w:pPr>
            <w:r>
              <w:rPr>
                <w:rFonts w:ascii="Times New Roman"/>
                <w:b/>
                <w:sz w:val="21"/>
              </w:rPr>
              <w:t>914,559,789.57</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30、一年内到期的非流动负债" w:id="477"/>
      <w:bookmarkEnd w:id="477"/>
      <w:r>
        <w:rPr/>
      </w:r>
      <w:r>
        <w:rPr>
          <w:rFonts w:ascii="Times New Roman" w:hAnsi="Times New Roman" w:cs="Times New Roman" w:eastAsia="Times New Roman" w:hint="default"/>
          <w:sz w:val="21"/>
          <w:szCs w:val="21"/>
        </w:rPr>
        <w:t>30</w:t>
      </w:r>
      <w:r>
        <w:rPr>
          <w:rFonts w:ascii="宋体" w:hAnsi="宋体" w:cs="宋体" w:eastAsia="宋体" w:hint="default"/>
          <w:sz w:val="21"/>
          <w:szCs w:val="21"/>
        </w:rPr>
        <w:t>、一年内到期的非流动负债</w:t>
      </w:r>
    </w:p>
    <w:p>
      <w:pPr>
        <w:spacing w:line="240" w:lineRule="auto" w:before="7"/>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4823"/>
        <w:gridCol w:w="2439"/>
        <w:gridCol w:w="2163"/>
      </w:tblGrid>
      <w:tr>
        <w:trPr>
          <w:trHeight w:val="504" w:hRule="exact"/>
        </w:trPr>
        <w:tc>
          <w:tcPr>
            <w:tcW w:w="4823" w:type="dxa"/>
            <w:tcBorders>
              <w:top w:val="single" w:sz="8" w:space="0" w:color="000000"/>
              <w:left w:val="nil" w:sz="6" w:space="0" w:color="auto"/>
              <w:bottom w:val="single" w:sz="4" w:space="0" w:color="000000"/>
              <w:right w:val="nil" w:sz="6" w:space="0" w:color="auto"/>
            </w:tcBorders>
          </w:tcPr>
          <w:p>
            <w:pPr>
              <w:pStyle w:val="TableParagraph"/>
              <w:tabs>
                <w:tab w:pos="905" w:val="left" w:leader="none"/>
              </w:tabs>
              <w:spacing w:line="240" w:lineRule="auto" w:before="47"/>
              <w:ind w:left="482"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439"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left="765"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2163"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left="725"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487" w:hRule="exact"/>
        </w:trPr>
        <w:tc>
          <w:tcPr>
            <w:tcW w:w="4823"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482" w:right="0"/>
              <w:jc w:val="left"/>
              <w:rPr>
                <w:rFonts w:ascii="宋体" w:hAnsi="宋体" w:cs="宋体" w:eastAsia="宋体" w:hint="default"/>
                <w:sz w:val="21"/>
                <w:szCs w:val="21"/>
              </w:rPr>
            </w:pPr>
            <w:r>
              <w:rPr>
                <w:rFonts w:ascii="宋体" w:hAnsi="宋体" w:cs="宋体" w:eastAsia="宋体" w:hint="default"/>
                <w:sz w:val="21"/>
                <w:szCs w:val="21"/>
              </w:rPr>
              <w:t>一年内到期的长期借款（附注五、</w:t>
            </w:r>
            <w:r>
              <w:rPr>
                <w:rFonts w:ascii="Times New Roman" w:hAnsi="Times New Roman" w:cs="Times New Roman" w:eastAsia="Times New Roman" w:hint="default"/>
                <w:sz w:val="21"/>
                <w:szCs w:val="21"/>
              </w:rPr>
              <w:t>32</w:t>
            </w:r>
            <w:r>
              <w:rPr>
                <w:rFonts w:ascii="宋体" w:hAnsi="宋体" w:cs="宋体" w:eastAsia="宋体" w:hint="default"/>
                <w:sz w:val="21"/>
                <w:szCs w:val="21"/>
              </w:rPr>
              <w:t>）</w:t>
            </w:r>
          </w:p>
        </w:tc>
        <w:tc>
          <w:tcPr>
            <w:tcW w:w="2439"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765" w:right="0"/>
              <w:jc w:val="left"/>
              <w:rPr>
                <w:rFonts w:ascii="Times New Roman" w:hAnsi="Times New Roman" w:cs="Times New Roman" w:eastAsia="Times New Roman" w:hint="default"/>
                <w:sz w:val="21"/>
                <w:szCs w:val="21"/>
              </w:rPr>
            </w:pPr>
            <w:r>
              <w:rPr>
                <w:rFonts w:ascii="Times New Roman"/>
                <w:sz w:val="21"/>
              </w:rPr>
              <w:t>20,000,000.00</w:t>
            </w:r>
          </w:p>
        </w:tc>
        <w:tc>
          <w:tcPr>
            <w:tcW w:w="2163" w:type="dxa"/>
            <w:tcBorders>
              <w:top w:val="single" w:sz="4" w:space="0" w:color="000000"/>
              <w:left w:val="nil" w:sz="6" w:space="0" w:color="auto"/>
              <w:bottom w:val="nil" w:sz="6" w:space="0" w:color="auto"/>
              <w:right w:val="nil" w:sz="6" w:space="0" w:color="auto"/>
            </w:tcBorders>
          </w:tcPr>
          <w:p>
            <w:pPr/>
          </w:p>
        </w:tc>
      </w:tr>
      <w:tr>
        <w:trPr>
          <w:trHeight w:val="533" w:hRule="exact"/>
        </w:trPr>
        <w:tc>
          <w:tcPr>
            <w:tcW w:w="4823"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left="482" w:right="0"/>
              <w:jc w:val="left"/>
              <w:rPr>
                <w:rFonts w:ascii="宋体" w:hAnsi="宋体" w:cs="宋体" w:eastAsia="宋体" w:hint="default"/>
                <w:sz w:val="21"/>
                <w:szCs w:val="21"/>
              </w:rPr>
            </w:pPr>
            <w:r>
              <w:rPr>
                <w:rFonts w:ascii="宋体" w:hAnsi="宋体" w:cs="宋体" w:eastAsia="宋体" w:hint="default"/>
                <w:sz w:val="21"/>
                <w:szCs w:val="21"/>
              </w:rPr>
              <w:t>一年内到期的长期借款利息</w:t>
            </w:r>
          </w:p>
        </w:tc>
        <w:tc>
          <w:tcPr>
            <w:tcW w:w="2439"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left="765" w:right="0"/>
              <w:jc w:val="left"/>
              <w:rPr>
                <w:rFonts w:ascii="Times New Roman" w:hAnsi="Times New Roman" w:cs="Times New Roman" w:eastAsia="Times New Roman" w:hint="default"/>
                <w:sz w:val="21"/>
                <w:szCs w:val="21"/>
              </w:rPr>
            </w:pPr>
            <w:r>
              <w:rPr>
                <w:rFonts w:ascii="Times New Roman"/>
                <w:sz w:val="21"/>
              </w:rPr>
              <w:t>135,216.67</w:t>
            </w:r>
          </w:p>
        </w:tc>
        <w:tc>
          <w:tcPr>
            <w:tcW w:w="2163" w:type="dxa"/>
            <w:tcBorders>
              <w:top w:val="nil" w:sz="6" w:space="0" w:color="auto"/>
              <w:left w:val="nil" w:sz="6" w:space="0" w:color="auto"/>
              <w:bottom w:val="single" w:sz="4" w:space="0" w:color="000000"/>
              <w:right w:val="nil" w:sz="6" w:space="0" w:color="auto"/>
            </w:tcBorders>
          </w:tcPr>
          <w:p>
            <w:pPr/>
          </w:p>
        </w:tc>
      </w:tr>
      <w:tr>
        <w:trPr>
          <w:trHeight w:val="516" w:hRule="exact"/>
        </w:trPr>
        <w:tc>
          <w:tcPr>
            <w:tcW w:w="4823" w:type="dxa"/>
            <w:tcBorders>
              <w:top w:val="single" w:sz="4" w:space="0" w:color="000000"/>
              <w:left w:val="nil" w:sz="6" w:space="0" w:color="auto"/>
              <w:bottom w:val="single" w:sz="8" w:space="0" w:color="000000"/>
              <w:right w:val="nil" w:sz="6" w:space="0" w:color="auto"/>
            </w:tcBorders>
          </w:tcPr>
          <w:p>
            <w:pPr>
              <w:pStyle w:val="TableParagraph"/>
              <w:tabs>
                <w:tab w:pos="905" w:val="left" w:leader="none"/>
              </w:tabs>
              <w:spacing w:line="240" w:lineRule="auto" w:before="54"/>
              <w:ind w:left="48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439"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765" w:right="0"/>
              <w:jc w:val="left"/>
              <w:rPr>
                <w:rFonts w:ascii="Times New Roman" w:hAnsi="Times New Roman" w:cs="Times New Roman" w:eastAsia="Times New Roman" w:hint="default"/>
                <w:sz w:val="21"/>
                <w:szCs w:val="21"/>
              </w:rPr>
            </w:pPr>
            <w:r>
              <w:rPr>
                <w:rFonts w:ascii="Times New Roman"/>
                <w:b/>
                <w:sz w:val="21"/>
              </w:rPr>
              <w:t>20,135,216.67</w:t>
            </w:r>
            <w:r>
              <w:rPr>
                <w:rFonts w:ascii="Times New Roman"/>
                <w:sz w:val="21"/>
              </w:rPr>
            </w:r>
          </w:p>
        </w:tc>
        <w:tc>
          <w:tcPr>
            <w:tcW w:w="2163" w:type="dxa"/>
            <w:tcBorders>
              <w:top w:val="single" w:sz="4" w:space="0" w:color="000000"/>
              <w:left w:val="nil" w:sz="6" w:space="0" w:color="auto"/>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31、其他流动负债" w:id="478"/>
      <w:bookmarkEnd w:id="478"/>
      <w:r>
        <w:rPr/>
      </w:r>
      <w:r>
        <w:rPr>
          <w:rFonts w:ascii="Times New Roman" w:hAnsi="Times New Roman" w:cs="Times New Roman" w:eastAsia="Times New Roman" w:hint="default"/>
          <w:sz w:val="21"/>
          <w:szCs w:val="21"/>
        </w:rPr>
        <w:t>31</w:t>
      </w:r>
      <w:r>
        <w:rPr>
          <w:rFonts w:ascii="宋体" w:hAnsi="宋体" w:cs="宋体" w:eastAsia="宋体" w:hint="default"/>
          <w:sz w:val="21"/>
          <w:szCs w:val="21"/>
        </w:rPr>
        <w:t>、其他流动负债</w:t>
      </w:r>
    </w:p>
    <w:p>
      <w:pPr>
        <w:spacing w:line="240" w:lineRule="auto" w:before="7"/>
        <w:rPr>
          <w:rFonts w:ascii="宋体" w:hAnsi="宋体" w:cs="宋体" w:eastAsia="宋体" w:hint="default"/>
          <w:sz w:val="22"/>
          <w:szCs w:val="22"/>
        </w:rPr>
      </w:pPr>
    </w:p>
    <w:tbl>
      <w:tblPr>
        <w:tblW w:w="0" w:type="auto"/>
        <w:jc w:val="left"/>
        <w:tblInd w:w="976" w:type="dxa"/>
        <w:tblLayout w:type="fixed"/>
        <w:tblCellMar>
          <w:top w:w="0" w:type="dxa"/>
          <w:left w:w="0" w:type="dxa"/>
          <w:bottom w:w="0" w:type="dxa"/>
          <w:right w:w="0" w:type="dxa"/>
        </w:tblCellMar>
        <w:tblLook w:val="01E0"/>
      </w:tblPr>
      <w:tblGrid>
        <w:gridCol w:w="3057"/>
        <w:gridCol w:w="3279"/>
        <w:gridCol w:w="2894"/>
      </w:tblGrid>
      <w:tr>
        <w:trPr>
          <w:trHeight w:val="526" w:hRule="exact"/>
        </w:trPr>
        <w:tc>
          <w:tcPr>
            <w:tcW w:w="3057" w:type="dxa"/>
            <w:tcBorders>
              <w:top w:val="single" w:sz="8" w:space="0" w:color="000000"/>
              <w:left w:val="nil" w:sz="6" w:space="0" w:color="auto"/>
              <w:bottom w:val="single" w:sz="4" w:space="0" w:color="000000"/>
              <w:right w:val="nil" w:sz="6" w:space="0" w:color="auto"/>
            </w:tcBorders>
          </w:tcPr>
          <w:p>
            <w:pPr>
              <w:pStyle w:val="TableParagraph"/>
              <w:tabs>
                <w:tab w:pos="826" w:val="left" w:leader="none"/>
              </w:tabs>
              <w:spacing w:line="240" w:lineRule="auto" w:before="107"/>
              <w:ind w:left="40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279" w:type="dxa"/>
            <w:tcBorders>
              <w:top w:val="single" w:sz="8" w:space="0" w:color="000000"/>
              <w:left w:val="nil" w:sz="6" w:space="0" w:color="auto"/>
              <w:bottom w:val="single" w:sz="4" w:space="0" w:color="000000"/>
              <w:right w:val="nil" w:sz="6" w:space="0" w:color="auto"/>
            </w:tcBorders>
          </w:tcPr>
          <w:p>
            <w:pPr>
              <w:pStyle w:val="TableParagraph"/>
              <w:spacing w:line="240" w:lineRule="auto" w:before="154"/>
              <w:ind w:left="1599"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2894" w:type="dxa"/>
            <w:tcBorders>
              <w:top w:val="single" w:sz="8" w:space="0" w:color="000000"/>
              <w:left w:val="nil" w:sz="6" w:space="0" w:color="auto"/>
              <w:bottom w:val="single" w:sz="4" w:space="0" w:color="000000"/>
              <w:right w:val="nil" w:sz="6" w:space="0" w:color="auto"/>
            </w:tcBorders>
          </w:tcPr>
          <w:p>
            <w:pPr>
              <w:pStyle w:val="TableParagraph"/>
              <w:spacing w:line="240" w:lineRule="auto" w:before="154"/>
              <w:ind w:left="730"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521" w:hRule="exact"/>
        </w:trPr>
        <w:tc>
          <w:tcPr>
            <w:tcW w:w="3057"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left="403" w:right="0"/>
              <w:jc w:val="left"/>
              <w:rPr>
                <w:rFonts w:ascii="宋体" w:hAnsi="宋体" w:cs="宋体" w:eastAsia="宋体" w:hint="default"/>
                <w:sz w:val="21"/>
                <w:szCs w:val="21"/>
              </w:rPr>
            </w:pPr>
            <w:r>
              <w:rPr>
                <w:rFonts w:ascii="宋体" w:hAnsi="宋体" w:cs="宋体" w:eastAsia="宋体" w:hint="default"/>
                <w:sz w:val="21"/>
                <w:szCs w:val="21"/>
              </w:rPr>
              <w:t>待转销项税</w:t>
            </w:r>
          </w:p>
        </w:tc>
        <w:tc>
          <w:tcPr>
            <w:tcW w:w="3279" w:type="dxa"/>
            <w:tcBorders>
              <w:top w:val="single" w:sz="4" w:space="0" w:color="000000"/>
              <w:left w:val="nil" w:sz="6" w:space="0" w:color="auto"/>
              <w:bottom w:val="single" w:sz="4" w:space="0" w:color="000000"/>
              <w:right w:val="nil" w:sz="6" w:space="0" w:color="auto"/>
            </w:tcBorders>
          </w:tcPr>
          <w:p>
            <w:pPr/>
          </w:p>
        </w:tc>
        <w:tc>
          <w:tcPr>
            <w:tcW w:w="2894"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730" w:right="0"/>
              <w:jc w:val="left"/>
              <w:rPr>
                <w:rFonts w:ascii="Times New Roman" w:hAnsi="Times New Roman" w:cs="Times New Roman" w:eastAsia="Times New Roman" w:hint="default"/>
                <w:sz w:val="21"/>
                <w:szCs w:val="21"/>
              </w:rPr>
            </w:pPr>
            <w:r>
              <w:rPr>
                <w:rFonts w:ascii="Times New Roman"/>
                <w:sz w:val="21"/>
              </w:rPr>
              <w:t>18,909.68</w:t>
            </w:r>
          </w:p>
        </w:tc>
      </w:tr>
      <w:tr>
        <w:trPr>
          <w:trHeight w:val="526" w:hRule="exact"/>
        </w:trPr>
        <w:tc>
          <w:tcPr>
            <w:tcW w:w="3057"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tabs>
                <w:tab w:pos="826" w:val="left" w:leader="none"/>
              </w:tabs>
              <w:spacing w:line="240" w:lineRule="auto"/>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279" w:type="dxa"/>
            <w:tcBorders>
              <w:top w:val="single" w:sz="4" w:space="0" w:color="000000"/>
              <w:left w:val="nil" w:sz="6" w:space="0" w:color="auto"/>
              <w:bottom w:val="single" w:sz="8" w:space="0" w:color="000000"/>
              <w:right w:val="nil" w:sz="6" w:space="0" w:color="auto"/>
            </w:tcBorders>
          </w:tcPr>
          <w:p>
            <w:pPr/>
          </w:p>
        </w:tc>
        <w:tc>
          <w:tcPr>
            <w:tcW w:w="2894" w:type="dxa"/>
            <w:tcBorders>
              <w:top w:val="single" w:sz="4" w:space="0" w:color="000000"/>
              <w:left w:val="nil" w:sz="6" w:space="0" w:color="auto"/>
              <w:bottom w:val="single" w:sz="8" w:space="0" w:color="000000"/>
              <w:right w:val="nil" w:sz="6" w:space="0" w:color="auto"/>
            </w:tcBorders>
          </w:tcPr>
          <w:p>
            <w:pPr>
              <w:pStyle w:val="TableParagraph"/>
              <w:spacing w:line="240" w:lineRule="auto" w:before="154"/>
              <w:ind w:left="730" w:right="0"/>
              <w:jc w:val="left"/>
              <w:rPr>
                <w:rFonts w:ascii="Times New Roman" w:hAnsi="Times New Roman" w:cs="Times New Roman" w:eastAsia="Times New Roman" w:hint="default"/>
                <w:sz w:val="21"/>
                <w:szCs w:val="21"/>
              </w:rPr>
            </w:pPr>
            <w:r>
              <w:rPr>
                <w:rFonts w:ascii="Times New Roman"/>
                <w:sz w:val="21"/>
              </w:rPr>
              <w:t>18,909.68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32、长期借款" w:id="479"/>
      <w:bookmarkEnd w:id="479"/>
      <w:r>
        <w:rPr/>
      </w:r>
      <w:r>
        <w:rPr>
          <w:rFonts w:ascii="Times New Roman" w:hAnsi="Times New Roman" w:cs="Times New Roman" w:eastAsia="Times New Roman" w:hint="default"/>
          <w:sz w:val="21"/>
          <w:szCs w:val="21"/>
        </w:rPr>
        <w:t>32</w:t>
      </w:r>
      <w:r>
        <w:rPr>
          <w:rFonts w:ascii="宋体" w:hAnsi="宋体" w:cs="宋体" w:eastAsia="宋体" w:hint="default"/>
          <w:sz w:val="21"/>
          <w:szCs w:val="21"/>
        </w:rPr>
        <w:t>、长期借款</w:t>
      </w:r>
    </w:p>
    <w:p>
      <w:pPr>
        <w:spacing w:line="240" w:lineRule="auto" w:before="10"/>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4024"/>
        <w:gridCol w:w="1895"/>
        <w:gridCol w:w="3274"/>
      </w:tblGrid>
      <w:tr>
        <w:trPr>
          <w:trHeight w:val="394" w:hRule="exact"/>
        </w:trPr>
        <w:tc>
          <w:tcPr>
            <w:tcW w:w="4024"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482"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1895" w:type="dxa"/>
            <w:tcBorders>
              <w:top w:val="single" w:sz="8" w:space="0" w:color="000000"/>
              <w:left w:val="nil" w:sz="6" w:space="0" w:color="auto"/>
              <w:bottom w:val="single" w:sz="4" w:space="0" w:color="000000"/>
              <w:right w:val="nil" w:sz="6" w:space="0" w:color="auto"/>
            </w:tcBorders>
          </w:tcPr>
          <w:p>
            <w:pPr>
              <w:pStyle w:val="TableParagraph"/>
              <w:spacing w:line="240" w:lineRule="auto" w:before="39"/>
              <w:ind w:left="286"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274" w:type="dxa"/>
            <w:tcBorders>
              <w:top w:val="single" w:sz="8" w:space="0" w:color="000000"/>
              <w:left w:val="nil" w:sz="6" w:space="0" w:color="auto"/>
              <w:bottom w:val="single" w:sz="4" w:space="0" w:color="000000"/>
              <w:right w:val="nil" w:sz="6" w:space="0" w:color="auto"/>
            </w:tcBorders>
          </w:tcPr>
          <w:p>
            <w:pPr>
              <w:pStyle w:val="TableParagraph"/>
              <w:spacing w:line="240" w:lineRule="auto" w:before="39"/>
              <w:ind w:left="660"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398" w:hRule="exact"/>
        </w:trPr>
        <w:tc>
          <w:tcPr>
            <w:tcW w:w="402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82" w:right="0"/>
              <w:jc w:val="left"/>
              <w:rPr>
                <w:rFonts w:ascii="宋体" w:hAnsi="宋体" w:cs="宋体" w:eastAsia="宋体" w:hint="default"/>
                <w:sz w:val="21"/>
                <w:szCs w:val="21"/>
              </w:rPr>
            </w:pPr>
            <w:r>
              <w:rPr>
                <w:rFonts w:ascii="宋体" w:hAnsi="宋体" w:cs="宋体" w:eastAsia="宋体" w:hint="default"/>
                <w:sz w:val="21"/>
                <w:szCs w:val="21"/>
              </w:rPr>
              <w:t>抵押、保证借款</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286" w:right="0"/>
              <w:jc w:val="left"/>
              <w:rPr>
                <w:rFonts w:ascii="Times New Roman" w:hAnsi="Times New Roman" w:cs="Times New Roman" w:eastAsia="Times New Roman" w:hint="default"/>
                <w:sz w:val="21"/>
                <w:szCs w:val="21"/>
              </w:rPr>
            </w:pPr>
            <w:r>
              <w:rPr>
                <w:rFonts w:ascii="Times New Roman"/>
                <w:sz w:val="21"/>
              </w:rPr>
              <w:t>62,000,000.00</w:t>
            </w:r>
          </w:p>
        </w:tc>
        <w:tc>
          <w:tcPr>
            <w:tcW w:w="3274" w:type="dxa"/>
            <w:tcBorders>
              <w:top w:val="single" w:sz="4" w:space="0" w:color="000000"/>
              <w:left w:val="nil" w:sz="6" w:space="0" w:color="auto"/>
              <w:bottom w:val="single" w:sz="4" w:space="0" w:color="000000"/>
              <w:right w:val="nil" w:sz="6" w:space="0" w:color="auto"/>
            </w:tcBorders>
          </w:tcPr>
          <w:p>
            <w:pPr/>
          </w:p>
        </w:tc>
      </w:tr>
      <w:tr>
        <w:trPr>
          <w:trHeight w:val="835" w:hRule="exact"/>
        </w:trPr>
        <w:tc>
          <w:tcPr>
            <w:tcW w:w="4024" w:type="dxa"/>
            <w:tcBorders>
              <w:top w:val="single" w:sz="4" w:space="0" w:color="000000"/>
              <w:left w:val="nil" w:sz="6" w:space="0" w:color="auto"/>
              <w:bottom w:val="single" w:sz="4" w:space="0" w:color="000000"/>
              <w:right w:val="nil" w:sz="6" w:space="0" w:color="auto"/>
            </w:tcBorders>
          </w:tcPr>
          <w:p>
            <w:pPr>
              <w:pStyle w:val="TableParagraph"/>
              <w:spacing w:line="268" w:lineRule="exact" w:before="112"/>
              <w:ind w:left="482" w:right="286"/>
              <w:jc w:val="left"/>
              <w:rPr>
                <w:rFonts w:ascii="宋体" w:hAnsi="宋体" w:cs="宋体" w:eastAsia="宋体" w:hint="default"/>
                <w:sz w:val="21"/>
                <w:szCs w:val="21"/>
              </w:rPr>
            </w:pPr>
            <w:r>
              <w:rPr>
                <w:rFonts w:ascii="宋体" w:hAnsi="宋体" w:cs="宋体" w:eastAsia="宋体" w:hint="default"/>
                <w:spacing w:val="4"/>
                <w:sz w:val="21"/>
                <w:szCs w:val="21"/>
              </w:rPr>
              <w:t>减：一年内到期的长期借款（附注</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五、</w:t>
            </w:r>
            <w:r>
              <w:rPr>
                <w:rFonts w:ascii="Times New Roman" w:hAnsi="Times New Roman" w:cs="Times New Roman" w:eastAsia="Times New Roman" w:hint="default"/>
                <w:sz w:val="21"/>
                <w:szCs w:val="21"/>
              </w:rPr>
              <w:t>30</w:t>
            </w:r>
            <w:r>
              <w:rPr>
                <w:rFonts w:ascii="宋体" w:hAnsi="宋体" w:cs="宋体" w:eastAsia="宋体" w:hint="default"/>
                <w:sz w:val="21"/>
                <w:szCs w:val="21"/>
              </w:rPr>
              <w:t>）</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86" w:right="0"/>
              <w:jc w:val="left"/>
              <w:rPr>
                <w:rFonts w:ascii="Times New Roman" w:hAnsi="Times New Roman" w:cs="Times New Roman" w:eastAsia="Times New Roman" w:hint="default"/>
                <w:sz w:val="21"/>
                <w:szCs w:val="21"/>
              </w:rPr>
            </w:pPr>
            <w:r>
              <w:rPr>
                <w:rFonts w:ascii="Times New Roman"/>
                <w:sz w:val="21"/>
              </w:rPr>
              <w:t>20,000,000.00</w:t>
            </w:r>
          </w:p>
        </w:tc>
        <w:tc>
          <w:tcPr>
            <w:tcW w:w="3274" w:type="dxa"/>
            <w:tcBorders>
              <w:top w:val="single" w:sz="4" w:space="0" w:color="000000"/>
              <w:left w:val="nil" w:sz="6" w:space="0" w:color="auto"/>
              <w:bottom w:val="single" w:sz="4" w:space="0" w:color="000000"/>
              <w:right w:val="nil" w:sz="6" w:space="0" w:color="auto"/>
            </w:tcBorders>
          </w:tcPr>
          <w:p>
            <w:pPr/>
          </w:p>
        </w:tc>
      </w:tr>
      <w:tr>
        <w:trPr>
          <w:trHeight w:val="403" w:hRule="exact"/>
        </w:trPr>
        <w:tc>
          <w:tcPr>
            <w:tcW w:w="4024" w:type="dxa"/>
            <w:tcBorders>
              <w:top w:val="single" w:sz="4" w:space="0" w:color="000000"/>
              <w:left w:val="nil" w:sz="6" w:space="0" w:color="auto"/>
              <w:bottom w:val="single" w:sz="8" w:space="0" w:color="000000"/>
              <w:right w:val="nil" w:sz="6" w:space="0" w:color="auto"/>
            </w:tcBorders>
          </w:tcPr>
          <w:p>
            <w:pPr>
              <w:pStyle w:val="TableParagraph"/>
              <w:tabs>
                <w:tab w:pos="905" w:val="left" w:leader="none"/>
              </w:tabs>
              <w:spacing w:line="240" w:lineRule="auto" w:before="4"/>
              <w:ind w:left="48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895" w:type="dxa"/>
            <w:tcBorders>
              <w:top w:val="single" w:sz="4" w:space="0" w:color="000000"/>
              <w:left w:val="nil" w:sz="6" w:space="0" w:color="auto"/>
              <w:bottom w:val="single" w:sz="8" w:space="0" w:color="000000"/>
              <w:right w:val="nil" w:sz="6" w:space="0" w:color="auto"/>
            </w:tcBorders>
          </w:tcPr>
          <w:p>
            <w:pPr>
              <w:pStyle w:val="TableParagraph"/>
              <w:spacing w:line="240" w:lineRule="auto" w:before="44"/>
              <w:ind w:left="286" w:right="0"/>
              <w:jc w:val="left"/>
              <w:rPr>
                <w:rFonts w:ascii="Times New Roman" w:hAnsi="Times New Roman" w:cs="Times New Roman" w:eastAsia="Times New Roman" w:hint="default"/>
                <w:sz w:val="21"/>
                <w:szCs w:val="21"/>
              </w:rPr>
            </w:pPr>
            <w:r>
              <w:rPr>
                <w:rFonts w:ascii="Times New Roman"/>
                <w:b/>
                <w:sz w:val="21"/>
              </w:rPr>
              <w:t>42,000,000.00</w:t>
            </w:r>
            <w:r>
              <w:rPr>
                <w:rFonts w:ascii="Times New Roman"/>
                <w:sz w:val="21"/>
              </w:rPr>
            </w:r>
          </w:p>
        </w:tc>
        <w:tc>
          <w:tcPr>
            <w:tcW w:w="3274" w:type="dxa"/>
            <w:tcBorders>
              <w:top w:val="single" w:sz="4" w:space="0" w:color="000000"/>
              <w:left w:val="nil" w:sz="6" w:space="0" w:color="auto"/>
              <w:bottom w:val="single" w:sz="8" w:space="0" w:color="000000"/>
              <w:right w:val="nil" w:sz="6" w:space="0" w:color="auto"/>
            </w:tcBorders>
          </w:tcPr>
          <w:p>
            <w:pPr/>
          </w:p>
        </w:tc>
      </w:tr>
    </w:tbl>
    <w:p>
      <w:pPr>
        <w:spacing w:before="28"/>
        <w:ind w:left="1553" w:right="0" w:firstLine="0"/>
        <w:jc w:val="left"/>
        <w:rPr>
          <w:rFonts w:ascii="宋体" w:hAnsi="宋体" w:cs="宋体" w:eastAsia="宋体" w:hint="default"/>
          <w:sz w:val="21"/>
          <w:szCs w:val="21"/>
        </w:rPr>
      </w:pPr>
      <w:bookmarkStart w:name="注：抵押、保证借款的抵押资产类别以及金额,参见附注五、57说明。" w:id="480"/>
      <w:bookmarkEnd w:id="480"/>
      <w:r>
        <w:rPr/>
      </w:r>
      <w:r>
        <w:rPr>
          <w:rFonts w:ascii="宋体" w:hAnsi="宋体" w:cs="宋体" w:eastAsia="宋体" w:hint="default"/>
          <w:spacing w:val="-2"/>
          <w:sz w:val="21"/>
          <w:szCs w:val="21"/>
        </w:rPr>
        <w:t>注：抵押、保证借款的抵押资产类别以及金额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参见附注五、</w:t>
      </w:r>
      <w:r>
        <w:rPr>
          <w:rFonts w:ascii="Times New Roman" w:hAnsi="Times New Roman" w:cs="Times New Roman" w:eastAsia="Times New Roman" w:hint="default"/>
          <w:spacing w:val="-2"/>
          <w:sz w:val="21"/>
          <w:szCs w:val="21"/>
        </w:rPr>
        <w:t>57</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说明。</w:t>
      </w:r>
    </w:p>
    <w:p>
      <w:pPr>
        <w:spacing w:after="0"/>
        <w:jc w:val="left"/>
        <w:rPr>
          <w:rFonts w:ascii="宋体" w:hAnsi="宋体" w:cs="宋体" w:eastAsia="宋体" w:hint="default"/>
          <w:sz w:val="21"/>
          <w:szCs w:val="21"/>
        </w:rPr>
        <w:sectPr>
          <w:pgSz w:w="11910" w:h="16840"/>
          <w:pgMar w:header="319" w:footer="1040" w:top="112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spacing w:before="36"/>
        <w:ind w:left="1493" w:right="0" w:firstLine="0"/>
        <w:jc w:val="left"/>
        <w:rPr>
          <w:rFonts w:ascii="宋体" w:hAnsi="宋体" w:cs="宋体" w:eastAsia="宋体" w:hint="default"/>
          <w:sz w:val="21"/>
          <w:szCs w:val="21"/>
        </w:rPr>
      </w:pPr>
      <w:bookmarkStart w:name="33、递延收益" w:id="481"/>
      <w:bookmarkEnd w:id="481"/>
      <w:r>
        <w:rPr/>
      </w:r>
      <w:r>
        <w:rPr>
          <w:rFonts w:ascii="Times New Roman" w:hAnsi="Times New Roman" w:cs="Times New Roman" w:eastAsia="Times New Roman" w:hint="default"/>
          <w:sz w:val="21"/>
          <w:szCs w:val="21"/>
        </w:rPr>
        <w:t>33</w:t>
      </w:r>
      <w:r>
        <w:rPr>
          <w:rFonts w:ascii="宋体" w:hAnsi="宋体" w:cs="宋体" w:eastAsia="宋体" w:hint="default"/>
          <w:sz w:val="21"/>
          <w:szCs w:val="21"/>
        </w:rPr>
        <w:t>、递延收益</w:t>
      </w:r>
    </w:p>
    <w:p>
      <w:pPr>
        <w:spacing w:line="240" w:lineRule="auto" w:before="8"/>
        <w:rPr>
          <w:rFonts w:ascii="宋体" w:hAnsi="宋体" w:cs="宋体" w:eastAsia="宋体" w:hint="default"/>
          <w:sz w:val="22"/>
          <w:szCs w:val="22"/>
        </w:rPr>
      </w:pPr>
    </w:p>
    <w:tbl>
      <w:tblPr>
        <w:tblW w:w="0" w:type="auto"/>
        <w:jc w:val="left"/>
        <w:tblInd w:w="1330" w:type="dxa"/>
        <w:tblLayout w:type="fixed"/>
        <w:tblCellMar>
          <w:top w:w="0" w:type="dxa"/>
          <w:left w:w="0" w:type="dxa"/>
          <w:bottom w:w="0" w:type="dxa"/>
          <w:right w:w="0" w:type="dxa"/>
        </w:tblCellMar>
        <w:tblLook w:val="01E0"/>
      </w:tblPr>
      <w:tblGrid>
        <w:gridCol w:w="1511"/>
        <w:gridCol w:w="1596"/>
        <w:gridCol w:w="1290"/>
        <w:gridCol w:w="1534"/>
        <w:gridCol w:w="1611"/>
        <w:gridCol w:w="1690"/>
      </w:tblGrid>
      <w:tr>
        <w:trPr>
          <w:trHeight w:val="526" w:hRule="exact"/>
        </w:trPr>
        <w:tc>
          <w:tcPr>
            <w:tcW w:w="1511" w:type="dxa"/>
            <w:tcBorders>
              <w:top w:val="single" w:sz="8" w:space="0" w:color="000000"/>
              <w:left w:val="nil" w:sz="6" w:space="0" w:color="auto"/>
              <w:bottom w:val="single" w:sz="4" w:space="0" w:color="000000"/>
              <w:right w:val="nil" w:sz="6" w:space="0" w:color="auto"/>
            </w:tcBorders>
          </w:tcPr>
          <w:p>
            <w:pPr>
              <w:pStyle w:val="TableParagraph"/>
              <w:tabs>
                <w:tab w:pos="825" w:val="left" w:leader="none"/>
              </w:tabs>
              <w:spacing w:line="240" w:lineRule="auto" w:before="64"/>
              <w:ind w:left="40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596" w:type="dxa"/>
            <w:tcBorders>
              <w:top w:val="single" w:sz="8" w:space="0" w:color="000000"/>
              <w:left w:val="nil" w:sz="6" w:space="0" w:color="auto"/>
              <w:bottom w:val="single" w:sz="4" w:space="0" w:color="000000"/>
              <w:right w:val="nil" w:sz="6" w:space="0" w:color="auto"/>
            </w:tcBorders>
          </w:tcPr>
          <w:p>
            <w:pPr>
              <w:pStyle w:val="TableParagraph"/>
              <w:spacing w:line="240" w:lineRule="auto" w:before="64"/>
              <w:ind w:left="2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290" w:type="dxa"/>
            <w:tcBorders>
              <w:top w:val="single" w:sz="8" w:space="0" w:color="000000"/>
              <w:left w:val="nil" w:sz="6" w:space="0" w:color="auto"/>
              <w:bottom w:val="single" w:sz="4" w:space="0" w:color="000000"/>
              <w:right w:val="nil" w:sz="6" w:space="0" w:color="auto"/>
            </w:tcBorders>
          </w:tcPr>
          <w:p>
            <w:pPr>
              <w:pStyle w:val="TableParagraph"/>
              <w:spacing w:line="240" w:lineRule="auto" w:before="64"/>
              <w:ind w:left="227"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534" w:type="dxa"/>
            <w:tcBorders>
              <w:top w:val="single" w:sz="8" w:space="0" w:color="000000"/>
              <w:left w:val="nil" w:sz="6" w:space="0" w:color="auto"/>
              <w:bottom w:val="single" w:sz="4" w:space="0" w:color="000000"/>
              <w:right w:val="nil" w:sz="6" w:space="0" w:color="auto"/>
            </w:tcBorders>
          </w:tcPr>
          <w:p>
            <w:pPr>
              <w:pStyle w:val="TableParagraph"/>
              <w:spacing w:line="240" w:lineRule="auto" w:before="64"/>
              <w:ind w:left="218"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11" w:type="dxa"/>
            <w:tcBorders>
              <w:top w:val="single" w:sz="8" w:space="0" w:color="000000"/>
              <w:left w:val="nil" w:sz="6" w:space="0" w:color="auto"/>
              <w:bottom w:val="single" w:sz="4" w:space="0" w:color="000000"/>
              <w:right w:val="nil" w:sz="6" w:space="0" w:color="auto"/>
            </w:tcBorders>
          </w:tcPr>
          <w:p>
            <w:pPr>
              <w:pStyle w:val="TableParagraph"/>
              <w:spacing w:line="240" w:lineRule="auto" w:before="64"/>
              <w:ind w:left="21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690" w:type="dxa"/>
            <w:tcBorders>
              <w:top w:val="single" w:sz="8" w:space="0" w:color="000000"/>
              <w:left w:val="nil" w:sz="6" w:space="0" w:color="auto"/>
              <w:bottom w:val="single" w:sz="4" w:space="0" w:color="000000"/>
              <w:right w:val="nil" w:sz="6" w:space="0" w:color="auto"/>
            </w:tcBorders>
          </w:tcPr>
          <w:p>
            <w:pPr>
              <w:pStyle w:val="TableParagraph"/>
              <w:spacing w:line="240" w:lineRule="auto" w:before="64"/>
              <w:ind w:left="451" w:right="0"/>
              <w:jc w:val="left"/>
              <w:rPr>
                <w:rFonts w:ascii="宋体" w:hAnsi="宋体" w:cs="宋体" w:eastAsia="宋体" w:hint="default"/>
                <w:sz w:val="21"/>
                <w:szCs w:val="21"/>
              </w:rPr>
            </w:pPr>
            <w:r>
              <w:rPr>
                <w:rFonts w:ascii="宋体" w:hAnsi="宋体" w:cs="宋体" w:eastAsia="宋体" w:hint="default"/>
                <w:b/>
                <w:bCs/>
                <w:sz w:val="21"/>
                <w:szCs w:val="21"/>
              </w:rPr>
              <w:t>形成原因</w:t>
            </w:r>
            <w:r>
              <w:rPr>
                <w:rFonts w:ascii="宋体" w:hAnsi="宋体" w:cs="宋体" w:eastAsia="宋体" w:hint="default"/>
                <w:sz w:val="21"/>
                <w:szCs w:val="21"/>
              </w:rPr>
            </w:r>
          </w:p>
        </w:tc>
      </w:tr>
      <w:tr>
        <w:trPr>
          <w:trHeight w:val="521" w:hRule="exact"/>
        </w:trPr>
        <w:tc>
          <w:tcPr>
            <w:tcW w:w="1511"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4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left="265" w:right="0"/>
              <w:jc w:val="left"/>
              <w:rPr>
                <w:rFonts w:ascii="Times New Roman" w:hAnsi="Times New Roman" w:cs="Times New Roman" w:eastAsia="Times New Roman" w:hint="default"/>
                <w:sz w:val="21"/>
                <w:szCs w:val="21"/>
              </w:rPr>
            </w:pPr>
            <w:r>
              <w:rPr>
                <w:rFonts w:ascii="Times New Roman"/>
                <w:sz w:val="21"/>
              </w:rPr>
              <w:t>4,025,971.89</w:t>
            </w:r>
          </w:p>
        </w:tc>
        <w:tc>
          <w:tcPr>
            <w:tcW w:w="1290" w:type="dxa"/>
            <w:tcBorders>
              <w:top w:val="single" w:sz="4" w:space="0" w:color="000000"/>
              <w:left w:val="nil" w:sz="6" w:space="0" w:color="auto"/>
              <w:bottom w:val="single" w:sz="4" w:space="0" w:color="000000"/>
              <w:right w:val="nil" w:sz="6" w:space="0" w:color="auto"/>
            </w:tcBorders>
          </w:tcPr>
          <w:p>
            <w:pPr/>
          </w:p>
        </w:tc>
        <w:tc>
          <w:tcPr>
            <w:tcW w:w="1534"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left="218" w:right="0"/>
              <w:jc w:val="left"/>
              <w:rPr>
                <w:rFonts w:ascii="Times New Roman" w:hAnsi="Times New Roman" w:cs="Times New Roman" w:eastAsia="Times New Roman" w:hint="default"/>
                <w:sz w:val="21"/>
                <w:szCs w:val="21"/>
              </w:rPr>
            </w:pPr>
            <w:r>
              <w:rPr>
                <w:rFonts w:ascii="Times New Roman"/>
                <w:sz w:val="21"/>
              </w:rPr>
              <w:t>3,788,471.89</w:t>
            </w:r>
          </w:p>
        </w:tc>
        <w:tc>
          <w:tcPr>
            <w:tcW w:w="1611"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left="211" w:right="0"/>
              <w:jc w:val="left"/>
              <w:rPr>
                <w:rFonts w:ascii="Times New Roman" w:hAnsi="Times New Roman" w:cs="Times New Roman" w:eastAsia="Times New Roman" w:hint="default"/>
                <w:sz w:val="21"/>
                <w:szCs w:val="21"/>
              </w:rPr>
            </w:pPr>
            <w:r>
              <w:rPr>
                <w:rFonts w:ascii="Times New Roman"/>
                <w:sz w:val="21"/>
              </w:rPr>
              <w:t>237,500.00</w:t>
            </w:r>
          </w:p>
        </w:tc>
        <w:tc>
          <w:tcPr>
            <w:tcW w:w="1690"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593" w:right="0"/>
              <w:jc w:val="left"/>
              <w:rPr>
                <w:rFonts w:ascii="宋体" w:hAnsi="宋体" w:cs="宋体" w:eastAsia="宋体" w:hint="default"/>
                <w:sz w:val="21"/>
                <w:szCs w:val="21"/>
              </w:rPr>
            </w:pPr>
            <w:r>
              <w:rPr>
                <w:rFonts w:ascii="宋体" w:hAnsi="宋体" w:cs="宋体" w:eastAsia="宋体" w:hint="default"/>
                <w:sz w:val="21"/>
                <w:szCs w:val="21"/>
              </w:rPr>
              <w:t>详见下表</w:t>
            </w:r>
          </w:p>
        </w:tc>
      </w:tr>
      <w:tr>
        <w:trPr>
          <w:trHeight w:val="526" w:hRule="exact"/>
        </w:trPr>
        <w:tc>
          <w:tcPr>
            <w:tcW w:w="1511" w:type="dxa"/>
            <w:tcBorders>
              <w:top w:val="single" w:sz="4" w:space="0" w:color="000000"/>
              <w:left w:val="nil" w:sz="6" w:space="0" w:color="auto"/>
              <w:bottom w:val="single" w:sz="8" w:space="0" w:color="000000"/>
              <w:right w:val="nil" w:sz="6" w:space="0" w:color="auto"/>
            </w:tcBorders>
          </w:tcPr>
          <w:p>
            <w:pPr>
              <w:pStyle w:val="TableParagraph"/>
              <w:tabs>
                <w:tab w:pos="825" w:val="left" w:leader="none"/>
              </w:tabs>
              <w:spacing w:line="240" w:lineRule="auto" w:before="62"/>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596"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265" w:right="0"/>
              <w:jc w:val="left"/>
              <w:rPr>
                <w:rFonts w:ascii="Times New Roman" w:hAnsi="Times New Roman" w:cs="Times New Roman" w:eastAsia="Times New Roman" w:hint="default"/>
                <w:sz w:val="21"/>
                <w:szCs w:val="21"/>
              </w:rPr>
            </w:pPr>
            <w:r>
              <w:rPr>
                <w:rFonts w:ascii="Times New Roman"/>
                <w:b/>
                <w:sz w:val="21"/>
              </w:rPr>
              <w:t>4,025,971.89</w:t>
            </w:r>
            <w:r>
              <w:rPr>
                <w:rFonts w:ascii="Times New Roman"/>
                <w:sz w:val="21"/>
              </w:rPr>
            </w:r>
          </w:p>
        </w:tc>
        <w:tc>
          <w:tcPr>
            <w:tcW w:w="1290" w:type="dxa"/>
            <w:tcBorders>
              <w:top w:val="single" w:sz="4" w:space="0" w:color="000000"/>
              <w:left w:val="nil" w:sz="6" w:space="0" w:color="auto"/>
              <w:bottom w:val="single" w:sz="8" w:space="0" w:color="000000"/>
              <w:right w:val="nil" w:sz="6" w:space="0" w:color="auto"/>
            </w:tcBorders>
          </w:tcPr>
          <w:p>
            <w:pPr/>
          </w:p>
        </w:tc>
        <w:tc>
          <w:tcPr>
            <w:tcW w:w="1534"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218" w:right="0"/>
              <w:jc w:val="left"/>
              <w:rPr>
                <w:rFonts w:ascii="Times New Roman" w:hAnsi="Times New Roman" w:cs="Times New Roman" w:eastAsia="Times New Roman" w:hint="default"/>
                <w:sz w:val="21"/>
                <w:szCs w:val="21"/>
              </w:rPr>
            </w:pPr>
            <w:r>
              <w:rPr>
                <w:rFonts w:ascii="Times New Roman"/>
                <w:b/>
                <w:sz w:val="21"/>
              </w:rPr>
              <w:t>3,788,471.89</w:t>
            </w:r>
            <w:r>
              <w:rPr>
                <w:rFonts w:ascii="Times New Roman"/>
                <w:sz w:val="21"/>
              </w:rPr>
            </w:r>
          </w:p>
        </w:tc>
        <w:tc>
          <w:tcPr>
            <w:tcW w:w="1611"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211" w:right="0"/>
              <w:jc w:val="left"/>
              <w:rPr>
                <w:rFonts w:ascii="Times New Roman" w:hAnsi="Times New Roman" w:cs="Times New Roman" w:eastAsia="Times New Roman" w:hint="default"/>
                <w:sz w:val="21"/>
                <w:szCs w:val="21"/>
              </w:rPr>
            </w:pPr>
            <w:r>
              <w:rPr>
                <w:rFonts w:ascii="Times New Roman"/>
                <w:b/>
                <w:sz w:val="21"/>
              </w:rPr>
              <w:t>237,500.00</w:t>
            </w:r>
            <w:r>
              <w:rPr>
                <w:rFonts w:ascii="Times New Roman"/>
                <w:sz w:val="21"/>
              </w:rPr>
            </w:r>
          </w:p>
        </w:tc>
        <w:tc>
          <w:tcPr>
            <w:tcW w:w="1690"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left="451" w:right="0"/>
              <w:jc w:val="left"/>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0"/>
        <w:rPr>
          <w:rFonts w:ascii="宋体" w:hAnsi="宋体" w:cs="宋体" w:eastAsia="宋体" w:hint="default"/>
          <w:sz w:val="20"/>
          <w:szCs w:val="20"/>
        </w:rPr>
      </w:pPr>
    </w:p>
    <w:p>
      <w:pPr>
        <w:spacing w:before="167"/>
        <w:ind w:left="1132" w:right="0" w:firstLine="0"/>
        <w:jc w:val="left"/>
        <w:rPr>
          <w:rFonts w:ascii="宋体" w:hAnsi="宋体" w:cs="宋体" w:eastAsia="宋体" w:hint="default"/>
          <w:sz w:val="21"/>
          <w:szCs w:val="21"/>
        </w:rPr>
      </w:pPr>
      <w:bookmarkStart w:name="其中，涉及政府补助的项目：" w:id="482"/>
      <w:bookmarkEnd w:id="482"/>
      <w:r>
        <w:rPr/>
      </w:r>
      <w:r>
        <w:rPr>
          <w:rFonts w:ascii="宋体" w:hAnsi="宋体" w:cs="宋体" w:eastAsia="宋体" w:hint="default"/>
          <w:sz w:val="21"/>
          <w:szCs w:val="21"/>
        </w:rPr>
        <w:t>其中，涉及政府补助的项目：</w:t>
      </w:r>
    </w:p>
    <w:p>
      <w:pPr>
        <w:spacing w:line="240" w:lineRule="auto" w:before="8"/>
        <w:rPr>
          <w:rFonts w:ascii="宋体" w:hAnsi="宋体" w:cs="宋体" w:eastAsia="宋体" w:hint="default"/>
          <w:sz w:val="10"/>
          <w:szCs w:val="10"/>
        </w:rPr>
      </w:pPr>
    </w:p>
    <w:tbl>
      <w:tblPr>
        <w:tblW w:w="0" w:type="auto"/>
        <w:jc w:val="left"/>
        <w:tblInd w:w="1087" w:type="dxa"/>
        <w:tblLayout w:type="fixed"/>
        <w:tblCellMar>
          <w:top w:w="0" w:type="dxa"/>
          <w:left w:w="0" w:type="dxa"/>
          <w:bottom w:w="0" w:type="dxa"/>
          <w:right w:w="0" w:type="dxa"/>
        </w:tblCellMar>
        <w:tblLook w:val="01E0"/>
      </w:tblPr>
      <w:tblGrid>
        <w:gridCol w:w="2364"/>
        <w:gridCol w:w="1110"/>
        <w:gridCol w:w="712"/>
        <w:gridCol w:w="877"/>
        <w:gridCol w:w="1471"/>
        <w:gridCol w:w="847"/>
        <w:gridCol w:w="330"/>
        <w:gridCol w:w="1100"/>
        <w:gridCol w:w="1128"/>
      </w:tblGrid>
      <w:tr>
        <w:trPr>
          <w:trHeight w:val="1395" w:hRule="exact"/>
        </w:trPr>
        <w:tc>
          <w:tcPr>
            <w:tcW w:w="2364"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1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6"/>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712"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49" w:right="16"/>
              <w:jc w:val="both"/>
              <w:rPr>
                <w:rFonts w:ascii="宋体" w:hAnsi="宋体" w:cs="宋体" w:eastAsia="宋体" w:hint="default"/>
                <w:sz w:val="21"/>
                <w:szCs w:val="21"/>
              </w:rPr>
            </w:pPr>
            <w:r>
              <w:rPr>
                <w:rFonts w:ascii="宋体" w:hAnsi="宋体" w:cs="宋体" w:eastAsia="宋体" w:hint="default"/>
                <w:b/>
                <w:bCs/>
                <w:spacing w:val="3"/>
                <w:sz w:val="21"/>
                <w:szCs w:val="21"/>
              </w:rPr>
              <w:t>本期新</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pacing w:val="3"/>
                <w:sz w:val="21"/>
                <w:szCs w:val="21"/>
              </w:rPr>
              <w:t>增补助</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金额</w:t>
            </w:r>
            <w:r>
              <w:rPr>
                <w:rFonts w:ascii="宋体" w:hAnsi="宋体" w:cs="宋体" w:eastAsia="宋体" w:hint="default"/>
                <w:sz w:val="21"/>
                <w:szCs w:val="21"/>
              </w:rPr>
            </w:r>
          </w:p>
        </w:tc>
        <w:tc>
          <w:tcPr>
            <w:tcW w:w="877" w:type="dxa"/>
            <w:tcBorders>
              <w:top w:val="single" w:sz="8" w:space="0" w:color="000000"/>
              <w:left w:val="nil" w:sz="6" w:space="0" w:color="auto"/>
              <w:bottom w:val="single" w:sz="4" w:space="0" w:color="000000"/>
              <w:right w:val="nil" w:sz="6" w:space="0" w:color="auto"/>
            </w:tcBorders>
          </w:tcPr>
          <w:p>
            <w:pPr>
              <w:pStyle w:val="TableParagraph"/>
              <w:spacing w:line="271" w:lineRule="auto" w:before="30"/>
              <w:ind w:left="16" w:right="29"/>
              <w:jc w:val="both"/>
              <w:rPr>
                <w:rFonts w:ascii="宋体" w:hAnsi="宋体" w:cs="宋体" w:eastAsia="宋体" w:hint="default"/>
                <w:sz w:val="21"/>
                <w:szCs w:val="21"/>
              </w:rPr>
            </w:pPr>
            <w:r>
              <w:rPr>
                <w:rFonts w:ascii="宋体" w:hAnsi="宋体" w:cs="宋体" w:eastAsia="宋体" w:hint="default"/>
                <w:b/>
                <w:bCs/>
                <w:spacing w:val="48"/>
                <w:w w:val="100"/>
                <w:sz w:val="21"/>
                <w:szCs w:val="21"/>
              </w:rPr>
              <w:t>本期</w:t>
            </w:r>
            <w:r>
              <w:rPr>
                <w:rFonts w:ascii="宋体" w:hAnsi="宋体" w:cs="宋体" w:eastAsia="宋体" w:hint="default"/>
                <w:b/>
                <w:bCs/>
                <w:spacing w:val="-7"/>
                <w:w w:val="100"/>
                <w:sz w:val="21"/>
                <w:szCs w:val="21"/>
              </w:rPr>
              <w:t> </w:t>
            </w:r>
            <w:r>
              <w:rPr>
                <w:rFonts w:ascii="宋体" w:hAnsi="宋体" w:cs="宋体" w:eastAsia="宋体" w:hint="default"/>
                <w:b/>
                <w:bCs/>
                <w:w w:val="100"/>
                <w:sz w:val="21"/>
                <w:szCs w:val="21"/>
              </w:rPr>
              <w:t>计</w:t>
            </w:r>
            <w:r>
              <w:rPr>
                <w:rFonts w:ascii="宋体" w:hAnsi="宋体" w:cs="宋体" w:eastAsia="宋体" w:hint="default"/>
                <w:b/>
                <w:bCs/>
                <w:w w:val="100"/>
                <w:sz w:val="21"/>
                <w:szCs w:val="21"/>
              </w:rPr>
              <w:t> </w:t>
            </w:r>
            <w:r>
              <w:rPr>
                <w:rFonts w:ascii="宋体" w:hAnsi="宋体" w:cs="宋体" w:eastAsia="宋体" w:hint="default"/>
                <w:b/>
                <w:bCs/>
                <w:spacing w:val="48"/>
                <w:w w:val="100"/>
                <w:sz w:val="21"/>
                <w:szCs w:val="21"/>
              </w:rPr>
              <w:t>入营</w:t>
            </w:r>
            <w:r>
              <w:rPr>
                <w:rFonts w:ascii="宋体" w:hAnsi="宋体" w:cs="宋体" w:eastAsia="宋体" w:hint="default"/>
                <w:b/>
                <w:bCs/>
                <w:spacing w:val="-7"/>
                <w:w w:val="100"/>
                <w:sz w:val="21"/>
                <w:szCs w:val="21"/>
              </w:rPr>
              <w:t> </w:t>
            </w:r>
            <w:r>
              <w:rPr>
                <w:rFonts w:ascii="宋体" w:hAnsi="宋体" w:cs="宋体" w:eastAsia="宋体" w:hint="default"/>
                <w:b/>
                <w:bCs/>
                <w:w w:val="100"/>
                <w:sz w:val="21"/>
                <w:szCs w:val="21"/>
              </w:rPr>
              <w:t>业</w:t>
            </w:r>
            <w:r>
              <w:rPr>
                <w:rFonts w:ascii="宋体" w:hAnsi="宋体" w:cs="宋体" w:eastAsia="宋体" w:hint="default"/>
                <w:b/>
                <w:bCs/>
                <w:w w:val="100"/>
                <w:sz w:val="21"/>
                <w:szCs w:val="21"/>
              </w:rPr>
              <w:t> </w:t>
            </w:r>
            <w:r>
              <w:rPr>
                <w:rFonts w:ascii="宋体" w:hAnsi="宋体" w:cs="宋体" w:eastAsia="宋体" w:hint="default"/>
                <w:b/>
                <w:bCs/>
                <w:spacing w:val="48"/>
                <w:w w:val="100"/>
                <w:sz w:val="21"/>
                <w:szCs w:val="21"/>
              </w:rPr>
              <w:t>外收</w:t>
            </w:r>
            <w:r>
              <w:rPr>
                <w:rFonts w:ascii="宋体" w:hAnsi="宋体" w:cs="宋体" w:eastAsia="宋体" w:hint="default"/>
                <w:b/>
                <w:bCs/>
                <w:spacing w:val="-7"/>
                <w:w w:val="100"/>
                <w:sz w:val="21"/>
                <w:szCs w:val="21"/>
              </w:rPr>
              <w:t> </w:t>
            </w:r>
            <w:r>
              <w:rPr>
                <w:rFonts w:ascii="宋体" w:hAnsi="宋体" w:cs="宋体" w:eastAsia="宋体" w:hint="default"/>
                <w:b/>
                <w:bCs/>
                <w:w w:val="100"/>
                <w:sz w:val="21"/>
                <w:szCs w:val="21"/>
              </w:rPr>
              <w:t>入</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471" w:type="dxa"/>
            <w:tcBorders>
              <w:top w:val="single" w:sz="8" w:space="0" w:color="000000"/>
              <w:left w:val="nil" w:sz="6" w:space="0" w:color="auto"/>
              <w:bottom w:val="single" w:sz="4" w:space="0" w:color="000000"/>
              <w:right w:val="nil" w:sz="6" w:space="0" w:color="auto"/>
            </w:tcBorders>
          </w:tcPr>
          <w:p>
            <w:pPr>
              <w:pStyle w:val="TableParagraph"/>
              <w:spacing w:line="271" w:lineRule="auto" w:before="30"/>
              <w:ind w:left="29" w:right="13"/>
              <w:jc w:val="left"/>
              <w:rPr>
                <w:rFonts w:ascii="宋体" w:hAnsi="宋体" w:cs="宋体" w:eastAsia="宋体" w:hint="default"/>
                <w:sz w:val="21"/>
                <w:szCs w:val="21"/>
              </w:rPr>
            </w:pPr>
            <w:r>
              <w:rPr>
                <w:rFonts w:ascii="宋体" w:hAnsi="宋体" w:cs="宋体" w:eastAsia="宋体" w:hint="default"/>
                <w:b/>
                <w:bCs/>
                <w:spacing w:val="20"/>
                <w:sz w:val="21"/>
                <w:szCs w:val="21"/>
              </w:rPr>
              <w:t>本期计入其他</w:t>
            </w:r>
            <w:r>
              <w:rPr>
                <w:rFonts w:ascii="宋体" w:hAnsi="宋体" w:cs="宋体" w:eastAsia="宋体" w:hint="default"/>
                <w:b/>
                <w:bCs/>
                <w:spacing w:val="-94"/>
                <w:sz w:val="21"/>
                <w:szCs w:val="21"/>
              </w:rPr>
              <w:t> </w:t>
            </w:r>
            <w:r>
              <w:rPr>
                <w:rFonts w:ascii="宋体" w:hAnsi="宋体" w:cs="宋体" w:eastAsia="宋体" w:hint="default"/>
                <w:b/>
                <w:bCs/>
                <w:sz w:val="21"/>
                <w:szCs w:val="21"/>
              </w:rPr>
              <w:t>收益金额</w:t>
            </w:r>
            <w:r>
              <w:rPr>
                <w:rFonts w:ascii="宋体" w:hAnsi="宋体" w:cs="宋体" w:eastAsia="宋体" w:hint="default"/>
                <w:sz w:val="21"/>
                <w:szCs w:val="21"/>
              </w:rPr>
            </w:r>
          </w:p>
        </w:tc>
        <w:tc>
          <w:tcPr>
            <w:tcW w:w="847" w:type="dxa"/>
            <w:tcBorders>
              <w:top w:val="single" w:sz="8" w:space="0" w:color="000000"/>
              <w:left w:val="nil" w:sz="6" w:space="0" w:color="auto"/>
              <w:bottom w:val="single" w:sz="4" w:space="0" w:color="000000"/>
              <w:right w:val="nil" w:sz="6" w:space="0" w:color="auto"/>
            </w:tcBorders>
          </w:tcPr>
          <w:p>
            <w:pPr>
              <w:pStyle w:val="TableParagraph"/>
              <w:spacing w:line="271" w:lineRule="auto" w:before="30"/>
              <w:ind w:left="15" w:right="-4"/>
              <w:jc w:val="both"/>
              <w:rPr>
                <w:rFonts w:ascii="宋体" w:hAnsi="宋体" w:cs="宋体" w:eastAsia="宋体" w:hint="default"/>
                <w:sz w:val="21"/>
                <w:szCs w:val="21"/>
              </w:rPr>
            </w:pPr>
            <w:r>
              <w:rPr>
                <w:rFonts w:ascii="宋体" w:hAnsi="宋体" w:cs="宋体" w:eastAsia="宋体" w:hint="default"/>
                <w:b/>
                <w:bCs/>
                <w:spacing w:val="44"/>
                <w:sz w:val="21"/>
                <w:szCs w:val="21"/>
              </w:rPr>
              <w:t>本期冲</w:t>
            </w:r>
            <w:r>
              <w:rPr>
                <w:rFonts w:ascii="宋体" w:hAnsi="宋体" w:cs="宋体" w:eastAsia="宋体" w:hint="default"/>
                <w:b/>
                <w:bCs/>
                <w:spacing w:val="-103"/>
                <w:sz w:val="21"/>
                <w:szCs w:val="21"/>
              </w:rPr>
              <w:t> </w:t>
            </w:r>
            <w:r>
              <w:rPr>
                <w:rFonts w:ascii="宋体" w:hAnsi="宋体" w:cs="宋体" w:eastAsia="宋体" w:hint="default"/>
                <w:b/>
                <w:bCs/>
                <w:spacing w:val="44"/>
                <w:sz w:val="21"/>
                <w:szCs w:val="21"/>
              </w:rPr>
              <w:t>减成本</w:t>
            </w:r>
            <w:r>
              <w:rPr>
                <w:rFonts w:ascii="宋体" w:hAnsi="宋体" w:cs="宋体" w:eastAsia="宋体" w:hint="default"/>
                <w:b/>
                <w:bCs/>
                <w:spacing w:val="-103"/>
                <w:sz w:val="21"/>
                <w:szCs w:val="21"/>
              </w:rPr>
              <w:t> </w:t>
            </w:r>
            <w:r>
              <w:rPr>
                <w:rFonts w:ascii="宋体" w:hAnsi="宋体" w:cs="宋体" w:eastAsia="宋体" w:hint="default"/>
                <w:b/>
                <w:bCs/>
                <w:spacing w:val="44"/>
                <w:sz w:val="21"/>
                <w:szCs w:val="21"/>
              </w:rPr>
              <w:t>费用金</w:t>
            </w:r>
            <w:r>
              <w:rPr>
                <w:rFonts w:ascii="宋体" w:hAnsi="宋体" w:cs="宋体" w:eastAsia="宋体" w:hint="default"/>
                <w:b/>
                <w:bCs/>
                <w:spacing w:val="-103"/>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330" w:type="dxa"/>
            <w:tcBorders>
              <w:top w:val="single" w:sz="8" w:space="0" w:color="000000"/>
              <w:left w:val="nil" w:sz="6" w:space="0" w:color="auto"/>
              <w:bottom w:val="single" w:sz="4" w:space="0" w:color="000000"/>
              <w:right w:val="nil" w:sz="6" w:space="0" w:color="auto"/>
            </w:tcBorders>
          </w:tcPr>
          <w:p>
            <w:pPr>
              <w:pStyle w:val="TableParagraph"/>
              <w:spacing w:line="271" w:lineRule="auto" w:before="30"/>
              <w:ind w:left="-4" w:right="120"/>
              <w:jc w:val="both"/>
              <w:rPr>
                <w:rFonts w:ascii="宋体" w:hAnsi="宋体" w:cs="宋体" w:eastAsia="宋体" w:hint="default"/>
                <w:sz w:val="21"/>
                <w:szCs w:val="21"/>
              </w:rPr>
            </w:pPr>
            <w:r>
              <w:rPr>
                <w:rFonts w:ascii="宋体" w:hAnsi="宋体" w:cs="宋体" w:eastAsia="宋体" w:hint="default"/>
                <w:b/>
                <w:bCs/>
                <w:sz w:val="21"/>
                <w:szCs w:val="21"/>
              </w:rPr>
              <w:t>其</w:t>
            </w:r>
            <w:r>
              <w:rPr>
                <w:rFonts w:ascii="宋体" w:hAnsi="宋体" w:cs="宋体" w:eastAsia="宋体" w:hint="default"/>
                <w:b/>
                <w:bCs/>
                <w:w w:val="100"/>
                <w:sz w:val="21"/>
                <w:szCs w:val="21"/>
              </w:rPr>
              <w:t> </w:t>
            </w:r>
            <w:r>
              <w:rPr>
                <w:rFonts w:ascii="宋体" w:hAnsi="宋体" w:cs="宋体" w:eastAsia="宋体" w:hint="default"/>
                <w:b/>
                <w:bCs/>
                <w:sz w:val="21"/>
                <w:szCs w:val="21"/>
              </w:rPr>
              <w:t>他</w:t>
            </w:r>
            <w:r>
              <w:rPr>
                <w:rFonts w:ascii="宋体" w:hAnsi="宋体" w:cs="宋体" w:eastAsia="宋体" w:hint="default"/>
                <w:b/>
                <w:bCs/>
                <w:w w:val="100"/>
                <w:sz w:val="21"/>
                <w:szCs w:val="21"/>
              </w:rPr>
              <w:t> </w:t>
            </w:r>
            <w:r>
              <w:rPr>
                <w:rFonts w:ascii="宋体" w:hAnsi="宋体" w:cs="宋体" w:eastAsia="宋体" w:hint="default"/>
                <w:b/>
                <w:bCs/>
                <w:sz w:val="21"/>
                <w:szCs w:val="21"/>
              </w:rPr>
              <w:t>变</w:t>
            </w:r>
            <w:r>
              <w:rPr>
                <w:rFonts w:ascii="宋体" w:hAnsi="宋体" w:cs="宋体" w:eastAsia="宋体" w:hint="default"/>
                <w:b/>
                <w:bCs/>
                <w:w w:val="100"/>
                <w:sz w:val="21"/>
                <w:szCs w:val="21"/>
              </w:rPr>
              <w:t> </w:t>
            </w:r>
            <w:r>
              <w:rPr>
                <w:rFonts w:ascii="宋体" w:hAnsi="宋体" w:cs="宋体" w:eastAsia="宋体" w:hint="default"/>
                <w:b/>
                <w:bCs/>
                <w:sz w:val="21"/>
                <w:szCs w:val="21"/>
              </w:rPr>
              <w:t>动</w:t>
            </w:r>
            <w:r>
              <w:rPr>
                <w:rFonts w:ascii="宋体" w:hAnsi="宋体" w:cs="宋体" w:eastAsia="宋体" w:hint="default"/>
                <w:sz w:val="21"/>
                <w:szCs w:val="21"/>
              </w:rPr>
            </w:r>
          </w:p>
        </w:tc>
        <w:tc>
          <w:tcPr>
            <w:tcW w:w="110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128"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b/>
                <w:bCs/>
                <w:spacing w:val="2"/>
                <w:sz w:val="21"/>
                <w:szCs w:val="21"/>
              </w:rPr>
              <w:t>与资产相关</w:t>
            </w:r>
            <w:r>
              <w:rPr>
                <w:rFonts w:ascii="宋体" w:hAnsi="宋体" w:cs="宋体" w:eastAsia="宋体" w:hint="default"/>
                <w:spacing w:val="2"/>
                <w:sz w:val="21"/>
                <w:szCs w:val="21"/>
              </w:rPr>
            </w:r>
          </w:p>
          <w:p>
            <w:pPr>
              <w:pStyle w:val="TableParagraph"/>
              <w:spacing w:line="273" w:lineRule="auto" w:before="34"/>
              <w:ind w:left="28" w:right="2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pacing w:val="-75"/>
                <w:sz w:val="21"/>
                <w:szCs w:val="21"/>
              </w:rPr>
              <w:t> </w:t>
            </w:r>
            <w:r>
              <w:rPr>
                <w:rFonts w:ascii="宋体" w:hAnsi="宋体" w:cs="宋体" w:eastAsia="宋体" w:hint="default"/>
                <w:b/>
                <w:bCs/>
                <w:sz w:val="21"/>
                <w:szCs w:val="21"/>
              </w:rPr>
              <w:t>与</w:t>
            </w:r>
            <w:r>
              <w:rPr>
                <w:rFonts w:ascii="宋体" w:hAnsi="宋体" w:cs="宋体" w:eastAsia="宋体" w:hint="default"/>
                <w:b/>
                <w:bCs/>
                <w:spacing w:val="-75"/>
                <w:sz w:val="21"/>
                <w:szCs w:val="21"/>
              </w:rPr>
              <w:t> </w:t>
            </w:r>
            <w:r>
              <w:rPr>
                <w:rFonts w:ascii="宋体" w:hAnsi="宋体" w:cs="宋体" w:eastAsia="宋体" w:hint="default"/>
                <w:b/>
                <w:bCs/>
                <w:sz w:val="21"/>
                <w:szCs w:val="21"/>
              </w:rPr>
              <w:t>收</w:t>
            </w:r>
            <w:r>
              <w:rPr>
                <w:rFonts w:ascii="宋体" w:hAnsi="宋体" w:cs="宋体" w:eastAsia="宋体" w:hint="default"/>
                <w:b/>
                <w:bCs/>
                <w:spacing w:val="-78"/>
                <w:sz w:val="21"/>
                <w:szCs w:val="21"/>
              </w:rPr>
              <w:t> </w:t>
            </w:r>
            <w:r>
              <w:rPr>
                <w:rFonts w:ascii="宋体" w:hAnsi="宋体" w:cs="宋体" w:eastAsia="宋体" w:hint="default"/>
                <w:b/>
                <w:bCs/>
                <w:sz w:val="21"/>
                <w:szCs w:val="21"/>
              </w:rPr>
              <w:t>益</w:t>
            </w:r>
            <w:r>
              <w:rPr>
                <w:rFonts w:ascii="宋体" w:hAnsi="宋体" w:cs="宋体" w:eastAsia="宋体" w:hint="default"/>
                <w:b/>
                <w:bCs/>
                <w:spacing w:val="-75"/>
                <w:sz w:val="21"/>
                <w:szCs w:val="21"/>
              </w:rPr>
              <w:t> </w:t>
            </w:r>
            <w:r>
              <w:rPr>
                <w:rFonts w:ascii="宋体" w:hAnsi="宋体" w:cs="宋体" w:eastAsia="宋体" w:hint="default"/>
                <w:b/>
                <w:bCs/>
                <w:sz w:val="21"/>
                <w:szCs w:val="21"/>
              </w:rPr>
              <w:t>相</w:t>
            </w:r>
            <w:r>
              <w:rPr>
                <w:rFonts w:ascii="宋体" w:hAnsi="宋体" w:cs="宋体" w:eastAsia="宋体" w:hint="default"/>
                <w:b/>
                <w:bCs/>
                <w:w w:val="100"/>
                <w:sz w:val="21"/>
                <w:szCs w:val="21"/>
              </w:rPr>
              <w:t> </w:t>
            </w:r>
            <w:r>
              <w:rPr>
                <w:rFonts w:ascii="宋体" w:hAnsi="宋体" w:cs="宋体" w:eastAsia="宋体" w:hint="default"/>
                <w:b/>
                <w:bCs/>
                <w:sz w:val="21"/>
                <w:szCs w:val="21"/>
              </w:rPr>
              <w:t>关</w:t>
            </w:r>
            <w:r>
              <w:rPr>
                <w:rFonts w:ascii="宋体" w:hAnsi="宋体" w:cs="宋体" w:eastAsia="宋体" w:hint="default"/>
                <w:sz w:val="21"/>
                <w:szCs w:val="21"/>
              </w:rPr>
            </w:r>
          </w:p>
        </w:tc>
      </w:tr>
      <w:tr>
        <w:trPr>
          <w:trHeight w:val="1388" w:hRule="exact"/>
        </w:trPr>
        <w:tc>
          <w:tcPr>
            <w:tcW w:w="236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72" w:lineRule="exact"/>
              <w:ind w:left="165" w:right="60"/>
              <w:jc w:val="both"/>
              <w:rPr>
                <w:rFonts w:ascii="宋体" w:hAnsi="宋体" w:cs="宋体" w:eastAsia="宋体" w:hint="default"/>
                <w:sz w:val="21"/>
                <w:szCs w:val="21"/>
              </w:rPr>
            </w:pPr>
            <w:r>
              <w:rPr>
                <w:rFonts w:ascii="宋体" w:hAnsi="宋体" w:cs="宋体" w:eastAsia="宋体" w:hint="default"/>
                <w:sz w:val="21"/>
                <w:szCs w:val="21"/>
              </w:rPr>
              <w:t>高倍率低成本锂离子动</w:t>
            </w:r>
            <w:r>
              <w:rPr>
                <w:rFonts w:ascii="宋体" w:hAnsi="宋体" w:cs="宋体" w:eastAsia="宋体" w:hint="default"/>
                <w:spacing w:val="-74"/>
                <w:sz w:val="21"/>
                <w:szCs w:val="21"/>
              </w:rPr>
              <w:t> </w:t>
            </w:r>
            <w:r>
              <w:rPr>
                <w:rFonts w:ascii="宋体" w:hAnsi="宋体" w:cs="宋体" w:eastAsia="宋体" w:hint="default"/>
                <w:sz w:val="21"/>
                <w:szCs w:val="21"/>
              </w:rPr>
              <w:t>力电池改性石墨负极材</w:t>
            </w:r>
            <w:r>
              <w:rPr>
                <w:rFonts w:ascii="宋体" w:hAnsi="宋体" w:cs="宋体" w:eastAsia="宋体" w:hint="default"/>
                <w:spacing w:val="-74"/>
                <w:sz w:val="21"/>
                <w:szCs w:val="21"/>
              </w:rPr>
              <w:t> </w:t>
            </w:r>
            <w:r>
              <w:rPr>
                <w:rFonts w:ascii="宋体" w:hAnsi="宋体" w:cs="宋体" w:eastAsia="宋体" w:hint="default"/>
                <w:sz w:val="21"/>
                <w:szCs w:val="21"/>
              </w:rPr>
              <w:t>料技术研究</w:t>
            </w:r>
          </w:p>
        </w:tc>
        <w:tc>
          <w:tcPr>
            <w:tcW w:w="111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sz w:val="21"/>
              </w:rPr>
              <w:t>687,837.84</w:t>
            </w:r>
          </w:p>
        </w:tc>
        <w:tc>
          <w:tcPr>
            <w:tcW w:w="712" w:type="dxa"/>
            <w:tcBorders>
              <w:top w:val="single" w:sz="4" w:space="0" w:color="000000"/>
              <w:left w:val="nil" w:sz="6" w:space="0" w:color="auto"/>
              <w:bottom w:val="nil" w:sz="6" w:space="0" w:color="auto"/>
              <w:right w:val="nil" w:sz="6" w:space="0" w:color="auto"/>
            </w:tcBorders>
          </w:tcPr>
          <w:p>
            <w:pPr/>
          </w:p>
        </w:tc>
        <w:tc>
          <w:tcPr>
            <w:tcW w:w="877" w:type="dxa"/>
            <w:tcBorders>
              <w:top w:val="single" w:sz="4" w:space="0" w:color="000000"/>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687,837.84</w:t>
            </w:r>
          </w:p>
        </w:tc>
        <w:tc>
          <w:tcPr>
            <w:tcW w:w="847" w:type="dxa"/>
            <w:tcBorders>
              <w:top w:val="single" w:sz="4" w:space="0" w:color="000000"/>
              <w:left w:val="nil" w:sz="6" w:space="0" w:color="auto"/>
              <w:bottom w:val="nil" w:sz="6" w:space="0" w:color="auto"/>
              <w:right w:val="nil" w:sz="6" w:space="0" w:color="auto"/>
            </w:tcBorders>
          </w:tcPr>
          <w:p>
            <w:pPr/>
          </w:p>
        </w:tc>
        <w:tc>
          <w:tcPr>
            <w:tcW w:w="330" w:type="dxa"/>
            <w:tcBorders>
              <w:top w:val="single" w:sz="4" w:space="0" w:color="000000"/>
              <w:left w:val="nil" w:sz="6" w:space="0" w:color="auto"/>
              <w:bottom w:val="nil" w:sz="6" w:space="0" w:color="auto"/>
              <w:right w:val="nil" w:sz="6" w:space="0" w:color="auto"/>
            </w:tcBorders>
          </w:tcPr>
          <w:p>
            <w:pPr/>
          </w:p>
        </w:tc>
        <w:tc>
          <w:tcPr>
            <w:tcW w:w="1100" w:type="dxa"/>
            <w:tcBorders>
              <w:top w:val="single" w:sz="4" w:space="0" w:color="000000"/>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920"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72" w:lineRule="exact"/>
              <w:ind w:left="165" w:right="62"/>
              <w:jc w:val="left"/>
              <w:rPr>
                <w:rFonts w:ascii="宋体" w:hAnsi="宋体" w:cs="宋体" w:eastAsia="宋体" w:hint="default"/>
                <w:sz w:val="21"/>
                <w:szCs w:val="21"/>
              </w:rPr>
            </w:pPr>
            <w:r>
              <w:rPr>
                <w:rFonts w:ascii="宋体" w:hAnsi="宋体" w:cs="宋体" w:eastAsia="宋体" w:hint="default"/>
                <w:spacing w:val="11"/>
                <w:sz w:val="21"/>
                <w:szCs w:val="21"/>
              </w:rPr>
              <w:t>电动汽车动力电池软</w:t>
            </w:r>
            <w:r>
              <w:rPr>
                <w:rFonts w:ascii="宋体" w:hAnsi="宋体" w:cs="宋体" w:eastAsia="宋体" w:hint="default"/>
                <w:spacing w:val="11"/>
                <w:sz w:val="21"/>
                <w:szCs w:val="21"/>
              </w:rPr>
              <w:t>/</w:t>
            </w:r>
            <w:r>
              <w:rPr>
                <w:rFonts w:ascii="宋体" w:hAnsi="宋体" w:cs="宋体" w:eastAsia="宋体" w:hint="default"/>
                <w:spacing w:val="-80"/>
                <w:sz w:val="21"/>
                <w:szCs w:val="21"/>
              </w:rPr>
              <w:t> </w:t>
            </w:r>
            <w:r>
              <w:rPr>
                <w:rFonts w:ascii="宋体" w:hAnsi="宋体" w:cs="宋体" w:eastAsia="宋体" w:hint="default"/>
                <w:sz w:val="21"/>
                <w:szCs w:val="21"/>
              </w:rPr>
              <w:t>硬复合负极材料的研发</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sz w:val="21"/>
              </w:rPr>
              <w:t>1,911,050.7</w:t>
            </w:r>
          </w:p>
          <w:p>
            <w:pPr>
              <w:pStyle w:val="TableParagraph"/>
              <w:spacing w:line="240" w:lineRule="auto" w:before="70"/>
              <w:ind w:right="12"/>
              <w:jc w:val="center"/>
              <w:rPr>
                <w:rFonts w:ascii="Times New Roman" w:hAnsi="Times New Roman" w:cs="Times New Roman" w:eastAsia="Times New Roman" w:hint="default"/>
                <w:sz w:val="21"/>
                <w:szCs w:val="21"/>
              </w:rPr>
            </w:pPr>
            <w:r>
              <w:rPr>
                <w:rFonts w:ascii="Times New Roman"/>
                <w:w w:val="100"/>
                <w:sz w:val="21"/>
              </w:rPr>
              <w:t>8</w:t>
            </w:r>
          </w:p>
        </w:tc>
        <w:tc>
          <w:tcPr>
            <w:tcW w:w="712"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
              <w:jc w:val="center"/>
              <w:rPr>
                <w:rFonts w:ascii="Times New Roman" w:hAnsi="Times New Roman" w:cs="Times New Roman" w:eastAsia="Times New Roman" w:hint="default"/>
                <w:sz w:val="21"/>
                <w:szCs w:val="21"/>
              </w:rPr>
            </w:pPr>
            <w:r>
              <w:rPr>
                <w:rFonts w:ascii="Times New Roman"/>
                <w:sz w:val="21"/>
              </w:rPr>
              <w:t>1,911,050.78</w:t>
            </w:r>
          </w:p>
        </w:tc>
        <w:tc>
          <w:tcPr>
            <w:tcW w:w="847"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13"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72" w:lineRule="exact" w:before="85"/>
              <w:ind w:left="165" w:right="59"/>
              <w:jc w:val="both"/>
              <w:rPr>
                <w:rFonts w:ascii="宋体" w:hAnsi="宋体" w:cs="宋体" w:eastAsia="宋体" w:hint="default"/>
                <w:sz w:val="21"/>
                <w:szCs w:val="21"/>
              </w:rPr>
            </w:pPr>
            <w:r>
              <w:rPr>
                <w:rFonts w:ascii="宋体" w:hAnsi="宋体" w:cs="宋体" w:eastAsia="宋体" w:hint="default"/>
                <w:sz w:val="21"/>
                <w:szCs w:val="21"/>
              </w:rPr>
              <w:t>重 </w:t>
            </w:r>
            <w:r>
              <w:rPr>
                <w:rFonts w:ascii="Times New Roman" w:hAnsi="Times New Roman" w:cs="Times New Roman" w:eastAsia="Times New Roman" w:hint="default"/>
                <w:sz w:val="21"/>
                <w:szCs w:val="21"/>
              </w:rPr>
              <w:t>20170382</w:t>
            </w:r>
            <w:r>
              <w:rPr>
                <w:rFonts w:ascii="Times New Roman" w:hAnsi="Times New Roman" w:cs="Times New Roman" w:eastAsia="Times New Roman" w:hint="default"/>
                <w:spacing w:val="21"/>
                <w:sz w:val="21"/>
                <w:szCs w:val="21"/>
              </w:rPr>
              <w:t> </w:t>
            </w:r>
            <w:r>
              <w:rPr>
                <w:rFonts w:ascii="宋体" w:hAnsi="宋体" w:cs="宋体" w:eastAsia="宋体" w:hint="default"/>
                <w:spacing w:val="3"/>
                <w:sz w:val="21"/>
                <w:szCs w:val="21"/>
              </w:rPr>
              <w:t>高安全性</w:t>
            </w:r>
            <w:r>
              <w:rPr>
                <w:rFonts w:ascii="宋体" w:hAnsi="宋体" w:cs="宋体" w:eastAsia="宋体" w:hint="default"/>
                <w:spacing w:val="4"/>
                <w:w w:val="100"/>
                <w:sz w:val="21"/>
                <w:szCs w:val="21"/>
              </w:rPr>
              <w:t> </w:t>
            </w:r>
            <w:r>
              <w:rPr>
                <w:rFonts w:ascii="宋体" w:hAnsi="宋体" w:cs="宋体" w:eastAsia="宋体" w:hint="default"/>
                <w:sz w:val="21"/>
                <w:szCs w:val="21"/>
              </w:rPr>
              <w:t>物联网</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sOC</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关键技术研</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sz w:val="21"/>
              </w:rPr>
              <w:t>833,333.27</w:t>
            </w:r>
          </w:p>
        </w:tc>
        <w:tc>
          <w:tcPr>
            <w:tcW w:w="712"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833,333.27</w:t>
            </w:r>
          </w:p>
        </w:tc>
        <w:tc>
          <w:tcPr>
            <w:tcW w:w="847"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31" w:hRule="exact"/>
        </w:trPr>
        <w:tc>
          <w:tcPr>
            <w:tcW w:w="2364" w:type="dxa"/>
            <w:tcBorders>
              <w:top w:val="nil" w:sz="6" w:space="0" w:color="auto"/>
              <w:left w:val="nil" w:sz="6" w:space="0" w:color="auto"/>
              <w:bottom w:val="single" w:sz="4" w:space="0" w:color="000000"/>
              <w:right w:val="nil" w:sz="6" w:space="0" w:color="auto"/>
            </w:tcBorders>
          </w:tcPr>
          <w:p>
            <w:pPr>
              <w:pStyle w:val="TableParagraph"/>
              <w:spacing w:line="272" w:lineRule="exact" w:before="102"/>
              <w:ind w:left="165" w:right="60"/>
              <w:jc w:val="left"/>
              <w:rPr>
                <w:rFonts w:ascii="宋体" w:hAnsi="宋体" w:cs="宋体" w:eastAsia="宋体" w:hint="default"/>
                <w:sz w:val="21"/>
                <w:szCs w:val="21"/>
              </w:rPr>
            </w:pPr>
            <w:r>
              <w:rPr>
                <w:rFonts w:ascii="宋体" w:hAnsi="宋体" w:cs="宋体" w:eastAsia="宋体" w:hint="default"/>
                <w:sz w:val="21"/>
                <w:szCs w:val="21"/>
              </w:rPr>
              <w:t>基于身份认证应用场景</w:t>
            </w:r>
            <w:r>
              <w:rPr>
                <w:rFonts w:ascii="宋体" w:hAnsi="宋体" w:cs="宋体" w:eastAsia="宋体" w:hint="default"/>
                <w:spacing w:val="-74"/>
                <w:sz w:val="21"/>
                <w:szCs w:val="21"/>
              </w:rPr>
              <w:t> </w:t>
            </w:r>
            <w:r>
              <w:rPr>
                <w:rFonts w:ascii="宋体" w:hAnsi="宋体" w:cs="宋体" w:eastAsia="宋体" w:hint="default"/>
                <w:sz w:val="21"/>
                <w:szCs w:val="21"/>
              </w:rPr>
              <w:t>的金融级安全芯片</w:t>
            </w:r>
          </w:p>
        </w:tc>
        <w:tc>
          <w:tcPr>
            <w:tcW w:w="111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sz w:val="21"/>
              </w:rPr>
              <w:t>593,750.00</w:t>
            </w:r>
          </w:p>
        </w:tc>
        <w:tc>
          <w:tcPr>
            <w:tcW w:w="712" w:type="dxa"/>
            <w:tcBorders>
              <w:top w:val="nil" w:sz="6" w:space="0" w:color="auto"/>
              <w:left w:val="nil" w:sz="6" w:space="0" w:color="auto"/>
              <w:bottom w:val="single" w:sz="4" w:space="0" w:color="000000"/>
              <w:right w:val="nil" w:sz="6" w:space="0" w:color="auto"/>
            </w:tcBorders>
          </w:tcPr>
          <w:p>
            <w:pPr/>
          </w:p>
        </w:tc>
        <w:tc>
          <w:tcPr>
            <w:tcW w:w="877" w:type="dxa"/>
            <w:tcBorders>
              <w:top w:val="nil" w:sz="6" w:space="0" w:color="auto"/>
              <w:left w:val="nil" w:sz="6" w:space="0" w:color="auto"/>
              <w:bottom w:val="single" w:sz="4" w:space="0" w:color="000000"/>
              <w:right w:val="nil" w:sz="6" w:space="0" w:color="auto"/>
            </w:tcBorders>
          </w:tcPr>
          <w:p>
            <w:pP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356,250.00</w:t>
            </w:r>
          </w:p>
        </w:tc>
        <w:tc>
          <w:tcPr>
            <w:tcW w:w="847" w:type="dxa"/>
            <w:tcBorders>
              <w:top w:val="nil" w:sz="6" w:space="0" w:color="auto"/>
              <w:left w:val="nil" w:sz="6" w:space="0" w:color="auto"/>
              <w:bottom w:val="single" w:sz="4" w:space="0" w:color="000000"/>
              <w:right w:val="nil" w:sz="6" w:space="0" w:color="auto"/>
            </w:tcBorders>
          </w:tcPr>
          <w:p>
            <w:pPr/>
          </w:p>
        </w:tc>
        <w:tc>
          <w:tcPr>
            <w:tcW w:w="330" w:type="dxa"/>
            <w:tcBorders>
              <w:top w:val="nil" w:sz="6" w:space="0" w:color="auto"/>
              <w:left w:val="nil" w:sz="6" w:space="0" w:color="auto"/>
              <w:bottom w:val="single" w:sz="4" w:space="0" w:color="000000"/>
              <w:right w:val="nil" w:sz="6" w:space="0" w:color="auto"/>
            </w:tcBorders>
          </w:tcPr>
          <w:p>
            <w:pPr/>
          </w:p>
        </w:tc>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237,500.00</w:t>
            </w: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461" w:hRule="exact"/>
        </w:trPr>
        <w:tc>
          <w:tcPr>
            <w:tcW w:w="2364" w:type="dxa"/>
            <w:tcBorders>
              <w:top w:val="single" w:sz="4" w:space="0" w:color="000000"/>
              <w:left w:val="nil" w:sz="6" w:space="0" w:color="auto"/>
              <w:bottom w:val="single" w:sz="8" w:space="0" w:color="000000"/>
              <w:right w:val="nil" w:sz="6" w:space="0" w:color="auto"/>
            </w:tcBorders>
          </w:tcPr>
          <w:p>
            <w:pPr>
              <w:pStyle w:val="TableParagraph"/>
              <w:spacing w:line="240" w:lineRule="auto" w:before="30"/>
              <w:ind w:left="406"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110"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left="10" w:right="0"/>
              <w:jc w:val="center"/>
              <w:rPr>
                <w:rFonts w:ascii="Times New Roman" w:hAnsi="Times New Roman" w:cs="Times New Roman" w:eastAsia="Times New Roman" w:hint="default"/>
                <w:sz w:val="21"/>
                <w:szCs w:val="21"/>
              </w:rPr>
            </w:pPr>
            <w:r>
              <w:rPr>
                <w:rFonts w:ascii="Times New Roman"/>
                <w:b/>
                <w:sz w:val="21"/>
              </w:rPr>
              <w:t>4,025,971.8</w:t>
            </w:r>
            <w:r>
              <w:rPr>
                <w:rFonts w:ascii="Times New Roman"/>
                <w:sz w:val="21"/>
              </w:rPr>
            </w:r>
          </w:p>
        </w:tc>
        <w:tc>
          <w:tcPr>
            <w:tcW w:w="712" w:type="dxa"/>
            <w:tcBorders>
              <w:top w:val="single" w:sz="4" w:space="0" w:color="000000"/>
              <w:left w:val="nil" w:sz="6" w:space="0" w:color="auto"/>
              <w:bottom w:val="single" w:sz="8" w:space="0" w:color="000000"/>
              <w:right w:val="nil" w:sz="6" w:space="0" w:color="auto"/>
            </w:tcBorders>
          </w:tcPr>
          <w:p>
            <w:pPr/>
          </w:p>
        </w:tc>
        <w:tc>
          <w:tcPr>
            <w:tcW w:w="877" w:type="dxa"/>
            <w:tcBorders>
              <w:top w:val="single" w:sz="4" w:space="0" w:color="000000"/>
              <w:left w:val="nil" w:sz="6" w:space="0" w:color="auto"/>
              <w:bottom w:val="single" w:sz="8" w:space="0" w:color="000000"/>
              <w:right w:val="nil" w:sz="6" w:space="0" w:color="auto"/>
            </w:tcBorders>
          </w:tcPr>
          <w:p>
            <w:pPr/>
          </w:p>
        </w:tc>
        <w:tc>
          <w:tcPr>
            <w:tcW w:w="1471" w:type="dxa"/>
            <w:tcBorders>
              <w:top w:val="single" w:sz="4" w:space="0" w:color="000000"/>
              <w:left w:val="nil" w:sz="6" w:space="0" w:color="auto"/>
              <w:bottom w:val="single" w:sz="8" w:space="0" w:color="000000"/>
              <w:right w:val="nil" w:sz="6" w:space="0" w:color="auto"/>
            </w:tcBorders>
          </w:tcPr>
          <w:p>
            <w:pPr>
              <w:pStyle w:val="TableParagraph"/>
              <w:spacing w:line="240" w:lineRule="auto" w:before="80"/>
              <w:ind w:right="11"/>
              <w:jc w:val="center"/>
              <w:rPr>
                <w:rFonts w:ascii="Times New Roman" w:hAnsi="Times New Roman" w:cs="Times New Roman" w:eastAsia="Times New Roman" w:hint="default"/>
                <w:sz w:val="21"/>
                <w:szCs w:val="21"/>
              </w:rPr>
            </w:pPr>
            <w:r>
              <w:rPr>
                <w:rFonts w:ascii="Times New Roman"/>
                <w:b/>
                <w:sz w:val="21"/>
              </w:rPr>
              <w:t>3,788,471.89</w:t>
            </w:r>
            <w:r>
              <w:rPr>
                <w:rFonts w:ascii="Times New Roman"/>
                <w:sz w:val="21"/>
              </w:rPr>
            </w:r>
          </w:p>
        </w:tc>
        <w:tc>
          <w:tcPr>
            <w:tcW w:w="847" w:type="dxa"/>
            <w:tcBorders>
              <w:top w:val="single" w:sz="4" w:space="0" w:color="000000"/>
              <w:left w:val="nil" w:sz="6" w:space="0" w:color="auto"/>
              <w:bottom w:val="single" w:sz="8" w:space="0" w:color="000000"/>
              <w:right w:val="nil" w:sz="6" w:space="0" w:color="auto"/>
            </w:tcBorders>
          </w:tcPr>
          <w:p>
            <w:pPr/>
          </w:p>
        </w:tc>
        <w:tc>
          <w:tcPr>
            <w:tcW w:w="330" w:type="dxa"/>
            <w:tcBorders>
              <w:top w:val="single" w:sz="4" w:space="0" w:color="000000"/>
              <w:left w:val="nil" w:sz="6" w:space="0" w:color="auto"/>
              <w:bottom w:val="single" w:sz="8" w:space="0" w:color="000000"/>
              <w:right w:val="nil" w:sz="6" w:space="0" w:color="auto"/>
            </w:tcBorders>
          </w:tcPr>
          <w:p>
            <w:pPr/>
          </w:p>
        </w:tc>
        <w:tc>
          <w:tcPr>
            <w:tcW w:w="1100" w:type="dxa"/>
            <w:tcBorders>
              <w:top w:val="single" w:sz="4" w:space="0" w:color="000000"/>
              <w:left w:val="nil" w:sz="6" w:space="0" w:color="auto"/>
              <w:bottom w:val="single" w:sz="8" w:space="0" w:color="000000"/>
              <w:right w:val="nil" w:sz="6" w:space="0" w:color="auto"/>
            </w:tcBorders>
          </w:tcPr>
          <w:p>
            <w:pPr>
              <w:pStyle w:val="TableParagraph"/>
              <w:spacing w:line="240" w:lineRule="auto" w:before="80"/>
              <w:ind w:left="122" w:right="0"/>
              <w:jc w:val="left"/>
              <w:rPr>
                <w:rFonts w:ascii="Times New Roman" w:hAnsi="Times New Roman" w:cs="Times New Roman" w:eastAsia="Times New Roman" w:hint="default"/>
                <w:sz w:val="21"/>
                <w:szCs w:val="21"/>
              </w:rPr>
            </w:pPr>
            <w:r>
              <w:rPr>
                <w:rFonts w:ascii="Times New Roman"/>
                <w:b/>
                <w:sz w:val="21"/>
              </w:rPr>
              <w:t>237,500.00</w:t>
            </w:r>
            <w:r>
              <w:rPr>
                <w:rFonts w:ascii="Times New Roman"/>
                <w:sz w:val="21"/>
              </w:rPr>
            </w:r>
          </w:p>
        </w:tc>
        <w:tc>
          <w:tcPr>
            <w:tcW w:w="1128" w:type="dxa"/>
            <w:tcBorders>
              <w:top w:val="single" w:sz="4" w:space="0" w:color="000000"/>
              <w:left w:val="nil" w:sz="6" w:space="0" w:color="auto"/>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34、股本" w:id="483"/>
      <w:bookmarkEnd w:id="483"/>
      <w:r>
        <w:rPr/>
      </w:r>
      <w:r>
        <w:rPr>
          <w:rFonts w:ascii="Times New Roman" w:hAnsi="Times New Roman" w:cs="Times New Roman" w:eastAsia="Times New Roman" w:hint="default"/>
          <w:sz w:val="21"/>
          <w:szCs w:val="21"/>
        </w:rPr>
        <w:t>34</w:t>
      </w:r>
      <w:r>
        <w:rPr>
          <w:rFonts w:ascii="宋体" w:hAnsi="宋体" w:cs="宋体" w:eastAsia="宋体" w:hint="default"/>
          <w:sz w:val="21"/>
          <w:szCs w:val="21"/>
        </w:rPr>
        <w:t>、股本</w:t>
      </w:r>
    </w:p>
    <w:p>
      <w:pPr>
        <w:spacing w:line="240" w:lineRule="auto" w:before="7"/>
        <w:rPr>
          <w:rFonts w:ascii="宋体" w:hAnsi="宋体" w:cs="宋体" w:eastAsia="宋体" w:hint="default"/>
          <w:sz w:val="22"/>
          <w:szCs w:val="22"/>
        </w:rPr>
      </w:pPr>
    </w:p>
    <w:tbl>
      <w:tblPr>
        <w:tblW w:w="0" w:type="auto"/>
        <w:jc w:val="left"/>
        <w:tblInd w:w="1132" w:type="dxa"/>
        <w:tblLayout w:type="fixed"/>
        <w:tblCellMar>
          <w:top w:w="0" w:type="dxa"/>
          <w:left w:w="0" w:type="dxa"/>
          <w:bottom w:w="0" w:type="dxa"/>
          <w:right w:w="0" w:type="dxa"/>
        </w:tblCellMar>
        <w:tblLook w:val="01E0"/>
      </w:tblPr>
      <w:tblGrid>
        <w:gridCol w:w="1738"/>
        <w:gridCol w:w="1584"/>
        <w:gridCol w:w="621"/>
        <w:gridCol w:w="522"/>
        <w:gridCol w:w="835"/>
        <w:gridCol w:w="1282"/>
        <w:gridCol w:w="1518"/>
        <w:gridCol w:w="1675"/>
      </w:tblGrid>
      <w:tr>
        <w:trPr>
          <w:trHeight w:val="316" w:hRule="exact"/>
        </w:trPr>
        <w:tc>
          <w:tcPr>
            <w:tcW w:w="9776" w:type="dxa"/>
            <w:gridSpan w:val="8"/>
            <w:tcBorders>
              <w:top w:val="nil" w:sz="6" w:space="0" w:color="auto"/>
              <w:left w:val="nil" w:sz="6" w:space="0" w:color="auto"/>
              <w:bottom w:val="nil" w:sz="6" w:space="0" w:color="auto"/>
              <w:right w:val="nil" w:sz="6" w:space="0" w:color="auto"/>
            </w:tcBorders>
          </w:tcPr>
          <w:p>
            <w:pPr>
              <w:pStyle w:val="TableParagraph"/>
              <w:spacing w:line="260" w:lineRule="exact"/>
              <w:ind w:left="-1" w:right="267"/>
              <w:jc w:val="center"/>
              <w:rPr>
                <w:rFonts w:ascii="宋体" w:hAnsi="宋体" w:cs="宋体" w:eastAsia="宋体" w:hint="default"/>
                <w:sz w:val="21"/>
                <w:szCs w:val="21"/>
              </w:rPr>
            </w:pPr>
            <w:r>
              <w:rPr>
                <w:rFonts w:ascii="宋体" w:hAnsi="宋体" w:cs="宋体" w:eastAsia="宋体" w:hint="default"/>
                <w:b/>
                <w:bCs/>
                <w:sz w:val="21"/>
                <w:szCs w:val="21"/>
              </w:rPr>
              <w:t>本期增减</w:t>
            </w:r>
            <w:r>
              <w:rPr>
                <w:rFonts w:ascii="宋体" w:hAnsi="宋体" w:cs="宋体" w:eastAsia="宋体" w:hint="default"/>
                <w:sz w:val="21"/>
                <w:szCs w:val="21"/>
              </w:rPr>
            </w:r>
          </w:p>
        </w:tc>
      </w:tr>
      <w:tr>
        <w:trPr>
          <w:trHeight w:val="264" w:hRule="exact"/>
        </w:trPr>
        <w:tc>
          <w:tcPr>
            <w:tcW w:w="1738" w:type="dxa"/>
            <w:tcBorders>
              <w:top w:val="nil" w:sz="6" w:space="0" w:color="auto"/>
              <w:left w:val="nil" w:sz="6" w:space="0" w:color="auto"/>
              <w:bottom w:val="nil" w:sz="6" w:space="0" w:color="auto"/>
              <w:right w:val="nil" w:sz="6" w:space="0" w:color="auto"/>
            </w:tcBorders>
          </w:tcPr>
          <w:p>
            <w:pPr>
              <w:pStyle w:val="TableParagraph"/>
              <w:spacing w:line="272" w:lineRule="exact"/>
              <w:ind w:left="389"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82" w:right="0"/>
              <w:jc w:val="left"/>
              <w:rPr>
                <w:rFonts w:ascii="Times New Roman" w:hAnsi="Times New Roman" w:cs="Times New Roman" w:eastAsia="Times New Roman" w:hint="default"/>
                <w:sz w:val="21"/>
                <w:szCs w:val="21"/>
              </w:rPr>
            </w:pPr>
            <w:r>
              <w:rPr>
                <w:rFonts w:ascii="Times New Roman"/>
                <w:b/>
                <w:sz w:val="21"/>
              </w:rPr>
              <w:t>2019.01.01</w:t>
            </w:r>
            <w:r>
              <w:rPr>
                <w:rFonts w:ascii="Times New Roman"/>
                <w:sz w:val="21"/>
              </w:rPr>
            </w:r>
          </w:p>
        </w:tc>
        <w:tc>
          <w:tcPr>
            <w:tcW w:w="621" w:type="dxa"/>
            <w:vMerge w:val="restart"/>
            <w:tcBorders>
              <w:top w:val="nil" w:sz="6" w:space="0" w:color="auto"/>
              <w:left w:val="nil" w:sz="6" w:space="0" w:color="auto"/>
              <w:right w:val="nil" w:sz="6" w:space="0" w:color="auto"/>
            </w:tcBorders>
          </w:tcPr>
          <w:p>
            <w:pPr>
              <w:pStyle w:val="TableParagraph"/>
              <w:spacing w:line="272" w:lineRule="exact" w:before="123"/>
              <w:ind w:left="81" w:right="25"/>
              <w:jc w:val="left"/>
              <w:rPr>
                <w:rFonts w:ascii="宋体" w:hAnsi="宋体" w:cs="宋体" w:eastAsia="宋体" w:hint="default"/>
                <w:sz w:val="21"/>
                <w:szCs w:val="21"/>
              </w:rPr>
            </w:pPr>
            <w:r>
              <w:rPr>
                <w:rFonts w:ascii="宋体" w:hAnsi="宋体" w:cs="宋体" w:eastAsia="宋体" w:hint="default"/>
                <w:b/>
                <w:bCs/>
                <w:sz w:val="21"/>
                <w:szCs w:val="21"/>
              </w:rPr>
              <w:t>发</w:t>
            </w:r>
            <w:r>
              <w:rPr>
                <w:rFonts w:ascii="宋体" w:hAnsi="宋体" w:cs="宋体" w:eastAsia="宋体" w:hint="default"/>
                <w:b/>
                <w:bCs/>
                <w:spacing w:val="-18"/>
                <w:sz w:val="21"/>
                <w:szCs w:val="21"/>
              </w:rPr>
              <w:t> </w:t>
            </w:r>
            <w:r>
              <w:rPr>
                <w:rFonts w:ascii="宋体" w:hAnsi="宋体" w:cs="宋体" w:eastAsia="宋体" w:hint="default"/>
                <w:b/>
                <w:bCs/>
                <w:sz w:val="21"/>
                <w:szCs w:val="21"/>
              </w:rPr>
              <w:t>行</w:t>
            </w:r>
            <w:r>
              <w:rPr>
                <w:rFonts w:ascii="宋体" w:hAnsi="宋体" w:cs="宋体" w:eastAsia="宋体" w:hint="default"/>
                <w:b/>
                <w:bCs/>
                <w:w w:val="100"/>
                <w:sz w:val="21"/>
                <w:szCs w:val="21"/>
              </w:rPr>
              <w:t> </w:t>
            </w:r>
            <w:r>
              <w:rPr>
                <w:rFonts w:ascii="宋体" w:hAnsi="宋体" w:cs="宋体" w:eastAsia="宋体" w:hint="default"/>
                <w:b/>
                <w:bCs/>
                <w:sz w:val="21"/>
                <w:szCs w:val="21"/>
              </w:rPr>
              <w:t>新股</w:t>
            </w:r>
            <w:r>
              <w:rPr>
                <w:rFonts w:ascii="宋体" w:hAnsi="宋体" w:cs="宋体" w:eastAsia="宋体" w:hint="default"/>
                <w:sz w:val="21"/>
                <w:szCs w:val="21"/>
              </w:rPr>
            </w:r>
          </w:p>
        </w:tc>
        <w:tc>
          <w:tcPr>
            <w:tcW w:w="522" w:type="dxa"/>
            <w:tcBorders>
              <w:top w:val="nil" w:sz="6" w:space="0" w:color="auto"/>
              <w:left w:val="nil" w:sz="6" w:space="0" w:color="auto"/>
              <w:bottom w:val="nil" w:sz="6" w:space="0" w:color="auto"/>
              <w:right w:val="nil" w:sz="6" w:space="0" w:color="auto"/>
            </w:tcBorders>
          </w:tcPr>
          <w:p>
            <w:pPr/>
          </w:p>
        </w:tc>
        <w:tc>
          <w:tcPr>
            <w:tcW w:w="835" w:type="dxa"/>
            <w:vMerge w:val="restart"/>
            <w:tcBorders>
              <w:top w:val="nil" w:sz="6" w:space="0" w:color="auto"/>
              <w:left w:val="nil" w:sz="6" w:space="0" w:color="auto"/>
              <w:right w:val="nil" w:sz="6" w:space="0" w:color="auto"/>
            </w:tcBorders>
          </w:tcPr>
          <w:p>
            <w:pPr>
              <w:pStyle w:val="TableParagraph"/>
              <w:spacing w:line="275" w:lineRule="exact" w:before="96"/>
              <w:ind w:left="71" w:right="0"/>
              <w:jc w:val="left"/>
              <w:rPr>
                <w:rFonts w:ascii="宋体" w:hAnsi="宋体" w:cs="宋体" w:eastAsia="宋体" w:hint="default"/>
                <w:sz w:val="21"/>
                <w:szCs w:val="21"/>
              </w:rPr>
            </w:pPr>
            <w:r>
              <w:rPr>
                <w:rFonts w:ascii="宋体" w:hAnsi="宋体" w:cs="宋体" w:eastAsia="宋体" w:hint="default"/>
                <w:b/>
                <w:bCs/>
                <w:sz w:val="21"/>
                <w:szCs w:val="21"/>
              </w:rPr>
              <w:t>公</w:t>
            </w:r>
            <w:r>
              <w:rPr>
                <w:rFonts w:ascii="宋体" w:hAnsi="宋体" w:cs="宋体" w:eastAsia="宋体" w:hint="default"/>
                <w:b/>
                <w:bCs/>
                <w:spacing w:val="26"/>
                <w:sz w:val="21"/>
                <w:szCs w:val="21"/>
              </w:rPr>
              <w:t> </w:t>
            </w:r>
            <w:r>
              <w:rPr>
                <w:rFonts w:ascii="宋体" w:hAnsi="宋体" w:cs="宋体" w:eastAsia="宋体" w:hint="default"/>
                <w:b/>
                <w:bCs/>
                <w:sz w:val="21"/>
                <w:szCs w:val="21"/>
              </w:rPr>
              <w:t>积</w:t>
            </w:r>
            <w:r>
              <w:rPr>
                <w:rFonts w:ascii="宋体" w:hAnsi="宋体" w:cs="宋体" w:eastAsia="宋体" w:hint="default"/>
                <w:sz w:val="21"/>
                <w:szCs w:val="21"/>
              </w:rPr>
            </w:r>
          </w:p>
          <w:p>
            <w:pPr>
              <w:pStyle w:val="TableParagraph"/>
              <w:spacing w:line="275" w:lineRule="exact"/>
              <w:ind w:left="71" w:right="0"/>
              <w:jc w:val="lef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26"/>
                <w:sz w:val="21"/>
                <w:szCs w:val="21"/>
              </w:rPr>
              <w:t> </w:t>
            </w:r>
            <w:r>
              <w:rPr>
                <w:rFonts w:ascii="宋体" w:hAnsi="宋体" w:cs="宋体" w:eastAsia="宋体" w:hint="default"/>
                <w:b/>
                <w:bCs/>
                <w:sz w:val="21"/>
                <w:szCs w:val="21"/>
              </w:rPr>
              <w:t>转</w:t>
            </w:r>
            <w:r>
              <w:rPr>
                <w:rFonts w:ascii="宋体" w:hAnsi="宋体" w:cs="宋体" w:eastAsia="宋体" w:hint="default"/>
                <w:sz w:val="21"/>
                <w:szCs w:val="21"/>
              </w:rPr>
            </w:r>
          </w:p>
        </w:tc>
        <w:tc>
          <w:tcPr>
            <w:tcW w:w="1282"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1"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r>
      <w:tr>
        <w:trPr>
          <w:trHeight w:val="435" w:hRule="exact"/>
        </w:trPr>
        <w:tc>
          <w:tcPr>
            <w:tcW w:w="1738" w:type="dxa"/>
            <w:tcBorders>
              <w:top w:val="nil" w:sz="6" w:space="0" w:color="auto"/>
              <w:left w:val="nil" w:sz="6" w:space="0" w:color="auto"/>
              <w:bottom w:val="single" w:sz="4" w:space="0" w:color="000000"/>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
        </w:tc>
        <w:tc>
          <w:tcPr>
            <w:tcW w:w="621" w:type="dxa"/>
            <w:vMerge/>
            <w:tcBorders>
              <w:left w:val="nil" w:sz="6" w:space="0" w:color="auto"/>
              <w:bottom w:val="single" w:sz="4" w:space="0" w:color="000000"/>
              <w:right w:val="nil" w:sz="6" w:space="0" w:color="auto"/>
            </w:tcBorders>
          </w:tcPr>
          <w:p>
            <w:pPr/>
          </w:p>
        </w:tc>
        <w:tc>
          <w:tcPr>
            <w:tcW w:w="522" w:type="dxa"/>
            <w:tcBorders>
              <w:top w:val="nil" w:sz="6" w:space="0" w:color="auto"/>
              <w:left w:val="nil" w:sz="6" w:space="0" w:color="auto"/>
              <w:bottom w:val="single" w:sz="4" w:space="0" w:color="000000"/>
              <w:right w:val="nil" w:sz="6" w:space="0" w:color="auto"/>
            </w:tcBorders>
          </w:tcPr>
          <w:p>
            <w:pPr>
              <w:pStyle w:val="TableParagraph"/>
              <w:spacing w:line="205" w:lineRule="exact"/>
              <w:ind w:left="27" w:right="0"/>
              <w:jc w:val="left"/>
              <w:rPr>
                <w:rFonts w:ascii="宋体" w:hAnsi="宋体" w:cs="宋体" w:eastAsia="宋体" w:hint="default"/>
                <w:sz w:val="21"/>
                <w:szCs w:val="21"/>
              </w:rPr>
            </w:pPr>
            <w:r>
              <w:rPr>
                <w:rFonts w:ascii="宋体" w:hAnsi="宋体" w:cs="宋体" w:eastAsia="宋体" w:hint="default"/>
                <w:b/>
                <w:bCs/>
                <w:sz w:val="21"/>
                <w:szCs w:val="21"/>
              </w:rPr>
              <w:t>送股</w:t>
            </w:r>
            <w:r>
              <w:rPr>
                <w:rFonts w:ascii="宋体" w:hAnsi="宋体" w:cs="宋体" w:eastAsia="宋体" w:hint="default"/>
                <w:sz w:val="21"/>
                <w:szCs w:val="21"/>
              </w:rPr>
            </w:r>
          </w:p>
        </w:tc>
        <w:tc>
          <w:tcPr>
            <w:tcW w:w="835" w:type="dxa"/>
            <w:vMerge/>
            <w:tcBorders>
              <w:left w:val="nil" w:sz="6" w:space="0" w:color="auto"/>
              <w:bottom w:val="single" w:sz="4" w:space="0" w:color="000000"/>
              <w:right w:val="nil" w:sz="6" w:space="0" w:color="auto"/>
            </w:tcBorders>
          </w:tcPr>
          <w:p>
            <w:pPr/>
          </w:p>
        </w:tc>
        <w:tc>
          <w:tcPr>
            <w:tcW w:w="1282" w:type="dxa"/>
            <w:tcBorders>
              <w:top w:val="nil" w:sz="6" w:space="0" w:color="auto"/>
              <w:left w:val="nil" w:sz="6" w:space="0" w:color="auto"/>
              <w:bottom w:val="single" w:sz="4" w:space="0" w:color="000000"/>
              <w:right w:val="nil" w:sz="6" w:space="0" w:color="auto"/>
            </w:tcBorders>
          </w:tcPr>
          <w:p>
            <w:pPr>
              <w:pStyle w:val="TableParagraph"/>
              <w:spacing w:line="205"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518" w:type="dxa"/>
            <w:tcBorders>
              <w:top w:val="nil" w:sz="6" w:space="0" w:color="auto"/>
              <w:left w:val="nil" w:sz="6" w:space="0" w:color="auto"/>
              <w:bottom w:val="single" w:sz="4" w:space="0" w:color="000000"/>
              <w:right w:val="nil" w:sz="6" w:space="0" w:color="auto"/>
            </w:tcBorders>
          </w:tcPr>
          <w:p>
            <w:pPr>
              <w:pStyle w:val="TableParagraph"/>
              <w:spacing w:line="205"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675" w:type="dxa"/>
            <w:tcBorders>
              <w:top w:val="nil" w:sz="6" w:space="0" w:color="auto"/>
              <w:left w:val="nil" w:sz="6" w:space="0" w:color="auto"/>
              <w:bottom w:val="single" w:sz="4" w:space="0" w:color="000000"/>
              <w:right w:val="nil" w:sz="6" w:space="0" w:color="auto"/>
            </w:tcBorders>
          </w:tcPr>
          <w:p>
            <w:pPr/>
          </w:p>
        </w:tc>
      </w:tr>
      <w:tr>
        <w:trPr>
          <w:trHeight w:val="604" w:hRule="exact"/>
        </w:trPr>
        <w:tc>
          <w:tcPr>
            <w:tcW w:w="1738" w:type="dxa"/>
            <w:tcBorders>
              <w:top w:val="single" w:sz="4" w:space="0" w:color="000000"/>
              <w:left w:val="nil" w:sz="6" w:space="0" w:color="auto"/>
              <w:bottom w:val="nil" w:sz="6" w:space="0" w:color="auto"/>
              <w:right w:val="nil" w:sz="6" w:space="0" w:color="auto"/>
            </w:tcBorders>
          </w:tcPr>
          <w:p>
            <w:pPr>
              <w:pStyle w:val="TableParagraph"/>
              <w:spacing w:line="268" w:lineRule="exact" w:before="37"/>
              <w:ind w:left="247" w:right="180"/>
              <w:jc w:val="left"/>
              <w:rPr>
                <w:rFonts w:ascii="宋体" w:hAnsi="宋体" w:cs="宋体" w:eastAsia="宋体" w:hint="default"/>
                <w:sz w:val="21"/>
                <w:szCs w:val="21"/>
              </w:rPr>
            </w:pPr>
            <w:r>
              <w:rPr>
                <w:rFonts w:ascii="宋体" w:hAnsi="宋体" w:cs="宋体" w:eastAsia="宋体" w:hint="default"/>
                <w:spacing w:val="39"/>
                <w:sz w:val="21"/>
                <w:szCs w:val="21"/>
              </w:rPr>
              <w:t>有限售条件</w:t>
            </w:r>
            <w:r>
              <w:rPr>
                <w:rFonts w:ascii="宋体" w:hAnsi="宋体" w:cs="宋体" w:eastAsia="宋体" w:hint="default"/>
                <w:spacing w:val="-94"/>
                <w:sz w:val="21"/>
                <w:szCs w:val="21"/>
              </w:rPr>
              <w:t> </w:t>
            </w:r>
            <w:r>
              <w:rPr>
                <w:rFonts w:ascii="宋体" w:hAnsi="宋体" w:cs="宋体" w:eastAsia="宋体" w:hint="default"/>
                <w:sz w:val="21"/>
                <w:szCs w:val="21"/>
              </w:rPr>
              <w:t>股份</w:t>
            </w:r>
          </w:p>
        </w:tc>
        <w:tc>
          <w:tcPr>
            <w:tcW w:w="1584" w:type="dxa"/>
            <w:tcBorders>
              <w:top w:val="single" w:sz="4" w:space="0" w:color="000000"/>
              <w:left w:val="nil" w:sz="6" w:space="0" w:color="auto"/>
              <w:bottom w:val="nil" w:sz="6" w:space="0" w:color="auto"/>
              <w:right w:val="nil" w:sz="6" w:space="0" w:color="auto"/>
            </w:tcBorders>
          </w:tcPr>
          <w:p>
            <w:pPr/>
          </w:p>
        </w:tc>
        <w:tc>
          <w:tcPr>
            <w:tcW w:w="621" w:type="dxa"/>
            <w:tcBorders>
              <w:top w:val="single" w:sz="4" w:space="0" w:color="000000"/>
              <w:left w:val="nil" w:sz="6" w:space="0" w:color="auto"/>
              <w:bottom w:val="nil" w:sz="6" w:space="0" w:color="auto"/>
              <w:right w:val="nil" w:sz="6" w:space="0" w:color="auto"/>
            </w:tcBorders>
          </w:tcPr>
          <w:p>
            <w:pPr/>
          </w:p>
        </w:tc>
        <w:tc>
          <w:tcPr>
            <w:tcW w:w="522" w:type="dxa"/>
            <w:tcBorders>
              <w:top w:val="single" w:sz="4" w:space="0" w:color="000000"/>
              <w:left w:val="nil" w:sz="6" w:space="0" w:color="auto"/>
              <w:bottom w:val="nil" w:sz="6" w:space="0" w:color="auto"/>
              <w:right w:val="nil" w:sz="6" w:space="0" w:color="auto"/>
            </w:tcBorders>
          </w:tcPr>
          <w:p>
            <w:pPr/>
          </w:p>
        </w:tc>
        <w:tc>
          <w:tcPr>
            <w:tcW w:w="835" w:type="dxa"/>
            <w:tcBorders>
              <w:top w:val="single" w:sz="4" w:space="0" w:color="000000"/>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nil" w:sz="6" w:space="0" w:color="auto"/>
              <w:right w:val="nil" w:sz="6" w:space="0" w:color="auto"/>
            </w:tcBorders>
          </w:tcPr>
          <w:p>
            <w:pPr/>
          </w:p>
        </w:tc>
        <w:tc>
          <w:tcPr>
            <w:tcW w:w="1518" w:type="dxa"/>
            <w:tcBorders>
              <w:top w:val="single" w:sz="4" w:space="0" w:color="000000"/>
              <w:left w:val="nil" w:sz="6" w:space="0" w:color="auto"/>
              <w:bottom w:val="nil" w:sz="6" w:space="0" w:color="auto"/>
              <w:right w:val="nil" w:sz="6" w:space="0" w:color="auto"/>
            </w:tcBorders>
          </w:tcPr>
          <w:p>
            <w:pPr/>
          </w:p>
        </w:tc>
        <w:tc>
          <w:tcPr>
            <w:tcW w:w="1675" w:type="dxa"/>
            <w:tcBorders>
              <w:top w:val="single" w:sz="4" w:space="0" w:color="000000"/>
              <w:left w:val="nil" w:sz="6" w:space="0" w:color="auto"/>
              <w:bottom w:val="nil" w:sz="6" w:space="0" w:color="auto"/>
              <w:right w:val="nil" w:sz="6" w:space="0" w:color="auto"/>
            </w:tcBorders>
          </w:tcPr>
          <w:p>
            <w:pPr/>
          </w:p>
        </w:tc>
      </w:tr>
      <w:tr>
        <w:trPr>
          <w:trHeight w:val="595" w:hRule="exact"/>
        </w:trPr>
        <w:tc>
          <w:tcPr>
            <w:tcW w:w="1738" w:type="dxa"/>
            <w:tcBorders>
              <w:top w:val="nil" w:sz="6" w:space="0" w:color="auto"/>
              <w:left w:val="nil" w:sz="6" w:space="0" w:color="auto"/>
              <w:bottom w:val="nil" w:sz="6" w:space="0" w:color="auto"/>
              <w:right w:val="nil" w:sz="6" w:space="0" w:color="auto"/>
            </w:tcBorders>
          </w:tcPr>
          <w:p>
            <w:pPr>
              <w:pStyle w:val="TableParagraph"/>
              <w:spacing w:line="268" w:lineRule="exact" w:before="16"/>
              <w:ind w:left="247" w:right="180"/>
              <w:jc w:val="left"/>
              <w:rPr>
                <w:rFonts w:ascii="宋体" w:hAnsi="宋体" w:cs="宋体" w:eastAsia="宋体" w:hint="default"/>
                <w:sz w:val="21"/>
                <w:szCs w:val="21"/>
              </w:rPr>
            </w:pPr>
            <w:r>
              <w:rPr>
                <w:rFonts w:ascii="宋体" w:hAnsi="宋体" w:cs="宋体" w:eastAsia="宋体" w:hint="default"/>
                <w:spacing w:val="39"/>
                <w:sz w:val="21"/>
                <w:szCs w:val="21"/>
              </w:rPr>
              <w:t>境内自然人</w:t>
            </w:r>
            <w:r>
              <w:rPr>
                <w:rFonts w:ascii="宋体" w:hAnsi="宋体" w:cs="宋体" w:eastAsia="宋体" w:hint="default"/>
                <w:spacing w:val="-94"/>
                <w:sz w:val="21"/>
                <w:szCs w:val="21"/>
              </w:rPr>
              <w:t> </w:t>
            </w:r>
            <w:r>
              <w:rPr>
                <w:rFonts w:ascii="宋体" w:hAnsi="宋体" w:cs="宋体" w:eastAsia="宋体" w:hint="default"/>
                <w:sz w:val="21"/>
                <w:szCs w:val="21"/>
              </w:rPr>
              <w:t>持股</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9"/>
              <w:jc w:val="right"/>
              <w:rPr>
                <w:rFonts w:ascii="Times New Roman" w:hAnsi="Times New Roman" w:cs="Times New Roman" w:eastAsia="Times New Roman" w:hint="default"/>
                <w:sz w:val="21"/>
                <w:szCs w:val="21"/>
              </w:rPr>
            </w:pPr>
            <w:r>
              <w:rPr>
                <w:rFonts w:ascii="Times New Roman"/>
                <w:spacing w:val="-1"/>
                <w:sz w:val="21"/>
              </w:rPr>
              <w:t>12,453,300.00</w:t>
            </w:r>
          </w:p>
        </w:tc>
        <w:tc>
          <w:tcPr>
            <w:tcW w:w="621"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58" w:right="0"/>
              <w:jc w:val="left"/>
              <w:rPr>
                <w:rFonts w:ascii="Times New Roman" w:hAnsi="Times New Roman" w:cs="Times New Roman" w:eastAsia="Times New Roman" w:hint="default"/>
                <w:sz w:val="21"/>
                <w:szCs w:val="21"/>
              </w:rPr>
            </w:pPr>
            <w:r>
              <w:rPr>
                <w:rFonts w:ascii="Times New Roman"/>
                <w:sz w:val="21"/>
              </w:rPr>
              <w:t>105,000.00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63"/>
              <w:jc w:val="right"/>
              <w:rPr>
                <w:rFonts w:ascii="Times New Roman" w:hAnsi="Times New Roman" w:cs="Times New Roman" w:eastAsia="Times New Roman" w:hint="default"/>
                <w:sz w:val="21"/>
                <w:szCs w:val="21"/>
              </w:rPr>
            </w:pPr>
            <w:r>
              <w:rPr>
                <w:rFonts w:ascii="Times New Roman"/>
                <w:spacing w:val="-1"/>
                <w:sz w:val="21"/>
              </w:rPr>
              <w:t>105,000.00</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Times New Roman" w:hAnsi="Times New Roman" w:cs="Times New Roman" w:eastAsia="Times New Roman" w:hint="default"/>
                <w:sz w:val="21"/>
                <w:szCs w:val="21"/>
              </w:rPr>
            </w:pPr>
            <w:r>
              <w:rPr>
                <w:rFonts w:ascii="Times New Roman"/>
                <w:spacing w:val="-1"/>
                <w:sz w:val="21"/>
              </w:rPr>
              <w:t>12,558,300.00</w:t>
            </w:r>
          </w:p>
        </w:tc>
      </w:tr>
      <w:tr>
        <w:trPr>
          <w:trHeight w:val="574" w:hRule="exact"/>
        </w:trPr>
        <w:tc>
          <w:tcPr>
            <w:tcW w:w="1738" w:type="dxa"/>
            <w:tcBorders>
              <w:top w:val="nil" w:sz="6" w:space="0" w:color="auto"/>
              <w:left w:val="nil" w:sz="6" w:space="0" w:color="auto"/>
              <w:bottom w:val="nil" w:sz="6" w:space="0" w:color="auto"/>
              <w:right w:val="nil" w:sz="6" w:space="0" w:color="auto"/>
            </w:tcBorders>
          </w:tcPr>
          <w:p>
            <w:pPr>
              <w:pStyle w:val="TableParagraph"/>
              <w:spacing w:line="268" w:lineRule="exact" w:before="33"/>
              <w:ind w:left="247" w:right="180"/>
              <w:jc w:val="left"/>
              <w:rPr>
                <w:rFonts w:ascii="宋体" w:hAnsi="宋体" w:cs="宋体" w:eastAsia="宋体" w:hint="default"/>
                <w:sz w:val="21"/>
                <w:szCs w:val="21"/>
              </w:rPr>
            </w:pPr>
            <w:r>
              <w:rPr>
                <w:rFonts w:ascii="宋体" w:hAnsi="宋体" w:cs="宋体" w:eastAsia="宋体" w:hint="default"/>
                <w:spacing w:val="39"/>
                <w:sz w:val="21"/>
                <w:szCs w:val="21"/>
              </w:rPr>
              <w:t>境外自然人</w:t>
            </w:r>
            <w:r>
              <w:rPr>
                <w:rFonts w:ascii="宋体" w:hAnsi="宋体" w:cs="宋体" w:eastAsia="宋体" w:hint="default"/>
                <w:spacing w:val="-94"/>
                <w:sz w:val="21"/>
                <w:szCs w:val="21"/>
              </w:rPr>
              <w:t> </w:t>
            </w:r>
            <w:r>
              <w:rPr>
                <w:rFonts w:ascii="宋体" w:hAnsi="宋体" w:cs="宋体" w:eastAsia="宋体" w:hint="default"/>
                <w:sz w:val="21"/>
                <w:szCs w:val="21"/>
              </w:rPr>
              <w:t>持股</w:t>
            </w:r>
          </w:p>
        </w:tc>
        <w:tc>
          <w:tcPr>
            <w:tcW w:w="1584" w:type="dxa"/>
            <w:tcBorders>
              <w:top w:val="nil" w:sz="6" w:space="0" w:color="auto"/>
              <w:left w:val="nil" w:sz="6" w:space="0" w:color="auto"/>
              <w:bottom w:val="nil" w:sz="6" w:space="0" w:color="auto"/>
              <w:right w:val="nil" w:sz="6" w:space="0" w:color="auto"/>
            </w:tcBorders>
          </w:tcPr>
          <w:p>
            <w:pPr/>
          </w:p>
        </w:tc>
        <w:tc>
          <w:tcPr>
            <w:tcW w:w="621"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r>
      <w:tr>
        <w:trPr>
          <w:trHeight w:val="530" w:hRule="exact"/>
        </w:trPr>
        <w:tc>
          <w:tcPr>
            <w:tcW w:w="1738" w:type="dxa"/>
            <w:tcBorders>
              <w:top w:val="nil" w:sz="6" w:space="0" w:color="auto"/>
              <w:left w:val="nil" w:sz="6" w:space="0" w:color="auto"/>
              <w:bottom w:val="nil" w:sz="6" w:space="0" w:color="auto"/>
              <w:right w:val="nil" w:sz="6" w:space="0" w:color="auto"/>
            </w:tcBorders>
          </w:tcPr>
          <w:p>
            <w:pPr>
              <w:pStyle w:val="TableParagraph"/>
              <w:spacing w:line="237" w:lineRule="exact"/>
              <w:ind w:left="247" w:right="0"/>
              <w:jc w:val="left"/>
              <w:rPr>
                <w:rFonts w:ascii="宋体" w:hAnsi="宋体" w:cs="宋体" w:eastAsia="宋体" w:hint="default"/>
                <w:sz w:val="21"/>
                <w:szCs w:val="21"/>
              </w:rPr>
            </w:pPr>
            <w:r>
              <w:rPr>
                <w:rFonts w:ascii="宋体" w:hAnsi="宋体" w:cs="宋体" w:eastAsia="宋体" w:hint="default"/>
                <w:spacing w:val="39"/>
                <w:sz w:val="21"/>
                <w:szCs w:val="21"/>
              </w:rPr>
              <w:t>有限售条件</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3" w:lineRule="exact"/>
              <w:ind w:left="247" w:right="0"/>
              <w:jc w:val="left"/>
              <w:rPr>
                <w:rFonts w:ascii="宋体" w:hAnsi="宋体" w:cs="宋体" w:eastAsia="宋体" w:hint="default"/>
                <w:sz w:val="21"/>
                <w:szCs w:val="21"/>
              </w:rPr>
            </w:pPr>
            <w:r>
              <w:rPr>
                <w:rFonts w:ascii="宋体" w:hAnsi="宋体" w:cs="宋体" w:eastAsia="宋体" w:hint="default"/>
                <w:sz w:val="21"/>
                <w:szCs w:val="21"/>
              </w:rPr>
              <w:t>股份合计</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9"/>
              <w:jc w:val="right"/>
              <w:rPr>
                <w:rFonts w:ascii="Times New Roman" w:hAnsi="Times New Roman" w:cs="Times New Roman" w:eastAsia="Times New Roman" w:hint="default"/>
                <w:sz w:val="21"/>
                <w:szCs w:val="21"/>
              </w:rPr>
            </w:pPr>
            <w:r>
              <w:rPr>
                <w:rFonts w:ascii="Times New Roman"/>
                <w:spacing w:val="-1"/>
                <w:sz w:val="21"/>
              </w:rPr>
              <w:t>12,453,300.00</w:t>
            </w:r>
          </w:p>
        </w:tc>
        <w:tc>
          <w:tcPr>
            <w:tcW w:w="621"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58" w:right="0"/>
              <w:jc w:val="left"/>
              <w:rPr>
                <w:rFonts w:ascii="Times New Roman" w:hAnsi="Times New Roman" w:cs="Times New Roman" w:eastAsia="Times New Roman" w:hint="default"/>
                <w:sz w:val="21"/>
                <w:szCs w:val="21"/>
              </w:rPr>
            </w:pPr>
            <w:r>
              <w:rPr>
                <w:rFonts w:ascii="Times New Roman"/>
                <w:sz w:val="21"/>
              </w:rPr>
              <w:t>105,000.00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63"/>
              <w:jc w:val="right"/>
              <w:rPr>
                <w:rFonts w:ascii="Times New Roman" w:hAnsi="Times New Roman" w:cs="Times New Roman" w:eastAsia="Times New Roman" w:hint="default"/>
                <w:sz w:val="21"/>
                <w:szCs w:val="21"/>
              </w:rPr>
            </w:pPr>
            <w:r>
              <w:rPr>
                <w:rFonts w:ascii="Times New Roman"/>
                <w:spacing w:val="-1"/>
                <w:sz w:val="21"/>
              </w:rPr>
              <w:t>105,000.00</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8"/>
              <w:jc w:val="right"/>
              <w:rPr>
                <w:rFonts w:ascii="Times New Roman" w:hAnsi="Times New Roman" w:cs="Times New Roman" w:eastAsia="Times New Roman" w:hint="default"/>
                <w:sz w:val="21"/>
                <w:szCs w:val="21"/>
              </w:rPr>
            </w:pPr>
            <w:r>
              <w:rPr>
                <w:rFonts w:ascii="Times New Roman"/>
                <w:spacing w:val="-1"/>
                <w:sz w:val="21"/>
              </w:rPr>
              <w:t>12,558,300.00</w:t>
            </w:r>
          </w:p>
        </w:tc>
      </w:tr>
      <w:tr>
        <w:trPr>
          <w:trHeight w:val="500" w:hRule="exact"/>
        </w:trPr>
        <w:tc>
          <w:tcPr>
            <w:tcW w:w="1738" w:type="dxa"/>
            <w:tcBorders>
              <w:top w:val="nil" w:sz="6" w:space="0" w:color="auto"/>
              <w:left w:val="nil" w:sz="6" w:space="0" w:color="auto"/>
              <w:bottom w:val="nil" w:sz="6" w:space="0" w:color="auto"/>
              <w:right w:val="nil" w:sz="6" w:space="0" w:color="auto"/>
            </w:tcBorders>
          </w:tcPr>
          <w:p>
            <w:pPr>
              <w:pStyle w:val="TableParagraph"/>
              <w:spacing w:line="228" w:lineRule="exact"/>
              <w:ind w:left="247" w:right="0"/>
              <w:jc w:val="left"/>
              <w:rPr>
                <w:rFonts w:ascii="宋体" w:hAnsi="宋体" w:cs="宋体" w:eastAsia="宋体" w:hint="default"/>
                <w:sz w:val="21"/>
                <w:szCs w:val="21"/>
              </w:rPr>
            </w:pPr>
            <w:r>
              <w:rPr>
                <w:rFonts w:ascii="宋体" w:hAnsi="宋体" w:cs="宋体" w:eastAsia="宋体" w:hint="default"/>
                <w:spacing w:val="39"/>
                <w:sz w:val="21"/>
                <w:szCs w:val="21"/>
              </w:rPr>
              <w:t>无限售条件</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ind w:left="247"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584" w:type="dxa"/>
            <w:tcBorders>
              <w:top w:val="nil" w:sz="6" w:space="0" w:color="auto"/>
              <w:left w:val="nil" w:sz="6" w:space="0" w:color="auto"/>
              <w:bottom w:val="nil" w:sz="6" w:space="0" w:color="auto"/>
              <w:right w:val="nil" w:sz="6" w:space="0" w:color="auto"/>
            </w:tcBorders>
          </w:tcPr>
          <w:p>
            <w:pPr/>
          </w:p>
        </w:tc>
        <w:tc>
          <w:tcPr>
            <w:tcW w:w="621"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319" w:footer="1040" w:top="1120" w:bottom="1220" w:left="0" w:right="0"/>
        </w:sectPr>
      </w:pPr>
    </w:p>
    <w:tbl>
      <w:tblPr>
        <w:tblW w:w="0" w:type="auto"/>
        <w:jc w:val="left"/>
        <w:tblInd w:w="1104" w:type="dxa"/>
        <w:tblLayout w:type="fixed"/>
        <w:tblCellMar>
          <w:top w:w="0" w:type="dxa"/>
          <w:left w:w="0" w:type="dxa"/>
          <w:bottom w:w="0" w:type="dxa"/>
          <w:right w:w="0" w:type="dxa"/>
        </w:tblCellMar>
        <w:tblLook w:val="01E0"/>
      </w:tblPr>
      <w:tblGrid>
        <w:gridCol w:w="1719"/>
        <w:gridCol w:w="2686"/>
        <w:gridCol w:w="2271"/>
        <w:gridCol w:w="1427"/>
        <w:gridCol w:w="1681"/>
      </w:tblGrid>
      <w:tr>
        <w:trPr>
          <w:trHeight w:val="913" w:hRule="exact"/>
        </w:trPr>
        <w:tc>
          <w:tcPr>
            <w:tcW w:w="1719"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70" w:lineRule="exact"/>
              <w:ind w:left="797" w:right="285" w:hanging="420"/>
              <w:jc w:val="left"/>
              <w:rPr>
                <w:rFonts w:ascii="宋体" w:hAnsi="宋体" w:cs="宋体" w:eastAsia="宋体" w:hint="default"/>
                <w:sz w:val="21"/>
                <w:szCs w:val="21"/>
              </w:rPr>
            </w:pPr>
            <w:r>
              <w:rPr>
                <w:rFonts w:ascii="宋体" w:hAnsi="宋体" w:cs="宋体" w:eastAsia="宋体" w:hint="default"/>
                <w:spacing w:val="-1"/>
                <w:sz w:val="21"/>
                <w:szCs w:val="21"/>
              </w:rPr>
              <w:t>人民币普通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w:t>
            </w:r>
          </w:p>
        </w:tc>
        <w:tc>
          <w:tcPr>
            <w:tcW w:w="268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545,161,700.00</w:t>
            </w:r>
          </w:p>
        </w:tc>
        <w:tc>
          <w:tcPr>
            <w:tcW w:w="2271"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842" w:right="0"/>
              <w:jc w:val="center"/>
              <w:rPr>
                <w:rFonts w:ascii="Times New Roman" w:hAnsi="Times New Roman" w:cs="Times New Roman" w:eastAsia="Times New Roman" w:hint="default"/>
                <w:sz w:val="21"/>
                <w:szCs w:val="21"/>
              </w:rPr>
            </w:pPr>
            <w:r>
              <w:rPr>
                <w:rFonts w:ascii="宋体"/>
                <w:sz w:val="21"/>
              </w:rPr>
              <w:t>-</w:t>
            </w:r>
            <w:r>
              <w:rPr>
                <w:rFonts w:ascii="Times New Roman"/>
                <w:sz w:val="21"/>
              </w:rPr>
              <w:t>105,000.0</w:t>
            </w:r>
          </w:p>
          <w:p>
            <w:pPr>
              <w:pStyle w:val="TableParagraph"/>
              <w:spacing w:line="240" w:lineRule="auto" w:before="8"/>
              <w:ind w:left="840" w:right="0"/>
              <w:jc w:val="center"/>
              <w:rPr>
                <w:rFonts w:ascii="Times New Roman" w:hAnsi="Times New Roman" w:cs="Times New Roman" w:eastAsia="Times New Roman" w:hint="default"/>
                <w:sz w:val="21"/>
                <w:szCs w:val="21"/>
              </w:rPr>
            </w:pPr>
            <w:r>
              <w:rPr>
                <w:rFonts w:ascii="Times New Roman"/>
                <w:w w:val="100"/>
                <w:sz w:val="21"/>
              </w:rPr>
              <w:t>0</w:t>
            </w:r>
          </w:p>
        </w:tc>
        <w:tc>
          <w:tcPr>
            <w:tcW w:w="1427"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sz w:val="21"/>
              </w:rPr>
              <w:t>-</w:t>
            </w:r>
            <w:r>
              <w:rPr>
                <w:rFonts w:ascii="Times New Roman"/>
                <w:sz w:val="21"/>
              </w:rPr>
              <w:t>105,000.0</w:t>
            </w:r>
          </w:p>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0</w:t>
            </w:r>
          </w:p>
        </w:tc>
        <w:tc>
          <w:tcPr>
            <w:tcW w:w="168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25"/>
              <w:jc w:val="right"/>
              <w:rPr>
                <w:rFonts w:ascii="Times New Roman" w:hAnsi="Times New Roman" w:cs="Times New Roman" w:eastAsia="Times New Roman" w:hint="default"/>
                <w:sz w:val="21"/>
                <w:szCs w:val="21"/>
              </w:rPr>
            </w:pPr>
            <w:r>
              <w:rPr>
                <w:rFonts w:ascii="Times New Roman"/>
                <w:spacing w:val="-1"/>
                <w:sz w:val="21"/>
              </w:rPr>
              <w:t>545,056,700.00</w:t>
            </w:r>
          </w:p>
        </w:tc>
      </w:tr>
      <w:tr>
        <w:trPr>
          <w:trHeight w:val="789" w:hRule="exact"/>
        </w:trPr>
        <w:tc>
          <w:tcPr>
            <w:tcW w:w="1719" w:type="dxa"/>
            <w:tcBorders>
              <w:top w:val="nil" w:sz="6" w:space="0" w:color="auto"/>
              <w:left w:val="nil" w:sz="6" w:space="0" w:color="auto"/>
              <w:bottom w:val="single" w:sz="4" w:space="0" w:color="000000"/>
              <w:right w:val="nil" w:sz="6" w:space="0" w:color="auto"/>
            </w:tcBorders>
          </w:tcPr>
          <w:p>
            <w:pPr>
              <w:pStyle w:val="TableParagraph"/>
              <w:spacing w:line="268" w:lineRule="exact" w:before="41"/>
              <w:ind w:left="482" w:right="285" w:hanging="106"/>
              <w:jc w:val="left"/>
              <w:rPr>
                <w:rFonts w:ascii="宋体" w:hAnsi="宋体" w:cs="宋体" w:eastAsia="宋体" w:hint="default"/>
                <w:sz w:val="21"/>
                <w:szCs w:val="21"/>
              </w:rPr>
            </w:pPr>
            <w:r>
              <w:rPr>
                <w:rFonts w:ascii="宋体" w:hAnsi="宋体" w:cs="宋体" w:eastAsia="宋体" w:hint="default"/>
                <w:sz w:val="21"/>
                <w:szCs w:val="21"/>
              </w:rPr>
              <w:t>无限售条件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股份合计</w:t>
            </w:r>
          </w:p>
        </w:tc>
        <w:tc>
          <w:tcPr>
            <w:tcW w:w="268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545,161,700.00</w:t>
            </w:r>
          </w:p>
        </w:tc>
        <w:tc>
          <w:tcPr>
            <w:tcW w:w="227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842" w:right="0"/>
              <w:jc w:val="center"/>
              <w:rPr>
                <w:rFonts w:ascii="Times New Roman" w:hAnsi="Times New Roman" w:cs="Times New Roman" w:eastAsia="Times New Roman" w:hint="default"/>
                <w:sz w:val="21"/>
                <w:szCs w:val="21"/>
              </w:rPr>
            </w:pPr>
            <w:r>
              <w:rPr>
                <w:rFonts w:ascii="宋体"/>
                <w:sz w:val="21"/>
              </w:rPr>
              <w:t>-</w:t>
            </w:r>
            <w:r>
              <w:rPr>
                <w:rFonts w:ascii="Times New Roman"/>
                <w:sz w:val="21"/>
              </w:rPr>
              <w:t>105,000.0</w:t>
            </w:r>
          </w:p>
          <w:p>
            <w:pPr>
              <w:pStyle w:val="TableParagraph"/>
              <w:spacing w:line="240" w:lineRule="auto" w:before="8"/>
              <w:ind w:left="840" w:right="0"/>
              <w:jc w:val="center"/>
              <w:rPr>
                <w:rFonts w:ascii="Times New Roman" w:hAnsi="Times New Roman" w:cs="Times New Roman" w:eastAsia="Times New Roman" w:hint="default"/>
                <w:sz w:val="21"/>
                <w:szCs w:val="21"/>
              </w:rPr>
            </w:pPr>
            <w:r>
              <w:rPr>
                <w:rFonts w:ascii="Times New Roman"/>
                <w:w w:val="100"/>
                <w:sz w:val="21"/>
              </w:rPr>
              <w:t>0</w:t>
            </w:r>
          </w:p>
        </w:tc>
        <w:tc>
          <w:tcPr>
            <w:tcW w:w="1427"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0"/>
              <w:jc w:val="center"/>
              <w:rPr>
                <w:rFonts w:ascii="Times New Roman" w:hAnsi="Times New Roman" w:cs="Times New Roman" w:eastAsia="Times New Roman" w:hint="default"/>
                <w:sz w:val="21"/>
                <w:szCs w:val="21"/>
              </w:rPr>
            </w:pPr>
            <w:r>
              <w:rPr>
                <w:rFonts w:ascii="宋体"/>
                <w:sz w:val="21"/>
              </w:rPr>
              <w:t>-</w:t>
            </w:r>
            <w:r>
              <w:rPr>
                <w:rFonts w:ascii="Times New Roman"/>
                <w:sz w:val="21"/>
              </w:rPr>
              <w:t>105,000.0</w:t>
            </w:r>
          </w:p>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0</w:t>
            </w:r>
          </w:p>
        </w:tc>
        <w:tc>
          <w:tcPr>
            <w:tcW w:w="168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5"/>
              <w:jc w:val="right"/>
              <w:rPr>
                <w:rFonts w:ascii="Times New Roman" w:hAnsi="Times New Roman" w:cs="Times New Roman" w:eastAsia="Times New Roman" w:hint="default"/>
                <w:sz w:val="21"/>
                <w:szCs w:val="21"/>
              </w:rPr>
            </w:pPr>
            <w:r>
              <w:rPr>
                <w:rFonts w:ascii="Times New Roman"/>
                <w:spacing w:val="-1"/>
                <w:sz w:val="21"/>
              </w:rPr>
              <w:t>545,056,700.00</w:t>
            </w:r>
          </w:p>
        </w:tc>
      </w:tr>
      <w:tr>
        <w:trPr>
          <w:trHeight w:val="413" w:hRule="exact"/>
        </w:trPr>
        <w:tc>
          <w:tcPr>
            <w:tcW w:w="1719"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482" w:right="0"/>
              <w:jc w:val="left"/>
              <w:rPr>
                <w:rFonts w:ascii="宋体" w:hAnsi="宋体" w:cs="宋体" w:eastAsia="宋体" w:hint="default"/>
                <w:sz w:val="21"/>
                <w:szCs w:val="21"/>
              </w:rPr>
            </w:pPr>
            <w:r>
              <w:rPr>
                <w:rFonts w:ascii="宋体" w:hAnsi="宋体" w:cs="宋体" w:eastAsia="宋体" w:hint="default"/>
                <w:b/>
                <w:bCs/>
                <w:sz w:val="21"/>
                <w:szCs w:val="21"/>
              </w:rPr>
              <w:t>股份总数</w:t>
            </w:r>
            <w:r>
              <w:rPr>
                <w:rFonts w:ascii="宋体" w:hAnsi="宋体" w:cs="宋体" w:eastAsia="宋体" w:hint="default"/>
                <w:sz w:val="21"/>
                <w:szCs w:val="21"/>
              </w:rPr>
            </w:r>
          </w:p>
        </w:tc>
        <w:tc>
          <w:tcPr>
            <w:tcW w:w="268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287" w:right="0"/>
              <w:jc w:val="left"/>
              <w:rPr>
                <w:rFonts w:ascii="Times New Roman" w:hAnsi="Times New Roman" w:cs="Times New Roman" w:eastAsia="Times New Roman" w:hint="default"/>
                <w:sz w:val="21"/>
                <w:szCs w:val="21"/>
              </w:rPr>
            </w:pPr>
            <w:r>
              <w:rPr>
                <w:rFonts w:ascii="Times New Roman"/>
                <w:b/>
                <w:sz w:val="21"/>
              </w:rPr>
              <w:t>557,615,000.00</w:t>
            </w:r>
            <w:r>
              <w:rPr>
                <w:rFonts w:ascii="Times New Roman"/>
                <w:sz w:val="21"/>
              </w:rPr>
            </w:r>
          </w:p>
        </w:tc>
        <w:tc>
          <w:tcPr>
            <w:tcW w:w="2271" w:type="dxa"/>
            <w:tcBorders>
              <w:top w:val="single" w:sz="4" w:space="0" w:color="000000"/>
              <w:left w:val="nil" w:sz="6" w:space="0" w:color="auto"/>
              <w:bottom w:val="single" w:sz="8" w:space="0" w:color="000000"/>
              <w:right w:val="nil" w:sz="6" w:space="0" w:color="auto"/>
            </w:tcBorders>
          </w:tcPr>
          <w:p>
            <w:pPr/>
          </w:p>
        </w:tc>
        <w:tc>
          <w:tcPr>
            <w:tcW w:w="1427" w:type="dxa"/>
            <w:tcBorders>
              <w:top w:val="single" w:sz="4" w:space="0" w:color="000000"/>
              <w:left w:val="nil" w:sz="6" w:space="0" w:color="auto"/>
              <w:bottom w:val="single" w:sz="8" w:space="0" w:color="000000"/>
              <w:right w:val="nil" w:sz="6" w:space="0" w:color="auto"/>
            </w:tcBorders>
          </w:tcPr>
          <w:p>
            <w:pPr/>
          </w:p>
        </w:tc>
        <w:tc>
          <w:tcPr>
            <w:tcW w:w="1681"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25"/>
              <w:jc w:val="right"/>
              <w:rPr>
                <w:rFonts w:ascii="Times New Roman" w:hAnsi="Times New Roman" w:cs="Times New Roman" w:eastAsia="Times New Roman" w:hint="default"/>
                <w:sz w:val="21"/>
                <w:szCs w:val="21"/>
              </w:rPr>
            </w:pPr>
            <w:r>
              <w:rPr>
                <w:rFonts w:ascii="Times New Roman"/>
                <w:b/>
                <w:spacing w:val="-1"/>
                <w:sz w:val="21"/>
              </w:rPr>
              <w:t>557,615,000.00</w:t>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36"/>
        <w:ind w:left="1493" w:right="0" w:firstLine="0"/>
        <w:jc w:val="left"/>
        <w:rPr>
          <w:rFonts w:ascii="宋体" w:hAnsi="宋体" w:cs="宋体" w:eastAsia="宋体" w:hint="default"/>
          <w:sz w:val="21"/>
          <w:szCs w:val="21"/>
        </w:rPr>
      </w:pPr>
      <w:bookmarkStart w:name="35、资本公积" w:id="484"/>
      <w:bookmarkEnd w:id="484"/>
      <w:r>
        <w:rPr/>
      </w:r>
      <w:r>
        <w:rPr>
          <w:rFonts w:ascii="Times New Roman" w:hAnsi="Times New Roman" w:cs="Times New Roman" w:eastAsia="Times New Roman" w:hint="default"/>
          <w:sz w:val="21"/>
          <w:szCs w:val="21"/>
        </w:rPr>
        <w:t>35</w:t>
      </w:r>
      <w:r>
        <w:rPr>
          <w:rFonts w:ascii="宋体" w:hAnsi="宋体" w:cs="宋体" w:eastAsia="宋体" w:hint="default"/>
          <w:sz w:val="21"/>
          <w:szCs w:val="21"/>
        </w:rPr>
        <w:t>、资本公积</w:t>
      </w:r>
    </w:p>
    <w:p>
      <w:pPr>
        <w:spacing w:line="240" w:lineRule="auto" w:before="7"/>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1823"/>
        <w:gridCol w:w="1933"/>
        <w:gridCol w:w="1638"/>
        <w:gridCol w:w="1827"/>
        <w:gridCol w:w="1929"/>
      </w:tblGrid>
      <w:tr>
        <w:trPr>
          <w:trHeight w:val="526" w:hRule="exact"/>
        </w:trPr>
        <w:tc>
          <w:tcPr>
            <w:tcW w:w="1823" w:type="dxa"/>
            <w:tcBorders>
              <w:top w:val="single" w:sz="8" w:space="0" w:color="000000"/>
              <w:left w:val="nil" w:sz="6" w:space="0" w:color="auto"/>
              <w:bottom w:val="single" w:sz="4" w:space="0" w:color="000000"/>
              <w:right w:val="nil" w:sz="6" w:space="0" w:color="auto"/>
            </w:tcBorders>
          </w:tcPr>
          <w:p>
            <w:pPr>
              <w:pStyle w:val="TableParagraph"/>
              <w:tabs>
                <w:tab w:pos="826" w:val="left" w:leader="none"/>
              </w:tabs>
              <w:spacing w:line="240" w:lineRule="auto" w:before="59"/>
              <w:ind w:left="40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933" w:type="dxa"/>
            <w:tcBorders>
              <w:top w:val="single" w:sz="8" w:space="0" w:color="000000"/>
              <w:left w:val="nil" w:sz="6" w:space="0" w:color="auto"/>
              <w:bottom w:val="single" w:sz="4" w:space="0" w:color="000000"/>
              <w:right w:val="nil" w:sz="6" w:space="0" w:color="auto"/>
            </w:tcBorders>
          </w:tcPr>
          <w:p>
            <w:pPr>
              <w:pStyle w:val="TableParagraph"/>
              <w:spacing w:line="240" w:lineRule="auto" w:before="106"/>
              <w:ind w:left="157" w:right="0"/>
              <w:jc w:val="left"/>
              <w:rPr>
                <w:rFonts w:ascii="Times New Roman" w:hAnsi="Times New Roman" w:cs="Times New Roman" w:eastAsia="Times New Roman" w:hint="default"/>
                <w:sz w:val="21"/>
                <w:szCs w:val="21"/>
              </w:rPr>
            </w:pPr>
            <w:r>
              <w:rPr>
                <w:rFonts w:ascii="Times New Roman"/>
                <w:b/>
                <w:sz w:val="21"/>
              </w:rPr>
              <w:t>2019.01.01</w:t>
            </w:r>
            <w:r>
              <w:rPr>
                <w:rFonts w:ascii="Times New Roman"/>
                <w:sz w:val="21"/>
              </w:rPr>
            </w:r>
          </w:p>
        </w:tc>
        <w:tc>
          <w:tcPr>
            <w:tcW w:w="1638"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302"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827"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490"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929" w:type="dxa"/>
            <w:tcBorders>
              <w:top w:val="single" w:sz="8" w:space="0" w:color="000000"/>
              <w:left w:val="nil" w:sz="6" w:space="0" w:color="auto"/>
              <w:bottom w:val="single" w:sz="4" w:space="0" w:color="000000"/>
              <w:right w:val="nil" w:sz="6" w:space="0" w:color="auto"/>
            </w:tcBorders>
          </w:tcPr>
          <w:p>
            <w:pPr>
              <w:pStyle w:val="TableParagraph"/>
              <w:spacing w:line="240" w:lineRule="auto" w:before="106"/>
              <w:ind w:left="491"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r>
      <w:tr>
        <w:trPr>
          <w:trHeight w:val="491" w:hRule="exact"/>
        </w:trPr>
        <w:tc>
          <w:tcPr>
            <w:tcW w:w="182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403"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933"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157" w:right="0"/>
              <w:jc w:val="left"/>
              <w:rPr>
                <w:rFonts w:ascii="Times New Roman" w:hAnsi="Times New Roman" w:cs="Times New Roman" w:eastAsia="Times New Roman" w:hint="default"/>
                <w:sz w:val="21"/>
                <w:szCs w:val="21"/>
              </w:rPr>
            </w:pPr>
            <w:r>
              <w:rPr>
                <w:rFonts w:ascii="Times New Roman"/>
                <w:sz w:val="21"/>
              </w:rPr>
              <w:t>2,069,693,298.27</w:t>
            </w:r>
          </w:p>
        </w:tc>
        <w:tc>
          <w:tcPr>
            <w:tcW w:w="1638" w:type="dxa"/>
            <w:tcBorders>
              <w:top w:val="single" w:sz="4" w:space="0" w:color="000000"/>
              <w:left w:val="nil" w:sz="6" w:space="0" w:color="auto"/>
              <w:bottom w:val="nil" w:sz="6" w:space="0" w:color="auto"/>
              <w:right w:val="nil" w:sz="6" w:space="0" w:color="auto"/>
            </w:tcBorders>
          </w:tcPr>
          <w:p>
            <w:pPr/>
          </w:p>
        </w:tc>
        <w:tc>
          <w:tcPr>
            <w:tcW w:w="1827" w:type="dxa"/>
            <w:tcBorders>
              <w:top w:val="single" w:sz="4" w:space="0" w:color="000000"/>
              <w:left w:val="nil" w:sz="6" w:space="0" w:color="auto"/>
              <w:bottom w:val="nil" w:sz="6" w:space="0" w:color="auto"/>
              <w:right w:val="nil" w:sz="6" w:space="0" w:color="auto"/>
            </w:tcBorders>
          </w:tcPr>
          <w:p>
            <w:pPr/>
          </w:p>
        </w:tc>
        <w:tc>
          <w:tcPr>
            <w:tcW w:w="192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240" w:right="0"/>
              <w:jc w:val="left"/>
              <w:rPr>
                <w:rFonts w:ascii="Times New Roman" w:hAnsi="Times New Roman" w:cs="Times New Roman" w:eastAsia="Times New Roman" w:hint="default"/>
                <w:sz w:val="21"/>
                <w:szCs w:val="21"/>
              </w:rPr>
            </w:pPr>
            <w:r>
              <w:rPr>
                <w:rFonts w:ascii="Times New Roman"/>
                <w:sz w:val="21"/>
              </w:rPr>
              <w:t>2,069,693,298.27</w:t>
            </w:r>
          </w:p>
        </w:tc>
      </w:tr>
      <w:tr>
        <w:trPr>
          <w:trHeight w:val="540" w:hRule="exact"/>
        </w:trPr>
        <w:tc>
          <w:tcPr>
            <w:tcW w:w="1823"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403"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33"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157" w:right="0"/>
              <w:jc w:val="left"/>
              <w:rPr>
                <w:rFonts w:ascii="Times New Roman" w:hAnsi="Times New Roman" w:cs="Times New Roman" w:eastAsia="Times New Roman" w:hint="default"/>
                <w:sz w:val="21"/>
                <w:szCs w:val="21"/>
              </w:rPr>
            </w:pPr>
            <w:r>
              <w:rPr>
                <w:rFonts w:ascii="Times New Roman"/>
                <w:sz w:val="21"/>
              </w:rPr>
              <w:t>1,822,382.59</w:t>
            </w:r>
          </w:p>
        </w:tc>
        <w:tc>
          <w:tcPr>
            <w:tcW w:w="1638" w:type="dxa"/>
            <w:tcBorders>
              <w:top w:val="nil" w:sz="6" w:space="0" w:color="auto"/>
              <w:left w:val="nil" w:sz="6" w:space="0" w:color="auto"/>
              <w:bottom w:val="single" w:sz="4" w:space="0" w:color="000000"/>
              <w:right w:val="nil" w:sz="6" w:space="0" w:color="auto"/>
            </w:tcBorders>
          </w:tcPr>
          <w:p>
            <w:pPr/>
          </w:p>
        </w:tc>
        <w:tc>
          <w:tcPr>
            <w:tcW w:w="1827" w:type="dxa"/>
            <w:tcBorders>
              <w:top w:val="nil" w:sz="6" w:space="0" w:color="auto"/>
              <w:left w:val="nil" w:sz="6" w:space="0" w:color="auto"/>
              <w:bottom w:val="single" w:sz="4" w:space="0" w:color="000000"/>
              <w:right w:val="nil" w:sz="6" w:space="0" w:color="auto"/>
            </w:tcBorders>
          </w:tcPr>
          <w:p>
            <w:pPr/>
          </w:p>
        </w:tc>
        <w:tc>
          <w:tcPr>
            <w:tcW w:w="1929"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240" w:right="0"/>
              <w:jc w:val="left"/>
              <w:rPr>
                <w:rFonts w:ascii="Times New Roman" w:hAnsi="Times New Roman" w:cs="Times New Roman" w:eastAsia="Times New Roman" w:hint="default"/>
                <w:sz w:val="21"/>
                <w:szCs w:val="21"/>
              </w:rPr>
            </w:pPr>
            <w:r>
              <w:rPr>
                <w:rFonts w:ascii="Times New Roman"/>
                <w:sz w:val="21"/>
              </w:rPr>
              <w:t>1,822,382.59</w:t>
            </w:r>
          </w:p>
        </w:tc>
      </w:tr>
      <w:tr>
        <w:trPr>
          <w:trHeight w:val="526" w:hRule="exact"/>
        </w:trPr>
        <w:tc>
          <w:tcPr>
            <w:tcW w:w="1823" w:type="dxa"/>
            <w:tcBorders>
              <w:top w:val="single" w:sz="4" w:space="0" w:color="000000"/>
              <w:left w:val="nil" w:sz="6" w:space="0" w:color="auto"/>
              <w:bottom w:val="single" w:sz="8" w:space="0" w:color="000000"/>
              <w:right w:val="nil" w:sz="6" w:space="0" w:color="auto"/>
            </w:tcBorders>
          </w:tcPr>
          <w:p>
            <w:pPr>
              <w:pStyle w:val="TableParagraph"/>
              <w:tabs>
                <w:tab w:pos="826" w:val="left" w:leader="none"/>
              </w:tabs>
              <w:spacing w:line="240" w:lineRule="auto" w:before="59"/>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33"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left="157" w:right="0"/>
              <w:jc w:val="left"/>
              <w:rPr>
                <w:rFonts w:ascii="Times New Roman" w:hAnsi="Times New Roman" w:cs="Times New Roman" w:eastAsia="Times New Roman" w:hint="default"/>
                <w:sz w:val="21"/>
                <w:szCs w:val="21"/>
              </w:rPr>
            </w:pPr>
            <w:r>
              <w:rPr>
                <w:rFonts w:ascii="Times New Roman"/>
                <w:b/>
                <w:sz w:val="21"/>
              </w:rPr>
              <w:t>2,071,515,680.86</w:t>
            </w:r>
            <w:r>
              <w:rPr>
                <w:rFonts w:ascii="Times New Roman"/>
                <w:sz w:val="21"/>
              </w:rPr>
            </w:r>
          </w:p>
        </w:tc>
        <w:tc>
          <w:tcPr>
            <w:tcW w:w="1638" w:type="dxa"/>
            <w:tcBorders>
              <w:top w:val="single" w:sz="4" w:space="0" w:color="000000"/>
              <w:left w:val="nil" w:sz="6" w:space="0" w:color="auto"/>
              <w:bottom w:val="single" w:sz="8" w:space="0" w:color="000000"/>
              <w:right w:val="nil" w:sz="6" w:space="0" w:color="auto"/>
            </w:tcBorders>
          </w:tcPr>
          <w:p>
            <w:pPr/>
          </w:p>
        </w:tc>
        <w:tc>
          <w:tcPr>
            <w:tcW w:w="1827" w:type="dxa"/>
            <w:tcBorders>
              <w:top w:val="single" w:sz="4" w:space="0" w:color="000000"/>
              <w:left w:val="nil" w:sz="6" w:space="0" w:color="auto"/>
              <w:bottom w:val="single" w:sz="8" w:space="0" w:color="000000"/>
              <w:right w:val="nil" w:sz="6" w:space="0" w:color="auto"/>
            </w:tcBorders>
          </w:tcPr>
          <w:p>
            <w:pPr/>
          </w:p>
        </w:tc>
        <w:tc>
          <w:tcPr>
            <w:tcW w:w="1929"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left="240" w:right="0"/>
              <w:jc w:val="left"/>
              <w:rPr>
                <w:rFonts w:ascii="Times New Roman" w:hAnsi="Times New Roman" w:cs="Times New Roman" w:eastAsia="Times New Roman" w:hint="default"/>
                <w:sz w:val="21"/>
                <w:szCs w:val="21"/>
              </w:rPr>
            </w:pPr>
            <w:r>
              <w:rPr>
                <w:rFonts w:ascii="Times New Roman"/>
                <w:b/>
                <w:sz w:val="21"/>
              </w:rPr>
              <w:t>2,071,515,680.86</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36、其他综合收益" w:id="485"/>
      <w:bookmarkEnd w:id="485"/>
      <w:r>
        <w:rPr/>
      </w:r>
      <w:r>
        <w:rPr>
          <w:rFonts w:ascii="Times New Roman" w:hAnsi="Times New Roman" w:cs="Times New Roman" w:eastAsia="Times New Roman" w:hint="default"/>
          <w:sz w:val="21"/>
          <w:szCs w:val="21"/>
        </w:rPr>
        <w:t>36</w:t>
      </w:r>
      <w:r>
        <w:rPr>
          <w:rFonts w:ascii="宋体" w:hAnsi="宋体" w:cs="宋体" w:eastAsia="宋体" w:hint="default"/>
          <w:sz w:val="21"/>
          <w:szCs w:val="21"/>
        </w:rPr>
        <w:t>、其他综合收益</w:t>
      </w:r>
    </w:p>
    <w:p>
      <w:pPr>
        <w:spacing w:line="240" w:lineRule="auto" w:before="7"/>
        <w:rPr>
          <w:rFonts w:ascii="宋体" w:hAnsi="宋体" w:cs="宋体" w:eastAsia="宋体" w:hint="default"/>
          <w:sz w:val="22"/>
          <w:szCs w:val="22"/>
        </w:rPr>
      </w:pPr>
    </w:p>
    <w:tbl>
      <w:tblPr>
        <w:tblW w:w="0" w:type="auto"/>
        <w:jc w:val="left"/>
        <w:tblInd w:w="444" w:type="dxa"/>
        <w:tblLayout w:type="fixed"/>
        <w:tblCellMar>
          <w:top w:w="0" w:type="dxa"/>
          <w:left w:w="0" w:type="dxa"/>
          <w:bottom w:w="0" w:type="dxa"/>
          <w:right w:w="0" w:type="dxa"/>
        </w:tblCellMar>
        <w:tblLook w:val="01E0"/>
      </w:tblPr>
      <w:tblGrid>
        <w:gridCol w:w="1794"/>
        <w:gridCol w:w="1622"/>
        <w:gridCol w:w="1563"/>
        <w:gridCol w:w="1041"/>
        <w:gridCol w:w="1165"/>
        <w:gridCol w:w="1428"/>
        <w:gridCol w:w="899"/>
        <w:gridCol w:w="1560"/>
      </w:tblGrid>
      <w:tr>
        <w:trPr>
          <w:trHeight w:val="526" w:hRule="exact"/>
        </w:trPr>
        <w:tc>
          <w:tcPr>
            <w:tcW w:w="11074" w:type="dxa"/>
            <w:gridSpan w:val="8"/>
            <w:tcBorders>
              <w:top w:val="single" w:sz="8" w:space="0" w:color="000000"/>
              <w:left w:val="nil" w:sz="6" w:space="0" w:color="auto"/>
              <w:bottom w:val="nil" w:sz="6" w:space="0" w:color="auto"/>
              <w:right w:val="nil" w:sz="6" w:space="0" w:color="auto"/>
            </w:tcBorders>
          </w:tcPr>
          <w:p>
            <w:pPr>
              <w:pStyle w:val="TableParagraph"/>
              <w:spacing w:line="240" w:lineRule="auto" w:before="62"/>
              <w:ind w:left="-1" w:right="2031"/>
              <w:jc w:val="center"/>
              <w:rPr>
                <w:rFonts w:ascii="宋体" w:hAnsi="宋体" w:cs="宋体" w:eastAsia="宋体" w:hint="default"/>
                <w:sz w:val="21"/>
                <w:szCs w:val="21"/>
              </w:rPr>
            </w:pPr>
            <w:r>
              <w:rPr>
                <w:rFonts w:ascii="宋体" w:hAnsi="宋体" w:cs="宋体" w:eastAsia="宋体" w:hint="default"/>
                <w:b/>
                <w:bCs/>
                <w:sz w:val="21"/>
                <w:szCs w:val="21"/>
              </w:rPr>
              <w:t>本期发生金额</w:t>
            </w:r>
            <w:r>
              <w:rPr>
                <w:rFonts w:ascii="宋体" w:hAnsi="宋体" w:cs="宋体" w:eastAsia="宋体" w:hint="default"/>
                <w:sz w:val="21"/>
                <w:szCs w:val="21"/>
              </w:rPr>
            </w:r>
          </w:p>
        </w:tc>
      </w:tr>
      <w:tr>
        <w:trPr>
          <w:trHeight w:val="2012" w:hRule="exact"/>
        </w:trPr>
        <w:tc>
          <w:tcPr>
            <w:tcW w:w="17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tabs>
                <w:tab w:pos="664" w:val="left" w:leader="none"/>
              </w:tabs>
              <w:spacing w:line="240" w:lineRule="auto"/>
              <w:ind w:left="242"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62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56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110" w:right="105"/>
              <w:jc w:val="left"/>
              <w:rPr>
                <w:rFonts w:ascii="宋体" w:hAnsi="宋体" w:cs="宋体" w:eastAsia="宋体" w:hint="default"/>
                <w:sz w:val="21"/>
                <w:szCs w:val="21"/>
              </w:rPr>
            </w:pPr>
            <w:r>
              <w:rPr>
                <w:rFonts w:ascii="宋体" w:hAnsi="宋体" w:cs="宋体" w:eastAsia="宋体" w:hint="default"/>
                <w:b/>
                <w:bCs/>
                <w:spacing w:val="11"/>
                <w:sz w:val="21"/>
                <w:szCs w:val="21"/>
              </w:rPr>
              <w:t>本年所得税前</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b/>
                <w:bCs/>
                <w:sz w:val="21"/>
                <w:szCs w:val="21"/>
              </w:rPr>
              <w:t>发生额</w:t>
            </w:r>
            <w:r>
              <w:rPr>
                <w:rFonts w:ascii="宋体" w:hAnsi="宋体" w:cs="宋体" w:eastAsia="宋体" w:hint="default"/>
                <w:sz w:val="21"/>
                <w:szCs w:val="21"/>
              </w:rPr>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73" w:lineRule="auto" w:before="28"/>
              <w:ind w:left="107" w:right="82"/>
              <w:jc w:val="left"/>
              <w:rPr>
                <w:rFonts w:ascii="宋体" w:hAnsi="宋体" w:cs="宋体" w:eastAsia="宋体" w:hint="default"/>
                <w:sz w:val="21"/>
                <w:szCs w:val="21"/>
              </w:rPr>
            </w:pPr>
            <w:r>
              <w:rPr>
                <w:rFonts w:ascii="宋体" w:hAnsi="宋体" w:cs="宋体" w:eastAsia="宋体" w:hint="default"/>
                <w:b/>
                <w:bCs/>
                <w:spacing w:val="-17"/>
                <w:sz w:val="21"/>
                <w:szCs w:val="21"/>
              </w:rPr>
              <w:t>减：前期</w:t>
            </w:r>
            <w:r>
              <w:rPr>
                <w:rFonts w:ascii="宋体" w:hAnsi="宋体" w:cs="宋体" w:eastAsia="宋体" w:hint="default"/>
                <w:b/>
                <w:bCs/>
                <w:w w:val="100"/>
                <w:sz w:val="21"/>
                <w:szCs w:val="21"/>
              </w:rPr>
              <w:t> </w:t>
            </w:r>
            <w:r>
              <w:rPr>
                <w:rFonts w:ascii="宋体" w:hAnsi="宋体" w:cs="宋体" w:eastAsia="宋体" w:hint="default"/>
                <w:b/>
                <w:bCs/>
                <w:spacing w:val="47"/>
                <w:sz w:val="21"/>
                <w:szCs w:val="21"/>
              </w:rPr>
              <w:t>计入其</w:t>
            </w:r>
            <w:r>
              <w:rPr>
                <w:rFonts w:ascii="宋体" w:hAnsi="宋体" w:cs="宋体" w:eastAsia="宋体" w:hint="default"/>
                <w:b/>
                <w:bCs/>
                <w:spacing w:val="-102"/>
                <w:sz w:val="21"/>
                <w:szCs w:val="21"/>
              </w:rPr>
              <w:t> </w:t>
            </w:r>
            <w:r>
              <w:rPr>
                <w:rFonts w:ascii="宋体" w:hAnsi="宋体" w:cs="宋体" w:eastAsia="宋体" w:hint="default"/>
                <w:b/>
                <w:bCs/>
                <w:spacing w:val="47"/>
                <w:sz w:val="21"/>
                <w:szCs w:val="21"/>
              </w:rPr>
              <w:t>他综合</w:t>
            </w:r>
            <w:r>
              <w:rPr>
                <w:rFonts w:ascii="宋体" w:hAnsi="宋体" w:cs="宋体" w:eastAsia="宋体" w:hint="default"/>
                <w:b/>
                <w:bCs/>
                <w:spacing w:val="-102"/>
                <w:sz w:val="21"/>
                <w:szCs w:val="21"/>
              </w:rPr>
              <w:t> </w:t>
            </w:r>
            <w:r>
              <w:rPr>
                <w:rFonts w:ascii="宋体" w:hAnsi="宋体" w:cs="宋体" w:eastAsia="宋体" w:hint="default"/>
                <w:b/>
                <w:bCs/>
                <w:spacing w:val="47"/>
                <w:sz w:val="21"/>
                <w:szCs w:val="21"/>
              </w:rPr>
              <w:t>收益当</w:t>
            </w:r>
            <w:r>
              <w:rPr>
                <w:rFonts w:ascii="宋体" w:hAnsi="宋体" w:cs="宋体" w:eastAsia="宋体" w:hint="default"/>
                <w:b/>
                <w:bCs/>
                <w:spacing w:val="-102"/>
                <w:sz w:val="21"/>
                <w:szCs w:val="21"/>
              </w:rPr>
              <w:t> </w:t>
            </w:r>
            <w:r>
              <w:rPr>
                <w:rFonts w:ascii="宋体" w:hAnsi="宋体" w:cs="宋体" w:eastAsia="宋体" w:hint="default"/>
                <w:b/>
                <w:bCs/>
                <w:spacing w:val="47"/>
                <w:sz w:val="21"/>
                <w:szCs w:val="21"/>
              </w:rPr>
              <w:t>期转入</w:t>
            </w:r>
            <w:r>
              <w:rPr>
                <w:rFonts w:ascii="宋体" w:hAnsi="宋体" w:cs="宋体" w:eastAsia="宋体" w:hint="default"/>
                <w:b/>
                <w:bCs/>
                <w:spacing w:val="-102"/>
                <w:sz w:val="21"/>
                <w:szCs w:val="21"/>
              </w:rPr>
              <w:t> </w:t>
            </w:r>
            <w:r>
              <w:rPr>
                <w:rFonts w:ascii="宋体" w:hAnsi="宋体" w:cs="宋体" w:eastAsia="宋体" w:hint="default"/>
                <w:b/>
                <w:bCs/>
                <w:sz w:val="21"/>
                <w:szCs w:val="21"/>
              </w:rPr>
              <w:t>损益</w:t>
            </w:r>
            <w:r>
              <w:rPr>
                <w:rFonts w:ascii="宋体" w:hAnsi="宋体" w:cs="宋体" w:eastAsia="宋体" w:hint="default"/>
                <w:sz w:val="21"/>
                <w:szCs w:val="21"/>
              </w:rPr>
            </w:r>
          </w:p>
        </w:tc>
        <w:tc>
          <w:tcPr>
            <w:tcW w:w="116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84" w:right="272" w:firstLine="105"/>
              <w:jc w:val="both"/>
              <w:rPr>
                <w:rFonts w:ascii="宋体" w:hAnsi="宋体" w:cs="宋体" w:eastAsia="宋体" w:hint="default"/>
                <w:sz w:val="21"/>
                <w:szCs w:val="21"/>
              </w:rPr>
            </w:pPr>
            <w:r>
              <w:rPr>
                <w:rFonts w:ascii="宋体" w:hAnsi="宋体" w:cs="宋体" w:eastAsia="宋体" w:hint="default"/>
                <w:b/>
                <w:bCs/>
                <w:spacing w:val="3"/>
                <w:sz w:val="21"/>
                <w:szCs w:val="21"/>
              </w:rPr>
              <w:t>减：所</w:t>
            </w:r>
            <w:r>
              <w:rPr>
                <w:rFonts w:ascii="宋体" w:hAnsi="宋体" w:cs="宋体" w:eastAsia="宋体" w:hint="default"/>
                <w:b/>
                <w:bCs/>
                <w:spacing w:val="4"/>
                <w:w w:val="100"/>
                <w:sz w:val="21"/>
                <w:szCs w:val="21"/>
              </w:rPr>
              <w:t> </w:t>
            </w:r>
            <w:r>
              <w:rPr>
                <w:rFonts w:ascii="宋体" w:hAnsi="宋体" w:cs="宋体" w:eastAsia="宋体" w:hint="default"/>
                <w:b/>
                <w:bCs/>
                <w:spacing w:val="37"/>
                <w:sz w:val="21"/>
                <w:szCs w:val="21"/>
              </w:rPr>
              <w:t>得税费</w:t>
            </w:r>
            <w:r>
              <w:rPr>
                <w:rFonts w:ascii="宋体" w:hAnsi="宋体" w:cs="宋体" w:eastAsia="宋体" w:hint="default"/>
                <w:b/>
                <w:bCs/>
                <w:spacing w:val="-102"/>
                <w:sz w:val="21"/>
                <w:szCs w:val="21"/>
              </w:rPr>
              <w:t> </w:t>
            </w:r>
            <w:r>
              <w:rPr>
                <w:rFonts w:ascii="宋体" w:hAnsi="宋体" w:cs="宋体" w:eastAsia="宋体" w:hint="default"/>
                <w:b/>
                <w:bCs/>
                <w:sz w:val="21"/>
                <w:szCs w:val="21"/>
              </w:rPr>
              <w:t>用</w:t>
            </w:r>
            <w:r>
              <w:rPr>
                <w:rFonts w:ascii="宋体" w:hAnsi="宋体" w:cs="宋体" w:eastAsia="宋体" w:hint="default"/>
                <w:sz w:val="21"/>
                <w:szCs w:val="21"/>
              </w:rPr>
            </w:r>
          </w:p>
        </w:tc>
        <w:tc>
          <w:tcPr>
            <w:tcW w:w="142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274" w:right="162"/>
              <w:jc w:val="left"/>
              <w:rPr>
                <w:rFonts w:ascii="宋体" w:hAnsi="宋体" w:cs="宋体" w:eastAsia="宋体" w:hint="default"/>
                <w:sz w:val="21"/>
                <w:szCs w:val="21"/>
              </w:rPr>
            </w:pPr>
            <w:r>
              <w:rPr>
                <w:rFonts w:ascii="宋体" w:hAnsi="宋体" w:cs="宋体" w:eastAsia="宋体" w:hint="default"/>
                <w:b/>
                <w:bCs/>
                <w:spacing w:val="26"/>
                <w:sz w:val="21"/>
                <w:szCs w:val="21"/>
              </w:rPr>
              <w:t>税后归属</w:t>
            </w:r>
            <w:r>
              <w:rPr>
                <w:rFonts w:ascii="宋体" w:hAnsi="宋体" w:cs="宋体" w:eastAsia="宋体" w:hint="default"/>
                <w:b/>
                <w:bCs/>
                <w:spacing w:val="-101"/>
                <w:sz w:val="21"/>
                <w:szCs w:val="21"/>
              </w:rPr>
              <w:t> </w:t>
            </w:r>
            <w:r>
              <w:rPr>
                <w:rFonts w:ascii="宋体" w:hAnsi="宋体" w:cs="宋体" w:eastAsia="宋体" w:hint="default"/>
                <w:b/>
                <w:bCs/>
                <w:sz w:val="21"/>
                <w:szCs w:val="21"/>
              </w:rPr>
              <w:t>于母公司</w:t>
            </w:r>
            <w:r>
              <w:rPr>
                <w:rFonts w:ascii="宋体" w:hAnsi="宋体" w:cs="宋体" w:eastAsia="宋体" w:hint="default"/>
                <w:sz w:val="21"/>
                <w:szCs w:val="21"/>
              </w:rPr>
            </w:r>
          </w:p>
        </w:tc>
        <w:tc>
          <w:tcPr>
            <w:tcW w:w="899"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582" w:val="left" w:leader="none"/>
              </w:tabs>
              <w:spacing w:line="240" w:lineRule="auto"/>
              <w:ind w:left="164" w:right="0"/>
              <w:jc w:val="left"/>
              <w:rPr>
                <w:rFonts w:ascii="宋体" w:hAnsi="宋体" w:cs="宋体" w:eastAsia="宋体" w:hint="default"/>
                <w:sz w:val="21"/>
                <w:szCs w:val="21"/>
              </w:rPr>
            </w:pPr>
            <w:r>
              <w:rPr>
                <w:rFonts w:ascii="宋体" w:hAnsi="宋体" w:cs="宋体" w:eastAsia="宋体" w:hint="default"/>
                <w:b/>
                <w:bCs/>
                <w:sz w:val="21"/>
                <w:szCs w:val="21"/>
              </w:rPr>
              <w:t>税</w:t>
              <w:tab/>
              <w:t>后</w:t>
            </w:r>
            <w:r>
              <w:rPr>
                <w:rFonts w:ascii="宋体" w:hAnsi="宋体" w:cs="宋体" w:eastAsia="宋体" w:hint="default"/>
                <w:sz w:val="21"/>
                <w:szCs w:val="21"/>
              </w:rPr>
            </w:r>
          </w:p>
          <w:p>
            <w:pPr>
              <w:pStyle w:val="TableParagraph"/>
              <w:tabs>
                <w:tab w:pos="582" w:val="left" w:leader="none"/>
              </w:tabs>
              <w:spacing w:line="240" w:lineRule="auto" w:before="37"/>
              <w:ind w:left="164" w:right="0"/>
              <w:jc w:val="left"/>
              <w:rPr>
                <w:rFonts w:ascii="宋体" w:hAnsi="宋体" w:cs="宋体" w:eastAsia="宋体" w:hint="default"/>
                <w:sz w:val="21"/>
                <w:szCs w:val="21"/>
              </w:rPr>
            </w:pPr>
            <w:r>
              <w:rPr>
                <w:rFonts w:ascii="宋体" w:hAnsi="宋体" w:cs="宋体" w:eastAsia="宋体" w:hint="default"/>
                <w:b/>
                <w:bCs/>
                <w:sz w:val="21"/>
                <w:szCs w:val="21"/>
              </w:rPr>
              <w:t>归</w:t>
              <w:tab/>
              <w:t>属</w:t>
            </w:r>
            <w:r>
              <w:rPr>
                <w:rFonts w:ascii="宋体" w:hAnsi="宋体" w:cs="宋体" w:eastAsia="宋体" w:hint="default"/>
                <w:sz w:val="21"/>
                <w:szCs w:val="21"/>
              </w:rPr>
            </w:r>
          </w:p>
          <w:p>
            <w:pPr>
              <w:pStyle w:val="TableParagraph"/>
              <w:tabs>
                <w:tab w:pos="582" w:val="left" w:leader="none"/>
              </w:tabs>
              <w:spacing w:line="240" w:lineRule="auto" w:before="37"/>
              <w:ind w:left="164" w:right="0"/>
              <w:jc w:val="left"/>
              <w:rPr>
                <w:rFonts w:ascii="宋体" w:hAnsi="宋体" w:cs="宋体" w:eastAsia="宋体" w:hint="default"/>
                <w:sz w:val="21"/>
                <w:szCs w:val="21"/>
              </w:rPr>
            </w:pPr>
            <w:r>
              <w:rPr>
                <w:rFonts w:ascii="宋体" w:hAnsi="宋体" w:cs="宋体" w:eastAsia="宋体" w:hint="default"/>
                <w:b/>
                <w:bCs/>
                <w:sz w:val="21"/>
                <w:szCs w:val="21"/>
              </w:rPr>
              <w:t>于</w:t>
              <w:tab/>
              <w:t>少</w:t>
            </w:r>
            <w:r>
              <w:rPr>
                <w:rFonts w:ascii="宋体" w:hAnsi="宋体" w:cs="宋体" w:eastAsia="宋体" w:hint="default"/>
                <w:sz w:val="21"/>
                <w:szCs w:val="21"/>
              </w:rPr>
            </w:r>
          </w:p>
          <w:p>
            <w:pPr>
              <w:pStyle w:val="TableParagraph"/>
              <w:tabs>
                <w:tab w:pos="582" w:val="left" w:leader="none"/>
              </w:tabs>
              <w:spacing w:line="273" w:lineRule="auto" w:before="37"/>
              <w:ind w:left="164" w:right="103"/>
              <w:jc w:val="left"/>
              <w:rPr>
                <w:rFonts w:ascii="宋体" w:hAnsi="宋体" w:cs="宋体" w:eastAsia="宋体" w:hint="default"/>
                <w:sz w:val="21"/>
                <w:szCs w:val="21"/>
              </w:rPr>
            </w:pPr>
            <w:r>
              <w:rPr>
                <w:rFonts w:ascii="宋体" w:hAnsi="宋体" w:cs="宋体" w:eastAsia="宋体" w:hint="default"/>
                <w:b/>
                <w:bCs/>
                <w:sz w:val="21"/>
                <w:szCs w:val="21"/>
              </w:rPr>
              <w:t>数</w:t>
              <w:tab/>
              <w:t>股</w:t>
            </w:r>
            <w:r>
              <w:rPr>
                <w:rFonts w:ascii="宋体" w:hAnsi="宋体" w:cs="宋体" w:eastAsia="宋体" w:hint="default"/>
                <w:b/>
                <w:bCs/>
                <w:w w:val="100"/>
                <w:sz w:val="21"/>
                <w:szCs w:val="21"/>
              </w:rPr>
              <w:t> </w:t>
            </w:r>
            <w:r>
              <w:rPr>
                <w:rFonts w:ascii="宋体" w:hAnsi="宋体" w:cs="宋体" w:eastAsia="宋体" w:hint="default"/>
                <w:b/>
                <w:bCs/>
                <w:sz w:val="21"/>
                <w:szCs w:val="21"/>
              </w:rPr>
              <w:t>东</w:t>
            </w:r>
            <w:r>
              <w:rPr>
                <w:rFonts w:ascii="宋体" w:hAnsi="宋体" w:cs="宋体" w:eastAsia="宋体" w:hint="default"/>
                <w:sz w:val="21"/>
                <w:szCs w:val="21"/>
              </w:rPr>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1047" w:hRule="exact"/>
        </w:trPr>
        <w:tc>
          <w:tcPr>
            <w:tcW w:w="1794" w:type="dxa"/>
            <w:tcBorders>
              <w:top w:val="single" w:sz="4" w:space="0" w:color="000000"/>
              <w:left w:val="nil" w:sz="6" w:space="0" w:color="auto"/>
              <w:bottom w:val="nil" w:sz="6" w:space="0" w:color="auto"/>
              <w:right w:val="nil" w:sz="6" w:space="0" w:color="auto"/>
            </w:tcBorders>
          </w:tcPr>
          <w:p>
            <w:pPr>
              <w:pStyle w:val="TableParagraph"/>
              <w:spacing w:line="273" w:lineRule="auto" w:before="28"/>
              <w:ind w:left="242" w:right="104"/>
              <w:jc w:val="both"/>
              <w:rPr>
                <w:rFonts w:ascii="宋体" w:hAnsi="宋体" w:cs="宋体" w:eastAsia="宋体" w:hint="default"/>
                <w:sz w:val="21"/>
                <w:szCs w:val="21"/>
              </w:rPr>
            </w:pPr>
            <w:r>
              <w:rPr>
                <w:rFonts w:ascii="宋体" w:hAnsi="宋体" w:cs="宋体" w:eastAsia="宋体" w:hint="default"/>
                <w:spacing w:val="-5"/>
                <w:sz w:val="21"/>
                <w:szCs w:val="21"/>
              </w:rPr>
              <w:t>一、不能重分类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进</w:t>
            </w:r>
            <w:r>
              <w:rPr>
                <w:rFonts w:ascii="宋体" w:hAnsi="宋体" w:cs="宋体" w:eastAsia="宋体" w:hint="default"/>
                <w:spacing w:val="-69"/>
                <w:sz w:val="21"/>
                <w:szCs w:val="21"/>
              </w:rPr>
              <w:t> </w:t>
            </w:r>
            <w:r>
              <w:rPr>
                <w:rFonts w:ascii="宋体" w:hAnsi="宋体" w:cs="宋体" w:eastAsia="宋体" w:hint="default"/>
                <w:sz w:val="21"/>
                <w:szCs w:val="21"/>
              </w:rPr>
              <w:t>损</w:t>
            </w:r>
            <w:r>
              <w:rPr>
                <w:rFonts w:ascii="宋体" w:hAnsi="宋体" w:cs="宋体" w:eastAsia="宋体" w:hint="default"/>
                <w:spacing w:val="-69"/>
                <w:sz w:val="21"/>
                <w:szCs w:val="21"/>
              </w:rPr>
              <w:t> </w:t>
            </w:r>
            <w:r>
              <w:rPr>
                <w:rFonts w:ascii="宋体" w:hAnsi="宋体" w:cs="宋体" w:eastAsia="宋体" w:hint="default"/>
                <w:sz w:val="21"/>
                <w:szCs w:val="21"/>
              </w:rPr>
              <w:t>益</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其</w:t>
            </w:r>
            <w:r>
              <w:rPr>
                <w:rFonts w:ascii="宋体" w:hAnsi="宋体" w:cs="宋体" w:eastAsia="宋体" w:hint="default"/>
                <w:spacing w:val="-69"/>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综合收益</w:t>
            </w:r>
          </w:p>
        </w:tc>
        <w:tc>
          <w:tcPr>
            <w:tcW w:w="1622" w:type="dxa"/>
            <w:tcBorders>
              <w:top w:val="single" w:sz="4" w:space="0" w:color="000000"/>
              <w:left w:val="nil" w:sz="6" w:space="0" w:color="auto"/>
              <w:bottom w:val="nil" w:sz="6" w:space="0" w:color="auto"/>
              <w:right w:val="nil" w:sz="6" w:space="0" w:color="auto"/>
            </w:tcBorders>
          </w:tcPr>
          <w:p>
            <w:pPr/>
          </w:p>
        </w:tc>
        <w:tc>
          <w:tcPr>
            <w:tcW w:w="156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-13,192,938.44</w:t>
            </w:r>
          </w:p>
        </w:tc>
        <w:tc>
          <w:tcPr>
            <w:tcW w:w="1041" w:type="dxa"/>
            <w:tcBorders>
              <w:top w:val="single" w:sz="4" w:space="0" w:color="000000"/>
              <w:left w:val="nil" w:sz="6" w:space="0" w:color="auto"/>
              <w:bottom w:val="nil" w:sz="6" w:space="0" w:color="auto"/>
              <w:right w:val="nil" w:sz="6" w:space="0" w:color="auto"/>
            </w:tcBorders>
          </w:tcPr>
          <w:p>
            <w:pPr/>
          </w:p>
        </w:tc>
        <w:tc>
          <w:tcPr>
            <w:tcW w:w="259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048" w:right="0"/>
              <w:jc w:val="left"/>
              <w:rPr>
                <w:rFonts w:ascii="Times New Roman" w:hAnsi="Times New Roman" w:cs="Times New Roman" w:eastAsia="Times New Roman" w:hint="default"/>
                <w:sz w:val="21"/>
                <w:szCs w:val="21"/>
              </w:rPr>
            </w:pPr>
            <w:r>
              <w:rPr>
                <w:rFonts w:ascii="Times New Roman"/>
                <w:sz w:val="21"/>
              </w:rPr>
              <w:t>-13,192,938.44</w:t>
            </w:r>
          </w:p>
        </w:tc>
        <w:tc>
          <w:tcPr>
            <w:tcW w:w="899"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-13,192,938.44</w:t>
            </w:r>
          </w:p>
        </w:tc>
      </w:tr>
      <w:tr>
        <w:trPr>
          <w:trHeight w:val="1067" w:hRule="exact"/>
        </w:trPr>
        <w:tc>
          <w:tcPr>
            <w:tcW w:w="1794" w:type="dxa"/>
            <w:tcBorders>
              <w:top w:val="nil" w:sz="6" w:space="0" w:color="auto"/>
              <w:left w:val="nil" w:sz="6" w:space="0" w:color="auto"/>
              <w:bottom w:val="nil" w:sz="6" w:space="0" w:color="auto"/>
              <w:right w:val="nil" w:sz="6" w:space="0" w:color="auto"/>
            </w:tcBorders>
          </w:tcPr>
          <w:p>
            <w:pPr>
              <w:pStyle w:val="TableParagraph"/>
              <w:spacing w:line="273" w:lineRule="auto" w:before="51"/>
              <w:ind w:left="242" w:right="105"/>
              <w:jc w:val="both"/>
              <w:rPr>
                <w:rFonts w:ascii="宋体" w:hAnsi="宋体" w:cs="宋体" w:eastAsia="宋体" w:hint="default"/>
                <w:sz w:val="21"/>
                <w:szCs w:val="21"/>
              </w:rPr>
            </w:pPr>
            <w:r>
              <w:rPr>
                <w:rFonts w:ascii="宋体" w:hAnsi="宋体" w:cs="宋体" w:eastAsia="宋体" w:hint="default"/>
                <w:spacing w:val="-5"/>
                <w:sz w:val="21"/>
                <w:szCs w:val="21"/>
              </w:rPr>
              <w:t>其中：其他权益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工</w:t>
            </w:r>
            <w:r>
              <w:rPr>
                <w:rFonts w:ascii="宋体" w:hAnsi="宋体" w:cs="宋体" w:eastAsia="宋体" w:hint="default"/>
                <w:spacing w:val="-69"/>
                <w:sz w:val="21"/>
                <w:szCs w:val="21"/>
              </w:rPr>
              <w:t> </w:t>
            </w:r>
            <w:r>
              <w:rPr>
                <w:rFonts w:ascii="宋体" w:hAnsi="宋体" w:cs="宋体" w:eastAsia="宋体" w:hint="default"/>
                <w:sz w:val="21"/>
                <w:szCs w:val="21"/>
              </w:rPr>
              <w:t>具</w:t>
            </w:r>
            <w:r>
              <w:rPr>
                <w:rFonts w:ascii="宋体" w:hAnsi="宋体" w:cs="宋体" w:eastAsia="宋体" w:hint="default"/>
                <w:spacing w:val="-69"/>
                <w:sz w:val="21"/>
                <w:szCs w:val="21"/>
              </w:rPr>
              <w:t> </w:t>
            </w:r>
            <w:r>
              <w:rPr>
                <w:rFonts w:ascii="宋体" w:hAnsi="宋体" w:cs="宋体" w:eastAsia="宋体" w:hint="default"/>
                <w:sz w:val="21"/>
                <w:szCs w:val="21"/>
              </w:rPr>
              <w:t>投</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价值变动</w:t>
            </w:r>
          </w:p>
        </w:tc>
        <w:tc>
          <w:tcPr>
            <w:tcW w:w="1622"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10" w:right="0"/>
              <w:jc w:val="left"/>
              <w:rPr>
                <w:rFonts w:ascii="Times New Roman" w:hAnsi="Times New Roman" w:cs="Times New Roman" w:eastAsia="Times New Roman" w:hint="default"/>
                <w:sz w:val="21"/>
                <w:szCs w:val="21"/>
              </w:rPr>
            </w:pPr>
            <w:r>
              <w:rPr>
                <w:rFonts w:ascii="Times New Roman"/>
                <w:sz w:val="21"/>
              </w:rPr>
              <w:t>-13,192,938.44</w:t>
            </w:r>
          </w:p>
        </w:tc>
        <w:tc>
          <w:tcPr>
            <w:tcW w:w="1041" w:type="dxa"/>
            <w:tcBorders>
              <w:top w:val="nil" w:sz="6" w:space="0" w:color="auto"/>
              <w:left w:val="nil" w:sz="6" w:space="0" w:color="auto"/>
              <w:bottom w:val="nil" w:sz="6" w:space="0" w:color="auto"/>
              <w:right w:val="nil" w:sz="6" w:space="0" w:color="auto"/>
            </w:tcBorders>
          </w:tcPr>
          <w:p>
            <w:pPr/>
          </w:p>
        </w:tc>
        <w:tc>
          <w:tcPr>
            <w:tcW w:w="259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048" w:right="0"/>
              <w:jc w:val="left"/>
              <w:rPr>
                <w:rFonts w:ascii="Times New Roman" w:hAnsi="Times New Roman" w:cs="Times New Roman" w:eastAsia="Times New Roman" w:hint="default"/>
                <w:sz w:val="21"/>
                <w:szCs w:val="21"/>
              </w:rPr>
            </w:pPr>
            <w:r>
              <w:rPr>
                <w:rFonts w:ascii="Times New Roman"/>
                <w:sz w:val="21"/>
              </w:rPr>
              <w:t>-13,192,938.44</w:t>
            </w:r>
          </w:p>
        </w:tc>
        <w:tc>
          <w:tcPr>
            <w:tcW w:w="89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10" w:right="0"/>
              <w:jc w:val="left"/>
              <w:rPr>
                <w:rFonts w:ascii="Times New Roman" w:hAnsi="Times New Roman" w:cs="Times New Roman" w:eastAsia="Times New Roman" w:hint="default"/>
                <w:sz w:val="21"/>
                <w:szCs w:val="21"/>
              </w:rPr>
            </w:pPr>
            <w:r>
              <w:rPr>
                <w:rFonts w:ascii="Times New Roman"/>
                <w:sz w:val="21"/>
              </w:rPr>
              <w:t>-13,192,938.44</w:t>
            </w:r>
          </w:p>
        </w:tc>
      </w:tr>
      <w:tr>
        <w:trPr>
          <w:trHeight w:val="1066" w:hRule="exact"/>
        </w:trPr>
        <w:tc>
          <w:tcPr>
            <w:tcW w:w="1794" w:type="dxa"/>
            <w:tcBorders>
              <w:top w:val="nil" w:sz="6" w:space="0" w:color="auto"/>
              <w:left w:val="nil" w:sz="6" w:space="0" w:color="auto"/>
              <w:bottom w:val="nil" w:sz="6" w:space="0" w:color="auto"/>
              <w:right w:val="nil" w:sz="6" w:space="0" w:color="auto"/>
            </w:tcBorders>
          </w:tcPr>
          <w:p>
            <w:pPr>
              <w:pStyle w:val="TableParagraph"/>
              <w:spacing w:line="271" w:lineRule="auto" w:before="53"/>
              <w:ind w:left="242" w:right="104"/>
              <w:jc w:val="both"/>
              <w:rPr>
                <w:rFonts w:ascii="宋体" w:hAnsi="宋体" w:cs="宋体" w:eastAsia="宋体" w:hint="default"/>
                <w:sz w:val="21"/>
                <w:szCs w:val="21"/>
              </w:rPr>
            </w:pPr>
            <w:r>
              <w:rPr>
                <w:rFonts w:ascii="宋体" w:hAnsi="宋体" w:cs="宋体" w:eastAsia="宋体" w:hint="default"/>
                <w:spacing w:val="-5"/>
                <w:sz w:val="21"/>
                <w:szCs w:val="21"/>
              </w:rPr>
              <w:t>二、将重分类进</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损</w:t>
            </w:r>
            <w:r>
              <w:rPr>
                <w:rFonts w:ascii="宋体" w:hAnsi="宋体" w:cs="宋体" w:eastAsia="宋体" w:hint="default"/>
                <w:spacing w:val="-69"/>
                <w:sz w:val="21"/>
                <w:szCs w:val="21"/>
              </w:rPr>
              <w:t> </w:t>
            </w:r>
            <w:r>
              <w:rPr>
                <w:rFonts w:ascii="宋体" w:hAnsi="宋体" w:cs="宋体" w:eastAsia="宋体" w:hint="default"/>
                <w:sz w:val="21"/>
                <w:szCs w:val="21"/>
              </w:rPr>
              <w:t>益</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其</w:t>
            </w:r>
            <w:r>
              <w:rPr>
                <w:rFonts w:ascii="宋体" w:hAnsi="宋体" w:cs="宋体" w:eastAsia="宋体" w:hint="default"/>
                <w:spacing w:val="-71"/>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合收益</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35" w:right="0"/>
              <w:jc w:val="left"/>
              <w:rPr>
                <w:rFonts w:ascii="Times New Roman" w:hAnsi="Times New Roman" w:cs="Times New Roman" w:eastAsia="Times New Roman" w:hint="default"/>
                <w:sz w:val="21"/>
                <w:szCs w:val="21"/>
              </w:rPr>
            </w:pPr>
            <w:r>
              <w:rPr>
                <w:rFonts w:ascii="Times New Roman"/>
                <w:sz w:val="21"/>
              </w:rPr>
              <w:t>137,225,720.47</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39" w:right="0"/>
              <w:jc w:val="left"/>
              <w:rPr>
                <w:rFonts w:ascii="Times New Roman" w:hAnsi="Times New Roman" w:cs="Times New Roman" w:eastAsia="Times New Roman" w:hint="default"/>
                <w:sz w:val="21"/>
                <w:szCs w:val="21"/>
              </w:rPr>
            </w:pPr>
            <w:r>
              <w:rPr>
                <w:rFonts w:ascii="Times New Roman"/>
                <w:sz w:val="21"/>
              </w:rPr>
              <w:t>1,693,945.39</w:t>
            </w:r>
          </w:p>
        </w:tc>
        <w:tc>
          <w:tcPr>
            <w:tcW w:w="1041" w:type="dxa"/>
            <w:tcBorders>
              <w:top w:val="nil" w:sz="6" w:space="0" w:color="auto"/>
              <w:left w:val="nil" w:sz="6" w:space="0" w:color="auto"/>
              <w:bottom w:val="nil" w:sz="6" w:space="0" w:color="auto"/>
              <w:right w:val="nil" w:sz="6" w:space="0" w:color="auto"/>
            </w:tcBorders>
          </w:tcPr>
          <w:p>
            <w:pPr/>
          </w:p>
        </w:tc>
        <w:tc>
          <w:tcPr>
            <w:tcW w:w="259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048" w:right="0"/>
              <w:jc w:val="left"/>
              <w:rPr>
                <w:rFonts w:ascii="Times New Roman" w:hAnsi="Times New Roman" w:cs="Times New Roman" w:eastAsia="Times New Roman" w:hint="default"/>
                <w:sz w:val="21"/>
                <w:szCs w:val="21"/>
              </w:rPr>
            </w:pPr>
            <w:r>
              <w:rPr>
                <w:rFonts w:ascii="Times New Roman"/>
                <w:sz w:val="21"/>
              </w:rPr>
              <w:t>1,693,945.39</w:t>
            </w:r>
          </w:p>
        </w:tc>
        <w:tc>
          <w:tcPr>
            <w:tcW w:w="89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10" w:right="0"/>
              <w:jc w:val="left"/>
              <w:rPr>
                <w:rFonts w:ascii="Times New Roman" w:hAnsi="Times New Roman" w:cs="Times New Roman" w:eastAsia="Times New Roman" w:hint="default"/>
                <w:sz w:val="21"/>
                <w:szCs w:val="21"/>
              </w:rPr>
            </w:pPr>
            <w:r>
              <w:rPr>
                <w:rFonts w:ascii="Times New Roman"/>
                <w:sz w:val="21"/>
              </w:rPr>
              <w:t>138,919,665.86</w:t>
            </w:r>
          </w:p>
        </w:tc>
      </w:tr>
      <w:tr>
        <w:trPr>
          <w:trHeight w:val="1066" w:hRule="exact"/>
        </w:trPr>
        <w:tc>
          <w:tcPr>
            <w:tcW w:w="1794" w:type="dxa"/>
            <w:tcBorders>
              <w:top w:val="nil" w:sz="6" w:space="0" w:color="auto"/>
              <w:left w:val="nil" w:sz="6" w:space="0" w:color="auto"/>
              <w:bottom w:val="nil" w:sz="6" w:space="0" w:color="auto"/>
              <w:right w:val="nil" w:sz="6" w:space="0" w:color="auto"/>
            </w:tcBorders>
          </w:tcPr>
          <w:p>
            <w:pPr>
              <w:pStyle w:val="TableParagraph"/>
              <w:spacing w:line="271" w:lineRule="auto" w:before="52"/>
              <w:ind w:left="242" w:right="105"/>
              <w:jc w:val="both"/>
              <w:rPr>
                <w:rFonts w:ascii="宋体" w:hAnsi="宋体" w:cs="宋体" w:eastAsia="宋体" w:hint="default"/>
                <w:sz w:val="21"/>
                <w:szCs w:val="21"/>
              </w:rPr>
            </w:pPr>
            <w:r>
              <w:rPr>
                <w:rFonts w:ascii="宋体" w:hAnsi="宋体" w:cs="宋体" w:eastAsia="宋体" w:hint="default"/>
                <w:spacing w:val="-5"/>
                <w:sz w:val="21"/>
                <w:szCs w:val="21"/>
              </w:rPr>
              <w:t>其中：权益法下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可</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spacing w:val="-69"/>
                <w:sz w:val="21"/>
                <w:szCs w:val="21"/>
              </w:rPr>
              <w:t> </w:t>
            </w:r>
            <w:r>
              <w:rPr>
                <w:rFonts w:ascii="宋体" w:hAnsi="宋体" w:cs="宋体" w:eastAsia="宋体" w:hint="default"/>
                <w:sz w:val="21"/>
                <w:szCs w:val="21"/>
              </w:rPr>
              <w:t>损</w:t>
            </w:r>
            <w:r>
              <w:rPr>
                <w:rFonts w:ascii="宋体" w:hAnsi="宋体" w:cs="宋体" w:eastAsia="宋体" w:hint="default"/>
                <w:spacing w:val="-69"/>
                <w:sz w:val="21"/>
                <w:szCs w:val="21"/>
              </w:rPr>
              <w:t> </w:t>
            </w:r>
            <w:r>
              <w:rPr>
                <w:rFonts w:ascii="宋体" w:hAnsi="宋体" w:cs="宋体" w:eastAsia="宋体" w:hint="default"/>
                <w:sz w:val="21"/>
                <w:szCs w:val="21"/>
              </w:rPr>
              <w:t>益</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他综合收益</w:t>
            </w:r>
          </w:p>
        </w:tc>
        <w:tc>
          <w:tcPr>
            <w:tcW w:w="1622"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139" w:right="0"/>
              <w:jc w:val="left"/>
              <w:rPr>
                <w:rFonts w:ascii="Times New Roman" w:hAnsi="Times New Roman" w:cs="Times New Roman" w:eastAsia="Times New Roman" w:hint="default"/>
                <w:sz w:val="21"/>
                <w:szCs w:val="21"/>
              </w:rPr>
            </w:pPr>
            <w:r>
              <w:rPr>
                <w:rFonts w:ascii="Times New Roman"/>
                <w:sz w:val="21"/>
              </w:rPr>
              <w:t>1,193,069.46</w:t>
            </w:r>
          </w:p>
        </w:tc>
        <w:tc>
          <w:tcPr>
            <w:tcW w:w="1041" w:type="dxa"/>
            <w:tcBorders>
              <w:top w:val="nil" w:sz="6" w:space="0" w:color="auto"/>
              <w:left w:val="nil" w:sz="6" w:space="0" w:color="auto"/>
              <w:bottom w:val="nil" w:sz="6" w:space="0" w:color="auto"/>
              <w:right w:val="nil" w:sz="6" w:space="0" w:color="auto"/>
            </w:tcBorders>
          </w:tcPr>
          <w:p>
            <w:pPr/>
          </w:p>
        </w:tc>
        <w:tc>
          <w:tcPr>
            <w:tcW w:w="259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1048" w:right="0"/>
              <w:jc w:val="left"/>
              <w:rPr>
                <w:rFonts w:ascii="Times New Roman" w:hAnsi="Times New Roman" w:cs="Times New Roman" w:eastAsia="Times New Roman" w:hint="default"/>
                <w:sz w:val="21"/>
                <w:szCs w:val="21"/>
              </w:rPr>
            </w:pPr>
            <w:r>
              <w:rPr>
                <w:rFonts w:ascii="Times New Roman"/>
                <w:sz w:val="21"/>
              </w:rPr>
              <w:t>1,193,069.46</w:t>
            </w:r>
          </w:p>
        </w:tc>
        <w:tc>
          <w:tcPr>
            <w:tcW w:w="89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110" w:right="0"/>
              <w:jc w:val="left"/>
              <w:rPr>
                <w:rFonts w:ascii="Times New Roman" w:hAnsi="Times New Roman" w:cs="Times New Roman" w:eastAsia="Times New Roman" w:hint="default"/>
                <w:sz w:val="21"/>
                <w:szCs w:val="21"/>
              </w:rPr>
            </w:pPr>
            <w:r>
              <w:rPr>
                <w:rFonts w:ascii="Times New Roman"/>
                <w:sz w:val="21"/>
              </w:rPr>
              <w:t>1,193,069.46</w:t>
            </w:r>
          </w:p>
        </w:tc>
      </w:tr>
      <w:tr>
        <w:trPr>
          <w:trHeight w:val="787" w:hRule="exact"/>
        </w:trPr>
        <w:tc>
          <w:tcPr>
            <w:tcW w:w="1794" w:type="dxa"/>
            <w:tcBorders>
              <w:top w:val="nil" w:sz="6" w:space="0" w:color="auto"/>
              <w:left w:val="nil" w:sz="6" w:space="0" w:color="auto"/>
              <w:bottom w:val="single" w:sz="8" w:space="0" w:color="000000"/>
              <w:right w:val="nil" w:sz="6" w:space="0" w:color="auto"/>
            </w:tcBorders>
          </w:tcPr>
          <w:p>
            <w:pPr>
              <w:pStyle w:val="TableParagraph"/>
              <w:spacing w:line="273" w:lineRule="auto" w:before="52"/>
              <w:ind w:left="242" w:right="106"/>
              <w:jc w:val="left"/>
              <w:rPr>
                <w:rFonts w:ascii="宋体" w:hAnsi="宋体" w:cs="宋体" w:eastAsia="宋体" w:hint="default"/>
                <w:sz w:val="21"/>
                <w:szCs w:val="21"/>
              </w:rPr>
            </w:pPr>
            <w:r>
              <w:rPr>
                <w:rFonts w:ascii="宋体" w:hAnsi="宋体" w:cs="宋体" w:eastAsia="宋体" w:hint="default"/>
                <w:sz w:val="21"/>
                <w:szCs w:val="21"/>
              </w:rPr>
              <w:t>外</w:t>
            </w:r>
            <w:r>
              <w:rPr>
                <w:rFonts w:ascii="宋体" w:hAnsi="宋体" w:cs="宋体" w:eastAsia="宋体" w:hint="default"/>
                <w:spacing w:val="-69"/>
                <w:sz w:val="21"/>
                <w:szCs w:val="21"/>
              </w:rPr>
              <w:t> </w:t>
            </w:r>
            <w:r>
              <w:rPr>
                <w:rFonts w:ascii="宋体" w:hAnsi="宋体" w:cs="宋体" w:eastAsia="宋体" w:hint="default"/>
                <w:sz w:val="21"/>
                <w:szCs w:val="21"/>
              </w:rPr>
              <w:t>币</w:t>
            </w:r>
            <w:r>
              <w:rPr>
                <w:rFonts w:ascii="宋体" w:hAnsi="宋体" w:cs="宋体" w:eastAsia="宋体" w:hint="default"/>
                <w:spacing w:val="-69"/>
                <w:sz w:val="21"/>
                <w:szCs w:val="21"/>
              </w:rPr>
              <w:t> </w:t>
            </w:r>
            <w:r>
              <w:rPr>
                <w:rFonts w:ascii="宋体" w:hAnsi="宋体" w:cs="宋体" w:eastAsia="宋体" w:hint="default"/>
                <w:sz w:val="21"/>
                <w:szCs w:val="21"/>
              </w:rPr>
              <w:t>财</w:t>
            </w:r>
            <w:r>
              <w:rPr>
                <w:rFonts w:ascii="宋体" w:hAnsi="宋体" w:cs="宋体" w:eastAsia="宋体" w:hint="default"/>
                <w:spacing w:val="-69"/>
                <w:sz w:val="21"/>
                <w:szCs w:val="21"/>
              </w:rPr>
              <w:t> </w:t>
            </w:r>
            <w:r>
              <w:rPr>
                <w:rFonts w:ascii="宋体" w:hAnsi="宋体" w:cs="宋体" w:eastAsia="宋体" w:hint="default"/>
                <w:sz w:val="21"/>
                <w:szCs w:val="21"/>
              </w:rPr>
              <w:t>务</w:t>
            </w:r>
            <w:r>
              <w:rPr>
                <w:rFonts w:ascii="宋体" w:hAnsi="宋体" w:cs="宋体" w:eastAsia="宋体" w:hint="default"/>
                <w:spacing w:val="-71"/>
                <w:sz w:val="21"/>
                <w:szCs w:val="21"/>
              </w:rPr>
              <w:t> </w:t>
            </w:r>
            <w:r>
              <w:rPr>
                <w:rFonts w:ascii="宋体" w:hAnsi="宋体" w:cs="宋体" w:eastAsia="宋体" w:hint="default"/>
                <w:sz w:val="21"/>
                <w:szCs w:val="21"/>
              </w:rPr>
              <w:t>报</w:t>
            </w:r>
            <w:r>
              <w:rPr>
                <w:rFonts w:ascii="宋体" w:hAnsi="宋体" w:cs="宋体" w:eastAsia="宋体" w:hint="default"/>
                <w:spacing w:val="-69"/>
                <w:sz w:val="21"/>
                <w:szCs w:val="21"/>
              </w:rPr>
              <w:t> </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z w:val="21"/>
                <w:szCs w:val="21"/>
              </w:rPr>
              <w:t>折算差额</w:t>
            </w:r>
          </w:p>
        </w:tc>
        <w:tc>
          <w:tcPr>
            <w:tcW w:w="1622"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5" w:right="0"/>
              <w:jc w:val="left"/>
              <w:rPr>
                <w:rFonts w:ascii="Times New Roman" w:hAnsi="Times New Roman" w:cs="Times New Roman" w:eastAsia="Times New Roman" w:hint="default"/>
                <w:sz w:val="21"/>
                <w:szCs w:val="21"/>
              </w:rPr>
            </w:pPr>
            <w:r>
              <w:rPr>
                <w:rFonts w:ascii="Times New Roman"/>
                <w:sz w:val="21"/>
              </w:rPr>
              <w:t>2,682,242.03</w:t>
            </w:r>
          </w:p>
        </w:tc>
        <w:tc>
          <w:tcPr>
            <w:tcW w:w="1563"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500,875.93</w:t>
            </w:r>
          </w:p>
        </w:tc>
        <w:tc>
          <w:tcPr>
            <w:tcW w:w="1041" w:type="dxa"/>
            <w:tcBorders>
              <w:top w:val="nil" w:sz="6" w:space="0" w:color="auto"/>
              <w:left w:val="nil" w:sz="6" w:space="0" w:color="auto"/>
              <w:bottom w:val="single" w:sz="8" w:space="0" w:color="000000"/>
              <w:right w:val="nil" w:sz="6" w:space="0" w:color="auto"/>
            </w:tcBorders>
          </w:tcPr>
          <w:p>
            <w:pPr/>
          </w:p>
        </w:tc>
        <w:tc>
          <w:tcPr>
            <w:tcW w:w="2594"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48" w:right="0"/>
              <w:jc w:val="left"/>
              <w:rPr>
                <w:rFonts w:ascii="Times New Roman" w:hAnsi="Times New Roman" w:cs="Times New Roman" w:eastAsia="Times New Roman" w:hint="default"/>
                <w:sz w:val="21"/>
                <w:szCs w:val="21"/>
              </w:rPr>
            </w:pPr>
            <w:r>
              <w:rPr>
                <w:rFonts w:ascii="Times New Roman"/>
                <w:sz w:val="21"/>
              </w:rPr>
              <w:t>500,875.93</w:t>
            </w:r>
          </w:p>
        </w:tc>
        <w:tc>
          <w:tcPr>
            <w:tcW w:w="899" w:type="dxa"/>
            <w:tcBorders>
              <w:top w:val="nil" w:sz="6" w:space="0" w:color="auto"/>
              <w:left w:val="nil" w:sz="6" w:space="0" w:color="auto"/>
              <w:bottom w:val="single" w:sz="8" w:space="0" w:color="000000"/>
              <w:right w:val="nil" w:sz="6" w:space="0" w:color="auto"/>
            </w:tcBorders>
          </w:tcPr>
          <w:p>
            <w:pPr/>
          </w:p>
        </w:tc>
        <w:tc>
          <w:tcPr>
            <w:tcW w:w="1560"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3,183,117.96</w:t>
            </w:r>
          </w:p>
        </w:tc>
      </w:tr>
    </w:tbl>
    <w:p>
      <w:pPr>
        <w:spacing w:after="0" w:line="240" w:lineRule="auto"/>
        <w:jc w:val="left"/>
        <w:rPr>
          <w:rFonts w:ascii="Times New Roman" w:hAnsi="Times New Roman" w:cs="Times New Roman" w:eastAsia="Times New Roman" w:hint="default"/>
          <w:sz w:val="21"/>
          <w:szCs w:val="21"/>
        </w:rPr>
        <w:sectPr>
          <w:footerReference w:type="default" r:id="rId48"/>
          <w:pgSz w:w="11910" w:h="16840"/>
          <w:pgMar w:footer="1040" w:header="319" w:top="1120" w:bottom="1220" w:left="0" w:right="0"/>
          <w:pgNumType w:start="19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tbl>
      <w:tblPr>
        <w:tblW w:w="0" w:type="auto"/>
        <w:jc w:val="left"/>
        <w:tblInd w:w="444" w:type="dxa"/>
        <w:tblLayout w:type="fixed"/>
        <w:tblCellMar>
          <w:top w:w="0" w:type="dxa"/>
          <w:left w:w="0" w:type="dxa"/>
          <w:bottom w:w="0" w:type="dxa"/>
          <w:right w:w="0" w:type="dxa"/>
        </w:tblCellMar>
        <w:tblLook w:val="01E0"/>
      </w:tblPr>
      <w:tblGrid>
        <w:gridCol w:w="1793"/>
        <w:gridCol w:w="1623"/>
        <w:gridCol w:w="1563"/>
        <w:gridCol w:w="1041"/>
        <w:gridCol w:w="1165"/>
        <w:gridCol w:w="1428"/>
        <w:gridCol w:w="899"/>
        <w:gridCol w:w="1560"/>
      </w:tblGrid>
      <w:tr>
        <w:trPr>
          <w:trHeight w:val="526" w:hRule="exact"/>
        </w:trPr>
        <w:tc>
          <w:tcPr>
            <w:tcW w:w="11074" w:type="dxa"/>
            <w:gridSpan w:val="8"/>
            <w:tcBorders>
              <w:top w:val="single" w:sz="8" w:space="0" w:color="000000"/>
              <w:left w:val="nil" w:sz="6" w:space="0" w:color="auto"/>
              <w:bottom w:val="nil" w:sz="6" w:space="0" w:color="auto"/>
              <w:right w:val="nil" w:sz="6" w:space="0" w:color="auto"/>
            </w:tcBorders>
          </w:tcPr>
          <w:p>
            <w:pPr>
              <w:pStyle w:val="TableParagraph"/>
              <w:spacing w:line="240" w:lineRule="auto" w:before="62"/>
              <w:ind w:left="-1" w:right="2031"/>
              <w:jc w:val="center"/>
              <w:rPr>
                <w:rFonts w:ascii="宋体" w:hAnsi="宋体" w:cs="宋体" w:eastAsia="宋体" w:hint="default"/>
                <w:sz w:val="21"/>
                <w:szCs w:val="21"/>
              </w:rPr>
            </w:pPr>
            <w:r>
              <w:rPr>
                <w:rFonts w:ascii="宋体" w:hAnsi="宋体" w:cs="宋体" w:eastAsia="宋体" w:hint="default"/>
                <w:b/>
                <w:bCs/>
                <w:sz w:val="21"/>
                <w:szCs w:val="21"/>
              </w:rPr>
              <w:t>本期发生金额</w:t>
            </w:r>
            <w:r>
              <w:rPr>
                <w:rFonts w:ascii="宋体" w:hAnsi="宋体" w:cs="宋体" w:eastAsia="宋体" w:hint="default"/>
                <w:sz w:val="21"/>
                <w:szCs w:val="21"/>
              </w:rPr>
            </w:r>
          </w:p>
        </w:tc>
      </w:tr>
      <w:tr>
        <w:trPr>
          <w:trHeight w:val="2011" w:hRule="exact"/>
        </w:trPr>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tabs>
                <w:tab w:pos="664" w:val="left" w:leader="none"/>
              </w:tabs>
              <w:spacing w:line="240" w:lineRule="auto"/>
              <w:ind w:left="242"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62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56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110" w:right="105"/>
              <w:jc w:val="left"/>
              <w:rPr>
                <w:rFonts w:ascii="宋体" w:hAnsi="宋体" w:cs="宋体" w:eastAsia="宋体" w:hint="default"/>
                <w:sz w:val="21"/>
                <w:szCs w:val="21"/>
              </w:rPr>
            </w:pPr>
            <w:r>
              <w:rPr>
                <w:rFonts w:ascii="宋体" w:hAnsi="宋体" w:cs="宋体" w:eastAsia="宋体" w:hint="default"/>
                <w:b/>
                <w:bCs/>
                <w:spacing w:val="11"/>
                <w:sz w:val="21"/>
                <w:szCs w:val="21"/>
              </w:rPr>
              <w:t>本年所得税前</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b/>
                <w:bCs/>
                <w:sz w:val="21"/>
                <w:szCs w:val="21"/>
              </w:rPr>
              <w:t>发生额</w:t>
            </w:r>
            <w:r>
              <w:rPr>
                <w:rFonts w:ascii="宋体" w:hAnsi="宋体" w:cs="宋体" w:eastAsia="宋体" w:hint="default"/>
                <w:sz w:val="21"/>
                <w:szCs w:val="21"/>
              </w:rPr>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73" w:lineRule="auto" w:before="28"/>
              <w:ind w:left="107" w:right="82"/>
              <w:jc w:val="left"/>
              <w:rPr>
                <w:rFonts w:ascii="宋体" w:hAnsi="宋体" w:cs="宋体" w:eastAsia="宋体" w:hint="default"/>
                <w:sz w:val="21"/>
                <w:szCs w:val="21"/>
              </w:rPr>
            </w:pPr>
            <w:r>
              <w:rPr>
                <w:rFonts w:ascii="宋体" w:hAnsi="宋体" w:cs="宋体" w:eastAsia="宋体" w:hint="default"/>
                <w:b/>
                <w:bCs/>
                <w:spacing w:val="-17"/>
                <w:sz w:val="21"/>
                <w:szCs w:val="21"/>
              </w:rPr>
              <w:t>减：前期</w:t>
            </w:r>
            <w:r>
              <w:rPr>
                <w:rFonts w:ascii="宋体" w:hAnsi="宋体" w:cs="宋体" w:eastAsia="宋体" w:hint="default"/>
                <w:b/>
                <w:bCs/>
                <w:w w:val="100"/>
                <w:sz w:val="21"/>
                <w:szCs w:val="21"/>
              </w:rPr>
              <w:t> </w:t>
            </w:r>
            <w:r>
              <w:rPr>
                <w:rFonts w:ascii="宋体" w:hAnsi="宋体" w:cs="宋体" w:eastAsia="宋体" w:hint="default"/>
                <w:b/>
                <w:bCs/>
                <w:spacing w:val="47"/>
                <w:sz w:val="21"/>
                <w:szCs w:val="21"/>
              </w:rPr>
              <w:t>计入其</w:t>
            </w:r>
            <w:r>
              <w:rPr>
                <w:rFonts w:ascii="宋体" w:hAnsi="宋体" w:cs="宋体" w:eastAsia="宋体" w:hint="default"/>
                <w:b/>
                <w:bCs/>
                <w:spacing w:val="-102"/>
                <w:sz w:val="21"/>
                <w:szCs w:val="21"/>
              </w:rPr>
              <w:t> </w:t>
            </w:r>
            <w:r>
              <w:rPr>
                <w:rFonts w:ascii="宋体" w:hAnsi="宋体" w:cs="宋体" w:eastAsia="宋体" w:hint="default"/>
                <w:b/>
                <w:bCs/>
                <w:spacing w:val="47"/>
                <w:sz w:val="21"/>
                <w:szCs w:val="21"/>
              </w:rPr>
              <w:t>他综合</w:t>
            </w:r>
            <w:r>
              <w:rPr>
                <w:rFonts w:ascii="宋体" w:hAnsi="宋体" w:cs="宋体" w:eastAsia="宋体" w:hint="default"/>
                <w:b/>
                <w:bCs/>
                <w:spacing w:val="-102"/>
                <w:sz w:val="21"/>
                <w:szCs w:val="21"/>
              </w:rPr>
              <w:t> </w:t>
            </w:r>
            <w:r>
              <w:rPr>
                <w:rFonts w:ascii="宋体" w:hAnsi="宋体" w:cs="宋体" w:eastAsia="宋体" w:hint="default"/>
                <w:b/>
                <w:bCs/>
                <w:spacing w:val="47"/>
                <w:sz w:val="21"/>
                <w:szCs w:val="21"/>
              </w:rPr>
              <w:t>收益当</w:t>
            </w:r>
            <w:r>
              <w:rPr>
                <w:rFonts w:ascii="宋体" w:hAnsi="宋体" w:cs="宋体" w:eastAsia="宋体" w:hint="default"/>
                <w:b/>
                <w:bCs/>
                <w:spacing w:val="-102"/>
                <w:sz w:val="21"/>
                <w:szCs w:val="21"/>
              </w:rPr>
              <w:t> </w:t>
            </w:r>
            <w:r>
              <w:rPr>
                <w:rFonts w:ascii="宋体" w:hAnsi="宋体" w:cs="宋体" w:eastAsia="宋体" w:hint="default"/>
                <w:b/>
                <w:bCs/>
                <w:spacing w:val="47"/>
                <w:sz w:val="21"/>
                <w:szCs w:val="21"/>
              </w:rPr>
              <w:t>期转入</w:t>
            </w:r>
            <w:r>
              <w:rPr>
                <w:rFonts w:ascii="宋体" w:hAnsi="宋体" w:cs="宋体" w:eastAsia="宋体" w:hint="default"/>
                <w:b/>
                <w:bCs/>
                <w:spacing w:val="-102"/>
                <w:sz w:val="21"/>
                <w:szCs w:val="21"/>
              </w:rPr>
              <w:t> </w:t>
            </w:r>
            <w:r>
              <w:rPr>
                <w:rFonts w:ascii="宋体" w:hAnsi="宋体" w:cs="宋体" w:eastAsia="宋体" w:hint="default"/>
                <w:b/>
                <w:bCs/>
                <w:sz w:val="21"/>
                <w:szCs w:val="21"/>
              </w:rPr>
              <w:t>损益</w:t>
            </w:r>
            <w:r>
              <w:rPr>
                <w:rFonts w:ascii="宋体" w:hAnsi="宋体" w:cs="宋体" w:eastAsia="宋体" w:hint="default"/>
                <w:sz w:val="21"/>
                <w:szCs w:val="21"/>
              </w:rPr>
            </w:r>
          </w:p>
        </w:tc>
        <w:tc>
          <w:tcPr>
            <w:tcW w:w="116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84" w:right="272" w:firstLine="105"/>
              <w:jc w:val="both"/>
              <w:rPr>
                <w:rFonts w:ascii="宋体" w:hAnsi="宋体" w:cs="宋体" w:eastAsia="宋体" w:hint="default"/>
                <w:sz w:val="21"/>
                <w:szCs w:val="21"/>
              </w:rPr>
            </w:pPr>
            <w:r>
              <w:rPr>
                <w:rFonts w:ascii="宋体" w:hAnsi="宋体" w:cs="宋体" w:eastAsia="宋体" w:hint="default"/>
                <w:b/>
                <w:bCs/>
                <w:spacing w:val="3"/>
                <w:sz w:val="21"/>
                <w:szCs w:val="21"/>
              </w:rPr>
              <w:t>减：所</w:t>
            </w:r>
            <w:r>
              <w:rPr>
                <w:rFonts w:ascii="宋体" w:hAnsi="宋体" w:cs="宋体" w:eastAsia="宋体" w:hint="default"/>
                <w:b/>
                <w:bCs/>
                <w:spacing w:val="4"/>
                <w:w w:val="100"/>
                <w:sz w:val="21"/>
                <w:szCs w:val="21"/>
              </w:rPr>
              <w:t> </w:t>
            </w:r>
            <w:r>
              <w:rPr>
                <w:rFonts w:ascii="宋体" w:hAnsi="宋体" w:cs="宋体" w:eastAsia="宋体" w:hint="default"/>
                <w:b/>
                <w:bCs/>
                <w:spacing w:val="37"/>
                <w:sz w:val="21"/>
                <w:szCs w:val="21"/>
              </w:rPr>
              <w:t>得税费</w:t>
            </w:r>
            <w:r>
              <w:rPr>
                <w:rFonts w:ascii="宋体" w:hAnsi="宋体" w:cs="宋体" w:eastAsia="宋体" w:hint="default"/>
                <w:b/>
                <w:bCs/>
                <w:spacing w:val="-102"/>
                <w:sz w:val="21"/>
                <w:szCs w:val="21"/>
              </w:rPr>
              <w:t> </w:t>
            </w:r>
            <w:r>
              <w:rPr>
                <w:rFonts w:ascii="宋体" w:hAnsi="宋体" w:cs="宋体" w:eastAsia="宋体" w:hint="default"/>
                <w:b/>
                <w:bCs/>
                <w:sz w:val="21"/>
                <w:szCs w:val="21"/>
              </w:rPr>
              <w:t>用</w:t>
            </w:r>
            <w:r>
              <w:rPr>
                <w:rFonts w:ascii="宋体" w:hAnsi="宋体" w:cs="宋体" w:eastAsia="宋体" w:hint="default"/>
                <w:sz w:val="21"/>
                <w:szCs w:val="21"/>
              </w:rPr>
            </w:r>
          </w:p>
        </w:tc>
        <w:tc>
          <w:tcPr>
            <w:tcW w:w="142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274" w:right="162"/>
              <w:jc w:val="left"/>
              <w:rPr>
                <w:rFonts w:ascii="宋体" w:hAnsi="宋体" w:cs="宋体" w:eastAsia="宋体" w:hint="default"/>
                <w:sz w:val="21"/>
                <w:szCs w:val="21"/>
              </w:rPr>
            </w:pPr>
            <w:r>
              <w:rPr>
                <w:rFonts w:ascii="宋体" w:hAnsi="宋体" w:cs="宋体" w:eastAsia="宋体" w:hint="default"/>
                <w:b/>
                <w:bCs/>
                <w:spacing w:val="26"/>
                <w:sz w:val="21"/>
                <w:szCs w:val="21"/>
              </w:rPr>
              <w:t>税后归属</w:t>
            </w:r>
            <w:r>
              <w:rPr>
                <w:rFonts w:ascii="宋体" w:hAnsi="宋体" w:cs="宋体" w:eastAsia="宋体" w:hint="default"/>
                <w:b/>
                <w:bCs/>
                <w:spacing w:val="-101"/>
                <w:sz w:val="21"/>
                <w:szCs w:val="21"/>
              </w:rPr>
              <w:t> </w:t>
            </w:r>
            <w:r>
              <w:rPr>
                <w:rFonts w:ascii="宋体" w:hAnsi="宋体" w:cs="宋体" w:eastAsia="宋体" w:hint="default"/>
                <w:b/>
                <w:bCs/>
                <w:sz w:val="21"/>
                <w:szCs w:val="21"/>
              </w:rPr>
              <w:t>于母公司</w:t>
            </w:r>
            <w:r>
              <w:rPr>
                <w:rFonts w:ascii="宋体" w:hAnsi="宋体" w:cs="宋体" w:eastAsia="宋体" w:hint="default"/>
                <w:sz w:val="21"/>
                <w:szCs w:val="21"/>
              </w:rPr>
            </w:r>
          </w:p>
        </w:tc>
        <w:tc>
          <w:tcPr>
            <w:tcW w:w="899"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582" w:val="left" w:leader="none"/>
              </w:tabs>
              <w:spacing w:line="240" w:lineRule="auto"/>
              <w:ind w:left="164" w:right="0"/>
              <w:jc w:val="left"/>
              <w:rPr>
                <w:rFonts w:ascii="宋体" w:hAnsi="宋体" w:cs="宋体" w:eastAsia="宋体" w:hint="default"/>
                <w:sz w:val="21"/>
                <w:szCs w:val="21"/>
              </w:rPr>
            </w:pPr>
            <w:r>
              <w:rPr>
                <w:rFonts w:ascii="宋体" w:hAnsi="宋体" w:cs="宋体" w:eastAsia="宋体" w:hint="default"/>
                <w:b/>
                <w:bCs/>
                <w:sz w:val="21"/>
                <w:szCs w:val="21"/>
              </w:rPr>
              <w:t>税</w:t>
              <w:tab/>
              <w:t>后</w:t>
            </w:r>
            <w:r>
              <w:rPr>
                <w:rFonts w:ascii="宋体" w:hAnsi="宋体" w:cs="宋体" w:eastAsia="宋体" w:hint="default"/>
                <w:sz w:val="21"/>
                <w:szCs w:val="21"/>
              </w:rPr>
            </w:r>
          </w:p>
          <w:p>
            <w:pPr>
              <w:pStyle w:val="TableParagraph"/>
              <w:tabs>
                <w:tab w:pos="582" w:val="left" w:leader="none"/>
              </w:tabs>
              <w:spacing w:line="240" w:lineRule="auto" w:before="37"/>
              <w:ind w:left="164" w:right="0"/>
              <w:jc w:val="left"/>
              <w:rPr>
                <w:rFonts w:ascii="宋体" w:hAnsi="宋体" w:cs="宋体" w:eastAsia="宋体" w:hint="default"/>
                <w:sz w:val="21"/>
                <w:szCs w:val="21"/>
              </w:rPr>
            </w:pPr>
            <w:r>
              <w:rPr>
                <w:rFonts w:ascii="宋体" w:hAnsi="宋体" w:cs="宋体" w:eastAsia="宋体" w:hint="default"/>
                <w:b/>
                <w:bCs/>
                <w:sz w:val="21"/>
                <w:szCs w:val="21"/>
              </w:rPr>
              <w:t>归</w:t>
              <w:tab/>
              <w:t>属</w:t>
            </w:r>
            <w:r>
              <w:rPr>
                <w:rFonts w:ascii="宋体" w:hAnsi="宋体" w:cs="宋体" w:eastAsia="宋体" w:hint="default"/>
                <w:sz w:val="21"/>
                <w:szCs w:val="21"/>
              </w:rPr>
            </w:r>
          </w:p>
          <w:p>
            <w:pPr>
              <w:pStyle w:val="TableParagraph"/>
              <w:tabs>
                <w:tab w:pos="582" w:val="left" w:leader="none"/>
              </w:tabs>
              <w:spacing w:line="240" w:lineRule="auto" w:before="37"/>
              <w:ind w:left="164" w:right="0"/>
              <w:jc w:val="left"/>
              <w:rPr>
                <w:rFonts w:ascii="宋体" w:hAnsi="宋体" w:cs="宋体" w:eastAsia="宋体" w:hint="default"/>
                <w:sz w:val="21"/>
                <w:szCs w:val="21"/>
              </w:rPr>
            </w:pPr>
            <w:r>
              <w:rPr>
                <w:rFonts w:ascii="宋体" w:hAnsi="宋体" w:cs="宋体" w:eastAsia="宋体" w:hint="default"/>
                <w:b/>
                <w:bCs/>
                <w:sz w:val="21"/>
                <w:szCs w:val="21"/>
              </w:rPr>
              <w:t>于</w:t>
              <w:tab/>
              <w:t>少</w:t>
            </w:r>
            <w:r>
              <w:rPr>
                <w:rFonts w:ascii="宋体" w:hAnsi="宋体" w:cs="宋体" w:eastAsia="宋体" w:hint="default"/>
                <w:sz w:val="21"/>
                <w:szCs w:val="21"/>
              </w:rPr>
            </w:r>
          </w:p>
          <w:p>
            <w:pPr>
              <w:pStyle w:val="TableParagraph"/>
              <w:tabs>
                <w:tab w:pos="582" w:val="left" w:leader="none"/>
              </w:tabs>
              <w:spacing w:line="273" w:lineRule="auto" w:before="37"/>
              <w:ind w:left="164" w:right="103"/>
              <w:jc w:val="left"/>
              <w:rPr>
                <w:rFonts w:ascii="宋体" w:hAnsi="宋体" w:cs="宋体" w:eastAsia="宋体" w:hint="default"/>
                <w:sz w:val="21"/>
                <w:szCs w:val="21"/>
              </w:rPr>
            </w:pPr>
            <w:r>
              <w:rPr>
                <w:rFonts w:ascii="宋体" w:hAnsi="宋体" w:cs="宋体" w:eastAsia="宋体" w:hint="default"/>
                <w:b/>
                <w:bCs/>
                <w:sz w:val="21"/>
                <w:szCs w:val="21"/>
              </w:rPr>
              <w:t>数</w:t>
              <w:tab/>
              <w:t>股</w:t>
            </w:r>
            <w:r>
              <w:rPr>
                <w:rFonts w:ascii="宋体" w:hAnsi="宋体" w:cs="宋体" w:eastAsia="宋体" w:hint="default"/>
                <w:b/>
                <w:bCs/>
                <w:w w:val="100"/>
                <w:sz w:val="21"/>
                <w:szCs w:val="21"/>
              </w:rPr>
              <w:t> </w:t>
            </w:r>
            <w:r>
              <w:rPr>
                <w:rFonts w:ascii="宋体" w:hAnsi="宋体" w:cs="宋体" w:eastAsia="宋体" w:hint="default"/>
                <w:b/>
                <w:bCs/>
                <w:sz w:val="21"/>
                <w:szCs w:val="21"/>
              </w:rPr>
              <w:t>东</w:t>
            </w:r>
            <w:r>
              <w:rPr>
                <w:rFonts w:ascii="宋体" w:hAnsi="宋体" w:cs="宋体" w:eastAsia="宋体" w:hint="default"/>
                <w:sz w:val="21"/>
                <w:szCs w:val="21"/>
              </w:rPr>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1388" w:hRule="exact"/>
        </w:trPr>
        <w:tc>
          <w:tcPr>
            <w:tcW w:w="1793" w:type="dxa"/>
            <w:tcBorders>
              <w:top w:val="single" w:sz="4" w:space="0" w:color="000000"/>
              <w:left w:val="nil" w:sz="6" w:space="0" w:color="auto"/>
              <w:bottom w:val="single" w:sz="4" w:space="0" w:color="000000"/>
              <w:right w:val="nil" w:sz="6" w:space="0" w:color="auto"/>
            </w:tcBorders>
          </w:tcPr>
          <w:p>
            <w:pPr>
              <w:pStyle w:val="TableParagraph"/>
              <w:spacing w:line="273" w:lineRule="auto" w:before="28"/>
              <w:ind w:left="242" w:right="105"/>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9"/>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转</w:t>
            </w:r>
            <w:r>
              <w:rPr>
                <w:rFonts w:ascii="宋体" w:hAnsi="宋体" w:cs="宋体" w:eastAsia="宋体" w:hint="default"/>
                <w:spacing w:val="-69"/>
                <w:sz w:val="21"/>
                <w:szCs w:val="21"/>
              </w:rPr>
              <w:t> </w:t>
            </w:r>
            <w:r>
              <w:rPr>
                <w:rFonts w:ascii="宋体" w:hAnsi="宋体" w:cs="宋体" w:eastAsia="宋体" w:hint="default"/>
                <w:sz w:val="21"/>
                <w:szCs w:val="21"/>
              </w:rPr>
              <w:t>换</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允</w:t>
            </w:r>
            <w:r>
              <w:rPr>
                <w:rFonts w:ascii="宋体" w:hAnsi="宋体" w:cs="宋体" w:eastAsia="宋体" w:hint="default"/>
                <w:spacing w:val="-69"/>
                <w:sz w:val="21"/>
                <w:szCs w:val="21"/>
              </w:rPr>
              <w:t> </w:t>
            </w:r>
            <w:r>
              <w:rPr>
                <w:rFonts w:ascii="宋体" w:hAnsi="宋体" w:cs="宋体" w:eastAsia="宋体" w:hint="default"/>
                <w:sz w:val="21"/>
                <w:szCs w:val="21"/>
              </w:rPr>
              <w:t>价</w:t>
            </w:r>
            <w:r>
              <w:rPr>
                <w:rFonts w:ascii="宋体" w:hAnsi="宋体" w:cs="宋体" w:eastAsia="宋体" w:hint="default"/>
                <w:spacing w:val="-71"/>
                <w:sz w:val="21"/>
                <w:szCs w:val="21"/>
              </w:rPr>
              <w:t> </w:t>
            </w:r>
            <w:r>
              <w:rPr>
                <w:rFonts w:ascii="宋体" w:hAnsi="宋体" w:cs="宋体" w:eastAsia="宋体" w:hint="default"/>
                <w:sz w:val="21"/>
                <w:szCs w:val="21"/>
              </w:rPr>
              <w:t>值</w:t>
            </w:r>
            <w:r>
              <w:rPr>
                <w:rFonts w:ascii="宋体" w:hAnsi="宋体" w:cs="宋体" w:eastAsia="宋体" w:hint="default"/>
                <w:spacing w:val="-69"/>
                <w:sz w:val="21"/>
                <w:szCs w:val="21"/>
              </w:rPr>
              <w:t> </w:t>
            </w:r>
            <w:r>
              <w:rPr>
                <w:rFonts w:ascii="宋体" w:hAnsi="宋体" w:cs="宋体" w:eastAsia="宋体" w:hint="default"/>
                <w:sz w:val="21"/>
                <w:szCs w:val="21"/>
              </w:rPr>
              <w:t>模</w:t>
            </w:r>
            <w:r>
              <w:rPr>
                <w:rFonts w:ascii="宋体" w:hAnsi="宋体" w:cs="宋体" w:eastAsia="宋体" w:hint="default"/>
                <w:w w:val="100"/>
                <w:sz w:val="21"/>
                <w:szCs w:val="21"/>
              </w:rPr>
              <w:t> </w:t>
            </w:r>
            <w:r>
              <w:rPr>
                <w:rFonts w:ascii="宋体" w:hAnsi="宋体" w:cs="宋体" w:eastAsia="宋体" w:hint="default"/>
                <w:sz w:val="21"/>
                <w:szCs w:val="21"/>
              </w:rPr>
              <w:t>式</w:t>
            </w:r>
            <w:r>
              <w:rPr>
                <w:rFonts w:ascii="宋体" w:hAnsi="宋体" w:cs="宋体" w:eastAsia="宋体" w:hint="default"/>
                <w:spacing w:val="-69"/>
                <w:sz w:val="21"/>
                <w:szCs w:val="21"/>
              </w:rPr>
              <w:t> </w:t>
            </w:r>
            <w:r>
              <w:rPr>
                <w:rFonts w:ascii="宋体" w:hAnsi="宋体" w:cs="宋体" w:eastAsia="宋体" w:hint="default"/>
                <w:sz w:val="21"/>
                <w:szCs w:val="21"/>
              </w:rPr>
              <w:t>计</w:t>
            </w:r>
            <w:r>
              <w:rPr>
                <w:rFonts w:ascii="宋体" w:hAnsi="宋体" w:cs="宋体" w:eastAsia="宋体" w:hint="default"/>
                <w:spacing w:val="-69"/>
                <w:sz w:val="21"/>
                <w:szCs w:val="21"/>
              </w:rPr>
              <w:t> </w:t>
            </w:r>
            <w:r>
              <w:rPr>
                <w:rFonts w:ascii="宋体" w:hAnsi="宋体" w:cs="宋体" w:eastAsia="宋体" w:hint="default"/>
                <w:sz w:val="21"/>
                <w:szCs w:val="21"/>
              </w:rPr>
              <w:t>量</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性房地产</w:t>
            </w:r>
          </w:p>
        </w:tc>
        <w:tc>
          <w:tcPr>
            <w:tcW w:w="162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sz w:val="21"/>
              </w:rPr>
              <w:t>134,543,478.44</w:t>
            </w:r>
          </w:p>
        </w:tc>
        <w:tc>
          <w:tcPr>
            <w:tcW w:w="1563" w:type="dxa"/>
            <w:tcBorders>
              <w:top w:val="single" w:sz="4" w:space="0" w:color="000000"/>
              <w:left w:val="nil" w:sz="6" w:space="0" w:color="auto"/>
              <w:bottom w:val="single" w:sz="4" w:space="0" w:color="000000"/>
              <w:right w:val="nil" w:sz="6" w:space="0" w:color="auto"/>
            </w:tcBorders>
          </w:tcPr>
          <w:p>
            <w:pPr/>
          </w:p>
        </w:tc>
        <w:tc>
          <w:tcPr>
            <w:tcW w:w="1041" w:type="dxa"/>
            <w:tcBorders>
              <w:top w:val="single" w:sz="4" w:space="0" w:color="000000"/>
              <w:left w:val="nil" w:sz="6" w:space="0" w:color="auto"/>
              <w:bottom w:val="single" w:sz="4" w:space="0" w:color="000000"/>
              <w:right w:val="nil" w:sz="6" w:space="0" w:color="auto"/>
            </w:tcBorders>
          </w:tcPr>
          <w:p>
            <w:pPr/>
          </w:p>
        </w:tc>
        <w:tc>
          <w:tcPr>
            <w:tcW w:w="2594" w:type="dxa"/>
            <w:gridSpan w:val="2"/>
            <w:tcBorders>
              <w:top w:val="single" w:sz="4" w:space="0" w:color="000000"/>
              <w:left w:val="nil" w:sz="6" w:space="0" w:color="auto"/>
              <w:bottom w:val="single" w:sz="4" w:space="0" w:color="000000"/>
              <w:right w:val="nil" w:sz="6" w:space="0" w:color="auto"/>
            </w:tcBorders>
          </w:tcPr>
          <w:p>
            <w:pPr/>
          </w:p>
        </w:tc>
        <w:tc>
          <w:tcPr>
            <w:tcW w:w="899" w:type="dxa"/>
            <w:tcBorders>
              <w:top w:val="single" w:sz="4" w:space="0" w:color="000000"/>
              <w:left w:val="nil" w:sz="6" w:space="0" w:color="auto"/>
              <w:bottom w:val="single" w:sz="4" w:space="0" w:color="000000"/>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134,543,478.44</w:t>
            </w:r>
          </w:p>
        </w:tc>
      </w:tr>
      <w:tr>
        <w:trPr>
          <w:trHeight w:val="770" w:hRule="exact"/>
        </w:trPr>
        <w:tc>
          <w:tcPr>
            <w:tcW w:w="1793" w:type="dxa"/>
            <w:tcBorders>
              <w:top w:val="single" w:sz="4" w:space="0" w:color="000000"/>
              <w:left w:val="nil" w:sz="6" w:space="0" w:color="auto"/>
              <w:bottom w:val="single" w:sz="8" w:space="0" w:color="000000"/>
              <w:right w:val="nil" w:sz="6" w:space="0" w:color="auto"/>
            </w:tcBorders>
          </w:tcPr>
          <w:p>
            <w:pPr>
              <w:pStyle w:val="TableParagraph"/>
              <w:spacing w:line="271" w:lineRule="auto" w:before="30"/>
              <w:ind w:left="242" w:right="105"/>
              <w:jc w:val="left"/>
              <w:rPr>
                <w:rFonts w:ascii="宋体" w:hAnsi="宋体" w:cs="宋体" w:eastAsia="宋体" w:hint="default"/>
                <w:sz w:val="21"/>
                <w:szCs w:val="21"/>
              </w:rPr>
            </w:pPr>
            <w:r>
              <w:rPr>
                <w:rFonts w:ascii="宋体" w:hAnsi="宋体" w:cs="宋体" w:eastAsia="宋体" w:hint="default"/>
                <w:b/>
                <w:bCs/>
                <w:sz w:val="21"/>
                <w:szCs w:val="21"/>
              </w:rPr>
              <w:t>其</w:t>
            </w:r>
            <w:r>
              <w:rPr>
                <w:rFonts w:ascii="宋体" w:hAnsi="宋体" w:cs="宋体" w:eastAsia="宋体" w:hint="default"/>
                <w:b/>
                <w:bCs/>
                <w:spacing w:val="-71"/>
                <w:sz w:val="21"/>
                <w:szCs w:val="21"/>
              </w:rPr>
              <w:t> </w:t>
            </w:r>
            <w:r>
              <w:rPr>
                <w:rFonts w:ascii="宋体" w:hAnsi="宋体" w:cs="宋体" w:eastAsia="宋体" w:hint="default"/>
                <w:b/>
                <w:bCs/>
                <w:sz w:val="21"/>
                <w:szCs w:val="21"/>
              </w:rPr>
              <w:t>他</w:t>
            </w:r>
            <w:r>
              <w:rPr>
                <w:rFonts w:ascii="宋体" w:hAnsi="宋体" w:cs="宋体" w:eastAsia="宋体" w:hint="default"/>
                <w:b/>
                <w:bCs/>
                <w:spacing w:val="-71"/>
                <w:sz w:val="21"/>
                <w:szCs w:val="21"/>
              </w:rPr>
              <w:t> </w:t>
            </w:r>
            <w:r>
              <w:rPr>
                <w:rFonts w:ascii="宋体" w:hAnsi="宋体" w:cs="宋体" w:eastAsia="宋体" w:hint="default"/>
                <w:b/>
                <w:bCs/>
                <w:sz w:val="21"/>
                <w:szCs w:val="21"/>
              </w:rPr>
              <w:t>综</w:t>
            </w:r>
            <w:r>
              <w:rPr>
                <w:rFonts w:ascii="宋体" w:hAnsi="宋体" w:cs="宋体" w:eastAsia="宋体" w:hint="default"/>
                <w:b/>
                <w:bCs/>
                <w:spacing w:val="-73"/>
                <w:sz w:val="21"/>
                <w:szCs w:val="21"/>
              </w:rPr>
              <w:t> </w:t>
            </w:r>
            <w:r>
              <w:rPr>
                <w:rFonts w:ascii="宋体" w:hAnsi="宋体" w:cs="宋体" w:eastAsia="宋体" w:hint="default"/>
                <w:b/>
                <w:bCs/>
                <w:sz w:val="21"/>
                <w:szCs w:val="21"/>
              </w:rPr>
              <w:t>合</w:t>
            </w:r>
            <w:r>
              <w:rPr>
                <w:rFonts w:ascii="宋体" w:hAnsi="宋体" w:cs="宋体" w:eastAsia="宋体" w:hint="default"/>
                <w:b/>
                <w:bCs/>
                <w:spacing w:val="-71"/>
                <w:sz w:val="21"/>
                <w:szCs w:val="21"/>
              </w:rPr>
              <w:t> </w:t>
            </w:r>
            <w:r>
              <w:rPr>
                <w:rFonts w:ascii="宋体" w:hAnsi="宋体" w:cs="宋体" w:eastAsia="宋体" w:hint="default"/>
                <w:b/>
                <w:bCs/>
                <w:sz w:val="21"/>
                <w:szCs w:val="21"/>
              </w:rPr>
              <w:t>收</w:t>
            </w:r>
            <w:r>
              <w:rPr>
                <w:rFonts w:ascii="宋体" w:hAnsi="宋体" w:cs="宋体" w:eastAsia="宋体" w:hint="default"/>
                <w:b/>
                <w:bCs/>
                <w:spacing w:val="-71"/>
                <w:sz w:val="21"/>
                <w:szCs w:val="21"/>
              </w:rPr>
              <w:t> </w:t>
            </w:r>
            <w:r>
              <w:rPr>
                <w:rFonts w:ascii="宋体" w:hAnsi="宋体" w:cs="宋体" w:eastAsia="宋体" w:hint="default"/>
                <w:b/>
                <w:bCs/>
                <w:sz w:val="21"/>
                <w:szCs w:val="21"/>
              </w:rPr>
              <w:t>益</w:t>
            </w:r>
            <w:r>
              <w:rPr>
                <w:rFonts w:ascii="宋体" w:hAnsi="宋体" w:cs="宋体" w:eastAsia="宋体" w:hint="default"/>
                <w:b/>
                <w:bCs/>
                <w:w w:val="100"/>
                <w:sz w:val="21"/>
                <w:szCs w:val="21"/>
              </w:rPr>
              <w:t> </w:t>
            </w:r>
            <w:r>
              <w:rPr>
                <w:rFonts w:ascii="宋体" w:hAnsi="宋体" w:cs="宋体" w:eastAsia="宋体" w:hint="default"/>
                <w:b/>
                <w:bCs/>
                <w:sz w:val="21"/>
                <w:szCs w:val="21"/>
              </w:rPr>
              <w:t>合计</w:t>
            </w:r>
            <w:r>
              <w:rPr>
                <w:rFonts w:ascii="宋体" w:hAnsi="宋体" w:cs="宋体" w:eastAsia="宋体" w:hint="default"/>
                <w:sz w:val="21"/>
                <w:szCs w:val="21"/>
              </w:rPr>
            </w:r>
          </w:p>
        </w:tc>
        <w:tc>
          <w:tcPr>
            <w:tcW w:w="1623" w:type="dxa"/>
            <w:tcBorders>
              <w:top w:val="single" w:sz="4" w:space="0" w:color="000000"/>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b/>
                <w:sz w:val="21"/>
              </w:rPr>
              <w:t>137,225,720.47</w:t>
            </w:r>
            <w:r>
              <w:rPr>
                <w:rFonts w:ascii="Times New Roman"/>
                <w:sz w:val="21"/>
              </w:rPr>
            </w:r>
          </w:p>
        </w:tc>
        <w:tc>
          <w:tcPr>
            <w:tcW w:w="1563" w:type="dxa"/>
            <w:tcBorders>
              <w:top w:val="single" w:sz="4" w:space="0" w:color="000000"/>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b/>
                <w:sz w:val="21"/>
              </w:rPr>
              <w:t>-11,498,993.05</w:t>
            </w:r>
            <w:r>
              <w:rPr>
                <w:rFonts w:ascii="Times New Roman"/>
                <w:sz w:val="21"/>
              </w:rPr>
            </w:r>
          </w:p>
        </w:tc>
        <w:tc>
          <w:tcPr>
            <w:tcW w:w="1041" w:type="dxa"/>
            <w:tcBorders>
              <w:top w:val="single" w:sz="4" w:space="0" w:color="000000"/>
              <w:left w:val="nil" w:sz="6" w:space="0" w:color="auto"/>
              <w:bottom w:val="single" w:sz="8" w:space="0" w:color="000000"/>
              <w:right w:val="nil" w:sz="6" w:space="0" w:color="auto"/>
            </w:tcBorders>
          </w:tcPr>
          <w:p>
            <w:pPr/>
          </w:p>
        </w:tc>
        <w:tc>
          <w:tcPr>
            <w:tcW w:w="2594"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048" w:right="0"/>
              <w:jc w:val="left"/>
              <w:rPr>
                <w:rFonts w:ascii="Times New Roman" w:hAnsi="Times New Roman" w:cs="Times New Roman" w:eastAsia="Times New Roman" w:hint="default"/>
                <w:sz w:val="21"/>
                <w:szCs w:val="21"/>
              </w:rPr>
            </w:pPr>
            <w:r>
              <w:rPr>
                <w:rFonts w:ascii="Times New Roman"/>
                <w:b/>
                <w:sz w:val="21"/>
              </w:rPr>
              <w:t>-11,498,993.05</w:t>
            </w:r>
            <w:r>
              <w:rPr>
                <w:rFonts w:ascii="Times New Roman"/>
                <w:sz w:val="21"/>
              </w:rPr>
            </w:r>
          </w:p>
        </w:tc>
        <w:tc>
          <w:tcPr>
            <w:tcW w:w="899" w:type="dxa"/>
            <w:tcBorders>
              <w:top w:val="single" w:sz="4" w:space="0" w:color="000000"/>
              <w:left w:val="nil" w:sz="6" w:space="0" w:color="auto"/>
              <w:bottom w:val="single" w:sz="8" w:space="0" w:color="000000"/>
              <w:right w:val="nil" w:sz="6" w:space="0" w:color="auto"/>
            </w:tcBorders>
          </w:tcPr>
          <w:p>
            <w:pPr/>
          </w:p>
        </w:tc>
        <w:tc>
          <w:tcPr>
            <w:tcW w:w="1560" w:type="dxa"/>
            <w:tcBorders>
              <w:top w:val="single" w:sz="4" w:space="0" w:color="000000"/>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b/>
                <w:sz w:val="21"/>
              </w:rPr>
              <w:t>125,726,727.42</w:t>
            </w:r>
            <w:r>
              <w:rPr>
                <w:rFonts w:ascii="Times New Roman"/>
                <w:sz w:val="21"/>
              </w:rPr>
            </w:r>
          </w:p>
        </w:tc>
      </w:tr>
    </w:tbl>
    <w:p>
      <w:pPr>
        <w:spacing w:before="4"/>
        <w:ind w:left="1493" w:right="0" w:firstLine="0"/>
        <w:jc w:val="left"/>
        <w:rPr>
          <w:rFonts w:ascii="宋体" w:hAnsi="宋体" w:cs="宋体" w:eastAsia="宋体" w:hint="default"/>
          <w:sz w:val="21"/>
          <w:szCs w:val="21"/>
        </w:rPr>
      </w:pPr>
      <w:bookmarkStart w:name="37、专项储备" w:id="486"/>
      <w:bookmarkEnd w:id="486"/>
      <w:r>
        <w:rPr/>
      </w:r>
      <w:r>
        <w:rPr>
          <w:rFonts w:ascii="Times New Roman" w:hAnsi="Times New Roman" w:cs="Times New Roman" w:eastAsia="Times New Roman" w:hint="default"/>
          <w:sz w:val="21"/>
          <w:szCs w:val="21"/>
        </w:rPr>
        <w:t>37</w:t>
      </w:r>
      <w:r>
        <w:rPr>
          <w:rFonts w:ascii="宋体" w:hAnsi="宋体" w:cs="宋体" w:eastAsia="宋体" w:hint="default"/>
          <w:sz w:val="21"/>
          <w:szCs w:val="21"/>
        </w:rPr>
        <w:t>、专项储备</w:t>
      </w:r>
    </w:p>
    <w:p>
      <w:pPr>
        <w:spacing w:line="240" w:lineRule="auto" w:before="10"/>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1744"/>
        <w:gridCol w:w="1956"/>
        <w:gridCol w:w="1827"/>
        <w:gridCol w:w="1775"/>
        <w:gridCol w:w="1849"/>
      </w:tblGrid>
      <w:tr>
        <w:trPr>
          <w:trHeight w:val="418" w:hRule="exact"/>
        </w:trPr>
        <w:tc>
          <w:tcPr>
            <w:tcW w:w="1744" w:type="dxa"/>
            <w:tcBorders>
              <w:top w:val="single" w:sz="8" w:space="0" w:color="000000"/>
              <w:left w:val="nil" w:sz="6" w:space="0" w:color="auto"/>
              <w:bottom w:val="single" w:sz="4" w:space="0" w:color="000000"/>
              <w:right w:val="nil" w:sz="6" w:space="0" w:color="auto"/>
            </w:tcBorders>
          </w:tcPr>
          <w:p>
            <w:pPr>
              <w:pStyle w:val="TableParagraph"/>
              <w:tabs>
                <w:tab w:pos="905" w:val="left" w:leader="none"/>
              </w:tabs>
              <w:spacing w:line="240" w:lineRule="auto" w:before="4"/>
              <w:ind w:left="482"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956" w:type="dxa"/>
            <w:tcBorders>
              <w:top w:val="single" w:sz="8" w:space="0" w:color="000000"/>
              <w:left w:val="nil" w:sz="6" w:space="0" w:color="auto"/>
              <w:bottom w:val="single" w:sz="4" w:space="0" w:color="000000"/>
              <w:right w:val="nil" w:sz="6" w:space="0" w:color="auto"/>
            </w:tcBorders>
          </w:tcPr>
          <w:p>
            <w:pPr>
              <w:pStyle w:val="TableParagraph"/>
              <w:spacing w:line="240" w:lineRule="auto" w:before="53"/>
              <w:ind w:left="567" w:right="0"/>
              <w:jc w:val="left"/>
              <w:rPr>
                <w:rFonts w:ascii="Times New Roman" w:hAnsi="Times New Roman" w:cs="Times New Roman" w:eastAsia="Times New Roman" w:hint="default"/>
                <w:sz w:val="21"/>
                <w:szCs w:val="21"/>
              </w:rPr>
            </w:pPr>
            <w:r>
              <w:rPr>
                <w:rFonts w:ascii="Times New Roman"/>
                <w:b/>
                <w:sz w:val="21"/>
              </w:rPr>
              <w:t>2019.01.01</w:t>
            </w:r>
            <w:r>
              <w:rPr>
                <w:rFonts w:ascii="Times New Roman"/>
                <w:sz w:val="21"/>
              </w:rPr>
            </w:r>
          </w:p>
        </w:tc>
        <w:tc>
          <w:tcPr>
            <w:tcW w:w="1827"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439"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775"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439"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849" w:type="dxa"/>
            <w:tcBorders>
              <w:top w:val="single" w:sz="8" w:space="0" w:color="000000"/>
              <w:left w:val="nil" w:sz="6" w:space="0" w:color="auto"/>
              <w:bottom w:val="single" w:sz="4" w:space="0" w:color="000000"/>
              <w:right w:val="nil" w:sz="6" w:space="0" w:color="auto"/>
            </w:tcBorders>
          </w:tcPr>
          <w:p>
            <w:pPr>
              <w:pStyle w:val="TableParagraph"/>
              <w:spacing w:line="240" w:lineRule="auto" w:before="53"/>
              <w:ind w:left="491"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r>
      <w:tr>
        <w:trPr>
          <w:trHeight w:val="413" w:hRule="exact"/>
        </w:trPr>
        <w:tc>
          <w:tcPr>
            <w:tcW w:w="174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1956" w:type="dxa"/>
            <w:tcBorders>
              <w:top w:val="single" w:sz="4" w:space="0" w:color="000000"/>
              <w:left w:val="nil" w:sz="6" w:space="0" w:color="auto"/>
              <w:bottom w:val="single" w:sz="4" w:space="0" w:color="000000"/>
              <w:right w:val="nil" w:sz="6" w:space="0" w:color="auto"/>
            </w:tcBorders>
          </w:tcPr>
          <w:p>
            <w:pPr/>
          </w:p>
        </w:tc>
        <w:tc>
          <w:tcPr>
            <w:tcW w:w="1827"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439" w:right="0"/>
              <w:jc w:val="left"/>
              <w:rPr>
                <w:rFonts w:ascii="Times New Roman" w:hAnsi="Times New Roman" w:cs="Times New Roman" w:eastAsia="Times New Roman" w:hint="default"/>
                <w:sz w:val="21"/>
                <w:szCs w:val="21"/>
              </w:rPr>
            </w:pPr>
            <w:r>
              <w:rPr>
                <w:rFonts w:ascii="Times New Roman"/>
                <w:sz w:val="21"/>
              </w:rPr>
              <w:t>224,430.54</w:t>
            </w:r>
          </w:p>
        </w:tc>
        <w:tc>
          <w:tcPr>
            <w:tcW w:w="1775"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439" w:right="0"/>
              <w:jc w:val="left"/>
              <w:rPr>
                <w:rFonts w:ascii="Times New Roman" w:hAnsi="Times New Roman" w:cs="Times New Roman" w:eastAsia="Times New Roman" w:hint="default"/>
                <w:sz w:val="21"/>
                <w:szCs w:val="21"/>
              </w:rPr>
            </w:pPr>
            <w:r>
              <w:rPr>
                <w:rFonts w:ascii="Times New Roman"/>
                <w:sz w:val="21"/>
              </w:rPr>
              <w:t>224,430.54</w:t>
            </w:r>
          </w:p>
        </w:tc>
        <w:tc>
          <w:tcPr>
            <w:tcW w:w="1849" w:type="dxa"/>
            <w:tcBorders>
              <w:top w:val="single" w:sz="4" w:space="0" w:color="000000"/>
              <w:left w:val="nil" w:sz="6" w:space="0" w:color="auto"/>
              <w:bottom w:val="single" w:sz="4" w:space="0" w:color="000000"/>
              <w:right w:val="nil" w:sz="6" w:space="0" w:color="auto"/>
            </w:tcBorders>
          </w:tcPr>
          <w:p>
            <w:pPr/>
          </w:p>
        </w:tc>
      </w:tr>
      <w:tr>
        <w:trPr>
          <w:trHeight w:val="418" w:hRule="exact"/>
        </w:trPr>
        <w:tc>
          <w:tcPr>
            <w:tcW w:w="1744" w:type="dxa"/>
            <w:tcBorders>
              <w:top w:val="single" w:sz="4" w:space="0" w:color="000000"/>
              <w:left w:val="nil" w:sz="6" w:space="0" w:color="auto"/>
              <w:bottom w:val="single" w:sz="8" w:space="0" w:color="000000"/>
              <w:right w:val="nil" w:sz="6" w:space="0" w:color="auto"/>
            </w:tcBorders>
          </w:tcPr>
          <w:p>
            <w:pPr>
              <w:pStyle w:val="TableParagraph"/>
              <w:tabs>
                <w:tab w:pos="905" w:val="left" w:leader="none"/>
              </w:tabs>
              <w:spacing w:line="240" w:lineRule="auto" w:before="4"/>
              <w:ind w:left="48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56" w:type="dxa"/>
            <w:tcBorders>
              <w:top w:val="single" w:sz="4" w:space="0" w:color="000000"/>
              <w:left w:val="nil" w:sz="6" w:space="0" w:color="auto"/>
              <w:bottom w:val="single" w:sz="8" w:space="0" w:color="000000"/>
              <w:right w:val="nil" w:sz="6" w:space="0" w:color="auto"/>
            </w:tcBorders>
          </w:tcPr>
          <w:p>
            <w:pPr/>
          </w:p>
        </w:tc>
        <w:tc>
          <w:tcPr>
            <w:tcW w:w="1827"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439" w:right="0"/>
              <w:jc w:val="left"/>
              <w:rPr>
                <w:rFonts w:ascii="Times New Roman" w:hAnsi="Times New Roman" w:cs="Times New Roman" w:eastAsia="Times New Roman" w:hint="default"/>
                <w:sz w:val="21"/>
                <w:szCs w:val="21"/>
              </w:rPr>
            </w:pPr>
            <w:r>
              <w:rPr>
                <w:rFonts w:ascii="Times New Roman"/>
                <w:b/>
                <w:sz w:val="21"/>
              </w:rPr>
              <w:t>224,430.54</w:t>
            </w:r>
            <w:r>
              <w:rPr>
                <w:rFonts w:ascii="Times New Roman"/>
                <w:sz w:val="21"/>
              </w:rPr>
            </w:r>
          </w:p>
        </w:tc>
        <w:tc>
          <w:tcPr>
            <w:tcW w:w="1775"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439" w:right="0"/>
              <w:jc w:val="left"/>
              <w:rPr>
                <w:rFonts w:ascii="Times New Roman" w:hAnsi="Times New Roman" w:cs="Times New Roman" w:eastAsia="Times New Roman" w:hint="default"/>
                <w:sz w:val="21"/>
                <w:szCs w:val="21"/>
              </w:rPr>
            </w:pPr>
            <w:r>
              <w:rPr>
                <w:rFonts w:ascii="Times New Roman"/>
                <w:b/>
                <w:sz w:val="21"/>
              </w:rPr>
              <w:t>224,430.54</w:t>
            </w:r>
            <w:r>
              <w:rPr>
                <w:rFonts w:ascii="Times New Roman"/>
                <w:sz w:val="21"/>
              </w:rPr>
            </w:r>
          </w:p>
        </w:tc>
        <w:tc>
          <w:tcPr>
            <w:tcW w:w="1849" w:type="dxa"/>
            <w:tcBorders>
              <w:top w:val="single" w:sz="4" w:space="0" w:color="000000"/>
              <w:left w:val="nil" w:sz="6" w:space="0" w:color="auto"/>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38、盈余公积" w:id="487"/>
      <w:bookmarkEnd w:id="487"/>
      <w:r>
        <w:rPr/>
      </w:r>
      <w:r>
        <w:rPr>
          <w:rFonts w:ascii="Times New Roman" w:hAnsi="Times New Roman" w:cs="Times New Roman" w:eastAsia="Times New Roman" w:hint="default"/>
          <w:sz w:val="21"/>
          <w:szCs w:val="21"/>
        </w:rPr>
        <w:t>38</w:t>
      </w:r>
      <w:r>
        <w:rPr>
          <w:rFonts w:ascii="宋体" w:hAnsi="宋体" w:cs="宋体" w:eastAsia="宋体" w:hint="default"/>
          <w:sz w:val="21"/>
          <w:szCs w:val="21"/>
        </w:rPr>
        <w:t>、盈余公积</w:t>
      </w:r>
    </w:p>
    <w:p>
      <w:pPr>
        <w:spacing w:line="240" w:lineRule="auto" w:before="8"/>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1810"/>
        <w:gridCol w:w="1982"/>
        <w:gridCol w:w="1683"/>
        <w:gridCol w:w="1749"/>
        <w:gridCol w:w="1928"/>
      </w:tblGrid>
      <w:tr>
        <w:trPr>
          <w:trHeight w:val="526" w:hRule="exact"/>
        </w:trPr>
        <w:tc>
          <w:tcPr>
            <w:tcW w:w="1810" w:type="dxa"/>
            <w:tcBorders>
              <w:top w:val="single" w:sz="8" w:space="0" w:color="000000"/>
              <w:left w:val="nil" w:sz="6" w:space="0" w:color="auto"/>
              <w:bottom w:val="single" w:sz="4" w:space="0" w:color="000000"/>
              <w:right w:val="nil" w:sz="6" w:space="0" w:color="auto"/>
            </w:tcBorders>
          </w:tcPr>
          <w:p>
            <w:pPr>
              <w:pStyle w:val="TableParagraph"/>
              <w:tabs>
                <w:tab w:pos="422" w:val="left" w:leader="none"/>
              </w:tabs>
              <w:spacing w:line="240" w:lineRule="auto" w:before="59"/>
              <w:ind w:right="208"/>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982" w:type="dxa"/>
            <w:tcBorders>
              <w:top w:val="single" w:sz="8" w:space="0" w:color="000000"/>
              <w:left w:val="nil" w:sz="6" w:space="0" w:color="auto"/>
              <w:bottom w:val="single" w:sz="4" w:space="0" w:color="000000"/>
              <w:right w:val="nil" w:sz="6" w:space="0" w:color="auto"/>
            </w:tcBorders>
          </w:tcPr>
          <w:p>
            <w:pPr>
              <w:pStyle w:val="TableParagraph"/>
              <w:spacing w:line="240" w:lineRule="auto" w:before="106"/>
              <w:ind w:left="424" w:right="0"/>
              <w:jc w:val="left"/>
              <w:rPr>
                <w:rFonts w:ascii="Times New Roman" w:hAnsi="Times New Roman" w:cs="Times New Roman" w:eastAsia="Times New Roman" w:hint="default"/>
                <w:sz w:val="21"/>
                <w:szCs w:val="21"/>
              </w:rPr>
            </w:pPr>
            <w:r>
              <w:rPr>
                <w:rFonts w:ascii="Times New Roman"/>
                <w:b/>
                <w:sz w:val="21"/>
              </w:rPr>
              <w:t>2019.01.01</w:t>
            </w:r>
            <w:r>
              <w:rPr>
                <w:rFonts w:ascii="Times New Roman"/>
                <w:sz w:val="21"/>
              </w:rPr>
            </w:r>
          </w:p>
        </w:tc>
        <w:tc>
          <w:tcPr>
            <w:tcW w:w="1683"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347"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749"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490"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928" w:type="dxa"/>
            <w:tcBorders>
              <w:top w:val="single" w:sz="8" w:space="0" w:color="000000"/>
              <w:left w:val="nil" w:sz="6" w:space="0" w:color="auto"/>
              <w:bottom w:val="single" w:sz="4" w:space="0" w:color="000000"/>
              <w:right w:val="nil" w:sz="6" w:space="0" w:color="auto"/>
            </w:tcBorders>
          </w:tcPr>
          <w:p>
            <w:pPr>
              <w:pStyle w:val="TableParagraph"/>
              <w:spacing w:line="240" w:lineRule="auto" w:before="106"/>
              <w:ind w:left="412"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r>
      <w:tr>
        <w:trPr>
          <w:trHeight w:val="518" w:hRule="exact"/>
        </w:trPr>
        <w:tc>
          <w:tcPr>
            <w:tcW w:w="1810"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300"/>
              <w:jc w:val="center"/>
              <w:rPr>
                <w:rFonts w:ascii="宋体" w:hAnsi="宋体" w:cs="宋体" w:eastAsia="宋体" w:hint="default"/>
                <w:sz w:val="21"/>
                <w:szCs w:val="21"/>
              </w:rPr>
            </w:pPr>
            <w:r>
              <w:rPr>
                <w:rFonts w:ascii="宋体" w:hAnsi="宋体" w:cs="宋体" w:eastAsia="宋体" w:hint="default"/>
                <w:sz w:val="21"/>
                <w:szCs w:val="21"/>
              </w:rPr>
              <w:t>法定盈余公积</w:t>
            </w:r>
          </w:p>
        </w:tc>
        <w:tc>
          <w:tcPr>
            <w:tcW w:w="1982"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424" w:right="0"/>
              <w:jc w:val="left"/>
              <w:rPr>
                <w:rFonts w:ascii="Times New Roman" w:hAnsi="Times New Roman" w:cs="Times New Roman" w:eastAsia="Times New Roman" w:hint="default"/>
                <w:sz w:val="21"/>
                <w:szCs w:val="21"/>
              </w:rPr>
            </w:pPr>
            <w:r>
              <w:rPr>
                <w:rFonts w:ascii="Times New Roman"/>
                <w:sz w:val="21"/>
              </w:rPr>
              <w:t>68,560,890.84</w:t>
            </w:r>
          </w:p>
        </w:tc>
        <w:tc>
          <w:tcPr>
            <w:tcW w:w="1683" w:type="dxa"/>
            <w:tcBorders>
              <w:top w:val="single" w:sz="4" w:space="0" w:color="000000"/>
              <w:left w:val="nil" w:sz="6" w:space="0" w:color="auto"/>
              <w:bottom w:val="single" w:sz="4" w:space="0" w:color="000000"/>
              <w:right w:val="nil" w:sz="6" w:space="0" w:color="auto"/>
            </w:tcBorders>
          </w:tcPr>
          <w:p>
            <w:pPr/>
          </w:p>
        </w:tc>
        <w:tc>
          <w:tcPr>
            <w:tcW w:w="1749" w:type="dxa"/>
            <w:tcBorders>
              <w:top w:val="single" w:sz="4" w:space="0" w:color="000000"/>
              <w:left w:val="nil" w:sz="6" w:space="0" w:color="auto"/>
              <w:bottom w:val="single" w:sz="4" w:space="0" w:color="000000"/>
              <w:right w:val="nil" w:sz="6" w:space="0" w:color="auto"/>
            </w:tcBorders>
          </w:tcPr>
          <w:p>
            <w:pPr/>
          </w:p>
        </w:tc>
        <w:tc>
          <w:tcPr>
            <w:tcW w:w="1928"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412" w:right="0"/>
              <w:jc w:val="left"/>
              <w:rPr>
                <w:rFonts w:ascii="Times New Roman" w:hAnsi="Times New Roman" w:cs="Times New Roman" w:eastAsia="Times New Roman" w:hint="default"/>
                <w:sz w:val="21"/>
                <w:szCs w:val="21"/>
              </w:rPr>
            </w:pPr>
            <w:r>
              <w:rPr>
                <w:rFonts w:ascii="Times New Roman"/>
                <w:sz w:val="21"/>
              </w:rPr>
              <w:t>68,560,890.84</w:t>
            </w:r>
          </w:p>
        </w:tc>
      </w:tr>
      <w:tr>
        <w:trPr>
          <w:trHeight w:val="526" w:hRule="exact"/>
        </w:trPr>
        <w:tc>
          <w:tcPr>
            <w:tcW w:w="1810" w:type="dxa"/>
            <w:tcBorders>
              <w:top w:val="single" w:sz="4" w:space="0" w:color="000000"/>
              <w:left w:val="nil" w:sz="6" w:space="0" w:color="auto"/>
              <w:bottom w:val="single" w:sz="8" w:space="0" w:color="000000"/>
              <w:right w:val="nil" w:sz="6" w:space="0" w:color="auto"/>
            </w:tcBorders>
          </w:tcPr>
          <w:p>
            <w:pPr>
              <w:pStyle w:val="TableParagraph"/>
              <w:tabs>
                <w:tab w:pos="422" w:val="left" w:leader="none"/>
              </w:tabs>
              <w:spacing w:line="240" w:lineRule="auto" w:before="59"/>
              <w:ind w:right="208"/>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82"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left="424" w:right="0"/>
              <w:jc w:val="left"/>
              <w:rPr>
                <w:rFonts w:ascii="Times New Roman" w:hAnsi="Times New Roman" w:cs="Times New Roman" w:eastAsia="Times New Roman" w:hint="default"/>
                <w:sz w:val="21"/>
                <w:szCs w:val="21"/>
              </w:rPr>
            </w:pPr>
            <w:r>
              <w:rPr>
                <w:rFonts w:ascii="Times New Roman"/>
                <w:b/>
                <w:sz w:val="21"/>
              </w:rPr>
              <w:t>68,560,890.84</w:t>
            </w:r>
            <w:r>
              <w:rPr>
                <w:rFonts w:ascii="Times New Roman"/>
                <w:sz w:val="21"/>
              </w:rPr>
            </w:r>
          </w:p>
        </w:tc>
        <w:tc>
          <w:tcPr>
            <w:tcW w:w="1683" w:type="dxa"/>
            <w:tcBorders>
              <w:top w:val="single" w:sz="4" w:space="0" w:color="000000"/>
              <w:left w:val="nil" w:sz="6" w:space="0" w:color="auto"/>
              <w:bottom w:val="single" w:sz="8" w:space="0" w:color="000000"/>
              <w:right w:val="nil" w:sz="6" w:space="0" w:color="auto"/>
            </w:tcBorders>
          </w:tcPr>
          <w:p>
            <w:pPr/>
          </w:p>
        </w:tc>
        <w:tc>
          <w:tcPr>
            <w:tcW w:w="1749" w:type="dxa"/>
            <w:tcBorders>
              <w:top w:val="single" w:sz="4" w:space="0" w:color="000000"/>
              <w:left w:val="nil" w:sz="6" w:space="0" w:color="auto"/>
              <w:bottom w:val="single" w:sz="8" w:space="0" w:color="000000"/>
              <w:right w:val="nil" w:sz="6" w:space="0" w:color="auto"/>
            </w:tcBorders>
          </w:tcPr>
          <w:p>
            <w:pPr/>
          </w:p>
        </w:tc>
        <w:tc>
          <w:tcPr>
            <w:tcW w:w="1928"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left="412" w:right="0"/>
              <w:jc w:val="left"/>
              <w:rPr>
                <w:rFonts w:ascii="Times New Roman" w:hAnsi="Times New Roman" w:cs="Times New Roman" w:eastAsia="Times New Roman" w:hint="default"/>
                <w:sz w:val="21"/>
                <w:szCs w:val="21"/>
              </w:rPr>
            </w:pPr>
            <w:r>
              <w:rPr>
                <w:rFonts w:ascii="Times New Roman"/>
                <w:b/>
                <w:sz w:val="21"/>
              </w:rPr>
              <w:t>68,560,890.84</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39、未分配利润" w:id="488"/>
      <w:bookmarkEnd w:id="488"/>
      <w:r>
        <w:rPr/>
      </w:r>
      <w:r>
        <w:rPr>
          <w:rFonts w:ascii="Times New Roman" w:hAnsi="Times New Roman" w:cs="Times New Roman" w:eastAsia="Times New Roman" w:hint="default"/>
          <w:sz w:val="21"/>
          <w:szCs w:val="21"/>
        </w:rPr>
        <w:t>39</w:t>
      </w:r>
      <w:r>
        <w:rPr>
          <w:rFonts w:ascii="宋体" w:hAnsi="宋体" w:cs="宋体" w:eastAsia="宋体" w:hint="default"/>
          <w:sz w:val="21"/>
          <w:szCs w:val="21"/>
        </w:rPr>
        <w:t>、未分配利润</w:t>
      </w:r>
    </w:p>
    <w:p>
      <w:pPr>
        <w:spacing w:line="240" w:lineRule="auto" w:before="7"/>
        <w:rPr>
          <w:rFonts w:ascii="宋体" w:hAnsi="宋体" w:cs="宋体" w:eastAsia="宋体" w:hint="default"/>
          <w:sz w:val="22"/>
          <w:szCs w:val="22"/>
        </w:rPr>
      </w:pPr>
    </w:p>
    <w:tbl>
      <w:tblPr>
        <w:tblW w:w="0" w:type="auto"/>
        <w:jc w:val="left"/>
        <w:tblInd w:w="1132" w:type="dxa"/>
        <w:tblLayout w:type="fixed"/>
        <w:tblCellMar>
          <w:top w:w="0" w:type="dxa"/>
          <w:left w:w="0" w:type="dxa"/>
          <w:bottom w:w="0" w:type="dxa"/>
          <w:right w:w="0" w:type="dxa"/>
        </w:tblCellMar>
        <w:tblLook w:val="01E0"/>
      </w:tblPr>
      <w:tblGrid>
        <w:gridCol w:w="4862"/>
        <w:gridCol w:w="2236"/>
        <w:gridCol w:w="2038"/>
      </w:tblGrid>
      <w:tr>
        <w:trPr>
          <w:trHeight w:val="526" w:hRule="exact"/>
        </w:trPr>
        <w:tc>
          <w:tcPr>
            <w:tcW w:w="4862" w:type="dxa"/>
            <w:tcBorders>
              <w:top w:val="single" w:sz="8" w:space="0" w:color="000000"/>
              <w:left w:val="nil" w:sz="6" w:space="0" w:color="auto"/>
              <w:bottom w:val="single" w:sz="4" w:space="0" w:color="000000"/>
              <w:right w:val="nil" w:sz="6" w:space="0" w:color="auto"/>
            </w:tcBorders>
          </w:tcPr>
          <w:p>
            <w:pPr>
              <w:pStyle w:val="TableParagraph"/>
              <w:tabs>
                <w:tab w:pos="909" w:val="left" w:leader="none"/>
              </w:tabs>
              <w:spacing w:line="240" w:lineRule="auto" w:before="50"/>
              <w:ind w:left="468" w:right="0"/>
              <w:jc w:val="left"/>
              <w:rPr>
                <w:rFonts w:ascii="宋体" w:hAnsi="宋体" w:cs="宋体" w:eastAsia="宋体" w:hint="default"/>
                <w:sz w:val="22"/>
                <w:szCs w:val="22"/>
              </w:rPr>
            </w:pPr>
            <w:r>
              <w:rPr>
                <w:rFonts w:ascii="宋体" w:hAnsi="宋体" w:cs="宋体" w:eastAsia="宋体" w:hint="default"/>
                <w:b/>
                <w:bCs/>
                <w:w w:val="95"/>
                <w:sz w:val="22"/>
                <w:szCs w:val="22"/>
              </w:rPr>
              <w:t>项</w:t>
              <w:tab/>
            </w:r>
            <w:r>
              <w:rPr>
                <w:rFonts w:ascii="宋体" w:hAnsi="宋体" w:cs="宋体" w:eastAsia="宋体" w:hint="default"/>
                <w:b/>
                <w:bCs/>
                <w:sz w:val="22"/>
                <w:szCs w:val="22"/>
              </w:rPr>
              <w:t>目</w:t>
            </w:r>
            <w:r>
              <w:rPr>
                <w:rFonts w:ascii="宋体" w:hAnsi="宋体" w:cs="宋体" w:eastAsia="宋体" w:hint="default"/>
                <w:sz w:val="22"/>
                <w:szCs w:val="22"/>
              </w:rPr>
            </w:r>
          </w:p>
        </w:tc>
        <w:tc>
          <w:tcPr>
            <w:tcW w:w="2236"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740"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038"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242" w:right="0"/>
              <w:jc w:val="left"/>
              <w:rPr>
                <w:rFonts w:ascii="宋体" w:hAnsi="宋体" w:cs="宋体" w:eastAsia="宋体" w:hint="default"/>
                <w:sz w:val="22"/>
                <w:szCs w:val="22"/>
              </w:rPr>
            </w:pPr>
            <w:r>
              <w:rPr>
                <w:rFonts w:ascii="宋体" w:hAnsi="宋体" w:cs="宋体" w:eastAsia="宋体" w:hint="default"/>
                <w:b/>
                <w:bCs/>
                <w:sz w:val="22"/>
                <w:szCs w:val="22"/>
              </w:rPr>
              <w:t>提取或分配比例</w:t>
            </w:r>
            <w:r>
              <w:rPr>
                <w:rFonts w:ascii="宋体" w:hAnsi="宋体" w:cs="宋体" w:eastAsia="宋体" w:hint="default"/>
                <w:sz w:val="22"/>
                <w:szCs w:val="22"/>
              </w:rPr>
            </w:r>
          </w:p>
        </w:tc>
      </w:tr>
      <w:tr>
        <w:trPr>
          <w:trHeight w:val="460" w:hRule="exact"/>
        </w:trPr>
        <w:tc>
          <w:tcPr>
            <w:tcW w:w="486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2"/>
                <w:szCs w:val="22"/>
              </w:rPr>
            </w:pPr>
            <w:r>
              <w:rPr>
                <w:rFonts w:ascii="宋体" w:hAnsi="宋体" w:cs="宋体" w:eastAsia="宋体" w:hint="default"/>
                <w:sz w:val="22"/>
                <w:szCs w:val="22"/>
              </w:rPr>
              <w:t>调整前上期末未分配利润</w:t>
            </w:r>
          </w:p>
        </w:tc>
        <w:tc>
          <w:tcPr>
            <w:tcW w:w="223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378" w:right="0"/>
              <w:jc w:val="left"/>
              <w:rPr>
                <w:rFonts w:ascii="Times New Roman" w:hAnsi="Times New Roman" w:cs="Times New Roman" w:eastAsia="Times New Roman" w:hint="default"/>
                <w:sz w:val="22"/>
                <w:szCs w:val="22"/>
              </w:rPr>
            </w:pPr>
            <w:r>
              <w:rPr>
                <w:rFonts w:ascii="Times New Roman"/>
                <w:sz w:val="22"/>
              </w:rPr>
              <w:t>-1,747,697,138.16</w:t>
            </w:r>
          </w:p>
        </w:tc>
        <w:tc>
          <w:tcPr>
            <w:tcW w:w="203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602" w:right="0"/>
              <w:jc w:val="left"/>
              <w:rPr>
                <w:rFonts w:ascii="宋体" w:hAnsi="宋体" w:cs="宋体" w:eastAsia="宋体" w:hint="default"/>
                <w:sz w:val="22"/>
                <w:szCs w:val="22"/>
              </w:rPr>
            </w:pPr>
            <w:r>
              <w:rPr>
                <w:rFonts w:ascii="宋体" w:hAnsi="宋体" w:cs="宋体" w:eastAsia="宋体" w:hint="default"/>
                <w:w w:val="100"/>
                <w:sz w:val="22"/>
                <w:szCs w:val="22"/>
              </w:rPr>
              <w:t>—</w:t>
            </w:r>
          </w:p>
        </w:tc>
      </w:tr>
      <w:tr>
        <w:trPr>
          <w:trHeight w:val="492" w:hRule="exact"/>
        </w:trPr>
        <w:tc>
          <w:tcPr>
            <w:tcW w:w="486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22"/>
                <w:szCs w:val="22"/>
              </w:rPr>
            </w:pPr>
            <w:r>
              <w:rPr>
                <w:rFonts w:ascii="宋体" w:hAnsi="宋体" w:cs="宋体" w:eastAsia="宋体" w:hint="default"/>
                <w:sz w:val="22"/>
                <w:szCs w:val="22"/>
              </w:rPr>
              <w:t>调整期初未分配利润合计数（调增</w:t>
            </w:r>
            <w:r>
              <w:rPr>
                <w:rFonts w:ascii="Times New Roman" w:hAnsi="Times New Roman" w:cs="Times New Roman" w:eastAsia="Times New Roman" w:hint="default"/>
                <w:sz w:val="22"/>
                <w:szCs w:val="22"/>
              </w:rPr>
              <w:t>+</w:t>
            </w:r>
            <w:r>
              <w:rPr>
                <w:rFonts w:ascii="宋体" w:hAnsi="宋体" w:cs="宋体" w:eastAsia="宋体" w:hint="default"/>
                <w:sz w:val="22"/>
                <w:szCs w:val="22"/>
              </w:rPr>
              <w:t>，调减</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78" w:right="0"/>
              <w:jc w:val="left"/>
              <w:rPr>
                <w:rFonts w:ascii="Times New Roman" w:hAnsi="Times New Roman" w:cs="Times New Roman" w:eastAsia="Times New Roman" w:hint="default"/>
                <w:sz w:val="22"/>
                <w:szCs w:val="22"/>
              </w:rPr>
            </w:pPr>
            <w:r>
              <w:rPr>
                <w:rFonts w:ascii="Times New Roman"/>
                <w:sz w:val="22"/>
              </w:rPr>
              <w:t>204,836.39</w:t>
            </w:r>
          </w:p>
        </w:tc>
        <w:tc>
          <w:tcPr>
            <w:tcW w:w="2038" w:type="dxa"/>
            <w:tcBorders>
              <w:top w:val="nil" w:sz="6" w:space="0" w:color="auto"/>
              <w:left w:val="nil" w:sz="6" w:space="0" w:color="auto"/>
              <w:bottom w:val="nil" w:sz="6" w:space="0" w:color="auto"/>
              <w:right w:val="nil" w:sz="6" w:space="0" w:color="auto"/>
            </w:tcBorders>
          </w:tcPr>
          <w:p>
            <w:pPr/>
          </w:p>
        </w:tc>
      </w:tr>
      <w:tr>
        <w:trPr>
          <w:trHeight w:val="533" w:hRule="exact"/>
        </w:trPr>
        <w:tc>
          <w:tcPr>
            <w:tcW w:w="48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22"/>
                <w:szCs w:val="22"/>
              </w:rPr>
            </w:pPr>
            <w:r>
              <w:rPr>
                <w:rFonts w:ascii="宋体" w:hAnsi="宋体" w:cs="宋体" w:eastAsia="宋体" w:hint="default"/>
                <w:sz w:val="22"/>
                <w:szCs w:val="22"/>
              </w:rPr>
              <w:t>调整后期初未分配利润</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78" w:right="0"/>
              <w:jc w:val="left"/>
              <w:rPr>
                <w:rFonts w:ascii="Times New Roman" w:hAnsi="Times New Roman" w:cs="Times New Roman" w:eastAsia="Times New Roman" w:hint="default"/>
                <w:sz w:val="22"/>
                <w:szCs w:val="22"/>
              </w:rPr>
            </w:pPr>
            <w:r>
              <w:rPr>
                <w:rFonts w:ascii="Times New Roman"/>
                <w:sz w:val="22"/>
              </w:rPr>
              <w:t>-1,747,492,301.77</w:t>
            </w:r>
          </w:p>
        </w:tc>
        <w:tc>
          <w:tcPr>
            <w:tcW w:w="2038" w:type="dxa"/>
            <w:tcBorders>
              <w:top w:val="nil" w:sz="6" w:space="0" w:color="auto"/>
              <w:left w:val="nil" w:sz="6" w:space="0" w:color="auto"/>
              <w:bottom w:val="nil" w:sz="6" w:space="0" w:color="auto"/>
              <w:right w:val="nil" w:sz="6" w:space="0" w:color="auto"/>
            </w:tcBorders>
          </w:tcPr>
          <w:p>
            <w:pPr/>
          </w:p>
        </w:tc>
      </w:tr>
      <w:tr>
        <w:trPr>
          <w:trHeight w:val="536" w:hRule="exact"/>
        </w:trPr>
        <w:tc>
          <w:tcPr>
            <w:tcW w:w="486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2"/>
                <w:szCs w:val="22"/>
              </w:rPr>
            </w:pPr>
            <w:r>
              <w:rPr>
                <w:rFonts w:ascii="宋体" w:hAnsi="宋体" w:cs="宋体" w:eastAsia="宋体" w:hint="default"/>
                <w:sz w:val="22"/>
                <w:szCs w:val="22"/>
              </w:rPr>
              <w:t>加：本期归属于母公司所有者的净利润</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78" w:right="0"/>
              <w:jc w:val="left"/>
              <w:rPr>
                <w:rFonts w:ascii="Times New Roman" w:hAnsi="Times New Roman" w:cs="Times New Roman" w:eastAsia="Times New Roman" w:hint="default"/>
                <w:sz w:val="22"/>
                <w:szCs w:val="22"/>
              </w:rPr>
            </w:pPr>
            <w:r>
              <w:rPr>
                <w:rFonts w:ascii="Times New Roman"/>
                <w:sz w:val="22"/>
              </w:rPr>
              <w:t>103,920,641.64</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602" w:right="0"/>
              <w:jc w:val="left"/>
              <w:rPr>
                <w:rFonts w:ascii="宋体" w:hAnsi="宋体" w:cs="宋体" w:eastAsia="宋体" w:hint="default"/>
                <w:sz w:val="22"/>
                <w:szCs w:val="22"/>
              </w:rPr>
            </w:pPr>
            <w:r>
              <w:rPr>
                <w:rFonts w:ascii="宋体" w:hAnsi="宋体" w:cs="宋体" w:eastAsia="宋体" w:hint="default"/>
                <w:w w:val="100"/>
                <w:sz w:val="22"/>
                <w:szCs w:val="22"/>
              </w:rPr>
              <w:t>—</w:t>
            </w:r>
          </w:p>
        </w:tc>
      </w:tr>
      <w:tr>
        <w:trPr>
          <w:trHeight w:val="362" w:hRule="exact"/>
        </w:trPr>
        <w:tc>
          <w:tcPr>
            <w:tcW w:w="48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9" w:right="0"/>
              <w:jc w:val="left"/>
              <w:rPr>
                <w:rFonts w:ascii="宋体" w:hAnsi="宋体" w:cs="宋体" w:eastAsia="宋体" w:hint="default"/>
                <w:sz w:val="22"/>
                <w:szCs w:val="22"/>
              </w:rPr>
            </w:pPr>
            <w:r>
              <w:rPr>
                <w:rFonts w:ascii="宋体" w:hAnsi="宋体" w:cs="宋体" w:eastAsia="宋体" w:hint="default"/>
                <w:sz w:val="22"/>
                <w:szCs w:val="22"/>
              </w:rPr>
              <w:t>减：提取法定盈余公积</w:t>
            </w:r>
          </w:p>
        </w:tc>
        <w:tc>
          <w:tcPr>
            <w:tcW w:w="223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02" w:right="0"/>
              <w:jc w:val="left"/>
              <w:rPr>
                <w:rFonts w:ascii="宋体" w:hAnsi="宋体" w:cs="宋体" w:eastAsia="宋体" w:hint="default"/>
                <w:sz w:val="22"/>
                <w:szCs w:val="22"/>
              </w:rPr>
            </w:pPr>
            <w:r>
              <w:rPr>
                <w:rFonts w:ascii="宋体" w:hAnsi="宋体" w:cs="宋体" w:eastAsia="宋体" w:hint="default"/>
                <w:w w:val="100"/>
                <w:sz w:val="22"/>
                <w:szCs w:val="22"/>
              </w:rPr>
              <w:t>—</w:t>
            </w:r>
          </w:p>
        </w:tc>
      </w:tr>
    </w:tbl>
    <w:p>
      <w:pPr>
        <w:spacing w:after="0" w:line="240" w:lineRule="auto"/>
        <w:jc w:val="left"/>
        <w:rPr>
          <w:rFonts w:ascii="宋体" w:hAnsi="宋体" w:cs="宋体" w:eastAsia="宋体" w:hint="default"/>
          <w:sz w:val="22"/>
          <w:szCs w:val="22"/>
        </w:rPr>
        <w:sectPr>
          <w:pgSz w:w="11910" w:h="16840"/>
          <w:pgMar w:header="319" w:footer="1040" w:top="1120" w:bottom="1220" w:left="0" w:right="0"/>
        </w:sectPr>
      </w:pPr>
    </w:p>
    <w:p>
      <w:pPr>
        <w:spacing w:line="240" w:lineRule="auto" w:before="3"/>
        <w:rPr>
          <w:rFonts w:ascii="宋体" w:hAnsi="宋体" w:cs="宋体" w:eastAsia="宋体" w:hint="default"/>
          <w:sz w:val="2"/>
          <w:szCs w:val="2"/>
        </w:rPr>
      </w:pPr>
    </w:p>
    <w:tbl>
      <w:tblPr>
        <w:tblW w:w="0" w:type="auto"/>
        <w:jc w:val="left"/>
        <w:tblInd w:w="1104" w:type="dxa"/>
        <w:tblLayout w:type="fixed"/>
        <w:tblCellMar>
          <w:top w:w="0" w:type="dxa"/>
          <w:left w:w="0" w:type="dxa"/>
          <w:bottom w:w="0" w:type="dxa"/>
          <w:right w:w="0" w:type="dxa"/>
        </w:tblCellMar>
        <w:tblLook w:val="01E0"/>
      </w:tblPr>
      <w:tblGrid>
        <w:gridCol w:w="3739"/>
        <w:gridCol w:w="3588"/>
        <w:gridCol w:w="1839"/>
      </w:tblGrid>
      <w:tr>
        <w:trPr>
          <w:trHeight w:val="804" w:hRule="exact"/>
        </w:trPr>
        <w:tc>
          <w:tcPr>
            <w:tcW w:w="373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665" w:right="0"/>
              <w:jc w:val="left"/>
              <w:rPr>
                <w:rFonts w:ascii="宋体" w:hAnsi="宋体" w:cs="宋体" w:eastAsia="宋体" w:hint="default"/>
                <w:sz w:val="22"/>
                <w:szCs w:val="22"/>
              </w:rPr>
            </w:pPr>
            <w:r>
              <w:rPr>
                <w:rFonts w:ascii="宋体" w:hAnsi="宋体" w:cs="宋体" w:eastAsia="宋体" w:hint="default"/>
                <w:sz w:val="22"/>
                <w:szCs w:val="22"/>
              </w:rPr>
              <w:t>应付普通股股利</w:t>
            </w:r>
          </w:p>
        </w:tc>
        <w:tc>
          <w:tcPr>
            <w:tcW w:w="3588" w:type="dxa"/>
            <w:tcBorders>
              <w:top w:val="nil" w:sz="6" w:space="0" w:color="auto"/>
              <w:left w:val="nil" w:sz="6" w:space="0" w:color="auto"/>
              <w:bottom w:val="single" w:sz="4" w:space="0" w:color="000000"/>
              <w:right w:val="nil" w:sz="6" w:space="0" w:color="auto"/>
            </w:tcBorders>
          </w:tcPr>
          <w:p>
            <w:pPr/>
          </w:p>
        </w:tc>
        <w:tc>
          <w:tcPr>
            <w:tcW w:w="183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03" w:right="0"/>
              <w:jc w:val="left"/>
              <w:rPr>
                <w:rFonts w:ascii="宋体" w:hAnsi="宋体" w:cs="宋体" w:eastAsia="宋体" w:hint="default"/>
                <w:sz w:val="22"/>
                <w:szCs w:val="22"/>
              </w:rPr>
            </w:pPr>
            <w:r>
              <w:rPr>
                <w:rFonts w:ascii="宋体" w:hAnsi="宋体" w:cs="宋体" w:eastAsia="宋体" w:hint="default"/>
                <w:w w:val="100"/>
                <w:sz w:val="22"/>
                <w:szCs w:val="22"/>
              </w:rPr>
              <w:t>—</w:t>
            </w:r>
          </w:p>
        </w:tc>
      </w:tr>
      <w:tr>
        <w:trPr>
          <w:trHeight w:val="518" w:hRule="exact"/>
        </w:trPr>
        <w:tc>
          <w:tcPr>
            <w:tcW w:w="3739"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497" w:right="0"/>
              <w:jc w:val="left"/>
              <w:rPr>
                <w:rFonts w:ascii="宋体" w:hAnsi="宋体" w:cs="宋体" w:eastAsia="宋体" w:hint="default"/>
                <w:sz w:val="22"/>
                <w:szCs w:val="22"/>
              </w:rPr>
            </w:pPr>
            <w:r>
              <w:rPr>
                <w:rFonts w:ascii="宋体" w:hAnsi="宋体" w:cs="宋体" w:eastAsia="宋体" w:hint="default"/>
                <w:b/>
                <w:bCs/>
                <w:sz w:val="22"/>
                <w:szCs w:val="22"/>
              </w:rPr>
              <w:t>期末未分配利润</w:t>
            </w:r>
            <w:r>
              <w:rPr>
                <w:rFonts w:ascii="宋体" w:hAnsi="宋体" w:cs="宋体" w:eastAsia="宋体" w:hint="default"/>
                <w:sz w:val="22"/>
                <w:szCs w:val="22"/>
              </w:rPr>
            </w:r>
          </w:p>
        </w:tc>
        <w:tc>
          <w:tcPr>
            <w:tcW w:w="358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1530" w:right="0"/>
              <w:jc w:val="left"/>
              <w:rPr>
                <w:rFonts w:ascii="Times New Roman" w:hAnsi="Times New Roman" w:cs="Times New Roman" w:eastAsia="Times New Roman" w:hint="default"/>
                <w:sz w:val="22"/>
                <w:szCs w:val="22"/>
              </w:rPr>
            </w:pPr>
            <w:r>
              <w:rPr>
                <w:rFonts w:ascii="宋体"/>
                <w:b/>
                <w:sz w:val="22"/>
              </w:rPr>
              <w:t>-</w:t>
            </w:r>
            <w:r>
              <w:rPr>
                <w:rFonts w:ascii="Times New Roman"/>
                <w:b/>
                <w:sz w:val="22"/>
              </w:rPr>
              <w:t>1,643,571,660.13</w:t>
            </w:r>
            <w:r>
              <w:rPr>
                <w:rFonts w:ascii="Times New Roman"/>
                <w:sz w:val="22"/>
              </w:rPr>
            </w:r>
          </w:p>
        </w:tc>
        <w:tc>
          <w:tcPr>
            <w:tcW w:w="1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403" w:right="0"/>
              <w:jc w:val="left"/>
              <w:rPr>
                <w:rFonts w:ascii="宋体" w:hAnsi="宋体" w:cs="宋体" w:eastAsia="宋体" w:hint="default"/>
                <w:sz w:val="22"/>
                <w:szCs w:val="22"/>
              </w:rPr>
            </w:pPr>
            <w:r>
              <w:rPr>
                <w:rFonts w:ascii="宋体" w:hAnsi="宋体" w:cs="宋体" w:eastAsia="宋体" w:hint="default"/>
                <w:w w:val="100"/>
                <w:sz w:val="22"/>
                <w:szCs w:val="22"/>
              </w:rPr>
              <w:t>—</w:t>
            </w:r>
          </w:p>
        </w:tc>
      </w:tr>
    </w:tbl>
    <w:p>
      <w:pPr>
        <w:spacing w:line="470" w:lineRule="auto" w:before="4"/>
        <w:ind w:left="1493" w:right="5147" w:firstLine="0"/>
        <w:jc w:val="left"/>
        <w:rPr>
          <w:rFonts w:ascii="宋体" w:hAnsi="宋体" w:cs="宋体" w:eastAsia="宋体" w:hint="default"/>
          <w:sz w:val="21"/>
          <w:szCs w:val="21"/>
        </w:rPr>
      </w:pPr>
      <w:r>
        <w:rPr/>
        <w:pict>
          <v:group style="position:absolute;margin-left:55.200001pt;margin-top:-66.396309pt;width:484.9pt;height:.1pt;mso-position-horizontal-relative:page;mso-position-vertical-relative:paragraph;z-index:-1039936" coordorigin="1104,-1328" coordsize="9698,2">
            <v:shape style="position:absolute;left:1104;top:-1328;width:9698;height:2" coordorigin="1104,-1328" coordsize="9698,0" path="m1104,-1328l10802,-1328e" filled="false" stroked="true" strokeweight=".72pt" strokecolor="#000000">
              <v:path arrowok="t"/>
            </v:shape>
            <w10:wrap type="none"/>
          </v:group>
        </w:pict>
      </w:r>
      <w:bookmarkStart w:name="调整期初未分配利润明细：" w:id="489"/>
      <w:bookmarkEnd w:id="489"/>
      <w:r>
        <w:rPr/>
      </w:r>
      <w:r>
        <w:rPr>
          <w:rFonts w:ascii="宋体" w:hAnsi="宋体" w:cs="宋体" w:eastAsia="宋体" w:hint="default"/>
          <w:sz w:val="21"/>
          <w:szCs w:val="21"/>
        </w:rPr>
        <w:t>调整期初未分配利润明细：</w:t>
      </w:r>
      <w:r>
        <w:rPr>
          <w:rFonts w:ascii="宋体" w:hAnsi="宋体" w:cs="宋体" w:eastAsia="宋体" w:hint="default"/>
          <w:w w:val="100"/>
          <w:sz w:val="21"/>
          <w:szCs w:val="21"/>
        </w:rPr>
        <w:t> </w:t>
      </w:r>
      <w:bookmarkStart w:name="由于会计政策变更，影响年初未分配利润204,836.39元。" w:id="490"/>
      <w:bookmarkEnd w:id="490"/>
      <w:r>
        <w:rPr>
          <w:rFonts w:ascii="宋体" w:hAnsi="宋体" w:cs="宋体" w:eastAsia="宋体" w:hint="default"/>
          <w:sz w:val="21"/>
          <w:szCs w:val="21"/>
        </w:rPr>
        <w:t>由于</w:t>
      </w:r>
      <w:r>
        <w:rPr>
          <w:rFonts w:ascii="宋体" w:hAnsi="宋体" w:cs="宋体" w:eastAsia="宋体" w:hint="default"/>
          <w:sz w:val="21"/>
          <w:szCs w:val="21"/>
        </w:rPr>
        <w:t>会计政策变更，影响年初未分配利润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204,836.39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bookmarkStart w:name="40、营业收入和营业成本" w:id="491"/>
      <w:bookmarkEnd w:id="491"/>
      <w:r>
        <w:rPr>
          <w:rFonts w:ascii="宋体" w:hAnsi="宋体" w:cs="宋体" w:eastAsia="宋体" w:hint="default"/>
          <w:w w:val="100"/>
          <w:sz w:val="21"/>
          <w:szCs w:val="21"/>
        </w:rPr>
      </w:r>
      <w:r>
        <w:rPr>
          <w:rFonts w:ascii="Times New Roman" w:hAnsi="Times New Roman" w:cs="Times New Roman" w:eastAsia="Times New Roman" w:hint="default"/>
          <w:sz w:val="21"/>
          <w:szCs w:val="21"/>
        </w:rPr>
        <w:t>40</w:t>
      </w:r>
      <w:r>
        <w:rPr>
          <w:rFonts w:ascii="宋体" w:hAnsi="宋体" w:cs="宋体" w:eastAsia="宋体" w:hint="default"/>
          <w:sz w:val="21"/>
          <w:szCs w:val="21"/>
        </w:rPr>
        <w:t>、营业收入和营业成本</w:t>
      </w:r>
    </w:p>
    <w:p>
      <w:pPr>
        <w:spacing w:before="59"/>
        <w:ind w:left="1493" w:right="0" w:firstLine="0"/>
        <w:jc w:val="left"/>
        <w:rPr>
          <w:rFonts w:ascii="宋体" w:hAnsi="宋体" w:cs="宋体" w:eastAsia="宋体" w:hint="default"/>
          <w:sz w:val="21"/>
          <w:szCs w:val="21"/>
        </w:rPr>
      </w:pPr>
      <w:bookmarkStart w:name="（1）营业收入及成本列示如下：" w:id="492"/>
      <w:bookmarkEnd w:id="492"/>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）营业收入及成本列示如下：</w:t>
      </w:r>
    </w:p>
    <w:p>
      <w:pPr>
        <w:spacing w:line="240" w:lineRule="auto" w:before="7"/>
        <w:rPr>
          <w:rFonts w:ascii="宋体" w:hAnsi="宋体" w:cs="宋体" w:eastAsia="宋体" w:hint="default"/>
          <w:sz w:val="9"/>
          <w:szCs w:val="9"/>
        </w:rPr>
      </w:pPr>
    </w:p>
    <w:p>
      <w:pPr>
        <w:spacing w:line="20" w:lineRule="exact"/>
        <w:ind w:left="1123" w:right="0" w:firstLine="0"/>
        <w:rPr>
          <w:rFonts w:ascii="宋体" w:hAnsi="宋体" w:cs="宋体" w:eastAsia="宋体" w:hint="default"/>
          <w:sz w:val="2"/>
          <w:szCs w:val="2"/>
        </w:rPr>
      </w:pPr>
      <w:r>
        <w:rPr>
          <w:rFonts w:ascii="宋体" w:hAnsi="宋体" w:cs="宋体" w:eastAsia="宋体" w:hint="default"/>
          <w:sz w:val="2"/>
          <w:szCs w:val="2"/>
        </w:rPr>
        <w:pict>
          <v:group style="width:459.7pt;height:1pt;mso-position-horizontal-relative:char;mso-position-vertical-relative:line" coordorigin="0,0" coordsize="9194,20">
            <v:group style="position:absolute;left:10;top:10;width:1820;height:2" coordorigin="10,10" coordsize="1820,2">
              <v:shape style="position:absolute;left:10;top:10;width:1820;height:2" coordorigin="10,10" coordsize="1820,0" path="m10,10l1829,10e" filled="false" stroked="true" strokeweight=".95999pt" strokecolor="#000000">
                <v:path arrowok="t"/>
              </v:shape>
            </v:group>
            <v:group style="position:absolute;left:1829;top:10;width:20;height:2" coordorigin="1829,10" coordsize="20,2">
              <v:shape style="position:absolute;left:1829;top:10;width:20;height:2" coordorigin="1829,10" coordsize="20,0" path="m1829,10l1848,10e" filled="false" stroked="true" strokeweight=".95999pt" strokecolor="#000000">
                <v:path arrowok="t"/>
              </v:shape>
            </v:group>
            <v:group style="position:absolute;left:1848;top:10;width:3659;height:2" coordorigin="1848,10" coordsize="3659,2">
              <v:shape style="position:absolute;left:1848;top:10;width:3659;height:2" coordorigin="1848,10" coordsize="3659,0" path="m1848,10l5507,10e" filled="false" stroked="true" strokeweight=".95999pt" strokecolor="#000000">
                <v:path arrowok="t"/>
              </v:shape>
            </v:group>
            <v:group style="position:absolute;left:5507;top:10;width:20;height:2" coordorigin="5507,10" coordsize="20,2">
              <v:shape style="position:absolute;left:5507;top:10;width:20;height:2" coordorigin="5507,10" coordsize="20,0" path="m5507,10l5526,10e" filled="false" stroked="true" strokeweight=".95999pt" strokecolor="#000000">
                <v:path arrowok="t"/>
              </v:shape>
            </v:group>
            <v:group style="position:absolute;left:5526;top:10;width:3658;height:2" coordorigin="5526,10" coordsize="3658,2">
              <v:shape style="position:absolute;left:5526;top:10;width:3658;height:2" coordorigin="5526,10" coordsize="3658,0" path="m5526,10l9184,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132" w:type="dxa"/>
        <w:tblLayout w:type="fixed"/>
        <w:tblCellMar>
          <w:top w:w="0" w:type="dxa"/>
          <w:left w:w="0" w:type="dxa"/>
          <w:bottom w:w="0" w:type="dxa"/>
          <w:right w:w="0" w:type="dxa"/>
        </w:tblCellMar>
        <w:tblLook w:val="01E0"/>
      </w:tblPr>
      <w:tblGrid>
        <w:gridCol w:w="1619"/>
        <w:gridCol w:w="1912"/>
        <w:gridCol w:w="1867"/>
        <w:gridCol w:w="1812"/>
        <w:gridCol w:w="1965"/>
      </w:tblGrid>
      <w:tr>
        <w:trPr>
          <w:trHeight w:val="1002" w:hRule="exact"/>
        </w:trPr>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tabs>
                <w:tab w:pos="890" w:val="left" w:leader="none"/>
              </w:tabs>
              <w:spacing w:line="240" w:lineRule="auto"/>
              <w:ind w:left="468"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912" w:type="dxa"/>
            <w:tcBorders>
              <w:top w:val="nil" w:sz="6" w:space="0" w:color="auto"/>
              <w:left w:val="nil" w:sz="6" w:space="0" w:color="auto"/>
              <w:bottom w:val="single" w:sz="4" w:space="0" w:color="000000"/>
              <w:right w:val="nil" w:sz="6" w:space="0" w:color="auto"/>
            </w:tcBorders>
          </w:tcPr>
          <w:p>
            <w:pPr>
              <w:pStyle w:val="TableParagraph"/>
              <w:spacing w:line="424" w:lineRule="auto" w:before="36"/>
              <w:ind w:left="308" w:right="292" w:firstLine="4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b/>
                <w:bCs/>
                <w:w w:val="100"/>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tc>
        <w:tc>
          <w:tcPr>
            <w:tcW w:w="186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c>
          <w:tcPr>
            <w:tcW w:w="1812" w:type="dxa"/>
            <w:tcBorders>
              <w:top w:val="nil" w:sz="6" w:space="0" w:color="auto"/>
              <w:left w:val="nil" w:sz="6" w:space="0" w:color="auto"/>
              <w:bottom w:val="single" w:sz="4" w:space="0" w:color="000000"/>
              <w:right w:val="nil" w:sz="6" w:space="0" w:color="auto"/>
            </w:tcBorders>
          </w:tcPr>
          <w:p>
            <w:pPr>
              <w:pStyle w:val="TableParagraph"/>
              <w:spacing w:line="424" w:lineRule="auto" w:before="36"/>
              <w:ind w:left="262" w:right="529" w:firstLine="12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w:t>
            </w:r>
            <w:r>
              <w:rPr>
                <w:rFonts w:ascii="宋体" w:hAnsi="宋体" w:cs="宋体" w:eastAsia="宋体" w:hint="default"/>
                <w:b/>
                <w:bCs/>
                <w:w w:val="100"/>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tc>
        <w:tc>
          <w:tcPr>
            <w:tcW w:w="196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r>
      <w:tr>
        <w:trPr>
          <w:trHeight w:val="483" w:hRule="exact"/>
        </w:trPr>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468"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363" w:right="0"/>
              <w:jc w:val="left"/>
              <w:rPr>
                <w:rFonts w:ascii="Times New Roman" w:hAnsi="Times New Roman" w:cs="Times New Roman" w:eastAsia="Times New Roman" w:hint="default"/>
                <w:sz w:val="20"/>
                <w:szCs w:val="20"/>
              </w:rPr>
            </w:pPr>
            <w:r>
              <w:rPr>
                <w:rFonts w:ascii="Times New Roman"/>
                <w:sz w:val="20"/>
              </w:rPr>
              <w:t>376,733,040.68</w:t>
            </w:r>
          </w:p>
        </w:tc>
        <w:tc>
          <w:tcPr>
            <w:tcW w:w="1867"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290" w:right="0"/>
              <w:jc w:val="left"/>
              <w:rPr>
                <w:rFonts w:ascii="Times New Roman" w:hAnsi="Times New Roman" w:cs="Times New Roman" w:eastAsia="Times New Roman" w:hint="default"/>
                <w:sz w:val="20"/>
                <w:szCs w:val="20"/>
              </w:rPr>
            </w:pPr>
            <w:r>
              <w:rPr>
                <w:rFonts w:ascii="Times New Roman"/>
                <w:sz w:val="20"/>
              </w:rPr>
              <w:t>293,652,688.14</w:t>
            </w:r>
          </w:p>
        </w:tc>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262" w:right="0"/>
              <w:jc w:val="left"/>
              <w:rPr>
                <w:rFonts w:ascii="Times New Roman" w:hAnsi="Times New Roman" w:cs="Times New Roman" w:eastAsia="Times New Roman" w:hint="default"/>
                <w:sz w:val="20"/>
                <w:szCs w:val="20"/>
              </w:rPr>
            </w:pPr>
            <w:r>
              <w:rPr>
                <w:rFonts w:ascii="Times New Roman"/>
                <w:sz w:val="20"/>
              </w:rPr>
              <w:t>587,757,623.89</w:t>
            </w:r>
          </w:p>
        </w:tc>
        <w:tc>
          <w:tcPr>
            <w:tcW w:w="1965"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233" w:right="0"/>
              <w:jc w:val="left"/>
              <w:rPr>
                <w:rFonts w:ascii="Times New Roman" w:hAnsi="Times New Roman" w:cs="Times New Roman" w:eastAsia="Times New Roman" w:hint="default"/>
                <w:sz w:val="20"/>
                <w:szCs w:val="20"/>
              </w:rPr>
            </w:pPr>
            <w:r>
              <w:rPr>
                <w:rFonts w:ascii="Times New Roman"/>
                <w:sz w:val="20"/>
              </w:rPr>
              <w:t>389,404,510.84</w:t>
            </w:r>
          </w:p>
        </w:tc>
      </w:tr>
      <w:tr>
        <w:trPr>
          <w:trHeight w:val="546" w:hRule="exact"/>
        </w:trPr>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468"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363" w:right="0"/>
              <w:jc w:val="left"/>
              <w:rPr>
                <w:rFonts w:ascii="Times New Roman" w:hAnsi="Times New Roman" w:cs="Times New Roman" w:eastAsia="Times New Roman" w:hint="default"/>
                <w:sz w:val="20"/>
                <w:szCs w:val="20"/>
              </w:rPr>
            </w:pPr>
            <w:r>
              <w:rPr>
                <w:rFonts w:ascii="Times New Roman"/>
                <w:sz w:val="20"/>
              </w:rPr>
              <w:t>18,000,132.64</w:t>
            </w:r>
          </w:p>
        </w:tc>
        <w:tc>
          <w:tcPr>
            <w:tcW w:w="1867"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290" w:right="0"/>
              <w:jc w:val="left"/>
              <w:rPr>
                <w:rFonts w:ascii="Times New Roman" w:hAnsi="Times New Roman" w:cs="Times New Roman" w:eastAsia="Times New Roman" w:hint="default"/>
                <w:sz w:val="20"/>
                <w:szCs w:val="20"/>
              </w:rPr>
            </w:pPr>
            <w:r>
              <w:rPr>
                <w:rFonts w:ascii="Times New Roman"/>
                <w:sz w:val="20"/>
              </w:rPr>
              <w:t>3,238,575.48</w:t>
            </w: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262" w:right="0"/>
              <w:jc w:val="left"/>
              <w:rPr>
                <w:rFonts w:ascii="Times New Roman" w:hAnsi="Times New Roman" w:cs="Times New Roman" w:eastAsia="Times New Roman" w:hint="default"/>
                <w:sz w:val="20"/>
                <w:szCs w:val="20"/>
              </w:rPr>
            </w:pPr>
            <w:r>
              <w:rPr>
                <w:rFonts w:ascii="Times New Roman"/>
                <w:sz w:val="20"/>
              </w:rPr>
              <w:t>14,302,102.62</w:t>
            </w:r>
          </w:p>
        </w:tc>
        <w:tc>
          <w:tcPr>
            <w:tcW w:w="1965"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233" w:right="0"/>
              <w:jc w:val="left"/>
              <w:rPr>
                <w:rFonts w:ascii="Times New Roman" w:hAnsi="Times New Roman" w:cs="Times New Roman" w:eastAsia="Times New Roman" w:hint="default"/>
                <w:sz w:val="20"/>
                <w:szCs w:val="20"/>
              </w:rPr>
            </w:pPr>
            <w:r>
              <w:rPr>
                <w:rFonts w:ascii="Times New Roman"/>
                <w:sz w:val="20"/>
              </w:rPr>
              <w:t>1,597,911.14</w:t>
            </w:r>
          </w:p>
        </w:tc>
      </w:tr>
      <w:tr>
        <w:trPr>
          <w:trHeight w:val="456" w:hRule="exact"/>
        </w:trPr>
        <w:tc>
          <w:tcPr>
            <w:tcW w:w="1619" w:type="dxa"/>
            <w:tcBorders>
              <w:top w:val="single" w:sz="4" w:space="0" w:color="000000"/>
              <w:left w:val="nil" w:sz="6" w:space="0" w:color="auto"/>
              <w:bottom w:val="nil" w:sz="6" w:space="0" w:color="auto"/>
              <w:right w:val="nil" w:sz="6" w:space="0" w:color="auto"/>
            </w:tcBorders>
          </w:tcPr>
          <w:p>
            <w:pPr>
              <w:pStyle w:val="TableParagraph"/>
              <w:tabs>
                <w:tab w:pos="890" w:val="left" w:leader="none"/>
              </w:tabs>
              <w:spacing w:line="240" w:lineRule="auto" w:before="64"/>
              <w:ind w:left="46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12"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308" w:right="0"/>
              <w:jc w:val="left"/>
              <w:rPr>
                <w:rFonts w:ascii="Times New Roman" w:hAnsi="Times New Roman" w:cs="Times New Roman" w:eastAsia="Times New Roman" w:hint="default"/>
                <w:sz w:val="21"/>
                <w:szCs w:val="21"/>
              </w:rPr>
            </w:pPr>
            <w:r>
              <w:rPr>
                <w:rFonts w:ascii="Times New Roman"/>
                <w:b/>
                <w:sz w:val="21"/>
              </w:rPr>
              <w:t>394,733,173.32</w:t>
            </w:r>
            <w:r>
              <w:rPr>
                <w:rFonts w:ascii="Times New Roman"/>
                <w:sz w:val="21"/>
              </w:rPr>
            </w:r>
          </w:p>
        </w:tc>
        <w:tc>
          <w:tcPr>
            <w:tcW w:w="1867"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288" w:right="0"/>
              <w:jc w:val="left"/>
              <w:rPr>
                <w:rFonts w:ascii="Times New Roman" w:hAnsi="Times New Roman" w:cs="Times New Roman" w:eastAsia="Times New Roman" w:hint="default"/>
                <w:sz w:val="21"/>
                <w:szCs w:val="21"/>
              </w:rPr>
            </w:pPr>
            <w:r>
              <w:rPr>
                <w:rFonts w:ascii="Times New Roman"/>
                <w:b/>
                <w:sz w:val="21"/>
              </w:rPr>
              <w:t>296,891,263.62</w:t>
            </w:r>
            <w:r>
              <w:rPr>
                <w:rFonts w:ascii="Times New Roman"/>
                <w:sz w:val="21"/>
              </w:rPr>
            </w:r>
          </w:p>
        </w:tc>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262" w:right="0"/>
              <w:jc w:val="left"/>
              <w:rPr>
                <w:rFonts w:ascii="Times New Roman" w:hAnsi="Times New Roman" w:cs="Times New Roman" w:eastAsia="Times New Roman" w:hint="default"/>
                <w:sz w:val="21"/>
                <w:szCs w:val="21"/>
              </w:rPr>
            </w:pPr>
            <w:r>
              <w:rPr>
                <w:rFonts w:ascii="Times New Roman"/>
                <w:b/>
                <w:sz w:val="21"/>
              </w:rPr>
              <w:t>602,059,726.51</w:t>
            </w:r>
            <w:r>
              <w:rPr>
                <w:rFonts w:ascii="Times New Roman"/>
                <w:sz w:val="21"/>
              </w:rPr>
            </w:r>
          </w:p>
        </w:tc>
        <w:tc>
          <w:tcPr>
            <w:tcW w:w="1965"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233" w:right="0"/>
              <w:jc w:val="left"/>
              <w:rPr>
                <w:rFonts w:ascii="Times New Roman" w:hAnsi="Times New Roman" w:cs="Times New Roman" w:eastAsia="Times New Roman" w:hint="default"/>
                <w:sz w:val="21"/>
                <w:szCs w:val="21"/>
              </w:rPr>
            </w:pPr>
            <w:r>
              <w:rPr>
                <w:rFonts w:ascii="Times New Roman"/>
                <w:b/>
                <w:sz w:val="21"/>
              </w:rPr>
              <w:t>391,002,421.98</w:t>
            </w:r>
            <w:r>
              <w:rPr>
                <w:rFonts w:ascii="Times New Roman"/>
                <w:sz w:val="21"/>
              </w:rPr>
            </w:r>
          </w:p>
        </w:tc>
      </w:tr>
    </w:tbl>
    <w:p>
      <w:pPr>
        <w:spacing w:line="240" w:lineRule="auto" w:before="4"/>
        <w:rPr>
          <w:rFonts w:ascii="宋体" w:hAnsi="宋体" w:cs="宋体" w:eastAsia="宋体" w:hint="default"/>
          <w:sz w:val="6"/>
          <w:szCs w:val="6"/>
        </w:rPr>
      </w:pPr>
    </w:p>
    <w:p>
      <w:pPr>
        <w:spacing w:line="20" w:lineRule="exact"/>
        <w:ind w:left="1108" w:right="0" w:firstLine="0"/>
        <w:rPr>
          <w:rFonts w:ascii="宋体" w:hAnsi="宋体" w:cs="宋体" w:eastAsia="宋体" w:hint="default"/>
          <w:sz w:val="2"/>
          <w:szCs w:val="2"/>
        </w:rPr>
      </w:pPr>
      <w:r>
        <w:rPr>
          <w:rFonts w:ascii="宋体" w:hAnsi="宋体" w:cs="宋体" w:eastAsia="宋体" w:hint="default"/>
          <w:sz w:val="2"/>
          <w:szCs w:val="2"/>
        </w:rPr>
        <w:pict>
          <v:group style="width:460.45pt;height:1pt;mso-position-horizontal-relative:char;mso-position-vertical-relative:line" coordorigin="0,0" coordsize="9209,20">
            <v:group style="position:absolute;left:10;top:10;width:1835;height:2" coordorigin="10,10" coordsize="1835,2">
              <v:shape style="position:absolute;left:10;top:10;width:1835;height:2" coordorigin="10,10" coordsize="1835,0" path="m10,10l1844,10e" filled="false" stroked="true" strokeweight=".95999pt" strokecolor="#000000">
                <v:path arrowok="t"/>
              </v:shape>
            </v:group>
            <v:group style="position:absolute;left:1829;top:10;width:20;height:2" coordorigin="1829,10" coordsize="20,2">
              <v:shape style="position:absolute;left:1829;top:10;width:20;height:2" coordorigin="1829,10" coordsize="20,0" path="m1829,10l1848,10e" filled="false" stroked="true" strokeweight=".95999pt" strokecolor="#000000">
                <v:path arrowok="t"/>
              </v:shape>
            </v:group>
            <v:group style="position:absolute;left:1848;top:10;width:1835;height:2" coordorigin="1848,10" coordsize="1835,2">
              <v:shape style="position:absolute;left:1848;top:10;width:1835;height:2" coordorigin="1848,10" coordsize="1835,0" path="m1848,10l3682,10e" filled="false" stroked="true" strokeweight=".95999pt" strokecolor="#000000">
                <v:path arrowok="t"/>
              </v:shape>
            </v:group>
            <v:group style="position:absolute;left:3668;top:10;width:20;height:2" coordorigin="3668,10" coordsize="20,2">
              <v:shape style="position:absolute;left:3668;top:10;width:20;height:2" coordorigin="3668,10" coordsize="20,0" path="m3668,10l3687,10e" filled="false" stroked="true" strokeweight=".95999pt" strokecolor="#000000">
                <v:path arrowok="t"/>
              </v:shape>
            </v:group>
            <v:group style="position:absolute;left:3687;top:10;width:1835;height:2" coordorigin="3687,10" coordsize="1835,2">
              <v:shape style="position:absolute;left:3687;top:10;width:1835;height:2" coordorigin="3687,10" coordsize="1835,0" path="m3687,10l5521,10e" filled="false" stroked="true" strokeweight=".95999pt" strokecolor="#000000">
                <v:path arrowok="t"/>
              </v:shape>
            </v:group>
            <v:group style="position:absolute;left:5507;top:10;width:20;height:2" coordorigin="5507,10" coordsize="20,2">
              <v:shape style="position:absolute;left:5507;top:10;width:20;height:2" coordorigin="5507,10" coordsize="20,0" path="m5507,10l5526,10e" filled="false" stroked="true" strokeweight=".95999pt" strokecolor="#000000">
                <v:path arrowok="t"/>
              </v:shape>
            </v:group>
            <v:group style="position:absolute;left:5526;top:10;width:1834;height:2" coordorigin="5526,10" coordsize="1834,2">
              <v:shape style="position:absolute;left:5526;top:10;width:1834;height:2" coordorigin="5526,10" coordsize="1834,0" path="m5526,10l7360,10e" filled="false" stroked="true" strokeweight=".95999pt" strokecolor="#000000">
                <v:path arrowok="t"/>
              </v:shape>
            </v:group>
            <v:group style="position:absolute;left:7345;top:10;width:20;height:2" coordorigin="7345,10" coordsize="20,2">
              <v:shape style="position:absolute;left:7345;top:10;width:20;height:2" coordorigin="7345,10" coordsize="20,0" path="m7345,10l7365,10e" filled="false" stroked="true" strokeweight=".95999pt" strokecolor="#000000">
                <v:path arrowok="t"/>
              </v:shape>
            </v:group>
            <v:group style="position:absolute;left:7365;top:10;width:1835;height:2" coordorigin="7365,10" coordsize="1835,2">
              <v:shape style="position:absolute;left:7365;top:10;width:1835;height:2" coordorigin="7365,10" coordsize="1835,0" path="m7365,10l9199,10e" filled="false" stroked="true" strokeweight=".95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before="169"/>
        <w:ind w:left="1493" w:right="0" w:firstLine="0"/>
        <w:jc w:val="left"/>
        <w:rPr>
          <w:rFonts w:ascii="宋体" w:hAnsi="宋体" w:cs="宋体" w:eastAsia="宋体" w:hint="default"/>
          <w:sz w:val="21"/>
          <w:szCs w:val="21"/>
        </w:rPr>
      </w:pPr>
      <w:bookmarkStart w:name="（2）主营业务收入及成本分行业列示如下：" w:id="493"/>
      <w:bookmarkEnd w:id="493"/>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）主营业务收入及成本分行业列示如下：</w:t>
      </w:r>
    </w:p>
    <w:p>
      <w:pPr>
        <w:spacing w:line="240" w:lineRule="auto" w:before="5"/>
        <w:rPr>
          <w:rFonts w:ascii="宋体" w:hAnsi="宋体" w:cs="宋体" w:eastAsia="宋体" w:hint="default"/>
          <w:sz w:val="9"/>
          <w:szCs w:val="9"/>
        </w:rPr>
      </w:pPr>
    </w:p>
    <w:p>
      <w:pPr>
        <w:spacing w:line="20" w:lineRule="exact"/>
        <w:ind w:left="1123"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1844;height:2" coordorigin="10,10" coordsize="1844,2">
              <v:shape style="position:absolute;left:10;top:10;width:1844;height:2" coordorigin="10,10" coordsize="1844,0" path="m10,10l1853,10e" filled="false" stroked="true" strokeweight=".96002pt" strokecolor="#000000">
                <v:path arrowok="t"/>
              </v:shape>
            </v:group>
            <v:group style="position:absolute;left:1853;top:10;width:20;height:2" coordorigin="1853,10" coordsize="20,2">
              <v:shape style="position:absolute;left:1853;top:10;width:20;height:2" coordorigin="1853,10" coordsize="20,0" path="m1853,10l1872,10e" filled="false" stroked="true" strokeweight=".96002pt" strokecolor="#000000">
                <v:path arrowok="t"/>
              </v:shape>
            </v:group>
            <v:group style="position:absolute;left:1872;top:10;width:3609;height:2" coordorigin="1872,10" coordsize="3609,2">
              <v:shape style="position:absolute;left:1872;top:10;width:3609;height:2" coordorigin="1872,10" coordsize="3609,0" path="m1872,10l5481,10e" filled="false" stroked="true" strokeweight=".96002pt" strokecolor="#000000">
                <v:path arrowok="t"/>
              </v:shape>
            </v:group>
            <v:group style="position:absolute;left:5481;top:10;width:20;height:2" coordorigin="5481,10" coordsize="20,2">
              <v:shape style="position:absolute;left:5481;top:10;width:20;height:2" coordorigin="5481,10" coordsize="20,0" path="m5481,10l5500,10e" filled="false" stroked="true" strokeweight=".96002pt" strokecolor="#000000">
                <v:path arrowok="t"/>
              </v:shape>
            </v:group>
            <v:group style="position:absolute;left:5500;top:10;width:3646;height:2" coordorigin="5500,10" coordsize="3646,2">
              <v:shape style="position:absolute;left:5500;top:10;width:3646;height:2" coordorigin="5500,10" coordsize="3646,0" path="m5500,10l9146,10e" filled="false" stroked="true" strokeweight=".96002pt" strokecolor="#000000">
                <v:path arrowok="t"/>
              </v:shape>
            </v:group>
          </v:group>
        </w:pict>
      </w:r>
      <w:r>
        <w:rPr>
          <w:rFonts w:ascii="宋体" w:hAnsi="宋体" w:cs="宋体" w:eastAsia="宋体" w:hint="default"/>
          <w:sz w:val="2"/>
          <w:szCs w:val="2"/>
        </w:rPr>
      </w:r>
    </w:p>
    <w:p>
      <w:pPr>
        <w:tabs>
          <w:tab w:pos="6913" w:val="left" w:leader="none"/>
        </w:tabs>
        <w:spacing w:line="268" w:lineRule="exact" w:before="58"/>
        <w:ind w:left="323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tab/>
      </w: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p>
      <w:pPr>
        <w:spacing w:line="265" w:lineRule="exact" w:before="0"/>
        <w:ind w:left="1390" w:right="0" w:firstLine="0"/>
        <w:jc w:val="left"/>
        <w:rPr>
          <w:rFonts w:ascii="宋体" w:hAnsi="宋体" w:cs="宋体" w:eastAsia="宋体" w:hint="default"/>
          <w:sz w:val="22"/>
          <w:szCs w:val="22"/>
        </w:rPr>
      </w:pPr>
      <w:r>
        <w:rPr>
          <w:rFonts w:ascii="宋体" w:hAnsi="宋体" w:cs="宋体" w:eastAsia="宋体" w:hint="default"/>
          <w:b/>
          <w:bCs/>
          <w:sz w:val="22"/>
          <w:szCs w:val="22"/>
        </w:rPr>
        <w:t>行业名称</w:t>
      </w:r>
      <w:r>
        <w:rPr>
          <w:rFonts w:ascii="宋体" w:hAnsi="宋体" w:cs="宋体" w:eastAsia="宋体" w:hint="default"/>
          <w:sz w:val="22"/>
          <w:szCs w:val="22"/>
        </w:rPr>
      </w:r>
    </w:p>
    <w:p>
      <w:pPr>
        <w:spacing w:line="240" w:lineRule="auto" w:before="10"/>
        <w:rPr>
          <w:rFonts w:ascii="宋体" w:hAnsi="宋体" w:cs="宋体" w:eastAsia="宋体" w:hint="default"/>
          <w:b/>
          <w:bCs/>
          <w:sz w:val="2"/>
          <w:szCs w:val="2"/>
        </w:rPr>
      </w:pPr>
    </w:p>
    <w:tbl>
      <w:tblPr>
        <w:tblW w:w="0" w:type="auto"/>
        <w:jc w:val="left"/>
        <w:tblInd w:w="1132" w:type="dxa"/>
        <w:tblLayout w:type="fixed"/>
        <w:tblCellMar>
          <w:top w:w="0" w:type="dxa"/>
          <w:left w:w="0" w:type="dxa"/>
          <w:bottom w:w="0" w:type="dxa"/>
          <w:right w:w="0" w:type="dxa"/>
        </w:tblCellMar>
        <w:tblLook w:val="01E0"/>
      </w:tblPr>
      <w:tblGrid>
        <w:gridCol w:w="3627"/>
        <w:gridCol w:w="1823"/>
        <w:gridCol w:w="1818"/>
        <w:gridCol w:w="1868"/>
      </w:tblGrid>
      <w:tr>
        <w:trPr>
          <w:trHeight w:val="397" w:hRule="exact"/>
        </w:trPr>
        <w:tc>
          <w:tcPr>
            <w:tcW w:w="3627" w:type="dxa"/>
            <w:tcBorders>
              <w:top w:val="nil" w:sz="6" w:space="0" w:color="auto"/>
              <w:left w:val="nil" w:sz="6" w:space="0" w:color="auto"/>
              <w:bottom w:val="single" w:sz="4" w:space="0" w:color="000000"/>
              <w:right w:val="nil" w:sz="6" w:space="0" w:color="auto"/>
            </w:tcBorders>
          </w:tcPr>
          <w:p>
            <w:pPr>
              <w:pStyle w:val="TableParagraph"/>
              <w:spacing w:line="221" w:lineRule="exact"/>
              <w:ind w:left="2011" w:right="0"/>
              <w:jc w:val="left"/>
              <w:rPr>
                <w:rFonts w:ascii="宋体" w:hAnsi="宋体" w:cs="宋体" w:eastAsia="宋体" w:hint="default"/>
                <w:sz w:val="22"/>
                <w:szCs w:val="22"/>
              </w:rPr>
            </w:pPr>
            <w:r>
              <w:rPr>
                <w:rFonts w:ascii="宋体" w:hAnsi="宋体" w:cs="宋体" w:eastAsia="宋体" w:hint="default"/>
                <w:b/>
                <w:bCs/>
                <w:sz w:val="22"/>
                <w:szCs w:val="22"/>
              </w:rPr>
              <w:t>收入</w:t>
            </w:r>
            <w:r>
              <w:rPr>
                <w:rFonts w:ascii="宋体" w:hAnsi="宋体" w:cs="宋体" w:eastAsia="宋体" w:hint="default"/>
                <w:sz w:val="22"/>
                <w:szCs w:val="22"/>
              </w:rPr>
            </w:r>
          </w:p>
        </w:tc>
        <w:tc>
          <w:tcPr>
            <w:tcW w:w="1823" w:type="dxa"/>
            <w:tcBorders>
              <w:top w:val="nil" w:sz="6" w:space="0" w:color="auto"/>
              <w:left w:val="nil" w:sz="6" w:space="0" w:color="auto"/>
              <w:bottom w:val="single" w:sz="4" w:space="0" w:color="000000"/>
              <w:right w:val="nil" w:sz="6" w:space="0" w:color="auto"/>
            </w:tcBorders>
          </w:tcPr>
          <w:p>
            <w:pPr>
              <w:pStyle w:val="TableParagraph"/>
              <w:spacing w:line="221" w:lineRule="exact"/>
              <w:ind w:left="237" w:right="0"/>
              <w:jc w:val="left"/>
              <w:rPr>
                <w:rFonts w:ascii="宋体" w:hAnsi="宋体" w:cs="宋体" w:eastAsia="宋体" w:hint="default"/>
                <w:sz w:val="22"/>
                <w:szCs w:val="22"/>
              </w:rPr>
            </w:pPr>
            <w:r>
              <w:rPr>
                <w:rFonts w:ascii="宋体" w:hAnsi="宋体" w:cs="宋体" w:eastAsia="宋体" w:hint="default"/>
                <w:b/>
                <w:bCs/>
                <w:sz w:val="22"/>
                <w:szCs w:val="22"/>
              </w:rPr>
              <w:t>成本</w:t>
            </w:r>
            <w:r>
              <w:rPr>
                <w:rFonts w:ascii="宋体" w:hAnsi="宋体" w:cs="宋体" w:eastAsia="宋体" w:hint="default"/>
                <w:sz w:val="22"/>
                <w:szCs w:val="22"/>
              </w:rPr>
            </w:r>
          </w:p>
        </w:tc>
        <w:tc>
          <w:tcPr>
            <w:tcW w:w="1818" w:type="dxa"/>
            <w:tcBorders>
              <w:top w:val="nil" w:sz="6" w:space="0" w:color="auto"/>
              <w:left w:val="nil" w:sz="6" w:space="0" w:color="auto"/>
              <w:bottom w:val="single" w:sz="4" w:space="0" w:color="000000"/>
              <w:right w:val="nil" w:sz="6" w:space="0" w:color="auto"/>
            </w:tcBorders>
          </w:tcPr>
          <w:p>
            <w:pPr>
              <w:pStyle w:val="TableParagraph"/>
              <w:spacing w:line="221" w:lineRule="exact"/>
              <w:ind w:left="207" w:right="0"/>
              <w:jc w:val="left"/>
              <w:rPr>
                <w:rFonts w:ascii="宋体" w:hAnsi="宋体" w:cs="宋体" w:eastAsia="宋体" w:hint="default"/>
                <w:sz w:val="22"/>
                <w:szCs w:val="22"/>
              </w:rPr>
            </w:pPr>
            <w:r>
              <w:rPr>
                <w:rFonts w:ascii="宋体" w:hAnsi="宋体" w:cs="宋体" w:eastAsia="宋体" w:hint="default"/>
                <w:b/>
                <w:bCs/>
                <w:sz w:val="22"/>
                <w:szCs w:val="22"/>
              </w:rPr>
              <w:t>收入</w:t>
            </w:r>
            <w:r>
              <w:rPr>
                <w:rFonts w:ascii="宋体" w:hAnsi="宋体" w:cs="宋体" w:eastAsia="宋体" w:hint="default"/>
                <w:sz w:val="22"/>
                <w:szCs w:val="22"/>
              </w:rPr>
            </w:r>
          </w:p>
        </w:tc>
        <w:tc>
          <w:tcPr>
            <w:tcW w:w="1868" w:type="dxa"/>
            <w:tcBorders>
              <w:top w:val="nil" w:sz="6" w:space="0" w:color="auto"/>
              <w:left w:val="nil" w:sz="6" w:space="0" w:color="auto"/>
              <w:bottom w:val="single" w:sz="4" w:space="0" w:color="000000"/>
              <w:right w:val="nil" w:sz="6" w:space="0" w:color="auto"/>
            </w:tcBorders>
          </w:tcPr>
          <w:p>
            <w:pPr>
              <w:pStyle w:val="TableParagraph"/>
              <w:spacing w:line="221" w:lineRule="exact"/>
              <w:ind w:left="232" w:right="0"/>
              <w:jc w:val="left"/>
              <w:rPr>
                <w:rFonts w:ascii="宋体" w:hAnsi="宋体" w:cs="宋体" w:eastAsia="宋体" w:hint="default"/>
                <w:sz w:val="22"/>
                <w:szCs w:val="22"/>
              </w:rPr>
            </w:pPr>
            <w:r>
              <w:rPr>
                <w:rFonts w:ascii="宋体" w:hAnsi="宋体" w:cs="宋体" w:eastAsia="宋体" w:hint="default"/>
                <w:b/>
                <w:bCs/>
                <w:sz w:val="22"/>
                <w:szCs w:val="22"/>
              </w:rPr>
              <w:t>成本</w:t>
            </w:r>
            <w:r>
              <w:rPr>
                <w:rFonts w:ascii="宋体" w:hAnsi="宋体" w:cs="宋体" w:eastAsia="宋体" w:hint="default"/>
                <w:sz w:val="22"/>
                <w:szCs w:val="22"/>
              </w:rPr>
            </w:r>
          </w:p>
        </w:tc>
      </w:tr>
      <w:tr>
        <w:trPr>
          <w:trHeight w:val="638" w:hRule="exact"/>
        </w:trPr>
        <w:tc>
          <w:tcPr>
            <w:tcW w:w="3627" w:type="dxa"/>
            <w:tcBorders>
              <w:top w:val="single" w:sz="4" w:space="0" w:color="000000"/>
              <w:left w:val="nil" w:sz="6" w:space="0" w:color="auto"/>
              <w:bottom w:val="nil" w:sz="6" w:space="0" w:color="auto"/>
              <w:right w:val="nil" w:sz="6" w:space="0" w:color="auto"/>
            </w:tcBorders>
          </w:tcPr>
          <w:p>
            <w:pPr>
              <w:pStyle w:val="TableParagraph"/>
              <w:spacing w:line="238" w:lineRule="exact" w:before="4"/>
              <w:ind w:left="139" w:right="0"/>
              <w:jc w:val="left"/>
              <w:rPr>
                <w:rFonts w:ascii="宋体" w:hAnsi="宋体" w:cs="宋体" w:eastAsia="宋体" w:hint="default"/>
                <w:sz w:val="22"/>
                <w:szCs w:val="22"/>
              </w:rPr>
            </w:pPr>
            <w:r>
              <w:rPr>
                <w:rFonts w:ascii="宋体" w:hAnsi="宋体" w:cs="宋体" w:eastAsia="宋体" w:hint="default"/>
                <w:spacing w:val="6"/>
                <w:sz w:val="22"/>
                <w:szCs w:val="22"/>
              </w:rPr>
              <w:t>集成电路和关键</w:t>
            </w:r>
          </w:p>
          <w:p>
            <w:pPr>
              <w:pStyle w:val="TableParagraph"/>
              <w:tabs>
                <w:tab w:pos="2011" w:val="left" w:leader="none"/>
              </w:tabs>
              <w:spacing w:line="337" w:lineRule="exact"/>
              <w:ind w:left="139" w:right="0"/>
              <w:jc w:val="left"/>
              <w:rPr>
                <w:rFonts w:ascii="Times New Roman" w:hAnsi="Times New Roman" w:cs="Times New Roman" w:eastAsia="Times New Roman" w:hint="default"/>
                <w:sz w:val="22"/>
                <w:szCs w:val="22"/>
              </w:rPr>
            </w:pPr>
            <w:r>
              <w:rPr>
                <w:rFonts w:ascii="宋体" w:hAnsi="宋体" w:cs="宋体" w:eastAsia="宋体" w:hint="default"/>
                <w:position w:val="-14"/>
                <w:sz w:val="22"/>
                <w:szCs w:val="22"/>
              </w:rPr>
              <w:t>元器件等</w:t>
              <w:tab/>
            </w:r>
            <w:r>
              <w:rPr>
                <w:rFonts w:ascii="Times New Roman" w:hAnsi="Times New Roman" w:cs="Times New Roman" w:eastAsia="Times New Roman" w:hint="default"/>
                <w:sz w:val="22"/>
                <w:szCs w:val="22"/>
              </w:rPr>
              <w:t>230,594,047.63</w:t>
            </w:r>
          </w:p>
        </w:tc>
        <w:tc>
          <w:tcPr>
            <w:tcW w:w="1823" w:type="dxa"/>
            <w:tcBorders>
              <w:top w:val="single" w:sz="4" w:space="0" w:color="000000"/>
              <w:left w:val="nil" w:sz="6" w:space="0" w:color="auto"/>
              <w:bottom w:val="nil" w:sz="6" w:space="0" w:color="auto"/>
              <w:right w:val="nil" w:sz="6" w:space="0" w:color="auto"/>
            </w:tcBorders>
          </w:tcPr>
          <w:p>
            <w:pPr>
              <w:pStyle w:val="TableParagraph"/>
              <w:spacing w:line="240" w:lineRule="auto" w:before="193"/>
              <w:ind w:left="237" w:right="0"/>
              <w:jc w:val="left"/>
              <w:rPr>
                <w:rFonts w:ascii="Times New Roman" w:hAnsi="Times New Roman" w:cs="Times New Roman" w:eastAsia="Times New Roman" w:hint="default"/>
                <w:sz w:val="22"/>
                <w:szCs w:val="22"/>
              </w:rPr>
            </w:pPr>
            <w:r>
              <w:rPr>
                <w:rFonts w:ascii="Times New Roman"/>
                <w:sz w:val="22"/>
              </w:rPr>
              <w:t>167,210,792.12</w:t>
            </w:r>
          </w:p>
        </w:tc>
        <w:tc>
          <w:tcPr>
            <w:tcW w:w="1818" w:type="dxa"/>
            <w:tcBorders>
              <w:top w:val="single" w:sz="4" w:space="0" w:color="000000"/>
              <w:left w:val="nil" w:sz="6" w:space="0" w:color="auto"/>
              <w:bottom w:val="nil" w:sz="6" w:space="0" w:color="auto"/>
              <w:right w:val="nil" w:sz="6" w:space="0" w:color="auto"/>
            </w:tcBorders>
          </w:tcPr>
          <w:p>
            <w:pPr>
              <w:pStyle w:val="TableParagraph"/>
              <w:spacing w:line="240" w:lineRule="auto" w:before="193"/>
              <w:ind w:left="207" w:right="0"/>
              <w:jc w:val="left"/>
              <w:rPr>
                <w:rFonts w:ascii="Times New Roman" w:hAnsi="Times New Roman" w:cs="Times New Roman" w:eastAsia="Times New Roman" w:hint="default"/>
                <w:sz w:val="22"/>
                <w:szCs w:val="22"/>
              </w:rPr>
            </w:pPr>
            <w:r>
              <w:rPr>
                <w:rFonts w:ascii="Times New Roman"/>
                <w:sz w:val="22"/>
              </w:rPr>
              <w:t>377,161,155.31</w:t>
            </w:r>
          </w:p>
        </w:tc>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before="193"/>
              <w:ind w:left="232" w:right="0"/>
              <w:jc w:val="left"/>
              <w:rPr>
                <w:rFonts w:ascii="Times New Roman" w:hAnsi="Times New Roman" w:cs="Times New Roman" w:eastAsia="Times New Roman" w:hint="default"/>
                <w:sz w:val="22"/>
                <w:szCs w:val="22"/>
              </w:rPr>
            </w:pPr>
            <w:r>
              <w:rPr>
                <w:rFonts w:ascii="Times New Roman"/>
                <w:sz w:val="22"/>
              </w:rPr>
              <w:t>264,270,231.16</w:t>
            </w:r>
          </w:p>
        </w:tc>
      </w:tr>
      <w:tr>
        <w:trPr>
          <w:trHeight w:val="583" w:hRule="exact"/>
        </w:trPr>
        <w:tc>
          <w:tcPr>
            <w:tcW w:w="3627" w:type="dxa"/>
            <w:tcBorders>
              <w:top w:val="nil" w:sz="6" w:space="0" w:color="auto"/>
              <w:left w:val="nil" w:sz="6" w:space="0" w:color="auto"/>
              <w:bottom w:val="single" w:sz="4" w:space="0" w:color="000000"/>
              <w:right w:val="nil" w:sz="6" w:space="0" w:color="auto"/>
            </w:tcBorders>
          </w:tcPr>
          <w:p>
            <w:pPr>
              <w:pStyle w:val="TableParagraph"/>
              <w:tabs>
                <w:tab w:pos="1871" w:val="left" w:leader="none"/>
              </w:tabs>
              <w:spacing w:line="240" w:lineRule="auto" w:before="117"/>
              <w:ind w:right="235"/>
              <w:jc w:val="right"/>
              <w:rPr>
                <w:rFonts w:ascii="Times New Roman" w:hAnsi="Times New Roman" w:cs="Times New Roman" w:eastAsia="Times New Roman" w:hint="default"/>
                <w:sz w:val="22"/>
                <w:szCs w:val="22"/>
              </w:rPr>
            </w:pPr>
            <w:r>
              <w:rPr>
                <w:rFonts w:ascii="宋体" w:hAnsi="宋体" w:cs="宋体" w:eastAsia="宋体" w:hint="default"/>
                <w:sz w:val="22"/>
                <w:szCs w:val="22"/>
              </w:rPr>
              <w:t>负极材料</w:t>
              <w:tab/>
            </w:r>
            <w:r>
              <w:rPr>
                <w:rFonts w:ascii="Times New Roman" w:hAnsi="Times New Roman" w:cs="Times New Roman" w:eastAsia="Times New Roman" w:hint="default"/>
                <w:spacing w:val="-1"/>
                <w:sz w:val="22"/>
                <w:szCs w:val="22"/>
              </w:rPr>
              <w:t>146,138,993.05</w:t>
            </w:r>
          </w:p>
        </w:tc>
        <w:tc>
          <w:tcPr>
            <w:tcW w:w="1823" w:type="dxa"/>
            <w:tcBorders>
              <w:top w:val="nil" w:sz="6" w:space="0" w:color="auto"/>
              <w:left w:val="nil" w:sz="6" w:space="0" w:color="auto"/>
              <w:bottom w:val="single" w:sz="4" w:space="0" w:color="000000"/>
              <w:right w:val="nil" w:sz="6" w:space="0" w:color="auto"/>
            </w:tcBorders>
          </w:tcPr>
          <w:p>
            <w:pPr>
              <w:pStyle w:val="TableParagraph"/>
              <w:spacing w:line="240" w:lineRule="auto" w:before="164"/>
              <w:ind w:left="237" w:right="0"/>
              <w:jc w:val="left"/>
              <w:rPr>
                <w:rFonts w:ascii="Times New Roman" w:hAnsi="Times New Roman" w:cs="Times New Roman" w:eastAsia="Times New Roman" w:hint="default"/>
                <w:sz w:val="22"/>
                <w:szCs w:val="22"/>
              </w:rPr>
            </w:pPr>
            <w:r>
              <w:rPr>
                <w:rFonts w:ascii="Times New Roman"/>
                <w:sz w:val="22"/>
              </w:rPr>
              <w:t>126,441,896.02</w:t>
            </w:r>
          </w:p>
        </w:tc>
        <w:tc>
          <w:tcPr>
            <w:tcW w:w="1818" w:type="dxa"/>
            <w:tcBorders>
              <w:top w:val="nil" w:sz="6" w:space="0" w:color="auto"/>
              <w:left w:val="nil" w:sz="6" w:space="0" w:color="auto"/>
              <w:bottom w:val="single" w:sz="4" w:space="0" w:color="000000"/>
              <w:right w:val="nil" w:sz="6" w:space="0" w:color="auto"/>
            </w:tcBorders>
          </w:tcPr>
          <w:p>
            <w:pPr>
              <w:pStyle w:val="TableParagraph"/>
              <w:spacing w:line="240" w:lineRule="auto" w:before="164"/>
              <w:ind w:left="207" w:right="0"/>
              <w:jc w:val="left"/>
              <w:rPr>
                <w:rFonts w:ascii="Times New Roman" w:hAnsi="Times New Roman" w:cs="Times New Roman" w:eastAsia="Times New Roman" w:hint="default"/>
                <w:sz w:val="22"/>
                <w:szCs w:val="22"/>
              </w:rPr>
            </w:pPr>
            <w:r>
              <w:rPr>
                <w:rFonts w:ascii="Times New Roman"/>
                <w:sz w:val="22"/>
              </w:rPr>
              <w:t>210,596,468.58</w:t>
            </w:r>
          </w:p>
        </w:tc>
        <w:tc>
          <w:tcPr>
            <w:tcW w:w="1868" w:type="dxa"/>
            <w:tcBorders>
              <w:top w:val="nil" w:sz="6" w:space="0" w:color="auto"/>
              <w:left w:val="nil" w:sz="6" w:space="0" w:color="auto"/>
              <w:bottom w:val="single" w:sz="4" w:space="0" w:color="000000"/>
              <w:right w:val="nil" w:sz="6" w:space="0" w:color="auto"/>
            </w:tcBorders>
          </w:tcPr>
          <w:p>
            <w:pPr>
              <w:pStyle w:val="TableParagraph"/>
              <w:spacing w:line="240" w:lineRule="auto" w:before="164"/>
              <w:ind w:left="232" w:right="0"/>
              <w:jc w:val="left"/>
              <w:rPr>
                <w:rFonts w:ascii="Times New Roman" w:hAnsi="Times New Roman" w:cs="Times New Roman" w:eastAsia="Times New Roman" w:hint="default"/>
                <w:sz w:val="22"/>
                <w:szCs w:val="22"/>
              </w:rPr>
            </w:pPr>
            <w:r>
              <w:rPr>
                <w:rFonts w:ascii="Times New Roman"/>
                <w:sz w:val="22"/>
              </w:rPr>
              <w:t>125,134,279.68</w:t>
            </w:r>
          </w:p>
        </w:tc>
      </w:tr>
      <w:tr>
        <w:trPr>
          <w:trHeight w:val="455" w:hRule="exact"/>
        </w:trPr>
        <w:tc>
          <w:tcPr>
            <w:tcW w:w="3627" w:type="dxa"/>
            <w:tcBorders>
              <w:top w:val="single" w:sz="4" w:space="0" w:color="000000"/>
              <w:left w:val="nil" w:sz="6" w:space="0" w:color="auto"/>
              <w:bottom w:val="nil" w:sz="6" w:space="0" w:color="auto"/>
              <w:right w:val="nil" w:sz="6" w:space="0" w:color="auto"/>
            </w:tcBorders>
          </w:tcPr>
          <w:p>
            <w:pPr>
              <w:pStyle w:val="TableParagraph"/>
              <w:tabs>
                <w:tab w:pos="441" w:val="left" w:leader="none"/>
                <w:tab w:pos="1754" w:val="left" w:leader="none"/>
              </w:tabs>
              <w:spacing w:line="240" w:lineRule="auto" w:before="52"/>
              <w:ind w:right="235"/>
              <w:jc w:val="right"/>
              <w:rPr>
                <w:rFonts w:ascii="Times New Roman" w:hAnsi="Times New Roman" w:cs="Times New Roman" w:eastAsia="Times New Roman" w:hint="default"/>
                <w:sz w:val="22"/>
                <w:szCs w:val="22"/>
              </w:rPr>
            </w:pPr>
            <w:r>
              <w:rPr>
                <w:rFonts w:ascii="宋体" w:hAnsi="宋体" w:cs="宋体" w:eastAsia="宋体" w:hint="default"/>
                <w:b/>
                <w:bCs/>
                <w:w w:val="95"/>
                <w:sz w:val="22"/>
                <w:szCs w:val="22"/>
              </w:rPr>
              <w:t>合</w:t>
              <w:tab/>
              <w:t>计</w:t>
              <w:tab/>
            </w:r>
            <w:r>
              <w:rPr>
                <w:rFonts w:ascii="Times New Roman" w:hAnsi="Times New Roman" w:cs="Times New Roman" w:eastAsia="Times New Roman" w:hint="default"/>
                <w:b/>
                <w:bCs/>
                <w:spacing w:val="-1"/>
                <w:sz w:val="22"/>
                <w:szCs w:val="22"/>
              </w:rPr>
              <w:t>376,733,040.68</w:t>
            </w:r>
            <w:r>
              <w:rPr>
                <w:rFonts w:ascii="Times New Roman" w:hAnsi="Times New Roman" w:cs="Times New Roman" w:eastAsia="Times New Roman" w:hint="default"/>
                <w:spacing w:val="-1"/>
                <w:sz w:val="22"/>
                <w:szCs w:val="22"/>
              </w:rPr>
            </w:r>
          </w:p>
        </w:tc>
        <w:tc>
          <w:tcPr>
            <w:tcW w:w="1823"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237" w:right="0"/>
              <w:jc w:val="left"/>
              <w:rPr>
                <w:rFonts w:ascii="Times New Roman" w:hAnsi="Times New Roman" w:cs="Times New Roman" w:eastAsia="Times New Roman" w:hint="default"/>
                <w:sz w:val="22"/>
                <w:szCs w:val="22"/>
              </w:rPr>
            </w:pPr>
            <w:r>
              <w:rPr>
                <w:rFonts w:ascii="Times New Roman"/>
                <w:b/>
                <w:sz w:val="22"/>
              </w:rPr>
              <w:t>293,652,688.14</w:t>
            </w:r>
            <w:r>
              <w:rPr>
                <w:rFonts w:ascii="Times New Roman"/>
                <w:sz w:val="22"/>
              </w:rPr>
            </w:r>
          </w:p>
        </w:tc>
        <w:tc>
          <w:tcPr>
            <w:tcW w:w="181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207" w:right="0"/>
              <w:jc w:val="left"/>
              <w:rPr>
                <w:rFonts w:ascii="Times New Roman" w:hAnsi="Times New Roman" w:cs="Times New Roman" w:eastAsia="Times New Roman" w:hint="default"/>
                <w:sz w:val="22"/>
                <w:szCs w:val="22"/>
              </w:rPr>
            </w:pPr>
            <w:r>
              <w:rPr>
                <w:rFonts w:ascii="Times New Roman"/>
                <w:b/>
                <w:sz w:val="22"/>
              </w:rPr>
              <w:t>587,757,623.89</w:t>
            </w:r>
            <w:r>
              <w:rPr>
                <w:rFonts w:ascii="Times New Roman"/>
                <w:sz w:val="22"/>
              </w:rPr>
            </w:r>
          </w:p>
        </w:tc>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232" w:right="0"/>
              <w:jc w:val="left"/>
              <w:rPr>
                <w:rFonts w:ascii="Times New Roman" w:hAnsi="Times New Roman" w:cs="Times New Roman" w:eastAsia="Times New Roman" w:hint="default"/>
                <w:sz w:val="22"/>
                <w:szCs w:val="22"/>
              </w:rPr>
            </w:pPr>
            <w:r>
              <w:rPr>
                <w:rFonts w:ascii="Times New Roman"/>
                <w:b/>
                <w:sz w:val="22"/>
              </w:rPr>
              <w:t>389,404,510.84</w:t>
            </w:r>
            <w:r>
              <w:rPr>
                <w:rFonts w:ascii="Times New Roman"/>
                <w:sz w:val="22"/>
              </w:rPr>
            </w:r>
          </w:p>
        </w:tc>
      </w:tr>
    </w:tbl>
    <w:p>
      <w:pPr>
        <w:spacing w:line="240" w:lineRule="auto" w:before="9"/>
        <w:rPr>
          <w:rFonts w:ascii="宋体" w:hAnsi="宋体" w:cs="宋体" w:eastAsia="宋体" w:hint="default"/>
          <w:b/>
          <w:bCs/>
          <w:sz w:val="4"/>
          <w:szCs w:val="4"/>
        </w:rPr>
      </w:pPr>
    </w:p>
    <w:p>
      <w:pPr>
        <w:spacing w:line="20" w:lineRule="exact"/>
        <w:ind w:left="1108"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1859;height:2" coordorigin="10,10" coordsize="1859,2">
              <v:shape style="position:absolute;left:10;top:10;width:1859;height:2" coordorigin="10,10" coordsize="1859,0" path="m10,10l1868,10e" filled="false" stroked="true" strokeweight=".96002pt" strokecolor="#000000">
                <v:path arrowok="t"/>
              </v:shape>
            </v:group>
            <v:group style="position:absolute;left:1853;top:10;width:20;height:2" coordorigin="1853,10" coordsize="20,2">
              <v:shape style="position:absolute;left:1853;top:10;width:20;height:2" coordorigin="1853,10" coordsize="20,0" path="m1853,10l1872,10e" filled="false" stroked="true" strokeweight=".96002pt" strokecolor="#000000">
                <v:path arrowok="t"/>
              </v:shape>
            </v:group>
            <v:group style="position:absolute;left:1872;top:10;width:1839;height:2" coordorigin="1872,10" coordsize="1839,2">
              <v:shape style="position:absolute;left:1872;top:10;width:1839;height:2" coordorigin="1872,10" coordsize="1839,0" path="m1872,10l3711,10e" filled="false" stroked="true" strokeweight=".96002pt" strokecolor="#000000">
                <v:path arrowok="t"/>
              </v:shape>
            </v:group>
            <v:group style="position:absolute;left:3697;top:10;width:20;height:2" coordorigin="3697,10" coordsize="20,2">
              <v:shape style="position:absolute;left:3697;top:10;width:20;height:2" coordorigin="3697,10" coordsize="20,0" path="m3697,10l3716,10e" filled="false" stroked="true" strokeweight=".96002pt" strokecolor="#000000">
                <v:path arrowok="t"/>
              </v:shape>
            </v:group>
            <v:group style="position:absolute;left:3716;top:10;width:1779;height:2" coordorigin="3716,10" coordsize="1779,2">
              <v:shape style="position:absolute;left:3716;top:10;width:1779;height:2" coordorigin="3716,10" coordsize="1779,0" path="m3716,10l5495,10e" filled="false" stroked="true" strokeweight=".96002pt" strokecolor="#000000">
                <v:path arrowok="t"/>
              </v:shape>
            </v:group>
            <v:group style="position:absolute;left:5481;top:10;width:20;height:2" coordorigin="5481,10" coordsize="20,2">
              <v:shape style="position:absolute;left:5481;top:10;width:20;height:2" coordorigin="5481,10" coordsize="20,0" path="m5481,10l5500,10e" filled="false" stroked="true" strokeweight=".96002pt" strokecolor="#000000">
                <v:path arrowok="t"/>
              </v:shape>
            </v:group>
            <v:group style="position:absolute;left:5500;top:10;width:1829;height:2" coordorigin="5500,10" coordsize="1829,2">
              <v:shape style="position:absolute;left:5500;top:10;width:1829;height:2" coordorigin="5500,10" coordsize="1829,0" path="m5500,10l7329,10e" filled="false" stroked="true" strokeweight=".96002pt" strokecolor="#000000">
                <v:path arrowok="t"/>
              </v:shape>
            </v:group>
            <v:group style="position:absolute;left:7314;top:10;width:20;height:2" coordorigin="7314,10" coordsize="20,2">
              <v:shape style="position:absolute;left:7314;top:10;width:20;height:2" coordorigin="7314,10" coordsize="20,0" path="m7314,10l7333,10e" filled="false" stroked="true" strokeweight=".96002pt" strokecolor="#000000">
                <v:path arrowok="t"/>
              </v:shape>
            </v:group>
            <v:group style="position:absolute;left:7333;top:10;width:1827;height:2" coordorigin="7333,10" coordsize="1827,2">
              <v:shape style="position:absolute;left:7333;top:10;width:1827;height:2" coordorigin="7333,10" coordsize="1827,0" path="m7333,10l9160,10e" filled="false" stroked="true" strokeweight=".9600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9"/>
          <w:szCs w:val="29"/>
        </w:rPr>
      </w:pPr>
    </w:p>
    <w:p>
      <w:pPr>
        <w:spacing w:before="36"/>
        <w:ind w:left="1493" w:right="0" w:firstLine="0"/>
        <w:jc w:val="left"/>
        <w:rPr>
          <w:rFonts w:ascii="宋体" w:hAnsi="宋体" w:cs="宋体" w:eastAsia="宋体" w:hint="default"/>
          <w:sz w:val="21"/>
          <w:szCs w:val="21"/>
        </w:rPr>
      </w:pPr>
      <w:bookmarkStart w:name="（3）主营业务收入及成本（分产品）列示如下：" w:id="494"/>
      <w:bookmarkEnd w:id="494"/>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）主营业务收入及成本（分产品）列示如下：</w:t>
      </w:r>
    </w:p>
    <w:p>
      <w:pPr>
        <w:spacing w:line="240" w:lineRule="auto" w:before="7"/>
        <w:rPr>
          <w:rFonts w:ascii="宋体" w:hAnsi="宋体" w:cs="宋体" w:eastAsia="宋体" w:hint="default"/>
          <w:sz w:val="9"/>
          <w:szCs w:val="9"/>
        </w:rPr>
      </w:pPr>
    </w:p>
    <w:p>
      <w:pPr>
        <w:spacing w:line="20" w:lineRule="exact"/>
        <w:ind w:left="1123"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1986;height:2" coordorigin="10,10" coordsize="1986,2">
              <v:shape style="position:absolute;left:10;top:10;width:1986;height:2" coordorigin="10,10" coordsize="1986,0" path="m10,10l1995,10e" filled="false" stroked="true" strokeweight=".96002pt" strokecolor="#000000">
                <v:path arrowok="t"/>
              </v:shape>
            </v:group>
            <v:group style="position:absolute;left:1995;top:10;width:20;height:2" coordorigin="1995,10" coordsize="20,2">
              <v:shape style="position:absolute;left:1995;top:10;width:20;height:2" coordorigin="1995,10" coordsize="20,0" path="m1995,10l2014,10e" filled="false" stroked="true" strokeweight=".96002pt" strokecolor="#000000">
                <v:path arrowok="t"/>
              </v:shape>
            </v:group>
            <v:group style="position:absolute;left:2014;top:10;width:3467;height:2" coordorigin="2014,10" coordsize="3467,2">
              <v:shape style="position:absolute;left:2014;top:10;width:3467;height:2" coordorigin="2014,10" coordsize="3467,0" path="m2014,10l5481,10e" filled="false" stroked="true" strokeweight=".96002pt" strokecolor="#000000">
                <v:path arrowok="t"/>
              </v:shape>
            </v:group>
            <v:group style="position:absolute;left:5481;top:10;width:20;height:2" coordorigin="5481,10" coordsize="20,2">
              <v:shape style="position:absolute;left:5481;top:10;width:20;height:2" coordorigin="5481,10" coordsize="20,0" path="m5481,10l5500,10e" filled="false" stroked="true" strokeweight=".96002pt" strokecolor="#000000">
                <v:path arrowok="t"/>
              </v:shape>
            </v:group>
            <v:group style="position:absolute;left:5500;top:10;width:3646;height:2" coordorigin="5500,10" coordsize="3646,2">
              <v:shape style="position:absolute;left:5500;top:10;width:3646;height:2" coordorigin="5500,10" coordsize="3646,0" path="m5500,10l9146,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319" w:footer="1040" w:top="1120" w:bottom="1220" w:left="0" w:right="0"/>
        </w:sectPr>
      </w:pPr>
    </w:p>
    <w:p>
      <w:pPr>
        <w:spacing w:line="240" w:lineRule="auto" w:before="12"/>
        <w:rPr>
          <w:rFonts w:ascii="宋体" w:hAnsi="宋体" w:cs="宋体" w:eastAsia="宋体" w:hint="default"/>
          <w:sz w:val="23"/>
          <w:szCs w:val="23"/>
        </w:rPr>
      </w:pPr>
    </w:p>
    <w:p>
      <w:pPr>
        <w:spacing w:before="0"/>
        <w:ind w:left="1601" w:right="-19" w:firstLine="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p>
      <w:pPr>
        <w:tabs>
          <w:tab w:pos="4588" w:val="left" w:leader="none"/>
        </w:tabs>
        <w:spacing w:before="56"/>
        <w:ind w:left="1102" w:right="0" w:firstLine="0"/>
        <w:jc w:val="left"/>
        <w:rPr>
          <w:rFonts w:ascii="宋体" w:hAnsi="宋体" w:cs="宋体" w:eastAsia="宋体" w:hint="default"/>
          <w:sz w:val="21"/>
          <w:szCs w:val="21"/>
        </w:rPr>
      </w:pPr>
      <w:r>
        <w:rPr/>
        <w:br w:type="column"/>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w:t>
        <w:tab/>
      </w: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p>
      <w:pPr>
        <w:spacing w:line="240" w:lineRule="auto" w:before="12"/>
        <w:rPr>
          <w:rFonts w:ascii="宋体" w:hAnsi="宋体" w:cs="宋体" w:eastAsia="宋体" w:hint="default"/>
          <w:b/>
          <w:bCs/>
          <w:sz w:val="16"/>
          <w:szCs w:val="16"/>
        </w:rPr>
      </w:pPr>
    </w:p>
    <w:p>
      <w:pPr>
        <w:tabs>
          <w:tab w:pos="2950" w:val="left" w:leader="none"/>
          <w:tab w:pos="4672" w:val="left" w:leader="none"/>
          <w:tab w:pos="6633" w:val="left" w:leader="none"/>
        </w:tabs>
        <w:spacing w:before="0"/>
        <w:ind w:left="1102" w:right="0" w:firstLine="0"/>
        <w:jc w:val="left"/>
        <w:rPr>
          <w:rFonts w:ascii="宋体" w:hAnsi="宋体" w:cs="宋体" w:eastAsia="宋体" w:hint="default"/>
          <w:sz w:val="21"/>
          <w:szCs w:val="21"/>
        </w:rPr>
      </w:pPr>
      <w:r>
        <w:rPr>
          <w:rFonts w:ascii="宋体" w:hAnsi="宋体" w:cs="宋体" w:eastAsia="宋体" w:hint="default"/>
          <w:b/>
          <w:bCs/>
          <w:sz w:val="21"/>
          <w:szCs w:val="21"/>
        </w:rPr>
        <w:t>收入</w:t>
        <w:tab/>
        <w:t>成本</w:t>
        <w:tab/>
        <w:t>收入</w:t>
        <w:tab/>
        <w:t>成本</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60" w:bottom="700" w:left="0" w:right="0"/>
          <w:cols w:num="2" w:equalWidth="0">
            <w:col w:w="2447" w:space="40"/>
            <w:col w:w="9423"/>
          </w:cols>
        </w:sectPr>
      </w:pPr>
    </w:p>
    <w:p>
      <w:pPr>
        <w:spacing w:line="240" w:lineRule="auto" w:before="12"/>
        <w:rPr>
          <w:rFonts w:ascii="宋体" w:hAnsi="宋体" w:cs="宋体" w:eastAsia="宋体" w:hint="default"/>
          <w:b/>
          <w:bCs/>
          <w:sz w:val="13"/>
          <w:szCs w:val="13"/>
        </w:rPr>
      </w:pPr>
    </w:p>
    <w:tbl>
      <w:tblPr>
        <w:tblW w:w="0" w:type="auto"/>
        <w:jc w:val="left"/>
        <w:tblInd w:w="1132" w:type="dxa"/>
        <w:tblLayout w:type="fixed"/>
        <w:tblCellMar>
          <w:top w:w="0" w:type="dxa"/>
          <w:left w:w="0" w:type="dxa"/>
          <w:bottom w:w="0" w:type="dxa"/>
          <w:right w:w="0" w:type="dxa"/>
        </w:tblCellMar>
        <w:tblLook w:val="01E0"/>
      </w:tblPr>
      <w:tblGrid>
        <w:gridCol w:w="3744"/>
        <w:gridCol w:w="1777"/>
        <w:gridCol w:w="1828"/>
        <w:gridCol w:w="1788"/>
      </w:tblGrid>
      <w:tr>
        <w:trPr>
          <w:trHeight w:val="424" w:hRule="exact"/>
        </w:trPr>
        <w:tc>
          <w:tcPr>
            <w:tcW w:w="3744" w:type="dxa"/>
            <w:tcBorders>
              <w:top w:val="single" w:sz="4" w:space="0" w:color="000000"/>
              <w:left w:val="nil" w:sz="6" w:space="0" w:color="auto"/>
              <w:bottom w:val="nil" w:sz="6" w:space="0" w:color="auto"/>
              <w:right w:val="nil" w:sz="6" w:space="0" w:color="auto"/>
            </w:tcBorders>
          </w:tcPr>
          <w:p>
            <w:pPr>
              <w:pStyle w:val="TableParagraph"/>
              <w:tabs>
                <w:tab w:pos="2210" w:val="left" w:leader="none"/>
              </w:tabs>
              <w:spacing w:line="240" w:lineRule="auto" w:before="32"/>
              <w:ind w:left="139"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7"/>
                <w:sz w:val="21"/>
                <w:szCs w:val="21"/>
              </w:rPr>
              <w:t>安全芯片类产品</w:t>
              <w:tab/>
            </w:r>
            <w:r>
              <w:rPr>
                <w:rFonts w:ascii="Times New Roman" w:hAnsi="Times New Roman" w:cs="Times New Roman" w:eastAsia="Times New Roman" w:hint="default"/>
                <w:spacing w:val="-1"/>
                <w:sz w:val="21"/>
                <w:szCs w:val="21"/>
              </w:rPr>
              <w:t>175,348,162.65</w:t>
            </w:r>
          </w:p>
        </w:tc>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1"/>
              <w:jc w:val="center"/>
              <w:rPr>
                <w:rFonts w:ascii="Times New Roman" w:hAnsi="Times New Roman" w:cs="Times New Roman" w:eastAsia="Times New Roman" w:hint="default"/>
                <w:sz w:val="21"/>
                <w:szCs w:val="21"/>
              </w:rPr>
            </w:pPr>
            <w:r>
              <w:rPr>
                <w:rFonts w:ascii="Times New Roman"/>
                <w:sz w:val="21"/>
              </w:rPr>
              <w:t>114,943,383.60</w:t>
            </w:r>
          </w:p>
        </w:tc>
        <w:tc>
          <w:tcPr>
            <w:tcW w:w="182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8"/>
              <w:jc w:val="center"/>
              <w:rPr>
                <w:rFonts w:ascii="Times New Roman" w:hAnsi="Times New Roman" w:cs="Times New Roman" w:eastAsia="Times New Roman" w:hint="default"/>
                <w:sz w:val="21"/>
                <w:szCs w:val="21"/>
              </w:rPr>
            </w:pPr>
            <w:r>
              <w:rPr>
                <w:rFonts w:ascii="Times New Roman"/>
                <w:sz w:val="21"/>
              </w:rPr>
              <w:t>351,962,791.09</w:t>
            </w:r>
          </w:p>
        </w:tc>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49" w:right="0"/>
              <w:jc w:val="center"/>
              <w:rPr>
                <w:rFonts w:ascii="Times New Roman" w:hAnsi="Times New Roman" w:cs="Times New Roman" w:eastAsia="Times New Roman" w:hint="default"/>
                <w:sz w:val="21"/>
                <w:szCs w:val="21"/>
              </w:rPr>
            </w:pPr>
            <w:r>
              <w:rPr>
                <w:rFonts w:ascii="Times New Roman"/>
                <w:sz w:val="21"/>
              </w:rPr>
              <w:t>243,665,895.70</w:t>
            </w:r>
          </w:p>
        </w:tc>
      </w:tr>
      <w:tr>
        <w:trPr>
          <w:trHeight w:val="510" w:hRule="exact"/>
        </w:trPr>
        <w:tc>
          <w:tcPr>
            <w:tcW w:w="3744" w:type="dxa"/>
            <w:tcBorders>
              <w:top w:val="nil" w:sz="6" w:space="0" w:color="auto"/>
              <w:left w:val="nil" w:sz="6" w:space="0" w:color="auto"/>
              <w:bottom w:val="nil" w:sz="6" w:space="0" w:color="auto"/>
              <w:right w:val="nil" w:sz="6" w:space="0" w:color="auto"/>
            </w:tcBorders>
          </w:tcPr>
          <w:p>
            <w:pPr>
              <w:pStyle w:val="TableParagraph"/>
              <w:tabs>
                <w:tab w:pos="2268" w:val="left" w:leader="none"/>
              </w:tabs>
              <w:spacing w:line="240" w:lineRule="auto" w:before="124"/>
              <w:ind w:left="139"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6"/>
                <w:sz w:val="21"/>
                <w:szCs w:val="21"/>
              </w:rPr>
              <w:t>贸易业务</w:t>
              <w:tab/>
            </w:r>
            <w:r>
              <w:rPr>
                <w:rFonts w:ascii="Times New Roman" w:hAnsi="Times New Roman" w:cs="Times New Roman" w:eastAsia="Times New Roman" w:hint="default"/>
                <w:spacing w:val="-2"/>
                <w:sz w:val="21"/>
                <w:szCs w:val="21"/>
              </w:rPr>
              <w:t>37,431,248.11</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center"/>
              <w:rPr>
                <w:rFonts w:ascii="Times New Roman" w:hAnsi="Times New Roman" w:cs="Times New Roman" w:eastAsia="Times New Roman" w:hint="default"/>
                <w:sz w:val="21"/>
                <w:szCs w:val="21"/>
              </w:rPr>
            </w:pPr>
            <w:r>
              <w:rPr>
                <w:rFonts w:ascii="Times New Roman"/>
                <w:sz w:val="21"/>
              </w:rPr>
              <w:t>36,514,438.88</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8"/>
              <w:jc w:val="center"/>
              <w:rPr>
                <w:rFonts w:ascii="Times New Roman" w:hAnsi="Times New Roman" w:cs="Times New Roman" w:eastAsia="Times New Roman" w:hint="default"/>
                <w:sz w:val="21"/>
                <w:szCs w:val="21"/>
              </w:rPr>
            </w:pPr>
            <w:r>
              <w:rPr>
                <w:rFonts w:ascii="Times New Roman"/>
                <w:sz w:val="21"/>
              </w:rPr>
              <w:t>17,326,723.15</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9" w:right="0"/>
              <w:jc w:val="center"/>
              <w:rPr>
                <w:rFonts w:ascii="Times New Roman" w:hAnsi="Times New Roman" w:cs="Times New Roman" w:eastAsia="Times New Roman" w:hint="default"/>
                <w:sz w:val="21"/>
                <w:szCs w:val="21"/>
              </w:rPr>
            </w:pPr>
            <w:r>
              <w:rPr>
                <w:rFonts w:ascii="Times New Roman"/>
                <w:sz w:val="21"/>
              </w:rPr>
              <w:t>16,682,465.61</w:t>
            </w:r>
          </w:p>
        </w:tc>
      </w:tr>
      <w:tr>
        <w:trPr>
          <w:trHeight w:val="510" w:hRule="exact"/>
        </w:trPr>
        <w:tc>
          <w:tcPr>
            <w:tcW w:w="3744" w:type="dxa"/>
            <w:tcBorders>
              <w:top w:val="nil" w:sz="6" w:space="0" w:color="auto"/>
              <w:left w:val="nil" w:sz="6" w:space="0" w:color="auto"/>
              <w:bottom w:val="nil" w:sz="6" w:space="0" w:color="auto"/>
              <w:right w:val="nil" w:sz="6" w:space="0" w:color="auto"/>
            </w:tcBorders>
          </w:tcPr>
          <w:p>
            <w:pPr>
              <w:pStyle w:val="TableParagraph"/>
              <w:tabs>
                <w:tab w:pos="2268" w:val="left" w:leader="none"/>
              </w:tabs>
              <w:spacing w:line="240" w:lineRule="auto" w:before="122"/>
              <w:ind w:left="139"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7"/>
                <w:sz w:val="21"/>
                <w:szCs w:val="21"/>
              </w:rPr>
              <w:t>技术服务业务</w:t>
              <w:tab/>
            </w:r>
            <w:r>
              <w:rPr>
                <w:rFonts w:ascii="Times New Roman" w:hAnsi="Times New Roman" w:cs="Times New Roman" w:eastAsia="Times New Roman" w:hint="default"/>
                <w:spacing w:val="-2"/>
                <w:sz w:val="21"/>
                <w:szCs w:val="21"/>
              </w:rPr>
              <w:t>12,159,113.82</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1"/>
              <w:jc w:val="center"/>
              <w:rPr>
                <w:rFonts w:ascii="Times New Roman" w:hAnsi="Times New Roman" w:cs="Times New Roman" w:eastAsia="Times New Roman" w:hint="default"/>
                <w:sz w:val="21"/>
                <w:szCs w:val="21"/>
              </w:rPr>
            </w:pPr>
            <w:r>
              <w:rPr>
                <w:rFonts w:ascii="Times New Roman"/>
                <w:sz w:val="21"/>
              </w:rPr>
              <w:t>11,230,989.37</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1"/>
              <w:jc w:val="center"/>
              <w:rPr>
                <w:rFonts w:ascii="Times New Roman" w:hAnsi="Times New Roman" w:cs="Times New Roman" w:eastAsia="Times New Roman" w:hint="default"/>
                <w:sz w:val="21"/>
                <w:szCs w:val="21"/>
              </w:rPr>
            </w:pPr>
            <w:r>
              <w:rPr>
                <w:rFonts w:ascii="Times New Roman"/>
                <w:sz w:val="21"/>
              </w:rPr>
              <w:t>703,178.45</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48" w:right="0"/>
              <w:jc w:val="center"/>
              <w:rPr>
                <w:rFonts w:ascii="Times New Roman" w:hAnsi="Times New Roman" w:cs="Times New Roman" w:eastAsia="Times New Roman" w:hint="default"/>
                <w:sz w:val="21"/>
                <w:szCs w:val="21"/>
              </w:rPr>
            </w:pPr>
            <w:r>
              <w:rPr>
                <w:rFonts w:ascii="Times New Roman"/>
                <w:sz w:val="21"/>
              </w:rPr>
              <w:t>78,218.99</w:t>
            </w:r>
          </w:p>
        </w:tc>
      </w:tr>
      <w:tr>
        <w:trPr>
          <w:trHeight w:val="361" w:hRule="exact"/>
        </w:trPr>
        <w:tc>
          <w:tcPr>
            <w:tcW w:w="3744" w:type="dxa"/>
            <w:tcBorders>
              <w:top w:val="nil" w:sz="6" w:space="0" w:color="auto"/>
              <w:left w:val="nil" w:sz="6" w:space="0" w:color="auto"/>
              <w:bottom w:val="nil" w:sz="6" w:space="0" w:color="auto"/>
              <w:right w:val="nil" w:sz="6" w:space="0" w:color="auto"/>
            </w:tcBorders>
          </w:tcPr>
          <w:p>
            <w:pPr>
              <w:pStyle w:val="TableParagraph"/>
              <w:tabs>
                <w:tab w:pos="2316" w:val="left" w:leader="none"/>
              </w:tabs>
              <w:spacing w:line="277" w:lineRule="exact" w:before="124"/>
              <w:ind w:left="139" w:right="0"/>
              <w:jc w:val="left"/>
              <w:rPr>
                <w:rFonts w:ascii="Times New Roman" w:hAnsi="Times New Roman" w:cs="Times New Roman" w:eastAsia="Times New Roman" w:hint="default"/>
                <w:sz w:val="21"/>
                <w:szCs w:val="21"/>
              </w:rPr>
            </w:pPr>
            <w:r>
              <w:rPr>
                <w:rFonts w:ascii="宋体" w:hAnsi="宋体" w:cs="宋体" w:eastAsia="宋体" w:hint="default"/>
                <w:position w:val="-6"/>
                <w:sz w:val="21"/>
                <w:szCs w:val="21"/>
              </w:rPr>
              <w:t>其他</w:t>
              <w:tab/>
            </w:r>
            <w:r>
              <w:rPr>
                <w:rFonts w:ascii="Times New Roman" w:hAnsi="Times New Roman" w:cs="Times New Roman" w:eastAsia="Times New Roman" w:hint="default"/>
                <w:sz w:val="21"/>
                <w:szCs w:val="21"/>
              </w:rPr>
              <w:t>5,655,523.05</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center"/>
              <w:rPr>
                <w:rFonts w:ascii="Times New Roman" w:hAnsi="Times New Roman" w:cs="Times New Roman" w:eastAsia="Times New Roman" w:hint="default"/>
                <w:sz w:val="21"/>
                <w:szCs w:val="21"/>
              </w:rPr>
            </w:pPr>
            <w:r>
              <w:rPr>
                <w:rFonts w:ascii="Times New Roman"/>
                <w:sz w:val="21"/>
              </w:rPr>
              <w:t>4,521,980.27</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8"/>
              <w:jc w:val="center"/>
              <w:rPr>
                <w:rFonts w:ascii="Times New Roman" w:hAnsi="Times New Roman" w:cs="Times New Roman" w:eastAsia="Times New Roman" w:hint="default"/>
                <w:sz w:val="21"/>
                <w:szCs w:val="21"/>
              </w:rPr>
            </w:pPr>
            <w:r>
              <w:rPr>
                <w:rFonts w:ascii="Times New Roman"/>
                <w:sz w:val="21"/>
              </w:rPr>
              <w:t>7,168,462.62</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51" w:right="0"/>
              <w:jc w:val="center"/>
              <w:rPr>
                <w:rFonts w:ascii="Times New Roman" w:hAnsi="Times New Roman" w:cs="Times New Roman" w:eastAsia="Times New Roman" w:hint="default"/>
                <w:sz w:val="21"/>
                <w:szCs w:val="21"/>
              </w:rPr>
            </w:pPr>
            <w:r>
              <w:rPr>
                <w:rFonts w:ascii="Times New Roman"/>
                <w:sz w:val="21"/>
              </w:rPr>
              <w:t>3,843,650.86</w:t>
            </w:r>
          </w:p>
        </w:tc>
      </w:tr>
    </w:tbl>
    <w:p>
      <w:pPr>
        <w:spacing w:line="240" w:lineRule="auto" w:before="1"/>
        <w:rPr>
          <w:rFonts w:ascii="宋体" w:hAnsi="宋体" w:cs="宋体" w:eastAsia="宋体" w:hint="default"/>
          <w:b/>
          <w:bCs/>
          <w:sz w:val="15"/>
          <w:szCs w:val="15"/>
        </w:rPr>
      </w:pPr>
    </w:p>
    <w:p>
      <w:pPr>
        <w:tabs>
          <w:tab w:pos="3108" w:val="left" w:leader="none"/>
          <w:tab w:pos="4844" w:val="left" w:leader="none"/>
          <w:tab w:pos="6903" w:val="left" w:leader="none"/>
          <w:tab w:pos="8742" w:val="left" w:leader="none"/>
        </w:tabs>
        <w:spacing w:before="74"/>
        <w:ind w:left="1272"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7"/>
          <w:sz w:val="21"/>
          <w:szCs w:val="21"/>
        </w:rPr>
        <w:t>负极材料类产品</w:t>
        <w:tab/>
      </w:r>
      <w:r>
        <w:rPr>
          <w:rFonts w:ascii="Times New Roman" w:hAnsi="Times New Roman" w:cs="Times New Roman" w:eastAsia="Times New Roman" w:hint="default"/>
          <w:spacing w:val="-1"/>
          <w:position w:val="-3"/>
          <w:sz w:val="21"/>
          <w:szCs w:val="21"/>
        </w:rPr>
        <w:t>123,270,834.11</w:t>
        <w:tab/>
        <w:t>107,848,363.50</w:t>
        <w:tab/>
      </w:r>
      <w:r>
        <w:rPr>
          <w:rFonts w:ascii="Times New Roman" w:hAnsi="Times New Roman" w:cs="Times New Roman" w:eastAsia="Times New Roman" w:hint="default"/>
          <w:spacing w:val="-1"/>
          <w:sz w:val="21"/>
          <w:szCs w:val="21"/>
        </w:rPr>
        <w:t>210,596,468.58</w:t>
        <w:tab/>
        <w:t>125,134,279.68</w:t>
      </w:r>
    </w:p>
    <w:p>
      <w:pPr>
        <w:spacing w:after="0"/>
        <w:jc w:val="left"/>
        <w:rPr>
          <w:rFonts w:ascii="Times New Roman" w:hAnsi="Times New Roman" w:cs="Times New Roman" w:eastAsia="Times New Roman" w:hint="default"/>
          <w:sz w:val="21"/>
          <w:szCs w:val="21"/>
        </w:rPr>
        <w:sectPr>
          <w:type w:val="continuous"/>
          <w:pgSz w:w="11910" w:h="16840"/>
          <w:pgMar w:top="60" w:bottom="700" w:left="0" w:right="0"/>
        </w:sectPr>
      </w:pPr>
    </w:p>
    <w:p>
      <w:pPr>
        <w:spacing w:line="240" w:lineRule="auto" w:before="6"/>
        <w:rPr>
          <w:rFonts w:ascii="Times New Roman" w:hAnsi="Times New Roman" w:cs="Times New Roman" w:eastAsia="Times New Roman" w:hint="default"/>
          <w:sz w:val="2"/>
          <w:szCs w:val="2"/>
        </w:rPr>
      </w:pPr>
    </w:p>
    <w:tbl>
      <w:tblPr>
        <w:tblW w:w="0" w:type="auto"/>
        <w:jc w:val="left"/>
        <w:tblInd w:w="1104" w:type="dxa"/>
        <w:tblLayout w:type="fixed"/>
        <w:tblCellMar>
          <w:top w:w="0" w:type="dxa"/>
          <w:left w:w="0" w:type="dxa"/>
          <w:bottom w:w="0" w:type="dxa"/>
          <w:right w:w="0" w:type="dxa"/>
        </w:tblCellMar>
        <w:tblLook w:val="01E0"/>
      </w:tblPr>
      <w:tblGrid>
        <w:gridCol w:w="1847"/>
        <w:gridCol w:w="1799"/>
        <w:gridCol w:w="1802"/>
        <w:gridCol w:w="1818"/>
        <w:gridCol w:w="1899"/>
      </w:tblGrid>
      <w:tr>
        <w:trPr>
          <w:trHeight w:val="804" w:hRule="exact"/>
        </w:trPr>
        <w:tc>
          <w:tcPr>
            <w:tcW w:w="184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68" w:right="0"/>
              <w:jc w:val="left"/>
              <w:rPr>
                <w:rFonts w:ascii="宋体" w:hAnsi="宋体" w:cs="宋体" w:eastAsia="宋体" w:hint="default"/>
                <w:sz w:val="21"/>
                <w:szCs w:val="21"/>
              </w:rPr>
            </w:pPr>
            <w:r>
              <w:rPr>
                <w:rFonts w:ascii="宋体" w:hAnsi="宋体" w:cs="宋体" w:eastAsia="宋体" w:hint="default"/>
                <w:sz w:val="21"/>
                <w:szCs w:val="21"/>
              </w:rPr>
              <w:t>石墨化加工收入</w:t>
            </w:r>
          </w:p>
        </w:tc>
        <w:tc>
          <w:tcPr>
            <w:tcW w:w="179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05" w:right="0"/>
              <w:jc w:val="left"/>
              <w:rPr>
                <w:rFonts w:ascii="Times New Roman" w:hAnsi="Times New Roman" w:cs="Times New Roman" w:eastAsia="Times New Roman" w:hint="default"/>
                <w:sz w:val="21"/>
                <w:szCs w:val="21"/>
              </w:rPr>
            </w:pPr>
            <w:r>
              <w:rPr>
                <w:rFonts w:ascii="Times New Roman"/>
                <w:sz w:val="21"/>
              </w:rPr>
              <w:t>22,868,158.94</w:t>
            </w:r>
          </w:p>
        </w:tc>
        <w:tc>
          <w:tcPr>
            <w:tcW w:w="18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46" w:right="0"/>
              <w:jc w:val="left"/>
              <w:rPr>
                <w:rFonts w:ascii="Times New Roman" w:hAnsi="Times New Roman" w:cs="Times New Roman" w:eastAsia="Times New Roman" w:hint="default"/>
                <w:sz w:val="21"/>
                <w:szCs w:val="21"/>
              </w:rPr>
            </w:pPr>
            <w:r>
              <w:rPr>
                <w:rFonts w:ascii="Times New Roman"/>
                <w:sz w:val="21"/>
              </w:rPr>
              <w:t>18,593,532.52</w:t>
            </w:r>
          </w:p>
        </w:tc>
        <w:tc>
          <w:tcPr>
            <w:tcW w:w="1818" w:type="dxa"/>
            <w:tcBorders>
              <w:top w:val="nil" w:sz="6" w:space="0" w:color="auto"/>
              <w:left w:val="nil" w:sz="6" w:space="0" w:color="auto"/>
              <w:bottom w:val="single" w:sz="4" w:space="0" w:color="000000"/>
              <w:right w:val="nil" w:sz="6" w:space="0" w:color="auto"/>
            </w:tcBorders>
          </w:tcPr>
          <w:p>
            <w:pPr/>
          </w:p>
        </w:tc>
        <w:tc>
          <w:tcPr>
            <w:tcW w:w="1899" w:type="dxa"/>
            <w:tcBorders>
              <w:top w:val="nil" w:sz="6" w:space="0" w:color="auto"/>
              <w:left w:val="nil" w:sz="6" w:space="0" w:color="auto"/>
              <w:bottom w:val="single" w:sz="4" w:space="0" w:color="000000"/>
              <w:right w:val="nil" w:sz="6" w:space="0" w:color="auto"/>
            </w:tcBorders>
          </w:tcPr>
          <w:p>
            <w:pPr/>
          </w:p>
        </w:tc>
      </w:tr>
      <w:tr>
        <w:trPr>
          <w:trHeight w:val="526" w:hRule="exact"/>
        </w:trPr>
        <w:tc>
          <w:tcPr>
            <w:tcW w:w="1847" w:type="dxa"/>
            <w:tcBorders>
              <w:top w:val="single" w:sz="4" w:space="0" w:color="000000"/>
              <w:left w:val="nil" w:sz="6" w:space="0" w:color="auto"/>
              <w:bottom w:val="single" w:sz="8" w:space="0" w:color="000000"/>
              <w:right w:val="nil" w:sz="6" w:space="0" w:color="auto"/>
            </w:tcBorders>
          </w:tcPr>
          <w:p>
            <w:pPr>
              <w:pStyle w:val="TableParagraph"/>
              <w:tabs>
                <w:tab w:pos="919" w:val="left" w:leader="none"/>
              </w:tabs>
              <w:spacing w:line="240" w:lineRule="auto" w:before="62"/>
              <w:ind w:left="497"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799"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left="337" w:right="0"/>
              <w:jc w:val="left"/>
              <w:rPr>
                <w:rFonts w:ascii="Times New Roman" w:hAnsi="Times New Roman" w:cs="Times New Roman" w:eastAsia="Times New Roman" w:hint="default"/>
                <w:sz w:val="21"/>
                <w:szCs w:val="21"/>
              </w:rPr>
            </w:pPr>
            <w:r>
              <w:rPr>
                <w:rFonts w:ascii="Times New Roman"/>
                <w:b/>
                <w:sz w:val="21"/>
              </w:rPr>
              <w:t>376,733,040.68</w:t>
            </w:r>
            <w:r>
              <w:rPr>
                <w:rFonts w:ascii="Times New Roman"/>
                <w:sz w:val="21"/>
              </w:rPr>
            </w:r>
          </w:p>
        </w:tc>
        <w:tc>
          <w:tcPr>
            <w:tcW w:w="1802"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left="247" w:right="0"/>
              <w:jc w:val="left"/>
              <w:rPr>
                <w:rFonts w:ascii="Times New Roman" w:hAnsi="Times New Roman" w:cs="Times New Roman" w:eastAsia="Times New Roman" w:hint="default"/>
                <w:sz w:val="21"/>
                <w:szCs w:val="21"/>
              </w:rPr>
            </w:pPr>
            <w:r>
              <w:rPr>
                <w:rFonts w:ascii="Times New Roman"/>
                <w:b/>
                <w:sz w:val="21"/>
              </w:rPr>
              <w:t>293,652,688.14</w:t>
            </w:r>
            <w:r>
              <w:rPr>
                <w:rFonts w:ascii="Times New Roman"/>
                <w:sz w:val="21"/>
              </w:rPr>
            </w:r>
          </w:p>
        </w:tc>
        <w:tc>
          <w:tcPr>
            <w:tcW w:w="1818"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left="238" w:right="0"/>
              <w:jc w:val="left"/>
              <w:rPr>
                <w:rFonts w:ascii="Times New Roman" w:hAnsi="Times New Roman" w:cs="Times New Roman" w:eastAsia="Times New Roman" w:hint="default"/>
                <w:sz w:val="21"/>
                <w:szCs w:val="21"/>
              </w:rPr>
            </w:pPr>
            <w:r>
              <w:rPr>
                <w:rFonts w:ascii="Times New Roman"/>
                <w:b/>
                <w:sz w:val="21"/>
              </w:rPr>
              <w:t>587,757,623.89</w:t>
            </w:r>
            <w:r>
              <w:rPr>
                <w:rFonts w:ascii="Times New Roman"/>
                <w:sz w:val="21"/>
              </w:rPr>
            </w:r>
          </w:p>
        </w:tc>
        <w:tc>
          <w:tcPr>
            <w:tcW w:w="1899"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left="263" w:right="0"/>
              <w:jc w:val="left"/>
              <w:rPr>
                <w:rFonts w:ascii="Times New Roman" w:hAnsi="Times New Roman" w:cs="Times New Roman" w:eastAsia="Times New Roman" w:hint="default"/>
                <w:sz w:val="21"/>
                <w:szCs w:val="21"/>
              </w:rPr>
            </w:pPr>
            <w:r>
              <w:rPr>
                <w:rFonts w:ascii="Times New Roman"/>
                <w:b/>
                <w:sz w:val="21"/>
              </w:rPr>
              <w:t>389,404,510.84</w:t>
            </w:r>
            <w:r>
              <w:rPr>
                <w:rFonts w:ascii="Times New Roman"/>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spacing w:before="0"/>
        <w:ind w:left="1493" w:right="0" w:firstLine="0"/>
        <w:jc w:val="left"/>
        <w:rPr>
          <w:rFonts w:ascii="宋体" w:hAnsi="宋体" w:cs="宋体" w:eastAsia="宋体" w:hint="default"/>
          <w:sz w:val="21"/>
          <w:szCs w:val="21"/>
        </w:rPr>
      </w:pPr>
      <w:r>
        <w:rPr/>
        <w:pict>
          <v:group style="position:absolute;margin-left:55.200001pt;margin-top:-88.436333pt;width:484.9pt;height:.1pt;mso-position-horizontal-relative:page;mso-position-vertical-relative:paragraph;z-index:-1039864" coordorigin="1104,-1769" coordsize="9698,2">
            <v:shape style="position:absolute;left:1104;top:-1769;width:9698;height:2" coordorigin="1104,-1769" coordsize="9698,0" path="m1104,-1769l10802,-1769e" filled="false" stroked="true" strokeweight=".72pt" strokecolor="#000000">
              <v:path arrowok="t"/>
            </v:shape>
            <w10:wrap type="none"/>
          </v:group>
        </w:pict>
      </w:r>
      <w:bookmarkStart w:name="（4）主营业务收入及成本（分地区）列示如下：" w:id="495"/>
      <w:bookmarkEnd w:id="495"/>
      <w:r>
        <w:rPr/>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）主营业务收入及成本（分地区）列示如下：</w:t>
      </w:r>
    </w:p>
    <w:p>
      <w:pPr>
        <w:spacing w:line="240" w:lineRule="auto" w:before="5"/>
        <w:rPr>
          <w:rFonts w:ascii="宋体" w:hAnsi="宋体" w:cs="宋体" w:eastAsia="宋体" w:hint="default"/>
          <w:sz w:val="9"/>
          <w:szCs w:val="9"/>
        </w:rPr>
      </w:pPr>
    </w:p>
    <w:p>
      <w:pPr>
        <w:spacing w:line="20" w:lineRule="exact"/>
        <w:ind w:left="1123"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1808;height:2" coordorigin="10,10" coordsize="1808,2">
              <v:shape style="position:absolute;left:10;top:10;width:1808;height:2" coordorigin="10,10" coordsize="1808,0" path="m10,10l1817,10e" filled="false" stroked="true" strokeweight=".96001pt" strokecolor="#000000">
                <v:path arrowok="t"/>
              </v:shape>
            </v:group>
            <v:group style="position:absolute;left:1817;top:10;width:20;height:2" coordorigin="1817,10" coordsize="20,2">
              <v:shape style="position:absolute;left:1817;top:10;width:20;height:2" coordorigin="1817,10" coordsize="20,0" path="m1817,10l1836,10e" filled="false" stroked="true" strokeweight=".96001pt" strokecolor="#000000">
                <v:path arrowok="t"/>
              </v:shape>
            </v:group>
            <v:group style="position:absolute;left:1836;top:10;width:3645;height:2" coordorigin="1836,10" coordsize="3645,2">
              <v:shape style="position:absolute;left:1836;top:10;width:3645;height:2" coordorigin="1836,10" coordsize="3645,0" path="m1836,10l5481,10e" filled="false" stroked="true" strokeweight=".96001pt" strokecolor="#000000">
                <v:path arrowok="t"/>
              </v:shape>
            </v:group>
            <v:group style="position:absolute;left:5481;top:10;width:20;height:2" coordorigin="5481,10" coordsize="20,2">
              <v:shape style="position:absolute;left:5481;top:10;width:20;height:2" coordorigin="5481,10" coordsize="20,0" path="m5481,10l5500,10e" filled="false" stroked="true" strokeweight=".96001pt" strokecolor="#000000">
                <v:path arrowok="t"/>
              </v:shape>
            </v:group>
            <v:group style="position:absolute;left:5500;top:10;width:3646;height:2" coordorigin="5500,10" coordsize="3646,2">
              <v:shape style="position:absolute;left:5500;top:10;width:3646;height:2" coordorigin="5500,10" coordsize="3646,0" path="m5500,10l9146,10e" filled="false" stroked="true" strokeweight=".96001pt" strokecolor="#000000">
                <v:path arrowok="t"/>
              </v:shape>
            </v:group>
          </v:group>
        </w:pict>
      </w:r>
      <w:r>
        <w:rPr>
          <w:rFonts w:ascii="宋体" w:hAnsi="宋体" w:cs="宋体" w:eastAsia="宋体" w:hint="default"/>
          <w:sz w:val="2"/>
          <w:szCs w:val="2"/>
        </w:rPr>
      </w:r>
    </w:p>
    <w:p>
      <w:pPr>
        <w:tabs>
          <w:tab w:pos="6790" w:val="left" w:leader="none"/>
        </w:tabs>
        <w:spacing w:before="58"/>
        <w:ind w:left="340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w:t>
        <w:tab/>
      </w: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p>
      <w:pPr>
        <w:spacing w:line="240" w:lineRule="auto" w:before="1"/>
        <w:rPr>
          <w:rFonts w:ascii="宋体" w:hAnsi="宋体" w:cs="宋体" w:eastAsia="宋体" w:hint="default"/>
          <w:b/>
          <w:bCs/>
          <w:sz w:val="2"/>
          <w:szCs w:val="2"/>
        </w:rPr>
      </w:pPr>
    </w:p>
    <w:tbl>
      <w:tblPr>
        <w:tblW w:w="0" w:type="auto"/>
        <w:jc w:val="left"/>
        <w:tblInd w:w="1132" w:type="dxa"/>
        <w:tblLayout w:type="fixed"/>
        <w:tblCellMar>
          <w:top w:w="0" w:type="dxa"/>
          <w:left w:w="0" w:type="dxa"/>
          <w:bottom w:w="0" w:type="dxa"/>
          <w:right w:w="0" w:type="dxa"/>
        </w:tblCellMar>
        <w:tblLook w:val="01E0"/>
      </w:tblPr>
      <w:tblGrid>
        <w:gridCol w:w="1736"/>
        <w:gridCol w:w="1996"/>
        <w:gridCol w:w="1807"/>
        <w:gridCol w:w="1810"/>
        <w:gridCol w:w="1788"/>
      </w:tblGrid>
      <w:tr>
        <w:trPr>
          <w:trHeight w:val="647" w:hRule="exact"/>
        </w:trPr>
        <w:tc>
          <w:tcPr>
            <w:tcW w:w="1736" w:type="dxa"/>
            <w:tcBorders>
              <w:top w:val="nil" w:sz="6" w:space="0" w:color="auto"/>
              <w:left w:val="nil" w:sz="6" w:space="0" w:color="auto"/>
              <w:bottom w:val="single" w:sz="4" w:space="0" w:color="000000"/>
              <w:right w:val="nil" w:sz="6" w:space="0" w:color="auto"/>
            </w:tcBorders>
          </w:tcPr>
          <w:p>
            <w:pPr>
              <w:pStyle w:val="TableParagraph"/>
              <w:spacing w:line="211"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地区名称</w:t>
            </w:r>
            <w:r>
              <w:rPr>
                <w:rFonts w:ascii="宋体" w:hAnsi="宋体" w:cs="宋体" w:eastAsia="宋体" w:hint="default"/>
                <w:sz w:val="21"/>
                <w:szCs w:val="21"/>
              </w:rPr>
            </w:r>
          </w:p>
        </w:tc>
        <w:tc>
          <w:tcPr>
            <w:tcW w:w="199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539"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80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c>
          <w:tcPr>
            <w:tcW w:w="181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62"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86"/>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r>
      <w:tr>
        <w:trPr>
          <w:trHeight w:val="493" w:hRule="exact"/>
        </w:trPr>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468" w:right="0"/>
              <w:jc w:val="left"/>
              <w:rPr>
                <w:rFonts w:ascii="宋体" w:hAnsi="宋体" w:cs="宋体" w:eastAsia="宋体" w:hint="default"/>
                <w:sz w:val="21"/>
                <w:szCs w:val="21"/>
              </w:rPr>
            </w:pPr>
            <w:r>
              <w:rPr>
                <w:rFonts w:ascii="宋体" w:hAnsi="宋体" w:cs="宋体" w:eastAsia="宋体" w:hint="default"/>
                <w:sz w:val="21"/>
                <w:szCs w:val="21"/>
              </w:rPr>
              <w:t>一、境内</w:t>
            </w:r>
          </w:p>
        </w:tc>
        <w:tc>
          <w:tcPr>
            <w:tcW w:w="1996"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422" w:right="0"/>
              <w:jc w:val="left"/>
              <w:rPr>
                <w:rFonts w:ascii="Times New Roman" w:hAnsi="Times New Roman" w:cs="Times New Roman" w:eastAsia="Times New Roman" w:hint="default"/>
                <w:sz w:val="21"/>
                <w:szCs w:val="21"/>
              </w:rPr>
            </w:pPr>
            <w:r>
              <w:rPr>
                <w:rFonts w:ascii="Times New Roman"/>
                <w:sz w:val="21"/>
              </w:rPr>
              <w:t>350,176,039.01</w:t>
            </w:r>
          </w:p>
        </w:tc>
        <w:tc>
          <w:tcPr>
            <w:tcW w:w="1807"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258" w:right="0"/>
              <w:jc w:val="left"/>
              <w:rPr>
                <w:rFonts w:ascii="Times New Roman" w:hAnsi="Times New Roman" w:cs="Times New Roman" w:eastAsia="Times New Roman" w:hint="default"/>
                <w:sz w:val="21"/>
                <w:szCs w:val="21"/>
              </w:rPr>
            </w:pPr>
            <w:r>
              <w:rPr>
                <w:rFonts w:ascii="Times New Roman"/>
                <w:sz w:val="21"/>
              </w:rPr>
              <w:t>279,159,653.01</w:t>
            </w:r>
          </w:p>
        </w:tc>
        <w:tc>
          <w:tcPr>
            <w:tcW w:w="1810"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26"/>
              <w:jc w:val="center"/>
              <w:rPr>
                <w:rFonts w:ascii="Times New Roman" w:hAnsi="Times New Roman" w:cs="Times New Roman" w:eastAsia="Times New Roman" w:hint="default"/>
                <w:sz w:val="21"/>
                <w:szCs w:val="21"/>
              </w:rPr>
            </w:pPr>
            <w:r>
              <w:rPr>
                <w:rFonts w:ascii="Times New Roman"/>
                <w:sz w:val="21"/>
              </w:rPr>
              <w:t>490,970,054.91</w:t>
            </w:r>
          </w:p>
        </w:tc>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49" w:right="0"/>
              <w:jc w:val="center"/>
              <w:rPr>
                <w:rFonts w:ascii="Times New Roman" w:hAnsi="Times New Roman" w:cs="Times New Roman" w:eastAsia="Times New Roman" w:hint="default"/>
                <w:sz w:val="21"/>
                <w:szCs w:val="21"/>
              </w:rPr>
            </w:pPr>
            <w:r>
              <w:rPr>
                <w:rFonts w:ascii="Times New Roman"/>
                <w:sz w:val="21"/>
              </w:rPr>
              <w:t>338,038,442.44</w:t>
            </w:r>
          </w:p>
        </w:tc>
      </w:tr>
      <w:tr>
        <w:trPr>
          <w:trHeight w:val="509"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68"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27" w:right="0"/>
              <w:jc w:val="left"/>
              <w:rPr>
                <w:rFonts w:ascii="Times New Roman" w:hAnsi="Times New Roman" w:cs="Times New Roman" w:eastAsia="Times New Roman" w:hint="default"/>
                <w:sz w:val="21"/>
                <w:szCs w:val="21"/>
              </w:rPr>
            </w:pPr>
            <w:r>
              <w:rPr>
                <w:rFonts w:ascii="Times New Roman"/>
                <w:sz w:val="21"/>
              </w:rPr>
              <w:t>1,897,420.42</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63" w:right="0"/>
              <w:jc w:val="left"/>
              <w:rPr>
                <w:rFonts w:ascii="Times New Roman" w:hAnsi="Times New Roman" w:cs="Times New Roman" w:eastAsia="Times New Roman" w:hint="default"/>
                <w:sz w:val="21"/>
                <w:szCs w:val="21"/>
              </w:rPr>
            </w:pPr>
            <w:r>
              <w:rPr>
                <w:rFonts w:ascii="Times New Roman"/>
                <w:sz w:val="21"/>
              </w:rPr>
              <w:t>1,821,195.71</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9"/>
              <w:jc w:val="center"/>
              <w:rPr>
                <w:rFonts w:ascii="Times New Roman" w:hAnsi="Times New Roman" w:cs="Times New Roman" w:eastAsia="Times New Roman" w:hint="default"/>
                <w:sz w:val="21"/>
                <w:szCs w:val="21"/>
              </w:rPr>
            </w:pPr>
            <w:r>
              <w:rPr>
                <w:rFonts w:ascii="Times New Roman"/>
                <w:sz w:val="21"/>
              </w:rPr>
              <w:t>77,722.37</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1" w:right="0"/>
              <w:jc w:val="center"/>
              <w:rPr>
                <w:rFonts w:ascii="Times New Roman" w:hAnsi="Times New Roman" w:cs="Times New Roman" w:eastAsia="Times New Roman" w:hint="default"/>
                <w:sz w:val="21"/>
                <w:szCs w:val="21"/>
              </w:rPr>
            </w:pPr>
            <w:r>
              <w:rPr>
                <w:rFonts w:ascii="Times New Roman"/>
                <w:sz w:val="21"/>
              </w:rPr>
              <w:t>115,865.61</w:t>
            </w:r>
          </w:p>
        </w:tc>
      </w:tr>
      <w:tr>
        <w:trPr>
          <w:trHeight w:val="511"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68"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75" w:right="0"/>
              <w:jc w:val="left"/>
              <w:rPr>
                <w:rFonts w:ascii="Times New Roman" w:hAnsi="Times New Roman" w:cs="Times New Roman" w:eastAsia="Times New Roman" w:hint="default"/>
                <w:sz w:val="21"/>
                <w:szCs w:val="21"/>
              </w:rPr>
            </w:pPr>
            <w:r>
              <w:rPr>
                <w:rFonts w:ascii="Times New Roman"/>
                <w:sz w:val="21"/>
              </w:rPr>
              <w:t>93,404,551.59</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3"/>
              <w:jc w:val="right"/>
              <w:rPr>
                <w:rFonts w:ascii="Times New Roman" w:hAnsi="Times New Roman" w:cs="Times New Roman" w:eastAsia="Times New Roman" w:hint="default"/>
                <w:sz w:val="21"/>
                <w:szCs w:val="21"/>
              </w:rPr>
            </w:pPr>
            <w:r>
              <w:rPr>
                <w:rFonts w:ascii="Times New Roman"/>
                <w:spacing w:val="-1"/>
                <w:sz w:val="21"/>
              </w:rPr>
              <w:t>73,745,479.74</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6"/>
              <w:jc w:val="center"/>
              <w:rPr>
                <w:rFonts w:ascii="Times New Roman" w:hAnsi="Times New Roman" w:cs="Times New Roman" w:eastAsia="Times New Roman" w:hint="default"/>
                <w:sz w:val="21"/>
                <w:szCs w:val="21"/>
              </w:rPr>
            </w:pPr>
            <w:r>
              <w:rPr>
                <w:rFonts w:ascii="Times New Roman"/>
                <w:sz w:val="21"/>
              </w:rPr>
              <w:t>134,893,529.86</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9" w:right="0"/>
              <w:jc w:val="center"/>
              <w:rPr>
                <w:rFonts w:ascii="Times New Roman" w:hAnsi="Times New Roman" w:cs="Times New Roman" w:eastAsia="Times New Roman" w:hint="default"/>
                <w:sz w:val="21"/>
                <w:szCs w:val="21"/>
              </w:rPr>
            </w:pPr>
            <w:r>
              <w:rPr>
                <w:rFonts w:ascii="Times New Roman"/>
                <w:sz w:val="21"/>
              </w:rPr>
              <w:t>97,596,631.44</w:t>
            </w:r>
          </w:p>
        </w:tc>
      </w:tr>
      <w:tr>
        <w:trPr>
          <w:trHeight w:val="509"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68"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75" w:right="0"/>
              <w:jc w:val="left"/>
              <w:rPr>
                <w:rFonts w:ascii="Times New Roman" w:hAnsi="Times New Roman" w:cs="Times New Roman" w:eastAsia="Times New Roman" w:hint="default"/>
                <w:sz w:val="21"/>
                <w:szCs w:val="21"/>
              </w:rPr>
            </w:pPr>
            <w:r>
              <w:rPr>
                <w:rFonts w:ascii="Times New Roman"/>
                <w:sz w:val="21"/>
              </w:rPr>
              <w:t>77,066,004.42</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3"/>
              <w:jc w:val="right"/>
              <w:rPr>
                <w:rFonts w:ascii="Times New Roman" w:hAnsi="Times New Roman" w:cs="Times New Roman" w:eastAsia="Times New Roman" w:hint="default"/>
                <w:sz w:val="21"/>
                <w:szCs w:val="21"/>
              </w:rPr>
            </w:pPr>
            <w:r>
              <w:rPr>
                <w:rFonts w:ascii="Times New Roman"/>
                <w:spacing w:val="-1"/>
                <w:sz w:val="21"/>
              </w:rPr>
              <w:t>64,988,340.13</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6"/>
              <w:jc w:val="center"/>
              <w:rPr>
                <w:rFonts w:ascii="Times New Roman" w:hAnsi="Times New Roman" w:cs="Times New Roman" w:eastAsia="Times New Roman" w:hint="default"/>
                <w:sz w:val="21"/>
                <w:szCs w:val="21"/>
              </w:rPr>
            </w:pPr>
            <w:r>
              <w:rPr>
                <w:rFonts w:ascii="Times New Roman"/>
                <w:sz w:val="21"/>
              </w:rPr>
              <w:t>67,246,781.86</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9" w:right="0"/>
              <w:jc w:val="center"/>
              <w:rPr>
                <w:rFonts w:ascii="Times New Roman" w:hAnsi="Times New Roman" w:cs="Times New Roman" w:eastAsia="Times New Roman" w:hint="default"/>
                <w:sz w:val="21"/>
                <w:szCs w:val="21"/>
              </w:rPr>
            </w:pPr>
            <w:r>
              <w:rPr>
                <w:rFonts w:ascii="Times New Roman"/>
                <w:sz w:val="21"/>
              </w:rPr>
              <w:t>57,122,895.59</w:t>
            </w:r>
          </w:p>
        </w:tc>
      </w:tr>
      <w:tr>
        <w:trPr>
          <w:trHeight w:val="511"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68"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22" w:right="0"/>
              <w:jc w:val="left"/>
              <w:rPr>
                <w:rFonts w:ascii="Times New Roman" w:hAnsi="Times New Roman" w:cs="Times New Roman" w:eastAsia="Times New Roman" w:hint="default"/>
                <w:sz w:val="21"/>
                <w:szCs w:val="21"/>
              </w:rPr>
            </w:pPr>
            <w:r>
              <w:rPr>
                <w:rFonts w:ascii="Times New Roman"/>
                <w:sz w:val="21"/>
              </w:rPr>
              <w:t>109,742,650.53</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8"/>
              <w:jc w:val="right"/>
              <w:rPr>
                <w:rFonts w:ascii="Times New Roman" w:hAnsi="Times New Roman" w:cs="Times New Roman" w:eastAsia="Times New Roman" w:hint="default"/>
                <w:sz w:val="21"/>
                <w:szCs w:val="21"/>
              </w:rPr>
            </w:pPr>
            <w:r>
              <w:rPr>
                <w:rFonts w:ascii="Times New Roman"/>
                <w:spacing w:val="-2"/>
                <w:sz w:val="21"/>
              </w:rPr>
              <w:t>83,114,398.64</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6"/>
              <w:jc w:val="center"/>
              <w:rPr>
                <w:rFonts w:ascii="Times New Roman" w:hAnsi="Times New Roman" w:cs="Times New Roman" w:eastAsia="Times New Roman" w:hint="default"/>
                <w:sz w:val="21"/>
                <w:szCs w:val="21"/>
              </w:rPr>
            </w:pPr>
            <w:r>
              <w:rPr>
                <w:rFonts w:ascii="Times New Roman"/>
                <w:sz w:val="21"/>
              </w:rPr>
              <w:t>221,551,839.54</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9" w:right="0"/>
              <w:jc w:val="center"/>
              <w:rPr>
                <w:rFonts w:ascii="Times New Roman" w:hAnsi="Times New Roman" w:cs="Times New Roman" w:eastAsia="Times New Roman" w:hint="default"/>
                <w:sz w:val="21"/>
                <w:szCs w:val="21"/>
              </w:rPr>
            </w:pPr>
            <w:r>
              <w:rPr>
                <w:rFonts w:ascii="Times New Roman"/>
                <w:sz w:val="21"/>
              </w:rPr>
              <w:t>140,977,466.93</w:t>
            </w:r>
          </w:p>
        </w:tc>
      </w:tr>
      <w:tr>
        <w:trPr>
          <w:trHeight w:val="509"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68"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75" w:right="0"/>
              <w:jc w:val="left"/>
              <w:rPr>
                <w:rFonts w:ascii="Times New Roman" w:hAnsi="Times New Roman" w:cs="Times New Roman" w:eastAsia="Times New Roman" w:hint="default"/>
                <w:sz w:val="21"/>
                <w:szCs w:val="21"/>
              </w:rPr>
            </w:pPr>
            <w:r>
              <w:rPr>
                <w:rFonts w:ascii="Times New Roman"/>
                <w:sz w:val="21"/>
              </w:rPr>
              <w:t>29,530,182.32</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3"/>
              <w:jc w:val="right"/>
              <w:rPr>
                <w:rFonts w:ascii="Times New Roman" w:hAnsi="Times New Roman" w:cs="Times New Roman" w:eastAsia="Times New Roman" w:hint="default"/>
                <w:sz w:val="21"/>
                <w:szCs w:val="21"/>
              </w:rPr>
            </w:pPr>
            <w:r>
              <w:rPr>
                <w:rFonts w:ascii="Times New Roman"/>
                <w:spacing w:val="-1"/>
                <w:sz w:val="21"/>
              </w:rPr>
              <w:t>21,770,374.15</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6"/>
              <w:jc w:val="center"/>
              <w:rPr>
                <w:rFonts w:ascii="Times New Roman" w:hAnsi="Times New Roman" w:cs="Times New Roman" w:eastAsia="Times New Roman" w:hint="default"/>
                <w:sz w:val="21"/>
                <w:szCs w:val="21"/>
              </w:rPr>
            </w:pPr>
            <w:r>
              <w:rPr>
                <w:rFonts w:ascii="Times New Roman"/>
                <w:sz w:val="21"/>
              </w:rPr>
              <w:t>58,953,377.97</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9" w:right="0"/>
              <w:jc w:val="center"/>
              <w:rPr>
                <w:rFonts w:ascii="Times New Roman" w:hAnsi="Times New Roman" w:cs="Times New Roman" w:eastAsia="Times New Roman" w:hint="default"/>
                <w:sz w:val="21"/>
                <w:szCs w:val="21"/>
              </w:rPr>
            </w:pPr>
            <w:r>
              <w:rPr>
                <w:rFonts w:ascii="Times New Roman"/>
                <w:sz w:val="21"/>
              </w:rPr>
              <w:t>36,948,077.68</w:t>
            </w:r>
          </w:p>
        </w:tc>
      </w:tr>
      <w:tr>
        <w:trPr>
          <w:trHeight w:val="511"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68"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75" w:right="0"/>
              <w:jc w:val="left"/>
              <w:rPr>
                <w:rFonts w:ascii="Times New Roman" w:hAnsi="Times New Roman" w:cs="Times New Roman" w:eastAsia="Times New Roman" w:hint="default"/>
                <w:sz w:val="21"/>
                <w:szCs w:val="21"/>
              </w:rPr>
            </w:pPr>
            <w:r>
              <w:rPr>
                <w:rFonts w:ascii="Times New Roman"/>
                <w:sz w:val="21"/>
              </w:rPr>
              <w:t>32,663,707.75</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3"/>
              <w:jc w:val="right"/>
              <w:rPr>
                <w:rFonts w:ascii="Times New Roman" w:hAnsi="Times New Roman" w:cs="Times New Roman" w:eastAsia="Times New Roman" w:hint="default"/>
                <w:sz w:val="21"/>
                <w:szCs w:val="21"/>
              </w:rPr>
            </w:pPr>
            <w:r>
              <w:rPr>
                <w:rFonts w:ascii="Times New Roman"/>
                <w:spacing w:val="-1"/>
                <w:sz w:val="21"/>
              </w:rPr>
              <w:t>30,026,081.89</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6"/>
              <w:jc w:val="center"/>
              <w:rPr>
                <w:rFonts w:ascii="Times New Roman" w:hAnsi="Times New Roman" w:cs="Times New Roman" w:eastAsia="Times New Roman" w:hint="default"/>
                <w:sz w:val="21"/>
                <w:szCs w:val="21"/>
              </w:rPr>
            </w:pPr>
            <w:r>
              <w:rPr>
                <w:rFonts w:ascii="Times New Roman"/>
                <w:sz w:val="21"/>
              </w:rPr>
              <w:t>7,763,631.34</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51" w:right="0"/>
              <w:jc w:val="center"/>
              <w:rPr>
                <w:rFonts w:ascii="Times New Roman" w:hAnsi="Times New Roman" w:cs="Times New Roman" w:eastAsia="Times New Roman" w:hint="default"/>
                <w:sz w:val="21"/>
                <w:szCs w:val="21"/>
              </w:rPr>
            </w:pPr>
            <w:r>
              <w:rPr>
                <w:rFonts w:ascii="Times New Roman"/>
                <w:sz w:val="21"/>
              </w:rPr>
              <w:t>4,941,245.88</w:t>
            </w:r>
          </w:p>
        </w:tc>
      </w:tr>
      <w:tr>
        <w:trPr>
          <w:trHeight w:val="509"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68"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27" w:right="0"/>
              <w:jc w:val="left"/>
              <w:rPr>
                <w:rFonts w:ascii="Times New Roman" w:hAnsi="Times New Roman" w:cs="Times New Roman" w:eastAsia="Times New Roman" w:hint="default"/>
                <w:sz w:val="21"/>
                <w:szCs w:val="21"/>
              </w:rPr>
            </w:pPr>
            <w:r>
              <w:rPr>
                <w:rFonts w:ascii="Times New Roman"/>
                <w:sz w:val="21"/>
              </w:rPr>
              <w:t>5,871,521.98</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63" w:right="0"/>
              <w:jc w:val="left"/>
              <w:rPr>
                <w:rFonts w:ascii="Times New Roman" w:hAnsi="Times New Roman" w:cs="Times New Roman" w:eastAsia="Times New Roman" w:hint="default"/>
                <w:sz w:val="21"/>
                <w:szCs w:val="21"/>
              </w:rPr>
            </w:pPr>
            <w:r>
              <w:rPr>
                <w:rFonts w:ascii="Times New Roman"/>
                <w:sz w:val="21"/>
              </w:rPr>
              <w:t>3,693,782.75</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9"/>
              <w:jc w:val="center"/>
              <w:rPr>
                <w:rFonts w:ascii="Times New Roman" w:hAnsi="Times New Roman" w:cs="Times New Roman" w:eastAsia="Times New Roman" w:hint="default"/>
                <w:sz w:val="21"/>
                <w:szCs w:val="21"/>
              </w:rPr>
            </w:pPr>
            <w:r>
              <w:rPr>
                <w:rFonts w:ascii="Times New Roman"/>
                <w:sz w:val="21"/>
              </w:rPr>
              <w:t>483,171.97</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8" w:right="0"/>
              <w:jc w:val="center"/>
              <w:rPr>
                <w:rFonts w:ascii="Times New Roman" w:hAnsi="Times New Roman" w:cs="Times New Roman" w:eastAsia="Times New Roman" w:hint="default"/>
                <w:sz w:val="21"/>
                <w:szCs w:val="21"/>
              </w:rPr>
            </w:pPr>
            <w:r>
              <w:rPr>
                <w:rFonts w:ascii="Times New Roman"/>
                <w:sz w:val="21"/>
              </w:rPr>
              <w:t>336,259.31</w:t>
            </w:r>
          </w:p>
        </w:tc>
      </w:tr>
      <w:tr>
        <w:trPr>
          <w:trHeight w:val="540" w:hRule="exact"/>
        </w:trPr>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468" w:right="0"/>
              <w:jc w:val="left"/>
              <w:rPr>
                <w:rFonts w:ascii="宋体" w:hAnsi="宋体" w:cs="宋体" w:eastAsia="宋体" w:hint="default"/>
                <w:sz w:val="21"/>
                <w:szCs w:val="21"/>
              </w:rPr>
            </w:pPr>
            <w:r>
              <w:rPr>
                <w:rFonts w:ascii="宋体" w:hAnsi="宋体" w:cs="宋体" w:eastAsia="宋体" w:hint="default"/>
                <w:sz w:val="21"/>
                <w:szCs w:val="21"/>
              </w:rPr>
              <w:t>二、境外</w:t>
            </w:r>
          </w:p>
        </w:tc>
        <w:tc>
          <w:tcPr>
            <w:tcW w:w="1996"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475" w:right="0"/>
              <w:jc w:val="left"/>
              <w:rPr>
                <w:rFonts w:ascii="Times New Roman" w:hAnsi="Times New Roman" w:cs="Times New Roman" w:eastAsia="Times New Roman" w:hint="default"/>
                <w:sz w:val="21"/>
                <w:szCs w:val="21"/>
              </w:rPr>
            </w:pPr>
            <w:r>
              <w:rPr>
                <w:rFonts w:ascii="Times New Roman"/>
                <w:sz w:val="21"/>
              </w:rPr>
              <w:t>26,557,001.67</w:t>
            </w:r>
          </w:p>
        </w:tc>
        <w:tc>
          <w:tcPr>
            <w:tcW w:w="1807"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283"/>
              <w:jc w:val="right"/>
              <w:rPr>
                <w:rFonts w:ascii="Times New Roman" w:hAnsi="Times New Roman" w:cs="Times New Roman" w:eastAsia="Times New Roman" w:hint="default"/>
                <w:sz w:val="21"/>
                <w:szCs w:val="21"/>
              </w:rPr>
            </w:pPr>
            <w:r>
              <w:rPr>
                <w:rFonts w:ascii="Times New Roman"/>
                <w:spacing w:val="-1"/>
                <w:sz w:val="21"/>
              </w:rPr>
              <w:t>14,493,035.13</w:t>
            </w:r>
          </w:p>
        </w:tc>
        <w:tc>
          <w:tcPr>
            <w:tcW w:w="1810"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26"/>
              <w:jc w:val="center"/>
              <w:rPr>
                <w:rFonts w:ascii="Times New Roman" w:hAnsi="Times New Roman" w:cs="Times New Roman" w:eastAsia="Times New Roman" w:hint="default"/>
                <w:sz w:val="21"/>
                <w:szCs w:val="21"/>
              </w:rPr>
            </w:pPr>
            <w:r>
              <w:rPr>
                <w:rFonts w:ascii="Times New Roman"/>
                <w:sz w:val="21"/>
              </w:rPr>
              <w:t>96,787,568.98</w:t>
            </w: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49" w:right="0"/>
              <w:jc w:val="center"/>
              <w:rPr>
                <w:rFonts w:ascii="Times New Roman" w:hAnsi="Times New Roman" w:cs="Times New Roman" w:eastAsia="Times New Roman" w:hint="default"/>
                <w:sz w:val="21"/>
                <w:szCs w:val="21"/>
              </w:rPr>
            </w:pPr>
            <w:r>
              <w:rPr>
                <w:rFonts w:ascii="Times New Roman"/>
                <w:sz w:val="21"/>
              </w:rPr>
              <w:t>51,366,068.40</w:t>
            </w:r>
          </w:p>
        </w:tc>
      </w:tr>
      <w:tr>
        <w:trPr>
          <w:trHeight w:val="448" w:hRule="exact"/>
        </w:trPr>
        <w:tc>
          <w:tcPr>
            <w:tcW w:w="1736" w:type="dxa"/>
            <w:tcBorders>
              <w:top w:val="single" w:sz="4" w:space="0" w:color="000000"/>
              <w:left w:val="nil" w:sz="6" w:space="0" w:color="auto"/>
              <w:bottom w:val="nil" w:sz="6" w:space="0" w:color="auto"/>
              <w:right w:val="nil" w:sz="6" w:space="0" w:color="auto"/>
            </w:tcBorders>
          </w:tcPr>
          <w:p>
            <w:pPr>
              <w:pStyle w:val="TableParagraph"/>
              <w:tabs>
                <w:tab w:pos="890" w:val="left" w:leader="none"/>
              </w:tabs>
              <w:spacing w:line="240" w:lineRule="auto" w:before="62"/>
              <w:ind w:left="46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96"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422" w:right="0"/>
              <w:jc w:val="left"/>
              <w:rPr>
                <w:rFonts w:ascii="Times New Roman" w:hAnsi="Times New Roman" w:cs="Times New Roman" w:eastAsia="Times New Roman" w:hint="default"/>
                <w:sz w:val="21"/>
                <w:szCs w:val="21"/>
              </w:rPr>
            </w:pPr>
            <w:r>
              <w:rPr>
                <w:rFonts w:ascii="Times New Roman"/>
                <w:b/>
                <w:sz w:val="21"/>
              </w:rPr>
              <w:t>376,733,040.68</w:t>
            </w:r>
            <w:r>
              <w:rPr>
                <w:rFonts w:ascii="Times New Roman"/>
                <w:sz w:val="21"/>
              </w:rPr>
            </w:r>
          </w:p>
        </w:tc>
        <w:tc>
          <w:tcPr>
            <w:tcW w:w="1807"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258" w:right="0"/>
              <w:jc w:val="left"/>
              <w:rPr>
                <w:rFonts w:ascii="Times New Roman" w:hAnsi="Times New Roman" w:cs="Times New Roman" w:eastAsia="Times New Roman" w:hint="default"/>
                <w:sz w:val="21"/>
                <w:szCs w:val="21"/>
              </w:rPr>
            </w:pPr>
            <w:r>
              <w:rPr>
                <w:rFonts w:ascii="Times New Roman"/>
                <w:b/>
                <w:sz w:val="21"/>
              </w:rPr>
              <w:t>293,652,688.14</w:t>
            </w:r>
            <w:r>
              <w:rPr>
                <w:rFonts w:ascii="Times New Roman"/>
                <w:sz w:val="21"/>
              </w:rPr>
            </w:r>
          </w:p>
        </w:tc>
        <w:tc>
          <w:tcPr>
            <w:tcW w:w="1810"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6"/>
              <w:jc w:val="center"/>
              <w:rPr>
                <w:rFonts w:ascii="Times New Roman" w:hAnsi="Times New Roman" w:cs="Times New Roman" w:eastAsia="Times New Roman" w:hint="default"/>
                <w:sz w:val="21"/>
                <w:szCs w:val="21"/>
              </w:rPr>
            </w:pPr>
            <w:r>
              <w:rPr>
                <w:rFonts w:ascii="Times New Roman"/>
                <w:b/>
                <w:sz w:val="21"/>
              </w:rPr>
              <w:t>587,757,623.89</w:t>
            </w:r>
            <w:r>
              <w:rPr>
                <w:rFonts w:ascii="Times New Roman"/>
                <w:sz w:val="21"/>
              </w:rPr>
            </w:r>
          </w:p>
        </w:tc>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49" w:right="0"/>
              <w:jc w:val="center"/>
              <w:rPr>
                <w:rFonts w:ascii="Times New Roman" w:hAnsi="Times New Roman" w:cs="Times New Roman" w:eastAsia="Times New Roman" w:hint="default"/>
                <w:sz w:val="21"/>
                <w:szCs w:val="21"/>
              </w:rPr>
            </w:pPr>
            <w:r>
              <w:rPr>
                <w:rFonts w:ascii="Times New Roman"/>
                <w:b/>
                <w:sz w:val="21"/>
              </w:rPr>
              <w:t>389,404,510.84</w:t>
            </w:r>
            <w:r>
              <w:rPr>
                <w:rFonts w:ascii="Times New Roman"/>
                <w:sz w:val="21"/>
              </w:rPr>
            </w:r>
          </w:p>
        </w:tc>
      </w:tr>
    </w:tbl>
    <w:p>
      <w:pPr>
        <w:spacing w:line="240" w:lineRule="auto" w:before="2"/>
        <w:rPr>
          <w:rFonts w:ascii="宋体" w:hAnsi="宋体" w:cs="宋体" w:eastAsia="宋体" w:hint="default"/>
          <w:b/>
          <w:bCs/>
          <w:sz w:val="5"/>
          <w:szCs w:val="5"/>
        </w:rPr>
      </w:pPr>
    </w:p>
    <w:p>
      <w:pPr>
        <w:spacing w:line="20" w:lineRule="exact"/>
        <w:ind w:left="1108"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1823;height:2" coordorigin="10,10" coordsize="1823,2">
              <v:shape style="position:absolute;left:10;top:10;width:1823;height:2" coordorigin="10,10" coordsize="1823,0" path="m10,10l1832,10e" filled="false" stroked="true" strokeweight=".96002pt" strokecolor="#000000">
                <v:path arrowok="t"/>
              </v:shape>
            </v:group>
            <v:group style="position:absolute;left:1817;top:10;width:20;height:2" coordorigin="1817,10" coordsize="20,2">
              <v:shape style="position:absolute;left:1817;top:10;width:20;height:2" coordorigin="1817,10" coordsize="20,0" path="m1817,10l1836,10e" filled="false" stroked="true" strokeweight=".96002pt" strokecolor="#000000">
                <v:path arrowok="t"/>
              </v:shape>
            </v:group>
            <v:group style="position:absolute;left:1836;top:10;width:1827;height:2" coordorigin="1836,10" coordsize="1827,2">
              <v:shape style="position:absolute;left:1836;top:10;width:1827;height:2" coordorigin="1836,10" coordsize="1827,0" path="m1836,10l3663,10e" filled="false" stroked="true" strokeweight=".96002pt" strokecolor="#000000">
                <v:path arrowok="t"/>
              </v:shape>
            </v:group>
            <v:group style="position:absolute;left:3649;top:10;width:20;height:2" coordorigin="3649,10" coordsize="20,2">
              <v:shape style="position:absolute;left:3649;top:10;width:20;height:2" coordorigin="3649,10" coordsize="20,0" path="m3649,10l3668,10e" filled="false" stroked="true" strokeweight=".96002pt" strokecolor="#000000">
                <v:path arrowok="t"/>
              </v:shape>
            </v:group>
            <v:group style="position:absolute;left:3668;top:10;width:1827;height:2" coordorigin="3668,10" coordsize="1827,2">
              <v:shape style="position:absolute;left:3668;top:10;width:1827;height:2" coordorigin="3668,10" coordsize="1827,0" path="m3668,10l5495,10e" filled="false" stroked="true" strokeweight=".96002pt" strokecolor="#000000">
                <v:path arrowok="t"/>
              </v:shape>
            </v:group>
            <v:group style="position:absolute;left:5481;top:10;width:20;height:2" coordorigin="5481,10" coordsize="20,2">
              <v:shape style="position:absolute;left:5481;top:10;width:20;height:2" coordorigin="5481,10" coordsize="20,0" path="m5481,10l5500,10e" filled="false" stroked="true" strokeweight=".96002pt" strokecolor="#000000">
                <v:path arrowok="t"/>
              </v:shape>
            </v:group>
            <v:group style="position:absolute;left:5500;top:10;width:1829;height:2" coordorigin="5500,10" coordsize="1829,2">
              <v:shape style="position:absolute;left:5500;top:10;width:1829;height:2" coordorigin="5500,10" coordsize="1829,0" path="m5500,10l7329,10e" filled="false" stroked="true" strokeweight=".96002pt" strokecolor="#000000">
                <v:path arrowok="t"/>
              </v:shape>
            </v:group>
            <v:group style="position:absolute;left:7314;top:10;width:20;height:2" coordorigin="7314,10" coordsize="20,2">
              <v:shape style="position:absolute;left:7314;top:10;width:20;height:2" coordorigin="7314,10" coordsize="20,0" path="m7314,10l7333,10e" filled="false" stroked="true" strokeweight=".96002pt" strokecolor="#000000">
                <v:path arrowok="t"/>
              </v:shape>
            </v:group>
            <v:group style="position:absolute;left:7333;top:10;width:1827;height:2" coordorigin="7333,10" coordsize="1827,2">
              <v:shape style="position:absolute;left:7333;top:10;width:1827;height:2" coordorigin="7333,10" coordsize="1827,0" path="m7333,10l9160,10e" filled="false" stroked="true" strokeweight=".9600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9"/>
          <w:szCs w:val="29"/>
        </w:rPr>
      </w:pPr>
    </w:p>
    <w:p>
      <w:pPr>
        <w:spacing w:before="36"/>
        <w:ind w:left="1553" w:right="0" w:firstLine="0"/>
        <w:jc w:val="left"/>
        <w:rPr>
          <w:rFonts w:ascii="宋体" w:hAnsi="宋体" w:cs="宋体" w:eastAsia="宋体" w:hint="default"/>
          <w:sz w:val="21"/>
          <w:szCs w:val="21"/>
        </w:rPr>
      </w:pPr>
      <w:bookmarkStart w:name="（5） 营业收入前五名情况" w:id="496"/>
      <w:bookmarkEnd w:id="496"/>
      <w:r>
        <w:rPr/>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）营业收入前五名情况</w:t>
      </w:r>
    </w:p>
    <w:p>
      <w:pPr>
        <w:spacing w:line="240" w:lineRule="auto" w:before="7"/>
        <w:rPr>
          <w:rFonts w:ascii="宋体" w:hAnsi="宋体" w:cs="宋体" w:eastAsia="宋体" w:hint="default"/>
          <w:sz w:val="9"/>
          <w:szCs w:val="9"/>
        </w:rPr>
      </w:pPr>
    </w:p>
    <w:tbl>
      <w:tblPr>
        <w:tblW w:w="0" w:type="auto"/>
        <w:jc w:val="left"/>
        <w:tblInd w:w="1104" w:type="dxa"/>
        <w:tblLayout w:type="fixed"/>
        <w:tblCellMar>
          <w:top w:w="0" w:type="dxa"/>
          <w:left w:w="0" w:type="dxa"/>
          <w:bottom w:w="0" w:type="dxa"/>
          <w:right w:w="0" w:type="dxa"/>
        </w:tblCellMar>
        <w:tblLook w:val="01E0"/>
      </w:tblPr>
      <w:tblGrid>
        <w:gridCol w:w="2821"/>
        <w:gridCol w:w="3505"/>
        <w:gridCol w:w="3373"/>
      </w:tblGrid>
      <w:tr>
        <w:trPr>
          <w:trHeight w:val="518" w:hRule="exact"/>
        </w:trPr>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389" w:right="0"/>
              <w:jc w:val="left"/>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3505"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787"/>
              <w:jc w:val="righ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373"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708" w:right="0"/>
              <w:jc w:val="left"/>
              <w:rPr>
                <w:rFonts w:ascii="宋体" w:hAnsi="宋体" w:cs="宋体" w:eastAsia="宋体" w:hint="default"/>
                <w:sz w:val="21"/>
                <w:szCs w:val="21"/>
              </w:rPr>
            </w:pPr>
            <w:r>
              <w:rPr>
                <w:rFonts w:ascii="宋体" w:hAnsi="宋体" w:cs="宋体" w:eastAsia="宋体" w:hint="default"/>
                <w:b/>
                <w:bCs/>
                <w:sz w:val="21"/>
                <w:szCs w:val="21"/>
              </w:rPr>
              <w:t>占全部营业收入的比例（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93" w:hRule="exact"/>
        </w:trPr>
        <w:tc>
          <w:tcPr>
            <w:tcW w:w="282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89"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3505"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706"/>
              <w:jc w:val="right"/>
              <w:rPr>
                <w:rFonts w:ascii="Times New Roman" w:hAnsi="Times New Roman" w:cs="Times New Roman" w:eastAsia="Times New Roman" w:hint="default"/>
                <w:sz w:val="21"/>
                <w:szCs w:val="21"/>
              </w:rPr>
            </w:pPr>
            <w:r>
              <w:rPr>
                <w:rFonts w:ascii="Times New Roman"/>
                <w:spacing w:val="-1"/>
                <w:sz w:val="21"/>
              </w:rPr>
              <w:t>22,342,574.46</w:t>
            </w:r>
          </w:p>
        </w:tc>
        <w:tc>
          <w:tcPr>
            <w:tcW w:w="3373"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394"/>
              <w:jc w:val="center"/>
              <w:rPr>
                <w:rFonts w:ascii="Times New Roman" w:hAnsi="Times New Roman" w:cs="Times New Roman" w:eastAsia="Times New Roman" w:hint="default"/>
                <w:sz w:val="21"/>
                <w:szCs w:val="21"/>
              </w:rPr>
            </w:pPr>
            <w:r>
              <w:rPr>
                <w:rFonts w:ascii="Times New Roman"/>
                <w:sz w:val="21"/>
              </w:rPr>
              <w:t>5.66</w:t>
            </w:r>
          </w:p>
        </w:tc>
      </w:tr>
      <w:tr>
        <w:trPr>
          <w:trHeight w:val="509" w:hRule="exact"/>
        </w:trPr>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89"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706"/>
              <w:jc w:val="right"/>
              <w:rPr>
                <w:rFonts w:ascii="Times New Roman" w:hAnsi="Times New Roman" w:cs="Times New Roman" w:eastAsia="Times New Roman" w:hint="default"/>
                <w:sz w:val="21"/>
                <w:szCs w:val="21"/>
              </w:rPr>
            </w:pPr>
            <w:r>
              <w:rPr>
                <w:rFonts w:ascii="Times New Roman"/>
                <w:spacing w:val="-1"/>
                <w:sz w:val="21"/>
              </w:rPr>
              <w:t>21,240,976.13</w:t>
            </w:r>
          </w:p>
        </w:tc>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94"/>
              <w:jc w:val="center"/>
              <w:rPr>
                <w:rFonts w:ascii="Times New Roman" w:hAnsi="Times New Roman" w:cs="Times New Roman" w:eastAsia="Times New Roman" w:hint="default"/>
                <w:sz w:val="21"/>
                <w:szCs w:val="21"/>
              </w:rPr>
            </w:pPr>
            <w:r>
              <w:rPr>
                <w:rFonts w:ascii="Times New Roman"/>
                <w:sz w:val="21"/>
              </w:rPr>
              <w:t>5.38</w:t>
            </w:r>
          </w:p>
        </w:tc>
      </w:tr>
      <w:tr>
        <w:trPr>
          <w:trHeight w:val="511" w:hRule="exact"/>
        </w:trPr>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89"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706"/>
              <w:jc w:val="right"/>
              <w:rPr>
                <w:rFonts w:ascii="Times New Roman" w:hAnsi="Times New Roman" w:cs="Times New Roman" w:eastAsia="Times New Roman" w:hint="default"/>
                <w:sz w:val="21"/>
                <w:szCs w:val="21"/>
              </w:rPr>
            </w:pPr>
            <w:r>
              <w:rPr>
                <w:rFonts w:ascii="Times New Roman"/>
                <w:spacing w:val="-1"/>
                <w:sz w:val="21"/>
              </w:rPr>
              <w:t>18,728,306.66</w:t>
            </w:r>
          </w:p>
        </w:tc>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94"/>
              <w:jc w:val="center"/>
              <w:rPr>
                <w:rFonts w:ascii="Times New Roman" w:hAnsi="Times New Roman" w:cs="Times New Roman" w:eastAsia="Times New Roman" w:hint="default"/>
                <w:sz w:val="21"/>
                <w:szCs w:val="21"/>
              </w:rPr>
            </w:pPr>
            <w:r>
              <w:rPr>
                <w:rFonts w:ascii="Times New Roman"/>
                <w:sz w:val="21"/>
              </w:rPr>
              <w:t>4.74</w:t>
            </w:r>
          </w:p>
        </w:tc>
      </w:tr>
      <w:tr>
        <w:trPr>
          <w:trHeight w:val="509" w:hRule="exact"/>
        </w:trPr>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89"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706"/>
              <w:jc w:val="right"/>
              <w:rPr>
                <w:rFonts w:ascii="Times New Roman" w:hAnsi="Times New Roman" w:cs="Times New Roman" w:eastAsia="Times New Roman" w:hint="default"/>
                <w:sz w:val="21"/>
                <w:szCs w:val="21"/>
              </w:rPr>
            </w:pPr>
            <w:r>
              <w:rPr>
                <w:rFonts w:ascii="Times New Roman"/>
                <w:spacing w:val="-1"/>
                <w:sz w:val="21"/>
              </w:rPr>
              <w:t>14,059,662.20</w:t>
            </w:r>
          </w:p>
        </w:tc>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94"/>
              <w:jc w:val="center"/>
              <w:rPr>
                <w:rFonts w:ascii="Times New Roman" w:hAnsi="Times New Roman" w:cs="Times New Roman" w:eastAsia="Times New Roman" w:hint="default"/>
                <w:sz w:val="21"/>
                <w:szCs w:val="21"/>
              </w:rPr>
            </w:pPr>
            <w:r>
              <w:rPr>
                <w:rFonts w:ascii="Times New Roman"/>
                <w:sz w:val="21"/>
              </w:rPr>
              <w:t>3.56</w:t>
            </w:r>
          </w:p>
        </w:tc>
      </w:tr>
      <w:tr>
        <w:trPr>
          <w:trHeight w:val="539" w:hRule="exact"/>
        </w:trPr>
        <w:tc>
          <w:tcPr>
            <w:tcW w:w="2821"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389"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3505"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706"/>
              <w:jc w:val="right"/>
              <w:rPr>
                <w:rFonts w:ascii="Times New Roman" w:hAnsi="Times New Roman" w:cs="Times New Roman" w:eastAsia="Times New Roman" w:hint="default"/>
                <w:sz w:val="21"/>
                <w:szCs w:val="21"/>
              </w:rPr>
            </w:pPr>
            <w:r>
              <w:rPr>
                <w:rFonts w:ascii="Times New Roman"/>
                <w:spacing w:val="-1"/>
                <w:sz w:val="21"/>
              </w:rPr>
              <w:t>13,660,636.84</w:t>
            </w:r>
          </w:p>
        </w:tc>
        <w:tc>
          <w:tcPr>
            <w:tcW w:w="3373"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394"/>
              <w:jc w:val="center"/>
              <w:rPr>
                <w:rFonts w:ascii="Times New Roman" w:hAnsi="Times New Roman" w:cs="Times New Roman" w:eastAsia="Times New Roman" w:hint="default"/>
                <w:sz w:val="21"/>
                <w:szCs w:val="21"/>
              </w:rPr>
            </w:pPr>
            <w:r>
              <w:rPr>
                <w:rFonts w:ascii="Times New Roman"/>
                <w:sz w:val="21"/>
              </w:rPr>
              <w:t>3.47</w:t>
            </w:r>
          </w:p>
        </w:tc>
      </w:tr>
      <w:tr>
        <w:trPr>
          <w:trHeight w:val="521" w:hRule="exact"/>
        </w:trPr>
        <w:tc>
          <w:tcPr>
            <w:tcW w:w="2821" w:type="dxa"/>
            <w:tcBorders>
              <w:top w:val="single" w:sz="4" w:space="0" w:color="000000"/>
              <w:left w:val="nil" w:sz="6" w:space="0" w:color="auto"/>
              <w:bottom w:val="single" w:sz="4" w:space="0" w:color="000000"/>
              <w:right w:val="nil" w:sz="6" w:space="0" w:color="auto"/>
            </w:tcBorders>
          </w:tcPr>
          <w:p>
            <w:pPr>
              <w:pStyle w:val="TableParagraph"/>
              <w:tabs>
                <w:tab w:pos="811" w:val="left" w:leader="none"/>
              </w:tabs>
              <w:spacing w:line="240" w:lineRule="auto" w:before="62"/>
              <w:ind w:left="389"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505" w:type="dxa"/>
            <w:tcBorders>
              <w:top w:val="single" w:sz="4" w:space="0" w:color="000000"/>
              <w:left w:val="nil" w:sz="6" w:space="0" w:color="auto"/>
              <w:bottom w:val="single" w:sz="4" w:space="0" w:color="000000"/>
              <w:right w:val="nil" w:sz="6" w:space="0" w:color="auto"/>
            </w:tcBorders>
          </w:tcPr>
          <w:p>
            <w:pPr>
              <w:pStyle w:val="TableParagraph"/>
              <w:spacing w:line="240" w:lineRule="auto" w:before="106"/>
              <w:ind w:right="706"/>
              <w:jc w:val="right"/>
              <w:rPr>
                <w:rFonts w:ascii="Times New Roman" w:hAnsi="Times New Roman" w:cs="Times New Roman" w:eastAsia="Times New Roman" w:hint="default"/>
                <w:sz w:val="21"/>
                <w:szCs w:val="21"/>
              </w:rPr>
            </w:pPr>
            <w:r>
              <w:rPr>
                <w:rFonts w:ascii="Times New Roman"/>
                <w:b/>
                <w:spacing w:val="-1"/>
                <w:sz w:val="21"/>
              </w:rPr>
              <w:t>90,032,156.29</w:t>
            </w:r>
            <w:r>
              <w:rPr>
                <w:rFonts w:ascii="Times New Roman"/>
                <w:spacing w:val="-1"/>
                <w:sz w:val="21"/>
              </w:rPr>
            </w:r>
          </w:p>
        </w:tc>
        <w:tc>
          <w:tcPr>
            <w:tcW w:w="3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6"/>
              <w:ind w:right="288"/>
              <w:jc w:val="center"/>
              <w:rPr>
                <w:rFonts w:ascii="Times New Roman" w:hAnsi="Times New Roman" w:cs="Times New Roman" w:eastAsia="Times New Roman" w:hint="default"/>
                <w:sz w:val="21"/>
                <w:szCs w:val="21"/>
              </w:rPr>
            </w:pPr>
            <w:r>
              <w:rPr>
                <w:rFonts w:ascii="Times New Roman"/>
                <w:b/>
                <w:sz w:val="21"/>
              </w:rPr>
              <w:t>22.81</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41、税金及附加" w:id="497"/>
      <w:bookmarkEnd w:id="497"/>
      <w:r>
        <w:rPr/>
      </w:r>
      <w:r>
        <w:rPr>
          <w:rFonts w:ascii="Times New Roman" w:hAnsi="Times New Roman" w:cs="Times New Roman" w:eastAsia="Times New Roman" w:hint="default"/>
          <w:sz w:val="21"/>
          <w:szCs w:val="21"/>
        </w:rPr>
        <w:t>41</w:t>
      </w:r>
      <w:r>
        <w:rPr>
          <w:rFonts w:ascii="宋体" w:hAnsi="宋体" w:cs="宋体" w:eastAsia="宋体" w:hint="default"/>
          <w:sz w:val="21"/>
          <w:szCs w:val="21"/>
        </w:rPr>
        <w:t>、税金及附加</w:t>
      </w:r>
    </w:p>
    <w:p>
      <w:pPr>
        <w:spacing w:after="0"/>
        <w:jc w:val="left"/>
        <w:rPr>
          <w:rFonts w:ascii="宋体" w:hAnsi="宋体" w:cs="宋体" w:eastAsia="宋体" w:hint="default"/>
          <w:sz w:val="21"/>
          <w:szCs w:val="21"/>
        </w:rPr>
        <w:sectPr>
          <w:pgSz w:w="11910" w:h="16840"/>
          <w:pgMar w:header="319" w:footer="1040" w:top="1120" w:bottom="1220" w:left="0" w:right="0"/>
        </w:sectPr>
      </w:pPr>
    </w:p>
    <w:tbl>
      <w:tblPr>
        <w:tblW w:w="0" w:type="auto"/>
        <w:jc w:val="left"/>
        <w:tblInd w:w="1024" w:type="dxa"/>
        <w:tblLayout w:type="fixed"/>
        <w:tblCellMar>
          <w:top w:w="0" w:type="dxa"/>
          <w:left w:w="0" w:type="dxa"/>
          <w:bottom w:w="0" w:type="dxa"/>
          <w:right w:w="0" w:type="dxa"/>
        </w:tblCellMar>
        <w:tblLook w:val="01E0"/>
      </w:tblPr>
      <w:tblGrid>
        <w:gridCol w:w="3172"/>
        <w:gridCol w:w="2910"/>
        <w:gridCol w:w="3200"/>
      </w:tblGrid>
      <w:tr>
        <w:trPr>
          <w:trHeight w:val="804" w:hRule="exact"/>
        </w:trPr>
        <w:tc>
          <w:tcPr>
            <w:tcW w:w="3172" w:type="dxa"/>
            <w:tcBorders>
              <w:top w:val="single" w:sz="8" w:space="0" w:color="000000"/>
              <w:left w:val="nil" w:sz="6" w:space="0" w:color="auto"/>
              <w:bottom w:val="single" w:sz="4" w:space="0" w:color="000000"/>
              <w:right w:val="nil" w:sz="6" w:space="0" w:color="auto"/>
            </w:tcBorders>
          </w:tcPr>
          <w:p>
            <w:pPr>
              <w:pStyle w:val="TableParagraph"/>
              <w:tabs>
                <w:tab w:pos="1313" w:val="left" w:leader="none"/>
              </w:tabs>
              <w:spacing w:line="240" w:lineRule="auto" w:before="50"/>
              <w:ind w:left="890"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910"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812"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3200"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99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81" w:hRule="exact"/>
        </w:trPr>
        <w:tc>
          <w:tcPr>
            <w:tcW w:w="317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88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10"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810" w:right="0"/>
              <w:jc w:val="left"/>
              <w:rPr>
                <w:rFonts w:ascii="Times New Roman" w:hAnsi="Times New Roman" w:cs="Times New Roman" w:eastAsia="Times New Roman" w:hint="default"/>
                <w:sz w:val="21"/>
                <w:szCs w:val="21"/>
              </w:rPr>
            </w:pPr>
            <w:r>
              <w:rPr>
                <w:rFonts w:ascii="Times New Roman"/>
                <w:sz w:val="21"/>
              </w:rPr>
              <w:t>372,421.70</w:t>
            </w:r>
          </w:p>
        </w:tc>
        <w:tc>
          <w:tcPr>
            <w:tcW w:w="3200"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993" w:right="0"/>
              <w:jc w:val="left"/>
              <w:rPr>
                <w:rFonts w:ascii="Times New Roman" w:hAnsi="Times New Roman" w:cs="Times New Roman" w:eastAsia="Times New Roman" w:hint="default"/>
                <w:sz w:val="21"/>
                <w:szCs w:val="21"/>
              </w:rPr>
            </w:pPr>
            <w:r>
              <w:rPr>
                <w:rFonts w:ascii="Times New Roman"/>
                <w:sz w:val="21"/>
              </w:rPr>
              <w:t>1,679,795.91</w:t>
            </w:r>
          </w:p>
        </w:tc>
      </w:tr>
      <w:tr>
        <w:trPr>
          <w:trHeight w:val="509"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8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810" w:right="0"/>
              <w:jc w:val="left"/>
              <w:rPr>
                <w:rFonts w:ascii="Times New Roman" w:hAnsi="Times New Roman" w:cs="Times New Roman" w:eastAsia="Times New Roman" w:hint="default"/>
                <w:sz w:val="21"/>
                <w:szCs w:val="21"/>
              </w:rPr>
            </w:pPr>
            <w:r>
              <w:rPr>
                <w:rFonts w:ascii="Times New Roman"/>
                <w:sz w:val="21"/>
              </w:rPr>
              <w:t>282,545.05</w:t>
            </w:r>
          </w:p>
        </w:tc>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993" w:right="0"/>
              <w:jc w:val="left"/>
              <w:rPr>
                <w:rFonts w:ascii="Times New Roman" w:hAnsi="Times New Roman" w:cs="Times New Roman" w:eastAsia="Times New Roman" w:hint="default"/>
                <w:sz w:val="21"/>
                <w:szCs w:val="21"/>
              </w:rPr>
            </w:pPr>
            <w:r>
              <w:rPr>
                <w:rFonts w:ascii="Times New Roman"/>
                <w:sz w:val="21"/>
              </w:rPr>
              <w:t>1,251,345.13</w:t>
            </w:r>
          </w:p>
        </w:tc>
      </w:tr>
      <w:tr>
        <w:trPr>
          <w:trHeight w:val="509"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88"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810" w:right="0"/>
              <w:jc w:val="left"/>
              <w:rPr>
                <w:rFonts w:ascii="Times New Roman" w:hAnsi="Times New Roman" w:cs="Times New Roman" w:eastAsia="Times New Roman" w:hint="default"/>
                <w:sz w:val="21"/>
                <w:szCs w:val="21"/>
              </w:rPr>
            </w:pPr>
            <w:r>
              <w:rPr>
                <w:rFonts w:ascii="Times New Roman"/>
                <w:sz w:val="21"/>
              </w:rPr>
              <w:t>89,019.25</w:t>
            </w:r>
          </w:p>
        </w:tc>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993" w:right="0"/>
              <w:jc w:val="left"/>
              <w:rPr>
                <w:rFonts w:ascii="Times New Roman" w:hAnsi="Times New Roman" w:cs="Times New Roman" w:eastAsia="Times New Roman" w:hint="default"/>
                <w:sz w:val="21"/>
                <w:szCs w:val="21"/>
              </w:rPr>
            </w:pPr>
            <w:r>
              <w:rPr>
                <w:rFonts w:ascii="Times New Roman"/>
                <w:sz w:val="21"/>
              </w:rPr>
              <w:t>109,290.70</w:t>
            </w:r>
          </w:p>
        </w:tc>
      </w:tr>
      <w:tr>
        <w:trPr>
          <w:trHeight w:val="511"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88"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810" w:right="0"/>
              <w:jc w:val="left"/>
              <w:rPr>
                <w:rFonts w:ascii="Times New Roman" w:hAnsi="Times New Roman" w:cs="Times New Roman" w:eastAsia="Times New Roman" w:hint="default"/>
                <w:sz w:val="21"/>
                <w:szCs w:val="21"/>
              </w:rPr>
            </w:pPr>
            <w:r>
              <w:rPr>
                <w:rFonts w:ascii="Times New Roman"/>
                <w:sz w:val="21"/>
              </w:rPr>
              <w:t>289,318.23</w:t>
            </w:r>
          </w:p>
        </w:tc>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993" w:right="0"/>
              <w:jc w:val="left"/>
              <w:rPr>
                <w:rFonts w:ascii="Times New Roman" w:hAnsi="Times New Roman" w:cs="Times New Roman" w:eastAsia="Times New Roman" w:hint="default"/>
                <w:sz w:val="21"/>
                <w:szCs w:val="21"/>
              </w:rPr>
            </w:pPr>
            <w:r>
              <w:rPr>
                <w:rFonts w:ascii="Times New Roman"/>
                <w:sz w:val="21"/>
              </w:rPr>
              <w:t>244,437.67</w:t>
            </w:r>
          </w:p>
        </w:tc>
      </w:tr>
      <w:tr>
        <w:trPr>
          <w:trHeight w:val="509"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88"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810" w:right="0"/>
              <w:jc w:val="left"/>
              <w:rPr>
                <w:rFonts w:ascii="Times New Roman" w:hAnsi="Times New Roman" w:cs="Times New Roman" w:eastAsia="Times New Roman" w:hint="default"/>
                <w:sz w:val="21"/>
                <w:szCs w:val="21"/>
              </w:rPr>
            </w:pPr>
            <w:r>
              <w:rPr>
                <w:rFonts w:ascii="Times New Roman"/>
                <w:sz w:val="21"/>
              </w:rPr>
              <w:t>344,596.52</w:t>
            </w:r>
          </w:p>
        </w:tc>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993" w:right="0"/>
              <w:jc w:val="left"/>
              <w:rPr>
                <w:rFonts w:ascii="Times New Roman" w:hAnsi="Times New Roman" w:cs="Times New Roman" w:eastAsia="Times New Roman" w:hint="default"/>
                <w:sz w:val="21"/>
                <w:szCs w:val="21"/>
              </w:rPr>
            </w:pPr>
            <w:r>
              <w:rPr>
                <w:rFonts w:ascii="Times New Roman"/>
                <w:sz w:val="21"/>
              </w:rPr>
              <w:t>1,323,812.36</w:t>
            </w:r>
          </w:p>
        </w:tc>
      </w:tr>
      <w:tr>
        <w:trPr>
          <w:trHeight w:val="542" w:hRule="exact"/>
        </w:trPr>
        <w:tc>
          <w:tcPr>
            <w:tcW w:w="317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88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0"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810" w:right="0"/>
              <w:jc w:val="left"/>
              <w:rPr>
                <w:rFonts w:ascii="Times New Roman" w:hAnsi="Times New Roman" w:cs="Times New Roman" w:eastAsia="Times New Roman" w:hint="default"/>
                <w:sz w:val="21"/>
                <w:szCs w:val="21"/>
              </w:rPr>
            </w:pPr>
            <w:r>
              <w:rPr>
                <w:rFonts w:ascii="Times New Roman"/>
                <w:sz w:val="21"/>
              </w:rPr>
              <w:t>78,016.00</w:t>
            </w:r>
          </w:p>
        </w:tc>
        <w:tc>
          <w:tcPr>
            <w:tcW w:w="3200"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993" w:right="0"/>
              <w:jc w:val="left"/>
              <w:rPr>
                <w:rFonts w:ascii="Times New Roman" w:hAnsi="Times New Roman" w:cs="Times New Roman" w:eastAsia="Times New Roman" w:hint="default"/>
                <w:sz w:val="21"/>
                <w:szCs w:val="21"/>
              </w:rPr>
            </w:pPr>
            <w:r>
              <w:rPr>
                <w:rFonts w:ascii="Times New Roman"/>
                <w:sz w:val="21"/>
              </w:rPr>
              <w:t>69,206.97</w:t>
            </w:r>
          </w:p>
        </w:tc>
      </w:tr>
      <w:tr>
        <w:trPr>
          <w:trHeight w:val="514" w:hRule="exact"/>
        </w:trPr>
        <w:tc>
          <w:tcPr>
            <w:tcW w:w="3172" w:type="dxa"/>
            <w:tcBorders>
              <w:top w:val="single" w:sz="4" w:space="0" w:color="000000"/>
              <w:left w:val="nil" w:sz="6" w:space="0" w:color="auto"/>
              <w:bottom w:val="single" w:sz="8" w:space="0" w:color="000000"/>
              <w:right w:val="nil" w:sz="6" w:space="0" w:color="auto"/>
            </w:tcBorders>
          </w:tcPr>
          <w:p>
            <w:pPr>
              <w:pStyle w:val="TableParagraph"/>
              <w:tabs>
                <w:tab w:pos="1313" w:val="left" w:leader="none"/>
              </w:tabs>
              <w:spacing w:line="240" w:lineRule="auto" w:before="52"/>
              <w:ind w:left="890"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910" w:type="dxa"/>
            <w:tcBorders>
              <w:top w:val="single" w:sz="4" w:space="0" w:color="000000"/>
              <w:left w:val="nil" w:sz="6" w:space="0" w:color="auto"/>
              <w:bottom w:val="single" w:sz="8" w:space="0" w:color="000000"/>
              <w:right w:val="nil" w:sz="6" w:space="0" w:color="auto"/>
            </w:tcBorders>
          </w:tcPr>
          <w:p>
            <w:pPr>
              <w:pStyle w:val="TableParagraph"/>
              <w:spacing w:line="240" w:lineRule="auto" w:before="99"/>
              <w:ind w:left="812" w:right="0"/>
              <w:jc w:val="left"/>
              <w:rPr>
                <w:rFonts w:ascii="Times New Roman" w:hAnsi="Times New Roman" w:cs="Times New Roman" w:eastAsia="Times New Roman" w:hint="default"/>
                <w:sz w:val="21"/>
                <w:szCs w:val="21"/>
              </w:rPr>
            </w:pPr>
            <w:r>
              <w:rPr>
                <w:rFonts w:ascii="Times New Roman"/>
                <w:b/>
                <w:sz w:val="21"/>
              </w:rPr>
              <w:t>1,455,916.75</w:t>
            </w:r>
            <w:r>
              <w:rPr>
                <w:rFonts w:ascii="Times New Roman"/>
                <w:sz w:val="21"/>
              </w:rPr>
            </w:r>
          </w:p>
        </w:tc>
        <w:tc>
          <w:tcPr>
            <w:tcW w:w="3200" w:type="dxa"/>
            <w:tcBorders>
              <w:top w:val="single" w:sz="4" w:space="0" w:color="000000"/>
              <w:left w:val="nil" w:sz="6" w:space="0" w:color="auto"/>
              <w:bottom w:val="single" w:sz="8" w:space="0" w:color="000000"/>
              <w:right w:val="nil" w:sz="6" w:space="0" w:color="auto"/>
            </w:tcBorders>
          </w:tcPr>
          <w:p>
            <w:pPr>
              <w:pStyle w:val="TableParagraph"/>
              <w:spacing w:line="240" w:lineRule="auto" w:before="99"/>
              <w:ind w:left="996" w:right="0"/>
              <w:jc w:val="left"/>
              <w:rPr>
                <w:rFonts w:ascii="Times New Roman" w:hAnsi="Times New Roman" w:cs="Times New Roman" w:eastAsia="Times New Roman" w:hint="default"/>
                <w:sz w:val="21"/>
                <w:szCs w:val="21"/>
              </w:rPr>
            </w:pPr>
            <w:r>
              <w:rPr>
                <w:rFonts w:ascii="Times New Roman"/>
                <w:b/>
                <w:sz w:val="21"/>
              </w:rPr>
              <w:t>4,677,888.74</w:t>
            </w:r>
            <w:r>
              <w:rPr>
                <w:rFonts w:ascii="Times New Roman"/>
                <w:sz w:val="21"/>
              </w:rPr>
            </w:r>
          </w:p>
        </w:tc>
      </w:tr>
    </w:tbl>
    <w:p>
      <w:pPr>
        <w:spacing w:line="240" w:lineRule="auto" w:before="0"/>
        <w:rPr>
          <w:rFonts w:ascii="宋体" w:hAnsi="宋体" w:cs="宋体" w:eastAsia="宋体" w:hint="default"/>
          <w:sz w:val="20"/>
          <w:szCs w:val="20"/>
        </w:rPr>
      </w:pPr>
      <w:r>
        <w:rPr/>
        <w:pict>
          <v:group style="position:absolute;margin-left:55.200001pt;margin-top:57.599983pt;width:484.9pt;height:.1pt;mso-position-horizontal-relative:page;mso-position-vertical-relative:page;z-index:-1039840" coordorigin="1104,1152" coordsize="9698,2">
            <v:shape style="position:absolute;left:1104;top:1152;width:9698;height:2" coordorigin="1104,1152" coordsize="9698,0" path="m1104,1152l10802,1152e" filled="false" stroked="true" strokeweight=".72pt" strokecolor="#000000">
              <v:path arrowok="t"/>
            </v:shape>
            <w10:wrap type="none"/>
          </v:group>
        </w:pict>
      </w:r>
    </w:p>
    <w:p>
      <w:pPr>
        <w:spacing w:line="240" w:lineRule="auto" w:before="6"/>
        <w:rPr>
          <w:rFonts w:ascii="宋体" w:hAnsi="宋体" w:cs="宋体" w:eastAsia="宋体" w:hint="default"/>
          <w:sz w:val="21"/>
          <w:szCs w:val="21"/>
        </w:rPr>
      </w:pPr>
    </w:p>
    <w:p>
      <w:pPr>
        <w:spacing w:before="36"/>
        <w:ind w:left="1493" w:right="0" w:firstLine="0"/>
        <w:jc w:val="left"/>
        <w:rPr>
          <w:rFonts w:ascii="宋体" w:hAnsi="宋体" w:cs="宋体" w:eastAsia="宋体" w:hint="default"/>
          <w:sz w:val="21"/>
          <w:szCs w:val="21"/>
        </w:rPr>
      </w:pPr>
      <w:bookmarkStart w:name="42、销售费用" w:id="498"/>
      <w:bookmarkEnd w:id="498"/>
      <w:r>
        <w:rPr/>
      </w:r>
      <w:r>
        <w:rPr>
          <w:rFonts w:ascii="Times New Roman" w:hAnsi="Times New Roman" w:cs="Times New Roman" w:eastAsia="Times New Roman" w:hint="default"/>
          <w:sz w:val="21"/>
          <w:szCs w:val="21"/>
        </w:rPr>
        <w:t>42</w:t>
      </w:r>
      <w:r>
        <w:rPr>
          <w:rFonts w:ascii="宋体" w:hAnsi="宋体" w:cs="宋体" w:eastAsia="宋体" w:hint="default"/>
          <w:sz w:val="21"/>
          <w:szCs w:val="21"/>
        </w:rPr>
        <w:t>、销售费用</w:t>
      </w:r>
    </w:p>
    <w:p>
      <w:pPr>
        <w:spacing w:line="240" w:lineRule="auto" w:before="7"/>
        <w:rPr>
          <w:rFonts w:ascii="宋体" w:hAnsi="宋体" w:cs="宋体" w:eastAsia="宋体" w:hint="default"/>
          <w:sz w:val="22"/>
          <w:szCs w:val="22"/>
        </w:rPr>
      </w:pPr>
    </w:p>
    <w:tbl>
      <w:tblPr>
        <w:tblW w:w="0" w:type="auto"/>
        <w:jc w:val="left"/>
        <w:tblInd w:w="1132" w:type="dxa"/>
        <w:tblLayout w:type="fixed"/>
        <w:tblCellMar>
          <w:top w:w="0" w:type="dxa"/>
          <w:left w:w="0" w:type="dxa"/>
          <w:bottom w:w="0" w:type="dxa"/>
          <w:right w:w="0" w:type="dxa"/>
        </w:tblCellMar>
        <w:tblLook w:val="01E0"/>
      </w:tblPr>
      <w:tblGrid>
        <w:gridCol w:w="2607"/>
        <w:gridCol w:w="3029"/>
        <w:gridCol w:w="3500"/>
      </w:tblGrid>
      <w:tr>
        <w:trPr>
          <w:trHeight w:val="526" w:hRule="exact"/>
        </w:trPr>
        <w:tc>
          <w:tcPr>
            <w:tcW w:w="2607" w:type="dxa"/>
            <w:tcBorders>
              <w:top w:val="single" w:sz="8" w:space="0" w:color="000000"/>
              <w:left w:val="nil" w:sz="6" w:space="0" w:color="auto"/>
              <w:bottom w:val="single" w:sz="4" w:space="0" w:color="000000"/>
              <w:right w:val="nil" w:sz="6" w:space="0" w:color="auto"/>
            </w:tcBorders>
          </w:tcPr>
          <w:p>
            <w:pPr>
              <w:pStyle w:val="TableParagraph"/>
              <w:tabs>
                <w:tab w:pos="811" w:val="left" w:leader="none"/>
              </w:tabs>
              <w:spacing w:line="240" w:lineRule="auto" w:before="59"/>
              <w:ind w:left="389"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029"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97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3500"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84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90" w:hRule="exact"/>
        </w:trPr>
        <w:tc>
          <w:tcPr>
            <w:tcW w:w="260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7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02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974" w:right="0"/>
              <w:jc w:val="left"/>
              <w:rPr>
                <w:rFonts w:ascii="Times New Roman" w:hAnsi="Times New Roman" w:cs="Times New Roman" w:eastAsia="Times New Roman" w:hint="default"/>
                <w:sz w:val="21"/>
                <w:szCs w:val="21"/>
              </w:rPr>
            </w:pPr>
            <w:r>
              <w:rPr>
                <w:rFonts w:ascii="Times New Roman"/>
                <w:sz w:val="21"/>
              </w:rPr>
              <w:t>17,490,293.28</w:t>
            </w:r>
          </w:p>
        </w:tc>
        <w:tc>
          <w:tcPr>
            <w:tcW w:w="350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844" w:right="0"/>
              <w:jc w:val="left"/>
              <w:rPr>
                <w:rFonts w:ascii="Times New Roman" w:hAnsi="Times New Roman" w:cs="Times New Roman" w:eastAsia="Times New Roman" w:hint="default"/>
                <w:sz w:val="21"/>
                <w:szCs w:val="21"/>
              </w:rPr>
            </w:pPr>
            <w:r>
              <w:rPr>
                <w:rFonts w:ascii="Times New Roman"/>
                <w:sz w:val="21"/>
              </w:rPr>
              <w:t>11,179,965.46</w:t>
            </w:r>
          </w:p>
        </w:tc>
      </w:tr>
      <w:tr>
        <w:trPr>
          <w:trHeight w:val="511"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70" w:right="0"/>
              <w:jc w:val="left"/>
              <w:rPr>
                <w:rFonts w:ascii="宋体" w:hAnsi="宋体" w:cs="宋体" w:eastAsia="宋体" w:hint="default"/>
                <w:sz w:val="21"/>
                <w:szCs w:val="21"/>
              </w:rPr>
            </w:pPr>
            <w:r>
              <w:rPr>
                <w:rFonts w:ascii="宋体" w:hAnsi="宋体" w:cs="宋体" w:eastAsia="宋体" w:hint="default"/>
                <w:sz w:val="21"/>
                <w:szCs w:val="21"/>
              </w:rPr>
              <w:t>折旧与摊销</w:t>
            </w:r>
          </w:p>
        </w:tc>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974" w:right="0"/>
              <w:jc w:val="left"/>
              <w:rPr>
                <w:rFonts w:ascii="Times New Roman" w:hAnsi="Times New Roman" w:cs="Times New Roman" w:eastAsia="Times New Roman" w:hint="default"/>
                <w:sz w:val="21"/>
                <w:szCs w:val="21"/>
              </w:rPr>
            </w:pPr>
            <w:r>
              <w:rPr>
                <w:rFonts w:ascii="Times New Roman"/>
                <w:sz w:val="21"/>
              </w:rPr>
              <w:t>1,151,882.05</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844" w:right="0"/>
              <w:jc w:val="left"/>
              <w:rPr>
                <w:rFonts w:ascii="Times New Roman" w:hAnsi="Times New Roman" w:cs="Times New Roman" w:eastAsia="Times New Roman" w:hint="default"/>
                <w:sz w:val="21"/>
                <w:szCs w:val="21"/>
              </w:rPr>
            </w:pPr>
            <w:r>
              <w:rPr>
                <w:rFonts w:ascii="Times New Roman"/>
                <w:sz w:val="21"/>
              </w:rPr>
              <w:t>437,464.87</w:t>
            </w:r>
          </w:p>
        </w:tc>
      </w:tr>
      <w:tr>
        <w:trPr>
          <w:trHeight w:val="509"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7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974" w:right="0"/>
              <w:jc w:val="left"/>
              <w:rPr>
                <w:rFonts w:ascii="Times New Roman" w:hAnsi="Times New Roman" w:cs="Times New Roman" w:eastAsia="Times New Roman" w:hint="default"/>
                <w:sz w:val="21"/>
                <w:szCs w:val="21"/>
              </w:rPr>
            </w:pPr>
            <w:r>
              <w:rPr>
                <w:rFonts w:ascii="Times New Roman"/>
                <w:sz w:val="21"/>
              </w:rPr>
              <w:t>4,369,494.64</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844" w:right="0"/>
              <w:jc w:val="left"/>
              <w:rPr>
                <w:rFonts w:ascii="Times New Roman" w:hAnsi="Times New Roman" w:cs="Times New Roman" w:eastAsia="Times New Roman" w:hint="default"/>
                <w:sz w:val="21"/>
                <w:szCs w:val="21"/>
              </w:rPr>
            </w:pPr>
            <w:r>
              <w:rPr>
                <w:rFonts w:ascii="Times New Roman"/>
                <w:sz w:val="21"/>
              </w:rPr>
              <w:t>4,730,393.19</w:t>
            </w:r>
          </w:p>
        </w:tc>
      </w:tr>
      <w:tr>
        <w:trPr>
          <w:trHeight w:val="511"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7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974" w:right="0"/>
              <w:jc w:val="left"/>
              <w:rPr>
                <w:rFonts w:ascii="Times New Roman" w:hAnsi="Times New Roman" w:cs="Times New Roman" w:eastAsia="Times New Roman" w:hint="default"/>
                <w:sz w:val="21"/>
                <w:szCs w:val="21"/>
              </w:rPr>
            </w:pPr>
            <w:r>
              <w:rPr>
                <w:rFonts w:ascii="Times New Roman"/>
                <w:sz w:val="21"/>
              </w:rPr>
              <w:t>604,649.41</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844" w:right="0"/>
              <w:jc w:val="left"/>
              <w:rPr>
                <w:rFonts w:ascii="Times New Roman" w:hAnsi="Times New Roman" w:cs="Times New Roman" w:eastAsia="Times New Roman" w:hint="default"/>
                <w:sz w:val="21"/>
                <w:szCs w:val="21"/>
              </w:rPr>
            </w:pPr>
            <w:r>
              <w:rPr>
                <w:rFonts w:ascii="Times New Roman"/>
                <w:sz w:val="21"/>
              </w:rPr>
              <w:t>3,076,762.28</w:t>
            </w:r>
          </w:p>
        </w:tc>
      </w:tr>
      <w:tr>
        <w:trPr>
          <w:trHeight w:val="509"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70" w:right="0"/>
              <w:jc w:val="left"/>
              <w:rPr>
                <w:rFonts w:ascii="宋体" w:hAnsi="宋体" w:cs="宋体" w:eastAsia="宋体" w:hint="default"/>
                <w:sz w:val="21"/>
                <w:szCs w:val="21"/>
              </w:rPr>
            </w:pPr>
            <w:r>
              <w:rPr>
                <w:rFonts w:ascii="宋体" w:hAnsi="宋体" w:cs="宋体" w:eastAsia="宋体" w:hint="default"/>
                <w:sz w:val="21"/>
                <w:szCs w:val="21"/>
              </w:rPr>
              <w:t>市场咨询费</w:t>
            </w:r>
          </w:p>
        </w:tc>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974" w:right="0"/>
              <w:jc w:val="left"/>
              <w:rPr>
                <w:rFonts w:ascii="Times New Roman" w:hAnsi="Times New Roman" w:cs="Times New Roman" w:eastAsia="Times New Roman" w:hint="default"/>
                <w:sz w:val="21"/>
                <w:szCs w:val="21"/>
              </w:rPr>
            </w:pPr>
            <w:r>
              <w:rPr>
                <w:rFonts w:ascii="Times New Roman"/>
                <w:sz w:val="21"/>
              </w:rPr>
              <w:t>13,864,643.80</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844" w:right="0"/>
              <w:jc w:val="left"/>
              <w:rPr>
                <w:rFonts w:ascii="Times New Roman" w:hAnsi="Times New Roman" w:cs="Times New Roman" w:eastAsia="Times New Roman" w:hint="default"/>
                <w:sz w:val="21"/>
                <w:szCs w:val="21"/>
              </w:rPr>
            </w:pPr>
            <w:r>
              <w:rPr>
                <w:rFonts w:ascii="Times New Roman"/>
                <w:sz w:val="21"/>
              </w:rPr>
              <w:t>19,547,626.73</w:t>
            </w:r>
          </w:p>
        </w:tc>
      </w:tr>
      <w:tr>
        <w:trPr>
          <w:trHeight w:val="511"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70" w:right="0"/>
              <w:jc w:val="left"/>
              <w:rPr>
                <w:rFonts w:ascii="宋体" w:hAnsi="宋体" w:cs="宋体" w:eastAsia="宋体" w:hint="default"/>
                <w:sz w:val="21"/>
                <w:szCs w:val="21"/>
              </w:rPr>
            </w:pPr>
            <w:r>
              <w:rPr>
                <w:rFonts w:ascii="宋体" w:hAnsi="宋体" w:cs="宋体" w:eastAsia="宋体" w:hint="default"/>
                <w:sz w:val="21"/>
                <w:szCs w:val="21"/>
              </w:rPr>
              <w:t>宣传费</w:t>
            </w:r>
          </w:p>
        </w:tc>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974" w:right="0"/>
              <w:jc w:val="left"/>
              <w:rPr>
                <w:rFonts w:ascii="Times New Roman" w:hAnsi="Times New Roman" w:cs="Times New Roman" w:eastAsia="Times New Roman" w:hint="default"/>
                <w:sz w:val="21"/>
                <w:szCs w:val="21"/>
              </w:rPr>
            </w:pPr>
            <w:r>
              <w:rPr>
                <w:rFonts w:ascii="Times New Roman"/>
                <w:sz w:val="21"/>
              </w:rPr>
              <w:t>2,423,345.16</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844" w:right="0"/>
              <w:jc w:val="left"/>
              <w:rPr>
                <w:rFonts w:ascii="Times New Roman" w:hAnsi="Times New Roman" w:cs="Times New Roman" w:eastAsia="Times New Roman" w:hint="default"/>
                <w:sz w:val="21"/>
                <w:szCs w:val="21"/>
              </w:rPr>
            </w:pPr>
            <w:r>
              <w:rPr>
                <w:rFonts w:ascii="Times New Roman"/>
                <w:sz w:val="21"/>
              </w:rPr>
              <w:t>2,624,758.98</w:t>
            </w:r>
          </w:p>
        </w:tc>
      </w:tr>
      <w:tr>
        <w:trPr>
          <w:trHeight w:val="509"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70"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974" w:right="0"/>
              <w:jc w:val="left"/>
              <w:rPr>
                <w:rFonts w:ascii="Times New Roman" w:hAnsi="Times New Roman" w:cs="Times New Roman" w:eastAsia="Times New Roman" w:hint="default"/>
                <w:sz w:val="21"/>
                <w:szCs w:val="21"/>
              </w:rPr>
            </w:pPr>
            <w:r>
              <w:rPr>
                <w:rFonts w:ascii="Times New Roman"/>
                <w:sz w:val="21"/>
              </w:rPr>
              <w:t>5,226,740.56</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844" w:right="0"/>
              <w:jc w:val="left"/>
              <w:rPr>
                <w:rFonts w:ascii="Times New Roman" w:hAnsi="Times New Roman" w:cs="Times New Roman" w:eastAsia="Times New Roman" w:hint="default"/>
                <w:sz w:val="21"/>
                <w:szCs w:val="21"/>
              </w:rPr>
            </w:pPr>
            <w:r>
              <w:rPr>
                <w:rFonts w:ascii="Times New Roman"/>
                <w:sz w:val="21"/>
              </w:rPr>
              <w:t>2,188,852.17</w:t>
            </w:r>
          </w:p>
        </w:tc>
      </w:tr>
      <w:tr>
        <w:trPr>
          <w:trHeight w:val="539" w:hRule="exact"/>
        </w:trPr>
        <w:tc>
          <w:tcPr>
            <w:tcW w:w="2607"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370" w:right="0"/>
              <w:jc w:val="left"/>
              <w:rPr>
                <w:rFonts w:ascii="宋体" w:hAnsi="宋体" w:cs="宋体" w:eastAsia="宋体" w:hint="default"/>
                <w:sz w:val="21"/>
                <w:szCs w:val="21"/>
              </w:rPr>
            </w:pPr>
            <w:r>
              <w:rPr>
                <w:rFonts w:ascii="宋体" w:hAnsi="宋体" w:cs="宋体" w:eastAsia="宋体" w:hint="default"/>
                <w:sz w:val="21"/>
                <w:szCs w:val="21"/>
              </w:rPr>
              <w:t>差旅费及其他</w:t>
            </w:r>
          </w:p>
        </w:tc>
        <w:tc>
          <w:tcPr>
            <w:tcW w:w="3029"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974" w:right="0"/>
              <w:jc w:val="left"/>
              <w:rPr>
                <w:rFonts w:ascii="Times New Roman" w:hAnsi="Times New Roman" w:cs="Times New Roman" w:eastAsia="Times New Roman" w:hint="default"/>
                <w:sz w:val="21"/>
                <w:szCs w:val="21"/>
              </w:rPr>
            </w:pPr>
            <w:r>
              <w:rPr>
                <w:rFonts w:ascii="Times New Roman"/>
                <w:sz w:val="21"/>
              </w:rPr>
              <w:t>4,739,943.75</w:t>
            </w:r>
          </w:p>
        </w:tc>
        <w:tc>
          <w:tcPr>
            <w:tcW w:w="3500"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844" w:right="0"/>
              <w:jc w:val="left"/>
              <w:rPr>
                <w:rFonts w:ascii="Times New Roman" w:hAnsi="Times New Roman" w:cs="Times New Roman" w:eastAsia="Times New Roman" w:hint="default"/>
                <w:sz w:val="21"/>
                <w:szCs w:val="21"/>
              </w:rPr>
            </w:pPr>
            <w:r>
              <w:rPr>
                <w:rFonts w:ascii="Times New Roman"/>
                <w:sz w:val="21"/>
              </w:rPr>
              <w:t>4,920,830.56</w:t>
            </w:r>
          </w:p>
        </w:tc>
      </w:tr>
      <w:tr>
        <w:trPr>
          <w:trHeight w:val="526" w:hRule="exact"/>
        </w:trPr>
        <w:tc>
          <w:tcPr>
            <w:tcW w:w="2607" w:type="dxa"/>
            <w:tcBorders>
              <w:top w:val="single" w:sz="4" w:space="0" w:color="000000"/>
              <w:left w:val="nil" w:sz="6" w:space="0" w:color="auto"/>
              <w:bottom w:val="single" w:sz="8" w:space="0" w:color="000000"/>
              <w:right w:val="nil" w:sz="6" w:space="0" w:color="auto"/>
            </w:tcBorders>
          </w:tcPr>
          <w:p>
            <w:pPr>
              <w:pStyle w:val="TableParagraph"/>
              <w:tabs>
                <w:tab w:pos="811" w:val="left" w:leader="none"/>
              </w:tabs>
              <w:spacing w:line="240" w:lineRule="auto" w:before="59"/>
              <w:ind w:left="389"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029"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974" w:right="0"/>
              <w:jc w:val="left"/>
              <w:rPr>
                <w:rFonts w:ascii="Times New Roman" w:hAnsi="Times New Roman" w:cs="Times New Roman" w:eastAsia="Times New Roman" w:hint="default"/>
                <w:sz w:val="21"/>
                <w:szCs w:val="21"/>
              </w:rPr>
            </w:pPr>
            <w:r>
              <w:rPr>
                <w:rFonts w:ascii="Times New Roman"/>
                <w:b/>
                <w:sz w:val="21"/>
              </w:rPr>
              <w:t>49,870,992.65</w:t>
            </w:r>
            <w:r>
              <w:rPr>
                <w:rFonts w:ascii="Times New Roman"/>
                <w:sz w:val="21"/>
              </w:rPr>
            </w:r>
          </w:p>
        </w:tc>
        <w:tc>
          <w:tcPr>
            <w:tcW w:w="3500"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844" w:right="0"/>
              <w:jc w:val="left"/>
              <w:rPr>
                <w:rFonts w:ascii="Times New Roman" w:hAnsi="Times New Roman" w:cs="Times New Roman" w:eastAsia="Times New Roman" w:hint="default"/>
                <w:sz w:val="21"/>
                <w:szCs w:val="21"/>
              </w:rPr>
            </w:pPr>
            <w:r>
              <w:rPr>
                <w:rFonts w:ascii="Times New Roman"/>
                <w:b/>
                <w:sz w:val="21"/>
              </w:rPr>
              <w:t>48,706,654.24</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43、管理费用" w:id="499"/>
      <w:bookmarkEnd w:id="499"/>
      <w:r>
        <w:rPr/>
      </w:r>
      <w:r>
        <w:rPr>
          <w:rFonts w:ascii="Times New Roman" w:hAnsi="Times New Roman" w:cs="Times New Roman" w:eastAsia="Times New Roman" w:hint="default"/>
          <w:sz w:val="21"/>
          <w:szCs w:val="21"/>
        </w:rPr>
        <w:t>43</w:t>
      </w:r>
      <w:r>
        <w:rPr>
          <w:rFonts w:ascii="宋体" w:hAnsi="宋体" w:cs="宋体" w:eastAsia="宋体" w:hint="default"/>
          <w:sz w:val="21"/>
          <w:szCs w:val="21"/>
        </w:rPr>
        <w:t>、管理费用</w:t>
      </w:r>
    </w:p>
    <w:p>
      <w:pPr>
        <w:spacing w:line="240" w:lineRule="auto" w:before="7"/>
        <w:rPr>
          <w:rFonts w:ascii="宋体" w:hAnsi="宋体" w:cs="宋体" w:eastAsia="宋体" w:hint="default"/>
          <w:sz w:val="22"/>
          <w:szCs w:val="22"/>
        </w:rPr>
      </w:pPr>
    </w:p>
    <w:tbl>
      <w:tblPr>
        <w:tblW w:w="0" w:type="auto"/>
        <w:jc w:val="left"/>
        <w:tblInd w:w="1132" w:type="dxa"/>
        <w:tblLayout w:type="fixed"/>
        <w:tblCellMar>
          <w:top w:w="0" w:type="dxa"/>
          <w:left w:w="0" w:type="dxa"/>
          <w:bottom w:w="0" w:type="dxa"/>
          <w:right w:w="0" w:type="dxa"/>
        </w:tblCellMar>
        <w:tblLook w:val="01E0"/>
      </w:tblPr>
      <w:tblGrid>
        <w:gridCol w:w="2512"/>
        <w:gridCol w:w="3124"/>
        <w:gridCol w:w="3500"/>
      </w:tblGrid>
      <w:tr>
        <w:trPr>
          <w:trHeight w:val="526" w:hRule="exact"/>
        </w:trPr>
        <w:tc>
          <w:tcPr>
            <w:tcW w:w="2512" w:type="dxa"/>
            <w:tcBorders>
              <w:top w:val="single" w:sz="8" w:space="0" w:color="000000"/>
              <w:left w:val="nil" w:sz="6" w:space="0" w:color="auto"/>
              <w:bottom w:val="single" w:sz="4" w:space="0" w:color="000000"/>
              <w:right w:val="nil" w:sz="6" w:space="0" w:color="auto"/>
            </w:tcBorders>
          </w:tcPr>
          <w:p>
            <w:pPr>
              <w:pStyle w:val="TableParagraph"/>
              <w:tabs>
                <w:tab w:pos="811" w:val="left" w:leader="none"/>
              </w:tabs>
              <w:spacing w:line="240" w:lineRule="auto" w:before="59"/>
              <w:ind w:left="389"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124"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106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3500"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84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90" w:hRule="exact"/>
        </w:trPr>
        <w:tc>
          <w:tcPr>
            <w:tcW w:w="251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89"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2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1069" w:right="0"/>
              <w:jc w:val="left"/>
              <w:rPr>
                <w:rFonts w:ascii="Times New Roman" w:hAnsi="Times New Roman" w:cs="Times New Roman" w:eastAsia="Times New Roman" w:hint="default"/>
                <w:sz w:val="21"/>
                <w:szCs w:val="21"/>
              </w:rPr>
            </w:pPr>
            <w:r>
              <w:rPr>
                <w:rFonts w:ascii="Times New Roman"/>
                <w:sz w:val="21"/>
              </w:rPr>
              <w:t>42,915,302.70</w:t>
            </w:r>
          </w:p>
        </w:tc>
        <w:tc>
          <w:tcPr>
            <w:tcW w:w="350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844" w:right="0"/>
              <w:jc w:val="left"/>
              <w:rPr>
                <w:rFonts w:ascii="Times New Roman" w:hAnsi="Times New Roman" w:cs="Times New Roman" w:eastAsia="Times New Roman" w:hint="default"/>
                <w:sz w:val="21"/>
                <w:szCs w:val="21"/>
              </w:rPr>
            </w:pPr>
            <w:r>
              <w:rPr>
                <w:rFonts w:ascii="Times New Roman"/>
                <w:sz w:val="21"/>
              </w:rPr>
              <w:t>43,205,581.88</w:t>
            </w:r>
          </w:p>
        </w:tc>
      </w:tr>
      <w:tr>
        <w:trPr>
          <w:trHeight w:val="511"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89" w:right="0"/>
              <w:jc w:val="left"/>
              <w:rPr>
                <w:rFonts w:ascii="宋体" w:hAnsi="宋体" w:cs="宋体" w:eastAsia="宋体" w:hint="default"/>
                <w:sz w:val="21"/>
                <w:szCs w:val="21"/>
              </w:rPr>
            </w:pPr>
            <w:r>
              <w:rPr>
                <w:rFonts w:ascii="宋体" w:hAnsi="宋体" w:cs="宋体" w:eastAsia="宋体" w:hint="default"/>
                <w:sz w:val="21"/>
                <w:szCs w:val="21"/>
              </w:rPr>
              <w:t>办公场地费</w:t>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069" w:right="0"/>
              <w:jc w:val="left"/>
              <w:rPr>
                <w:rFonts w:ascii="Times New Roman" w:hAnsi="Times New Roman" w:cs="Times New Roman" w:eastAsia="Times New Roman" w:hint="default"/>
                <w:sz w:val="21"/>
                <w:szCs w:val="21"/>
              </w:rPr>
            </w:pPr>
            <w:r>
              <w:rPr>
                <w:rFonts w:ascii="Times New Roman"/>
                <w:sz w:val="21"/>
              </w:rPr>
              <w:t>9,227,593.42</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844" w:right="0"/>
              <w:jc w:val="left"/>
              <w:rPr>
                <w:rFonts w:ascii="Times New Roman" w:hAnsi="Times New Roman" w:cs="Times New Roman" w:eastAsia="Times New Roman" w:hint="default"/>
                <w:sz w:val="21"/>
                <w:szCs w:val="21"/>
              </w:rPr>
            </w:pPr>
            <w:r>
              <w:rPr>
                <w:rFonts w:ascii="Times New Roman"/>
                <w:sz w:val="21"/>
              </w:rPr>
              <w:t>8,249,337.39</w:t>
            </w:r>
          </w:p>
        </w:tc>
      </w:tr>
      <w:tr>
        <w:trPr>
          <w:trHeight w:val="539" w:hRule="exact"/>
        </w:trPr>
        <w:tc>
          <w:tcPr>
            <w:tcW w:w="251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389" w:right="0"/>
              <w:jc w:val="left"/>
              <w:rPr>
                <w:rFonts w:ascii="宋体" w:hAnsi="宋体" w:cs="宋体" w:eastAsia="宋体" w:hint="default"/>
                <w:sz w:val="21"/>
                <w:szCs w:val="21"/>
              </w:rPr>
            </w:pPr>
            <w:r>
              <w:rPr>
                <w:rFonts w:ascii="宋体" w:hAnsi="宋体" w:cs="宋体" w:eastAsia="宋体" w:hint="default"/>
                <w:sz w:val="21"/>
                <w:szCs w:val="21"/>
              </w:rPr>
              <w:t>折旧与摊销</w:t>
            </w:r>
          </w:p>
        </w:tc>
        <w:tc>
          <w:tcPr>
            <w:tcW w:w="3124"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1069" w:right="0"/>
              <w:jc w:val="left"/>
              <w:rPr>
                <w:rFonts w:ascii="Times New Roman" w:hAnsi="Times New Roman" w:cs="Times New Roman" w:eastAsia="Times New Roman" w:hint="default"/>
                <w:sz w:val="21"/>
                <w:szCs w:val="21"/>
              </w:rPr>
            </w:pPr>
            <w:r>
              <w:rPr>
                <w:rFonts w:ascii="Times New Roman"/>
                <w:sz w:val="21"/>
              </w:rPr>
              <w:t>11,070,648.44</w:t>
            </w:r>
          </w:p>
        </w:tc>
        <w:tc>
          <w:tcPr>
            <w:tcW w:w="3500"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844" w:right="0"/>
              <w:jc w:val="left"/>
              <w:rPr>
                <w:rFonts w:ascii="Times New Roman" w:hAnsi="Times New Roman" w:cs="Times New Roman" w:eastAsia="Times New Roman" w:hint="default"/>
                <w:sz w:val="21"/>
                <w:szCs w:val="21"/>
              </w:rPr>
            </w:pPr>
            <w:r>
              <w:rPr>
                <w:rFonts w:ascii="Times New Roman"/>
                <w:sz w:val="21"/>
              </w:rPr>
              <w:t>12,174,362.34</w:t>
            </w:r>
          </w:p>
        </w:tc>
      </w:tr>
    </w:tbl>
    <w:p>
      <w:pPr>
        <w:spacing w:after="0" w:line="240" w:lineRule="auto"/>
        <w:jc w:val="left"/>
        <w:rPr>
          <w:rFonts w:ascii="Times New Roman" w:hAnsi="Times New Roman" w:cs="Times New Roman" w:eastAsia="Times New Roman" w:hint="default"/>
          <w:sz w:val="21"/>
          <w:szCs w:val="21"/>
        </w:rPr>
        <w:sectPr>
          <w:pgSz w:w="11910" w:h="16840"/>
          <w:pgMar w:header="319" w:footer="1040" w:top="1120" w:bottom="1220" w:left="0" w:right="0"/>
        </w:sectPr>
      </w:pPr>
    </w:p>
    <w:p>
      <w:pPr>
        <w:spacing w:line="240" w:lineRule="auto" w:before="0"/>
        <w:rPr>
          <w:rFonts w:ascii="宋体" w:hAnsi="宋体" w:cs="宋体" w:eastAsia="宋体" w:hint="default"/>
          <w:sz w:val="2"/>
          <w:szCs w:val="2"/>
        </w:rPr>
      </w:pPr>
      <w:r>
        <w:rPr/>
        <w:pict>
          <v:group style="position:absolute;margin-left:55.200001pt;margin-top:57.599983pt;width:484.9pt;height:.1pt;mso-position-horizontal-relative:page;mso-position-vertical-relative:page;z-index:-1039816" coordorigin="1104,1152" coordsize="9698,2">
            <v:shape style="position:absolute;left:1104;top:1152;width:9698;height:2" coordorigin="1104,1152" coordsize="9698,0" path="m1104,1152l10802,1152e" filled="false" stroked="true" strokeweight=".72pt" strokecolor="#000000">
              <v:path arrowok="t"/>
            </v:shape>
            <w10:wrap type="none"/>
          </v:group>
        </w:pict>
      </w:r>
    </w:p>
    <w:tbl>
      <w:tblPr>
        <w:tblW w:w="0" w:type="auto"/>
        <w:jc w:val="left"/>
        <w:tblInd w:w="1132" w:type="dxa"/>
        <w:tblLayout w:type="fixed"/>
        <w:tblCellMar>
          <w:top w:w="0" w:type="dxa"/>
          <w:left w:w="0" w:type="dxa"/>
          <w:bottom w:w="0" w:type="dxa"/>
          <w:right w:w="0" w:type="dxa"/>
        </w:tblCellMar>
        <w:tblLook w:val="01E0"/>
      </w:tblPr>
      <w:tblGrid>
        <w:gridCol w:w="2722"/>
        <w:gridCol w:w="2967"/>
        <w:gridCol w:w="3447"/>
      </w:tblGrid>
      <w:tr>
        <w:trPr>
          <w:trHeight w:val="783" w:hRule="exact"/>
        </w:trPr>
        <w:tc>
          <w:tcPr>
            <w:tcW w:w="272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89"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967"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859" w:right="0"/>
              <w:jc w:val="left"/>
              <w:rPr>
                <w:rFonts w:ascii="Times New Roman" w:hAnsi="Times New Roman" w:cs="Times New Roman" w:eastAsia="Times New Roman" w:hint="default"/>
                <w:sz w:val="21"/>
                <w:szCs w:val="21"/>
              </w:rPr>
            </w:pPr>
            <w:r>
              <w:rPr>
                <w:rFonts w:ascii="Times New Roman"/>
                <w:sz w:val="21"/>
              </w:rPr>
              <w:t>7,054,591.53</w:t>
            </w:r>
          </w:p>
        </w:tc>
        <w:tc>
          <w:tcPr>
            <w:tcW w:w="3447"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792" w:right="0"/>
              <w:jc w:val="left"/>
              <w:rPr>
                <w:rFonts w:ascii="Times New Roman" w:hAnsi="Times New Roman" w:cs="Times New Roman" w:eastAsia="Times New Roman" w:hint="default"/>
                <w:sz w:val="21"/>
                <w:szCs w:val="21"/>
              </w:rPr>
            </w:pPr>
            <w:r>
              <w:rPr>
                <w:rFonts w:ascii="Times New Roman"/>
                <w:sz w:val="21"/>
              </w:rPr>
              <w:t>3,433,332.05</w:t>
            </w:r>
          </w:p>
        </w:tc>
      </w:tr>
      <w:tr>
        <w:trPr>
          <w:trHeight w:val="511"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89"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859" w:right="0"/>
              <w:jc w:val="left"/>
              <w:rPr>
                <w:rFonts w:ascii="Times New Roman" w:hAnsi="Times New Roman" w:cs="Times New Roman" w:eastAsia="Times New Roman" w:hint="default"/>
                <w:sz w:val="21"/>
                <w:szCs w:val="21"/>
              </w:rPr>
            </w:pPr>
            <w:r>
              <w:rPr>
                <w:rFonts w:ascii="Times New Roman"/>
                <w:sz w:val="21"/>
              </w:rPr>
              <w:t>20,620,671.31</w:t>
            </w:r>
          </w:p>
        </w:tc>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792" w:right="0"/>
              <w:jc w:val="left"/>
              <w:rPr>
                <w:rFonts w:ascii="Times New Roman" w:hAnsi="Times New Roman" w:cs="Times New Roman" w:eastAsia="Times New Roman" w:hint="default"/>
                <w:sz w:val="21"/>
                <w:szCs w:val="21"/>
              </w:rPr>
            </w:pPr>
            <w:r>
              <w:rPr>
                <w:rFonts w:ascii="Times New Roman"/>
                <w:sz w:val="21"/>
              </w:rPr>
              <w:t>18,927,512.00</w:t>
            </w:r>
          </w:p>
        </w:tc>
      </w:tr>
      <w:tr>
        <w:trPr>
          <w:trHeight w:val="539" w:hRule="exact"/>
        </w:trPr>
        <w:tc>
          <w:tcPr>
            <w:tcW w:w="272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389" w:right="0"/>
              <w:jc w:val="left"/>
              <w:rPr>
                <w:rFonts w:ascii="宋体" w:hAnsi="宋体" w:cs="宋体" w:eastAsia="宋体" w:hint="default"/>
                <w:sz w:val="21"/>
                <w:szCs w:val="21"/>
              </w:rPr>
            </w:pPr>
            <w:r>
              <w:rPr>
                <w:rFonts w:ascii="宋体" w:hAnsi="宋体" w:cs="宋体" w:eastAsia="宋体" w:hint="default"/>
                <w:sz w:val="21"/>
                <w:szCs w:val="21"/>
              </w:rPr>
              <w:t>办公费用及其他</w:t>
            </w:r>
          </w:p>
        </w:tc>
        <w:tc>
          <w:tcPr>
            <w:tcW w:w="2967"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859" w:right="0"/>
              <w:jc w:val="left"/>
              <w:rPr>
                <w:rFonts w:ascii="Times New Roman" w:hAnsi="Times New Roman" w:cs="Times New Roman" w:eastAsia="Times New Roman" w:hint="default"/>
                <w:sz w:val="21"/>
                <w:szCs w:val="21"/>
              </w:rPr>
            </w:pPr>
            <w:r>
              <w:rPr>
                <w:rFonts w:ascii="Times New Roman"/>
                <w:sz w:val="21"/>
              </w:rPr>
              <w:t>11,359,079.38</w:t>
            </w:r>
          </w:p>
        </w:tc>
        <w:tc>
          <w:tcPr>
            <w:tcW w:w="3447"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792" w:right="0"/>
              <w:jc w:val="left"/>
              <w:rPr>
                <w:rFonts w:ascii="Times New Roman" w:hAnsi="Times New Roman" w:cs="Times New Roman" w:eastAsia="Times New Roman" w:hint="default"/>
                <w:sz w:val="21"/>
                <w:szCs w:val="21"/>
              </w:rPr>
            </w:pPr>
            <w:r>
              <w:rPr>
                <w:rFonts w:ascii="Times New Roman"/>
                <w:sz w:val="21"/>
              </w:rPr>
              <w:t>13,230,771.43</w:t>
            </w:r>
          </w:p>
        </w:tc>
      </w:tr>
      <w:tr>
        <w:trPr>
          <w:trHeight w:val="526" w:hRule="exact"/>
        </w:trPr>
        <w:tc>
          <w:tcPr>
            <w:tcW w:w="2722" w:type="dxa"/>
            <w:tcBorders>
              <w:top w:val="single" w:sz="4" w:space="0" w:color="000000"/>
              <w:left w:val="nil" w:sz="6" w:space="0" w:color="auto"/>
              <w:bottom w:val="single" w:sz="8" w:space="0" w:color="000000"/>
              <w:right w:val="nil" w:sz="6" w:space="0" w:color="auto"/>
            </w:tcBorders>
          </w:tcPr>
          <w:p>
            <w:pPr>
              <w:pStyle w:val="TableParagraph"/>
              <w:tabs>
                <w:tab w:pos="811" w:val="left" w:leader="none"/>
              </w:tabs>
              <w:spacing w:line="240" w:lineRule="auto" w:before="57"/>
              <w:ind w:left="389"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967"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859" w:right="0"/>
              <w:jc w:val="left"/>
              <w:rPr>
                <w:rFonts w:ascii="Times New Roman" w:hAnsi="Times New Roman" w:cs="Times New Roman" w:eastAsia="Times New Roman" w:hint="default"/>
                <w:sz w:val="21"/>
                <w:szCs w:val="21"/>
              </w:rPr>
            </w:pPr>
            <w:r>
              <w:rPr>
                <w:rFonts w:ascii="Times New Roman"/>
                <w:b/>
                <w:sz w:val="21"/>
              </w:rPr>
              <w:t>102,247,886.78</w:t>
            </w:r>
            <w:r>
              <w:rPr>
                <w:rFonts w:ascii="Times New Roman"/>
                <w:sz w:val="21"/>
              </w:rPr>
            </w:r>
          </w:p>
        </w:tc>
        <w:tc>
          <w:tcPr>
            <w:tcW w:w="3447"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792" w:right="0"/>
              <w:jc w:val="left"/>
              <w:rPr>
                <w:rFonts w:ascii="Times New Roman" w:hAnsi="Times New Roman" w:cs="Times New Roman" w:eastAsia="Times New Roman" w:hint="default"/>
                <w:sz w:val="21"/>
                <w:szCs w:val="21"/>
              </w:rPr>
            </w:pPr>
            <w:r>
              <w:rPr>
                <w:rFonts w:ascii="Times New Roman"/>
                <w:b/>
                <w:sz w:val="21"/>
              </w:rPr>
              <w:t>99,220,897.09</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44、研发费用" w:id="500"/>
      <w:bookmarkEnd w:id="500"/>
      <w:r>
        <w:rPr/>
      </w:r>
      <w:r>
        <w:rPr>
          <w:rFonts w:ascii="Times New Roman" w:hAnsi="Times New Roman" w:cs="Times New Roman" w:eastAsia="Times New Roman" w:hint="default"/>
          <w:sz w:val="21"/>
          <w:szCs w:val="21"/>
        </w:rPr>
        <w:t>44</w:t>
      </w:r>
      <w:r>
        <w:rPr>
          <w:rFonts w:ascii="宋体" w:hAnsi="宋体" w:cs="宋体" w:eastAsia="宋体" w:hint="default"/>
          <w:sz w:val="21"/>
          <w:szCs w:val="21"/>
        </w:rPr>
        <w:t>、研发费用</w:t>
      </w:r>
    </w:p>
    <w:p>
      <w:pPr>
        <w:spacing w:line="240" w:lineRule="auto" w:before="10"/>
        <w:rPr>
          <w:rFonts w:ascii="宋体" w:hAnsi="宋体" w:cs="宋体" w:eastAsia="宋体" w:hint="default"/>
          <w:sz w:val="22"/>
          <w:szCs w:val="22"/>
        </w:rPr>
      </w:pPr>
    </w:p>
    <w:tbl>
      <w:tblPr>
        <w:tblW w:w="0" w:type="auto"/>
        <w:jc w:val="left"/>
        <w:tblInd w:w="1132" w:type="dxa"/>
        <w:tblLayout w:type="fixed"/>
        <w:tblCellMar>
          <w:top w:w="0" w:type="dxa"/>
          <w:left w:w="0" w:type="dxa"/>
          <w:bottom w:w="0" w:type="dxa"/>
          <w:right w:w="0" w:type="dxa"/>
        </w:tblCellMar>
        <w:tblLook w:val="01E0"/>
      </w:tblPr>
      <w:tblGrid>
        <w:gridCol w:w="3037"/>
        <w:gridCol w:w="2652"/>
        <w:gridCol w:w="3447"/>
      </w:tblGrid>
      <w:tr>
        <w:trPr>
          <w:trHeight w:val="523" w:hRule="exact"/>
        </w:trPr>
        <w:tc>
          <w:tcPr>
            <w:tcW w:w="3037" w:type="dxa"/>
            <w:tcBorders>
              <w:top w:val="single" w:sz="8" w:space="0" w:color="000000"/>
              <w:left w:val="nil" w:sz="6" w:space="0" w:color="auto"/>
              <w:bottom w:val="single" w:sz="4" w:space="0" w:color="000000"/>
              <w:right w:val="nil" w:sz="6" w:space="0" w:color="auto"/>
            </w:tcBorders>
          </w:tcPr>
          <w:p>
            <w:pPr>
              <w:pStyle w:val="TableParagraph"/>
              <w:tabs>
                <w:tab w:pos="811" w:val="left" w:leader="none"/>
              </w:tabs>
              <w:spacing w:line="240" w:lineRule="auto" w:before="57"/>
              <w:ind w:left="389"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652"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left="54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3447"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left="79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92" w:hRule="exact"/>
        </w:trPr>
        <w:tc>
          <w:tcPr>
            <w:tcW w:w="303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389"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5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544" w:right="0"/>
              <w:jc w:val="left"/>
              <w:rPr>
                <w:rFonts w:ascii="Times New Roman" w:hAnsi="Times New Roman" w:cs="Times New Roman" w:eastAsia="Times New Roman" w:hint="default"/>
                <w:sz w:val="21"/>
                <w:szCs w:val="21"/>
              </w:rPr>
            </w:pPr>
            <w:r>
              <w:rPr>
                <w:rFonts w:ascii="Times New Roman"/>
                <w:sz w:val="21"/>
              </w:rPr>
              <w:t>69,319,781.44</w:t>
            </w:r>
          </w:p>
        </w:tc>
        <w:tc>
          <w:tcPr>
            <w:tcW w:w="3447"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792" w:right="0"/>
              <w:jc w:val="left"/>
              <w:rPr>
                <w:rFonts w:ascii="Times New Roman" w:hAnsi="Times New Roman" w:cs="Times New Roman" w:eastAsia="Times New Roman" w:hint="default"/>
                <w:sz w:val="21"/>
                <w:szCs w:val="21"/>
              </w:rPr>
            </w:pPr>
            <w:r>
              <w:rPr>
                <w:rFonts w:ascii="Times New Roman"/>
                <w:sz w:val="21"/>
              </w:rPr>
              <w:t>54,727,643.21</w:t>
            </w:r>
          </w:p>
        </w:tc>
      </w:tr>
      <w:tr>
        <w:trPr>
          <w:trHeight w:val="510"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89" w:right="0"/>
              <w:jc w:val="left"/>
              <w:rPr>
                <w:rFonts w:ascii="宋体" w:hAnsi="宋体" w:cs="宋体" w:eastAsia="宋体" w:hint="default"/>
                <w:sz w:val="21"/>
                <w:szCs w:val="21"/>
              </w:rPr>
            </w:pPr>
            <w:r>
              <w:rPr>
                <w:rFonts w:ascii="宋体" w:hAnsi="宋体" w:cs="宋体" w:eastAsia="宋体" w:hint="default"/>
                <w:sz w:val="21"/>
                <w:szCs w:val="21"/>
              </w:rPr>
              <w:t>办公场地费</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544" w:right="0"/>
              <w:jc w:val="left"/>
              <w:rPr>
                <w:rFonts w:ascii="Times New Roman" w:hAnsi="Times New Roman" w:cs="Times New Roman" w:eastAsia="Times New Roman" w:hint="default"/>
                <w:sz w:val="21"/>
                <w:szCs w:val="21"/>
              </w:rPr>
            </w:pPr>
            <w:r>
              <w:rPr>
                <w:rFonts w:ascii="Times New Roman"/>
                <w:sz w:val="21"/>
              </w:rPr>
              <w:t>6,388,314.84</w:t>
            </w:r>
          </w:p>
        </w:tc>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92" w:right="0"/>
              <w:jc w:val="left"/>
              <w:rPr>
                <w:rFonts w:ascii="Times New Roman" w:hAnsi="Times New Roman" w:cs="Times New Roman" w:eastAsia="Times New Roman" w:hint="default"/>
                <w:sz w:val="21"/>
                <w:szCs w:val="21"/>
              </w:rPr>
            </w:pPr>
            <w:r>
              <w:rPr>
                <w:rFonts w:ascii="Times New Roman"/>
                <w:sz w:val="21"/>
              </w:rPr>
              <w:t>7,561,346.12</w:t>
            </w:r>
          </w:p>
        </w:tc>
      </w:tr>
      <w:tr>
        <w:trPr>
          <w:trHeight w:val="510"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89" w:right="0"/>
              <w:jc w:val="left"/>
              <w:rPr>
                <w:rFonts w:ascii="宋体" w:hAnsi="宋体" w:cs="宋体" w:eastAsia="宋体" w:hint="default"/>
                <w:sz w:val="21"/>
                <w:szCs w:val="21"/>
              </w:rPr>
            </w:pPr>
            <w:r>
              <w:rPr>
                <w:rFonts w:ascii="宋体" w:hAnsi="宋体" w:cs="宋体" w:eastAsia="宋体" w:hint="default"/>
                <w:sz w:val="21"/>
                <w:szCs w:val="21"/>
              </w:rPr>
              <w:t>折旧与摊销</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44" w:right="0"/>
              <w:jc w:val="left"/>
              <w:rPr>
                <w:rFonts w:ascii="Times New Roman" w:hAnsi="Times New Roman" w:cs="Times New Roman" w:eastAsia="Times New Roman" w:hint="default"/>
                <w:sz w:val="21"/>
                <w:szCs w:val="21"/>
              </w:rPr>
            </w:pPr>
            <w:r>
              <w:rPr>
                <w:rFonts w:ascii="Times New Roman"/>
                <w:sz w:val="21"/>
              </w:rPr>
              <w:t>35,777,375.42</w:t>
            </w:r>
          </w:p>
        </w:tc>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792" w:right="0"/>
              <w:jc w:val="left"/>
              <w:rPr>
                <w:rFonts w:ascii="Times New Roman" w:hAnsi="Times New Roman" w:cs="Times New Roman" w:eastAsia="Times New Roman" w:hint="default"/>
                <w:sz w:val="21"/>
                <w:szCs w:val="21"/>
              </w:rPr>
            </w:pPr>
            <w:r>
              <w:rPr>
                <w:rFonts w:ascii="Times New Roman"/>
                <w:sz w:val="21"/>
              </w:rPr>
              <w:t>46,207,853.52</w:t>
            </w:r>
          </w:p>
        </w:tc>
      </w:tr>
      <w:tr>
        <w:trPr>
          <w:trHeight w:val="510"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89" w:right="0"/>
              <w:jc w:val="left"/>
              <w:rPr>
                <w:rFonts w:ascii="宋体" w:hAnsi="宋体" w:cs="宋体" w:eastAsia="宋体" w:hint="default"/>
                <w:sz w:val="21"/>
                <w:szCs w:val="21"/>
              </w:rPr>
            </w:pPr>
            <w:r>
              <w:rPr>
                <w:rFonts w:ascii="宋体" w:hAnsi="宋体" w:cs="宋体" w:eastAsia="宋体" w:hint="default"/>
                <w:sz w:val="21"/>
                <w:szCs w:val="21"/>
              </w:rPr>
              <w:t>研发领料</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544" w:right="0"/>
              <w:jc w:val="left"/>
              <w:rPr>
                <w:rFonts w:ascii="Times New Roman" w:hAnsi="Times New Roman" w:cs="Times New Roman" w:eastAsia="Times New Roman" w:hint="default"/>
                <w:sz w:val="21"/>
                <w:szCs w:val="21"/>
              </w:rPr>
            </w:pPr>
            <w:r>
              <w:rPr>
                <w:rFonts w:ascii="Times New Roman"/>
                <w:sz w:val="21"/>
              </w:rPr>
              <w:t>5,717,496.29</w:t>
            </w:r>
          </w:p>
        </w:tc>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92" w:right="0"/>
              <w:jc w:val="left"/>
              <w:rPr>
                <w:rFonts w:ascii="Times New Roman" w:hAnsi="Times New Roman" w:cs="Times New Roman" w:eastAsia="Times New Roman" w:hint="default"/>
                <w:sz w:val="21"/>
                <w:szCs w:val="21"/>
              </w:rPr>
            </w:pPr>
            <w:r>
              <w:rPr>
                <w:rFonts w:ascii="Times New Roman"/>
                <w:sz w:val="21"/>
              </w:rPr>
              <w:t>4,442,747.43</w:t>
            </w:r>
          </w:p>
        </w:tc>
      </w:tr>
      <w:tr>
        <w:trPr>
          <w:trHeight w:val="510"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89" w:right="0"/>
              <w:jc w:val="left"/>
              <w:rPr>
                <w:rFonts w:ascii="宋体" w:hAnsi="宋体" w:cs="宋体" w:eastAsia="宋体" w:hint="default"/>
                <w:sz w:val="21"/>
                <w:szCs w:val="21"/>
              </w:rPr>
            </w:pPr>
            <w:r>
              <w:rPr>
                <w:rFonts w:ascii="宋体" w:hAnsi="宋体" w:cs="宋体" w:eastAsia="宋体" w:hint="default"/>
                <w:sz w:val="21"/>
                <w:szCs w:val="21"/>
              </w:rPr>
              <w:t>专利申请维护费</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44" w:right="0"/>
              <w:jc w:val="left"/>
              <w:rPr>
                <w:rFonts w:ascii="Times New Roman" w:hAnsi="Times New Roman" w:cs="Times New Roman" w:eastAsia="Times New Roman" w:hint="default"/>
                <w:sz w:val="21"/>
                <w:szCs w:val="21"/>
              </w:rPr>
            </w:pPr>
            <w:r>
              <w:rPr>
                <w:rFonts w:ascii="Times New Roman"/>
                <w:sz w:val="21"/>
              </w:rPr>
              <w:t>1,180,563.76</w:t>
            </w:r>
          </w:p>
        </w:tc>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792" w:right="0"/>
              <w:jc w:val="left"/>
              <w:rPr>
                <w:rFonts w:ascii="Times New Roman" w:hAnsi="Times New Roman" w:cs="Times New Roman" w:eastAsia="Times New Roman" w:hint="default"/>
                <w:sz w:val="21"/>
                <w:szCs w:val="21"/>
              </w:rPr>
            </w:pPr>
            <w:r>
              <w:rPr>
                <w:rFonts w:ascii="Times New Roman"/>
                <w:sz w:val="21"/>
              </w:rPr>
              <w:t>1,727,246.01</w:t>
            </w:r>
          </w:p>
        </w:tc>
      </w:tr>
      <w:tr>
        <w:trPr>
          <w:trHeight w:val="510"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89" w:right="0"/>
              <w:jc w:val="left"/>
              <w:rPr>
                <w:rFonts w:ascii="宋体" w:hAnsi="宋体" w:cs="宋体" w:eastAsia="宋体" w:hint="default"/>
                <w:sz w:val="21"/>
                <w:szCs w:val="21"/>
              </w:rPr>
            </w:pPr>
            <w:r>
              <w:rPr>
                <w:rFonts w:ascii="宋体" w:hAnsi="宋体" w:cs="宋体" w:eastAsia="宋体" w:hint="default"/>
                <w:sz w:val="21"/>
                <w:szCs w:val="21"/>
              </w:rPr>
              <w:t>委托外部研究开发费用</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544" w:right="0"/>
              <w:jc w:val="left"/>
              <w:rPr>
                <w:rFonts w:ascii="Times New Roman" w:hAnsi="Times New Roman" w:cs="Times New Roman" w:eastAsia="Times New Roman" w:hint="default"/>
                <w:sz w:val="21"/>
                <w:szCs w:val="21"/>
              </w:rPr>
            </w:pPr>
            <w:r>
              <w:rPr>
                <w:rFonts w:ascii="Times New Roman"/>
                <w:sz w:val="21"/>
              </w:rPr>
              <w:t>7,161,649.86</w:t>
            </w:r>
          </w:p>
        </w:tc>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92" w:right="0"/>
              <w:jc w:val="left"/>
              <w:rPr>
                <w:rFonts w:ascii="Times New Roman" w:hAnsi="Times New Roman" w:cs="Times New Roman" w:eastAsia="Times New Roman" w:hint="default"/>
                <w:sz w:val="21"/>
                <w:szCs w:val="21"/>
              </w:rPr>
            </w:pPr>
            <w:r>
              <w:rPr>
                <w:rFonts w:ascii="Times New Roman"/>
                <w:sz w:val="21"/>
              </w:rPr>
              <w:t>4,423,074.35</w:t>
            </w:r>
          </w:p>
        </w:tc>
      </w:tr>
      <w:tr>
        <w:trPr>
          <w:trHeight w:val="510"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89" w:right="0"/>
              <w:jc w:val="left"/>
              <w:rPr>
                <w:rFonts w:ascii="宋体" w:hAnsi="宋体" w:cs="宋体" w:eastAsia="宋体" w:hint="default"/>
                <w:sz w:val="21"/>
                <w:szCs w:val="21"/>
              </w:rPr>
            </w:pPr>
            <w:r>
              <w:rPr>
                <w:rFonts w:ascii="宋体" w:hAnsi="宋体" w:cs="宋体" w:eastAsia="宋体" w:hint="default"/>
                <w:sz w:val="21"/>
                <w:szCs w:val="21"/>
              </w:rPr>
              <w:t>检测费</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44" w:right="0"/>
              <w:jc w:val="left"/>
              <w:rPr>
                <w:rFonts w:ascii="Times New Roman" w:hAnsi="Times New Roman" w:cs="Times New Roman" w:eastAsia="Times New Roman" w:hint="default"/>
                <w:sz w:val="21"/>
                <w:szCs w:val="21"/>
              </w:rPr>
            </w:pPr>
            <w:r>
              <w:rPr>
                <w:rFonts w:ascii="Times New Roman"/>
                <w:sz w:val="21"/>
              </w:rPr>
              <w:t>1,979,421.30</w:t>
            </w:r>
          </w:p>
        </w:tc>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792" w:right="0"/>
              <w:jc w:val="left"/>
              <w:rPr>
                <w:rFonts w:ascii="Times New Roman" w:hAnsi="Times New Roman" w:cs="Times New Roman" w:eastAsia="Times New Roman" w:hint="default"/>
                <w:sz w:val="21"/>
                <w:szCs w:val="21"/>
              </w:rPr>
            </w:pPr>
            <w:r>
              <w:rPr>
                <w:rFonts w:ascii="Times New Roman"/>
                <w:sz w:val="21"/>
              </w:rPr>
              <w:t>2,146,094.21</w:t>
            </w:r>
          </w:p>
        </w:tc>
      </w:tr>
      <w:tr>
        <w:trPr>
          <w:trHeight w:val="541" w:hRule="exact"/>
        </w:trPr>
        <w:tc>
          <w:tcPr>
            <w:tcW w:w="3037"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389"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52"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544" w:right="0"/>
              <w:jc w:val="left"/>
              <w:rPr>
                <w:rFonts w:ascii="Times New Roman" w:hAnsi="Times New Roman" w:cs="Times New Roman" w:eastAsia="Times New Roman" w:hint="default"/>
                <w:sz w:val="21"/>
                <w:szCs w:val="21"/>
              </w:rPr>
            </w:pPr>
            <w:r>
              <w:rPr>
                <w:rFonts w:ascii="Times New Roman"/>
                <w:sz w:val="21"/>
              </w:rPr>
              <w:t>4,203,578.82</w:t>
            </w:r>
          </w:p>
        </w:tc>
        <w:tc>
          <w:tcPr>
            <w:tcW w:w="3447"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792" w:right="0"/>
              <w:jc w:val="left"/>
              <w:rPr>
                <w:rFonts w:ascii="Times New Roman" w:hAnsi="Times New Roman" w:cs="Times New Roman" w:eastAsia="Times New Roman" w:hint="default"/>
                <w:sz w:val="21"/>
                <w:szCs w:val="21"/>
              </w:rPr>
            </w:pPr>
            <w:r>
              <w:rPr>
                <w:rFonts w:ascii="Times New Roman"/>
                <w:sz w:val="21"/>
              </w:rPr>
              <w:t>6,706,008.95</w:t>
            </w:r>
          </w:p>
        </w:tc>
      </w:tr>
      <w:tr>
        <w:trPr>
          <w:trHeight w:val="526" w:hRule="exact"/>
        </w:trPr>
        <w:tc>
          <w:tcPr>
            <w:tcW w:w="3037" w:type="dxa"/>
            <w:tcBorders>
              <w:top w:val="single" w:sz="4" w:space="0" w:color="000000"/>
              <w:left w:val="nil" w:sz="6" w:space="0" w:color="auto"/>
              <w:bottom w:val="single" w:sz="8" w:space="0" w:color="000000"/>
              <w:right w:val="nil" w:sz="6" w:space="0" w:color="auto"/>
            </w:tcBorders>
          </w:tcPr>
          <w:p>
            <w:pPr>
              <w:pStyle w:val="TableParagraph"/>
              <w:tabs>
                <w:tab w:pos="811" w:val="left" w:leader="none"/>
              </w:tabs>
              <w:spacing w:line="240" w:lineRule="auto" w:before="57"/>
              <w:ind w:left="389"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652"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544" w:right="0"/>
              <w:jc w:val="left"/>
              <w:rPr>
                <w:rFonts w:ascii="Times New Roman" w:hAnsi="Times New Roman" w:cs="Times New Roman" w:eastAsia="Times New Roman" w:hint="default"/>
                <w:sz w:val="21"/>
                <w:szCs w:val="21"/>
              </w:rPr>
            </w:pPr>
            <w:r>
              <w:rPr>
                <w:rFonts w:ascii="Times New Roman"/>
                <w:b/>
                <w:sz w:val="21"/>
              </w:rPr>
              <w:t>131,728,181.73</w:t>
            </w:r>
            <w:r>
              <w:rPr>
                <w:rFonts w:ascii="Times New Roman"/>
                <w:sz w:val="21"/>
              </w:rPr>
            </w:r>
          </w:p>
        </w:tc>
        <w:tc>
          <w:tcPr>
            <w:tcW w:w="3447"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792" w:right="0"/>
              <w:jc w:val="left"/>
              <w:rPr>
                <w:rFonts w:ascii="Times New Roman" w:hAnsi="Times New Roman" w:cs="Times New Roman" w:eastAsia="Times New Roman" w:hint="default"/>
                <w:sz w:val="21"/>
                <w:szCs w:val="21"/>
              </w:rPr>
            </w:pPr>
            <w:r>
              <w:rPr>
                <w:rFonts w:ascii="Times New Roman"/>
                <w:b/>
                <w:sz w:val="21"/>
              </w:rPr>
              <w:t>127,942,013.80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45、财务费用" w:id="501"/>
      <w:bookmarkEnd w:id="501"/>
      <w:r>
        <w:rPr/>
      </w:r>
      <w:r>
        <w:rPr>
          <w:rFonts w:ascii="Times New Roman" w:hAnsi="Times New Roman" w:cs="Times New Roman" w:eastAsia="Times New Roman" w:hint="default"/>
          <w:sz w:val="21"/>
          <w:szCs w:val="21"/>
        </w:rPr>
        <w:t>45</w:t>
      </w:r>
      <w:r>
        <w:rPr>
          <w:rFonts w:ascii="宋体" w:hAnsi="宋体" w:cs="宋体" w:eastAsia="宋体" w:hint="default"/>
          <w:sz w:val="21"/>
          <w:szCs w:val="21"/>
        </w:rPr>
        <w:t>、财务费用</w:t>
      </w:r>
    </w:p>
    <w:p>
      <w:pPr>
        <w:spacing w:line="240" w:lineRule="auto" w:before="10"/>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2737"/>
        <w:gridCol w:w="2914"/>
        <w:gridCol w:w="3500"/>
      </w:tblGrid>
      <w:tr>
        <w:trPr>
          <w:trHeight w:val="523" w:hRule="exact"/>
        </w:trPr>
        <w:tc>
          <w:tcPr>
            <w:tcW w:w="2737" w:type="dxa"/>
            <w:tcBorders>
              <w:top w:val="single" w:sz="8" w:space="0" w:color="000000"/>
              <w:left w:val="nil" w:sz="6" w:space="0" w:color="auto"/>
              <w:bottom w:val="single" w:sz="4" w:space="0" w:color="000000"/>
              <w:right w:val="nil" w:sz="6" w:space="0" w:color="auto"/>
            </w:tcBorders>
          </w:tcPr>
          <w:p>
            <w:pPr>
              <w:pStyle w:val="TableParagraph"/>
              <w:tabs>
                <w:tab w:pos="826" w:val="left" w:leader="none"/>
              </w:tabs>
              <w:spacing w:line="240" w:lineRule="auto" w:before="57"/>
              <w:ind w:left="40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914"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left="85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3500"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left="84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91" w:hRule="exact"/>
        </w:trPr>
        <w:tc>
          <w:tcPr>
            <w:tcW w:w="273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403" w:right="0"/>
              <w:jc w:val="left"/>
              <w:rPr>
                <w:rFonts w:ascii="宋体" w:hAnsi="宋体" w:cs="宋体" w:eastAsia="宋体" w:hint="default"/>
                <w:sz w:val="21"/>
                <w:szCs w:val="21"/>
              </w:rPr>
            </w:pPr>
            <w:r>
              <w:rPr>
                <w:rFonts w:ascii="宋体" w:hAnsi="宋体" w:cs="宋体" w:eastAsia="宋体" w:hint="default"/>
                <w:sz w:val="21"/>
                <w:szCs w:val="21"/>
              </w:rPr>
              <w:t>利息费用</w:t>
            </w:r>
          </w:p>
        </w:tc>
        <w:tc>
          <w:tcPr>
            <w:tcW w:w="291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859" w:right="0"/>
              <w:jc w:val="left"/>
              <w:rPr>
                <w:rFonts w:ascii="Times New Roman" w:hAnsi="Times New Roman" w:cs="Times New Roman" w:eastAsia="Times New Roman" w:hint="default"/>
                <w:sz w:val="21"/>
                <w:szCs w:val="21"/>
              </w:rPr>
            </w:pPr>
            <w:r>
              <w:rPr>
                <w:rFonts w:ascii="Times New Roman"/>
                <w:sz w:val="21"/>
              </w:rPr>
              <w:t>31,212,995.39</w:t>
            </w:r>
          </w:p>
        </w:tc>
        <w:tc>
          <w:tcPr>
            <w:tcW w:w="350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844" w:right="0"/>
              <w:jc w:val="left"/>
              <w:rPr>
                <w:rFonts w:ascii="Times New Roman" w:hAnsi="Times New Roman" w:cs="Times New Roman" w:eastAsia="Times New Roman" w:hint="default"/>
                <w:sz w:val="21"/>
                <w:szCs w:val="21"/>
              </w:rPr>
            </w:pPr>
            <w:r>
              <w:rPr>
                <w:rFonts w:ascii="Times New Roman"/>
                <w:sz w:val="21"/>
              </w:rPr>
              <w:t>18,750,671.56</w:t>
            </w:r>
          </w:p>
        </w:tc>
      </w:tr>
      <w:tr>
        <w:trPr>
          <w:trHeight w:val="510"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1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59" w:right="0"/>
              <w:jc w:val="left"/>
              <w:rPr>
                <w:rFonts w:ascii="Times New Roman" w:hAnsi="Times New Roman" w:cs="Times New Roman" w:eastAsia="Times New Roman" w:hint="default"/>
                <w:sz w:val="21"/>
                <w:szCs w:val="21"/>
              </w:rPr>
            </w:pPr>
            <w:r>
              <w:rPr>
                <w:rFonts w:ascii="Times New Roman"/>
                <w:sz w:val="21"/>
              </w:rPr>
              <w:t>5,998,181.86</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44" w:right="0"/>
              <w:jc w:val="left"/>
              <w:rPr>
                <w:rFonts w:ascii="Times New Roman" w:hAnsi="Times New Roman" w:cs="Times New Roman" w:eastAsia="Times New Roman" w:hint="default"/>
                <w:sz w:val="21"/>
                <w:szCs w:val="21"/>
              </w:rPr>
            </w:pPr>
            <w:r>
              <w:rPr>
                <w:rFonts w:ascii="Times New Roman"/>
                <w:sz w:val="21"/>
              </w:rPr>
              <w:t>8,645,330.67</w:t>
            </w:r>
          </w:p>
        </w:tc>
      </w:tr>
      <w:tr>
        <w:trPr>
          <w:trHeight w:val="510"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03" w:right="0"/>
              <w:jc w:val="left"/>
              <w:rPr>
                <w:rFonts w:ascii="宋体" w:hAnsi="宋体" w:cs="宋体" w:eastAsia="宋体" w:hint="default"/>
                <w:sz w:val="21"/>
                <w:szCs w:val="21"/>
              </w:rPr>
            </w:pPr>
            <w:r>
              <w:rPr>
                <w:rFonts w:ascii="宋体" w:hAnsi="宋体" w:cs="宋体" w:eastAsia="宋体" w:hint="default"/>
                <w:sz w:val="21"/>
                <w:szCs w:val="21"/>
              </w:rPr>
              <w:t>承兑汇票贴息</w:t>
            </w:r>
          </w:p>
        </w:tc>
        <w:tc>
          <w:tcPr>
            <w:tcW w:w="2914" w:type="dxa"/>
            <w:tcBorders>
              <w:top w:val="nil" w:sz="6" w:space="0" w:color="auto"/>
              <w:left w:val="nil" w:sz="6" w:space="0" w:color="auto"/>
              <w:bottom w:val="nil" w:sz="6" w:space="0" w:color="auto"/>
              <w:right w:val="nil" w:sz="6" w:space="0" w:color="auto"/>
            </w:tcBorders>
          </w:tcPr>
          <w:p>
            <w:pP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844" w:right="0"/>
              <w:jc w:val="left"/>
              <w:rPr>
                <w:rFonts w:ascii="Times New Roman" w:hAnsi="Times New Roman" w:cs="Times New Roman" w:eastAsia="Times New Roman" w:hint="default"/>
                <w:sz w:val="21"/>
                <w:szCs w:val="21"/>
              </w:rPr>
            </w:pPr>
            <w:r>
              <w:rPr>
                <w:rFonts w:ascii="Times New Roman"/>
                <w:sz w:val="21"/>
              </w:rPr>
              <w:t>1,564,611.11</w:t>
            </w:r>
          </w:p>
        </w:tc>
      </w:tr>
      <w:tr>
        <w:trPr>
          <w:trHeight w:val="514"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59" w:right="0"/>
              <w:jc w:val="left"/>
              <w:rPr>
                <w:rFonts w:ascii="Times New Roman" w:hAnsi="Times New Roman" w:cs="Times New Roman" w:eastAsia="Times New Roman" w:hint="default"/>
                <w:sz w:val="21"/>
                <w:szCs w:val="21"/>
              </w:rPr>
            </w:pPr>
            <w:r>
              <w:rPr>
                <w:rFonts w:ascii="宋体"/>
                <w:sz w:val="21"/>
              </w:rPr>
              <w:t>-</w:t>
            </w:r>
            <w:r>
              <w:rPr>
                <w:rFonts w:ascii="Times New Roman"/>
                <w:sz w:val="21"/>
              </w:rPr>
              <w:t>920,859.74</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44" w:right="0"/>
              <w:jc w:val="left"/>
              <w:rPr>
                <w:rFonts w:ascii="Times New Roman" w:hAnsi="Times New Roman" w:cs="Times New Roman" w:eastAsia="Times New Roman" w:hint="default"/>
                <w:sz w:val="21"/>
                <w:szCs w:val="21"/>
              </w:rPr>
            </w:pPr>
            <w:r>
              <w:rPr>
                <w:rFonts w:ascii="宋体"/>
                <w:sz w:val="21"/>
              </w:rPr>
              <w:t>-</w:t>
            </w:r>
            <w:r>
              <w:rPr>
                <w:rFonts w:ascii="Times New Roman"/>
                <w:sz w:val="21"/>
              </w:rPr>
              <w:t>141,099.93</w:t>
            </w:r>
          </w:p>
        </w:tc>
      </w:tr>
      <w:tr>
        <w:trPr>
          <w:trHeight w:val="536" w:hRule="exact"/>
        </w:trPr>
        <w:tc>
          <w:tcPr>
            <w:tcW w:w="2737"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40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914"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left="859" w:right="0"/>
              <w:jc w:val="left"/>
              <w:rPr>
                <w:rFonts w:ascii="Times New Roman" w:hAnsi="Times New Roman" w:cs="Times New Roman" w:eastAsia="Times New Roman" w:hint="default"/>
                <w:sz w:val="21"/>
                <w:szCs w:val="21"/>
              </w:rPr>
            </w:pPr>
            <w:r>
              <w:rPr>
                <w:rFonts w:ascii="Times New Roman"/>
                <w:sz w:val="21"/>
              </w:rPr>
              <w:t>222,337.18</w:t>
            </w:r>
          </w:p>
        </w:tc>
        <w:tc>
          <w:tcPr>
            <w:tcW w:w="3500"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left="844" w:right="0"/>
              <w:jc w:val="left"/>
              <w:rPr>
                <w:rFonts w:ascii="Times New Roman" w:hAnsi="Times New Roman" w:cs="Times New Roman" w:eastAsia="Times New Roman" w:hint="default"/>
                <w:sz w:val="21"/>
                <w:szCs w:val="21"/>
              </w:rPr>
            </w:pPr>
            <w:r>
              <w:rPr>
                <w:rFonts w:ascii="Times New Roman"/>
                <w:sz w:val="21"/>
              </w:rPr>
              <w:t>323,305.80</w:t>
            </w:r>
          </w:p>
        </w:tc>
      </w:tr>
      <w:tr>
        <w:trPr>
          <w:trHeight w:val="526" w:hRule="exact"/>
        </w:trPr>
        <w:tc>
          <w:tcPr>
            <w:tcW w:w="2737" w:type="dxa"/>
            <w:tcBorders>
              <w:top w:val="single" w:sz="4" w:space="0" w:color="000000"/>
              <w:left w:val="nil" w:sz="6" w:space="0" w:color="auto"/>
              <w:bottom w:val="single" w:sz="8" w:space="0" w:color="000000"/>
              <w:right w:val="nil" w:sz="6" w:space="0" w:color="auto"/>
            </w:tcBorders>
          </w:tcPr>
          <w:p>
            <w:pPr>
              <w:pStyle w:val="TableParagraph"/>
              <w:tabs>
                <w:tab w:pos="826" w:val="left" w:leader="none"/>
              </w:tabs>
              <w:spacing w:line="240" w:lineRule="auto" w:before="59"/>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914"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859" w:right="0"/>
              <w:jc w:val="left"/>
              <w:rPr>
                <w:rFonts w:ascii="Times New Roman" w:hAnsi="Times New Roman" w:cs="Times New Roman" w:eastAsia="Times New Roman" w:hint="default"/>
                <w:sz w:val="21"/>
                <w:szCs w:val="21"/>
              </w:rPr>
            </w:pPr>
            <w:r>
              <w:rPr>
                <w:rFonts w:ascii="Times New Roman"/>
                <w:b/>
                <w:sz w:val="21"/>
              </w:rPr>
              <w:t>24,516,290.97</w:t>
            </w:r>
            <w:r>
              <w:rPr>
                <w:rFonts w:ascii="Times New Roman"/>
                <w:sz w:val="21"/>
              </w:rPr>
            </w:r>
          </w:p>
        </w:tc>
        <w:tc>
          <w:tcPr>
            <w:tcW w:w="3500"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844" w:right="0"/>
              <w:jc w:val="left"/>
              <w:rPr>
                <w:rFonts w:ascii="Times New Roman" w:hAnsi="Times New Roman" w:cs="Times New Roman" w:eastAsia="Times New Roman" w:hint="default"/>
                <w:sz w:val="21"/>
                <w:szCs w:val="21"/>
              </w:rPr>
            </w:pPr>
            <w:r>
              <w:rPr>
                <w:rFonts w:ascii="Times New Roman"/>
                <w:b/>
                <w:sz w:val="21"/>
              </w:rPr>
              <w:t>11,852,157.87</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pgSz w:w="11910" w:h="16840"/>
          <w:pgMar w:header="319" w:footer="1040" w:top="112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spacing w:before="36"/>
        <w:ind w:left="1493" w:right="0" w:firstLine="0"/>
        <w:jc w:val="left"/>
        <w:rPr>
          <w:rFonts w:ascii="宋体" w:hAnsi="宋体" w:cs="宋体" w:eastAsia="宋体" w:hint="default"/>
          <w:sz w:val="21"/>
          <w:szCs w:val="21"/>
        </w:rPr>
      </w:pPr>
      <w:bookmarkStart w:name="46、其他收益" w:id="502"/>
      <w:bookmarkEnd w:id="502"/>
      <w:r>
        <w:rPr/>
      </w:r>
      <w:r>
        <w:rPr>
          <w:rFonts w:ascii="Times New Roman" w:hAnsi="Times New Roman" w:cs="Times New Roman" w:eastAsia="Times New Roman" w:hint="default"/>
          <w:sz w:val="21"/>
          <w:szCs w:val="21"/>
        </w:rPr>
        <w:t>46</w:t>
      </w:r>
      <w:r>
        <w:rPr>
          <w:rFonts w:ascii="宋体" w:hAnsi="宋体" w:cs="宋体" w:eastAsia="宋体" w:hint="default"/>
          <w:sz w:val="21"/>
          <w:szCs w:val="21"/>
        </w:rPr>
        <w:t>、其他收益</w:t>
      </w:r>
    </w:p>
    <w:p>
      <w:pPr>
        <w:spacing w:line="240" w:lineRule="auto" w:before="8"/>
        <w:rPr>
          <w:rFonts w:ascii="宋体" w:hAnsi="宋体" w:cs="宋体" w:eastAsia="宋体" w:hint="default"/>
          <w:sz w:val="22"/>
          <w:szCs w:val="22"/>
        </w:rPr>
      </w:pPr>
    </w:p>
    <w:tbl>
      <w:tblPr>
        <w:tblW w:w="0" w:type="auto"/>
        <w:jc w:val="left"/>
        <w:tblInd w:w="1132" w:type="dxa"/>
        <w:tblLayout w:type="fixed"/>
        <w:tblCellMar>
          <w:top w:w="0" w:type="dxa"/>
          <w:left w:w="0" w:type="dxa"/>
          <w:bottom w:w="0" w:type="dxa"/>
          <w:right w:w="0" w:type="dxa"/>
        </w:tblCellMar>
        <w:tblLook w:val="01E0"/>
      </w:tblPr>
      <w:tblGrid>
        <w:gridCol w:w="2451"/>
        <w:gridCol w:w="3244"/>
        <w:gridCol w:w="3002"/>
      </w:tblGrid>
      <w:tr>
        <w:trPr>
          <w:trHeight w:val="526" w:hRule="exact"/>
        </w:trPr>
        <w:tc>
          <w:tcPr>
            <w:tcW w:w="2451" w:type="dxa"/>
            <w:tcBorders>
              <w:top w:val="single" w:sz="8" w:space="0" w:color="000000"/>
              <w:left w:val="nil" w:sz="6" w:space="0" w:color="auto"/>
              <w:bottom w:val="single" w:sz="4" w:space="0" w:color="000000"/>
              <w:right w:val="nil" w:sz="6" w:space="0" w:color="auto"/>
            </w:tcBorders>
          </w:tcPr>
          <w:p>
            <w:pPr>
              <w:pStyle w:val="TableParagraph"/>
              <w:spacing w:line="240" w:lineRule="auto" w:before="64"/>
              <w:ind w:left="389"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44"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right="863"/>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3002"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right="1006"/>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521" w:hRule="exact"/>
        </w:trPr>
        <w:tc>
          <w:tcPr>
            <w:tcW w:w="2451"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389"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244"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812"/>
              <w:jc w:val="right"/>
              <w:rPr>
                <w:rFonts w:ascii="Times New Roman" w:hAnsi="Times New Roman" w:cs="Times New Roman" w:eastAsia="Times New Roman" w:hint="default"/>
                <w:sz w:val="21"/>
                <w:szCs w:val="21"/>
              </w:rPr>
            </w:pPr>
            <w:r>
              <w:rPr>
                <w:rFonts w:ascii="Times New Roman"/>
                <w:spacing w:val="-1"/>
                <w:sz w:val="21"/>
              </w:rPr>
              <w:t>39,602,386.81</w:t>
            </w:r>
          </w:p>
        </w:tc>
        <w:tc>
          <w:tcPr>
            <w:tcW w:w="3002"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975"/>
              <w:jc w:val="right"/>
              <w:rPr>
                <w:rFonts w:ascii="Times New Roman" w:hAnsi="Times New Roman" w:cs="Times New Roman" w:eastAsia="Times New Roman" w:hint="default"/>
                <w:sz w:val="21"/>
                <w:szCs w:val="21"/>
              </w:rPr>
            </w:pPr>
            <w:r>
              <w:rPr>
                <w:rFonts w:ascii="Times New Roman"/>
                <w:spacing w:val="-1"/>
                <w:sz w:val="21"/>
              </w:rPr>
              <w:t>16,162,073.68</w:t>
            </w:r>
          </w:p>
        </w:tc>
      </w:tr>
      <w:tr>
        <w:trPr>
          <w:trHeight w:val="526" w:hRule="exact"/>
        </w:trPr>
        <w:tc>
          <w:tcPr>
            <w:tcW w:w="2451" w:type="dxa"/>
            <w:tcBorders>
              <w:top w:val="single" w:sz="4" w:space="0" w:color="000000"/>
              <w:left w:val="nil" w:sz="6" w:space="0" w:color="auto"/>
              <w:bottom w:val="single" w:sz="8" w:space="0" w:color="000000"/>
              <w:right w:val="nil" w:sz="6" w:space="0" w:color="auto"/>
            </w:tcBorders>
          </w:tcPr>
          <w:p>
            <w:pPr>
              <w:pStyle w:val="TableParagraph"/>
              <w:tabs>
                <w:tab w:pos="811" w:val="left" w:leader="none"/>
              </w:tabs>
              <w:spacing w:line="240" w:lineRule="auto" w:before="57"/>
              <w:ind w:left="389"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244"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right="812"/>
              <w:jc w:val="right"/>
              <w:rPr>
                <w:rFonts w:ascii="Times New Roman" w:hAnsi="Times New Roman" w:cs="Times New Roman" w:eastAsia="Times New Roman" w:hint="default"/>
                <w:sz w:val="21"/>
                <w:szCs w:val="21"/>
              </w:rPr>
            </w:pPr>
            <w:r>
              <w:rPr>
                <w:rFonts w:ascii="Times New Roman"/>
                <w:b/>
                <w:spacing w:val="-1"/>
                <w:sz w:val="21"/>
              </w:rPr>
              <w:t>39,602,386.81</w:t>
            </w:r>
            <w:r>
              <w:rPr>
                <w:rFonts w:ascii="Times New Roman"/>
                <w:spacing w:val="-1"/>
                <w:sz w:val="21"/>
              </w:rPr>
            </w:r>
          </w:p>
        </w:tc>
        <w:tc>
          <w:tcPr>
            <w:tcW w:w="3002"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right="975"/>
              <w:jc w:val="right"/>
              <w:rPr>
                <w:rFonts w:ascii="Times New Roman" w:hAnsi="Times New Roman" w:cs="Times New Roman" w:eastAsia="Times New Roman" w:hint="default"/>
                <w:sz w:val="21"/>
                <w:szCs w:val="21"/>
              </w:rPr>
            </w:pPr>
            <w:r>
              <w:rPr>
                <w:rFonts w:ascii="Times New Roman"/>
                <w:b/>
                <w:spacing w:val="-1"/>
                <w:sz w:val="21"/>
              </w:rPr>
              <w:t>16,162,073.68</w:t>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计入当期其他收益的政府补助：" w:id="503"/>
      <w:bookmarkEnd w:id="503"/>
      <w:r>
        <w:rPr/>
      </w:r>
      <w:r>
        <w:rPr>
          <w:rFonts w:ascii="宋体" w:hAnsi="宋体" w:cs="宋体" w:eastAsia="宋体" w:hint="default"/>
          <w:sz w:val="21"/>
          <w:szCs w:val="21"/>
        </w:rPr>
        <w:t>计入当期其他收益的政府补助：</w:t>
      </w:r>
    </w:p>
    <w:p>
      <w:pPr>
        <w:spacing w:line="240" w:lineRule="auto" w:before="13"/>
        <w:rPr>
          <w:rFonts w:ascii="宋体" w:hAnsi="宋体" w:cs="宋体" w:eastAsia="宋体" w:hint="default"/>
          <w:sz w:val="23"/>
          <w:szCs w:val="23"/>
        </w:rPr>
      </w:pPr>
    </w:p>
    <w:tbl>
      <w:tblPr>
        <w:tblW w:w="0" w:type="auto"/>
        <w:jc w:val="left"/>
        <w:tblInd w:w="1118" w:type="dxa"/>
        <w:tblLayout w:type="fixed"/>
        <w:tblCellMar>
          <w:top w:w="0" w:type="dxa"/>
          <w:left w:w="0" w:type="dxa"/>
          <w:bottom w:w="0" w:type="dxa"/>
          <w:right w:w="0" w:type="dxa"/>
        </w:tblCellMar>
        <w:tblLook w:val="01E0"/>
      </w:tblPr>
      <w:tblGrid>
        <w:gridCol w:w="4623"/>
        <w:gridCol w:w="1989"/>
        <w:gridCol w:w="2539"/>
      </w:tblGrid>
      <w:tr>
        <w:trPr>
          <w:trHeight w:val="523" w:hRule="exact"/>
        </w:trPr>
        <w:tc>
          <w:tcPr>
            <w:tcW w:w="4623" w:type="dxa"/>
            <w:tcBorders>
              <w:top w:val="single" w:sz="8" w:space="0" w:color="000000"/>
              <w:left w:val="nil" w:sz="6" w:space="0" w:color="auto"/>
              <w:bottom w:val="single" w:sz="4" w:space="0" w:color="000000"/>
              <w:right w:val="nil" w:sz="6" w:space="0" w:color="auto"/>
            </w:tcBorders>
          </w:tcPr>
          <w:p>
            <w:pPr>
              <w:pStyle w:val="TableParagraph"/>
              <w:spacing w:line="240" w:lineRule="auto" w:before="62"/>
              <w:ind w:left="316"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89" w:type="dxa"/>
            <w:tcBorders>
              <w:top w:val="single" w:sz="8" w:space="0" w:color="000000"/>
              <w:left w:val="nil" w:sz="6" w:space="0" w:color="auto"/>
              <w:bottom w:val="single" w:sz="4" w:space="0" w:color="000000"/>
              <w:right w:val="nil" w:sz="6" w:space="0" w:color="auto"/>
            </w:tcBorders>
          </w:tcPr>
          <w:p>
            <w:pPr>
              <w:pStyle w:val="TableParagraph"/>
              <w:spacing w:line="240" w:lineRule="auto" w:before="62"/>
              <w:ind w:left="7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539" w:type="dxa"/>
            <w:tcBorders>
              <w:top w:val="single" w:sz="8" w:space="0" w:color="000000"/>
              <w:left w:val="nil" w:sz="6" w:space="0" w:color="auto"/>
              <w:bottom w:val="single" w:sz="4" w:space="0" w:color="000000"/>
              <w:right w:val="nil" w:sz="6" w:space="0" w:color="auto"/>
            </w:tcBorders>
          </w:tcPr>
          <w:p>
            <w:pPr>
              <w:pStyle w:val="TableParagraph"/>
              <w:spacing w:line="240" w:lineRule="auto" w:before="62"/>
              <w:ind w:left="55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90" w:hRule="exact"/>
        </w:trPr>
        <w:tc>
          <w:tcPr>
            <w:tcW w:w="462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43" w:right="0"/>
              <w:jc w:val="left"/>
              <w:rPr>
                <w:rFonts w:ascii="宋体" w:hAnsi="宋体" w:cs="宋体" w:eastAsia="宋体" w:hint="default"/>
                <w:sz w:val="21"/>
                <w:szCs w:val="21"/>
              </w:rPr>
            </w:pPr>
            <w:r>
              <w:rPr>
                <w:rFonts w:ascii="宋体" w:hAnsi="宋体" w:cs="宋体" w:eastAsia="宋体" w:hint="default"/>
                <w:sz w:val="21"/>
                <w:szCs w:val="21"/>
              </w:rPr>
              <w:t>与资产相关：</w:t>
            </w:r>
          </w:p>
        </w:tc>
        <w:tc>
          <w:tcPr>
            <w:tcW w:w="1989" w:type="dxa"/>
            <w:tcBorders>
              <w:top w:val="single" w:sz="4" w:space="0" w:color="000000"/>
              <w:left w:val="nil" w:sz="6" w:space="0" w:color="auto"/>
              <w:bottom w:val="nil" w:sz="6" w:space="0" w:color="auto"/>
              <w:right w:val="nil" w:sz="6" w:space="0" w:color="auto"/>
            </w:tcBorders>
          </w:tcPr>
          <w:p>
            <w:pPr/>
          </w:p>
        </w:tc>
        <w:tc>
          <w:tcPr>
            <w:tcW w:w="2539" w:type="dxa"/>
            <w:tcBorders>
              <w:top w:val="single" w:sz="4" w:space="0" w:color="000000"/>
              <w:left w:val="nil" w:sz="6" w:space="0" w:color="auto"/>
              <w:bottom w:val="nil" w:sz="6" w:space="0" w:color="auto"/>
              <w:right w:val="nil" w:sz="6" w:space="0" w:color="auto"/>
            </w:tcBorders>
          </w:tcPr>
          <w:p>
            <w:pPr/>
          </w:p>
        </w:tc>
      </w:tr>
      <w:tr>
        <w:trPr>
          <w:trHeight w:val="516" w:hRule="exact"/>
        </w:trPr>
        <w:tc>
          <w:tcPr>
            <w:tcW w:w="462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03"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31" w:right="0"/>
              <w:jc w:val="left"/>
              <w:rPr>
                <w:rFonts w:ascii="Times New Roman" w:hAnsi="Times New Roman" w:cs="Times New Roman" w:eastAsia="Times New Roman" w:hint="default"/>
                <w:sz w:val="21"/>
                <w:szCs w:val="21"/>
              </w:rPr>
            </w:pPr>
            <w:r>
              <w:rPr>
                <w:rFonts w:ascii="Times New Roman"/>
                <w:sz w:val="21"/>
              </w:rPr>
              <w:t>356,250.00</w:t>
            </w: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634" w:right="0"/>
              <w:jc w:val="left"/>
              <w:rPr>
                <w:rFonts w:ascii="Times New Roman" w:hAnsi="Times New Roman" w:cs="Times New Roman" w:eastAsia="Times New Roman" w:hint="default"/>
                <w:sz w:val="21"/>
                <w:szCs w:val="21"/>
              </w:rPr>
            </w:pPr>
            <w:r>
              <w:rPr>
                <w:rFonts w:ascii="Times New Roman"/>
                <w:sz w:val="21"/>
              </w:rPr>
              <w:t>643,750.00</w:t>
            </w:r>
          </w:p>
        </w:tc>
      </w:tr>
      <w:tr>
        <w:trPr>
          <w:trHeight w:val="504" w:hRule="exact"/>
        </w:trPr>
        <w:tc>
          <w:tcPr>
            <w:tcW w:w="462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989" w:type="dxa"/>
            <w:tcBorders>
              <w:top w:val="nil" w:sz="6" w:space="0" w:color="auto"/>
              <w:left w:val="nil" w:sz="6" w:space="0" w:color="auto"/>
              <w:bottom w:val="nil" w:sz="6" w:space="0" w:color="auto"/>
              <w:right w:val="nil" w:sz="6" w:space="0" w:color="auto"/>
            </w:tcBorders>
          </w:tcPr>
          <w:p>
            <w:pPr/>
          </w:p>
        </w:tc>
        <w:tc>
          <w:tcPr>
            <w:tcW w:w="2539" w:type="dxa"/>
            <w:tcBorders>
              <w:top w:val="nil" w:sz="6" w:space="0" w:color="auto"/>
              <w:left w:val="nil" w:sz="6" w:space="0" w:color="auto"/>
              <w:bottom w:val="nil" w:sz="6" w:space="0" w:color="auto"/>
              <w:right w:val="nil" w:sz="6" w:space="0" w:color="auto"/>
            </w:tcBorders>
          </w:tcPr>
          <w:p>
            <w:pPr/>
          </w:p>
        </w:tc>
      </w:tr>
      <w:tr>
        <w:trPr>
          <w:trHeight w:val="516" w:hRule="exact"/>
        </w:trPr>
        <w:tc>
          <w:tcPr>
            <w:tcW w:w="462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03"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551"/>
              <w:jc w:val="right"/>
              <w:rPr>
                <w:rFonts w:ascii="Times New Roman" w:hAnsi="Times New Roman" w:cs="Times New Roman" w:eastAsia="Times New Roman" w:hint="default"/>
                <w:sz w:val="21"/>
                <w:szCs w:val="21"/>
              </w:rPr>
            </w:pPr>
            <w:r>
              <w:rPr>
                <w:rFonts w:ascii="Times New Roman"/>
                <w:spacing w:val="-1"/>
                <w:sz w:val="21"/>
              </w:rPr>
              <w:t>3,432,221.89</w:t>
            </w: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797"/>
              <w:jc w:val="right"/>
              <w:rPr>
                <w:rFonts w:ascii="Times New Roman" w:hAnsi="Times New Roman" w:cs="Times New Roman" w:eastAsia="Times New Roman" w:hint="default"/>
                <w:sz w:val="21"/>
                <w:szCs w:val="21"/>
              </w:rPr>
            </w:pPr>
            <w:r>
              <w:rPr>
                <w:rFonts w:ascii="Times New Roman"/>
                <w:spacing w:val="-1"/>
                <w:sz w:val="21"/>
              </w:rPr>
              <w:t>4,199,999.98</w:t>
            </w:r>
          </w:p>
        </w:tc>
      </w:tr>
      <w:tr>
        <w:trPr>
          <w:trHeight w:val="511" w:hRule="exact"/>
        </w:trPr>
        <w:tc>
          <w:tcPr>
            <w:tcW w:w="462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03"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551"/>
              <w:jc w:val="right"/>
              <w:rPr>
                <w:rFonts w:ascii="Times New Roman" w:hAnsi="Times New Roman" w:cs="Times New Roman" w:eastAsia="Times New Roman" w:hint="default"/>
                <w:sz w:val="21"/>
                <w:szCs w:val="21"/>
              </w:rPr>
            </w:pPr>
            <w:r>
              <w:rPr>
                <w:rFonts w:ascii="Times New Roman"/>
                <w:spacing w:val="-1"/>
                <w:sz w:val="21"/>
              </w:rPr>
              <w:t>2,444,690.86</w:t>
            </w: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97"/>
              <w:jc w:val="right"/>
              <w:rPr>
                <w:rFonts w:ascii="Times New Roman" w:hAnsi="Times New Roman" w:cs="Times New Roman" w:eastAsia="Times New Roman" w:hint="default"/>
                <w:sz w:val="21"/>
                <w:szCs w:val="21"/>
              </w:rPr>
            </w:pPr>
            <w:r>
              <w:rPr>
                <w:rFonts w:ascii="Times New Roman"/>
                <w:spacing w:val="-1"/>
                <w:sz w:val="21"/>
              </w:rPr>
              <w:t>4,454,371.89</w:t>
            </w:r>
          </w:p>
        </w:tc>
      </w:tr>
      <w:tr>
        <w:trPr>
          <w:trHeight w:val="484" w:hRule="exact"/>
        </w:trPr>
        <w:tc>
          <w:tcPr>
            <w:tcW w:w="462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03" w:right="0"/>
              <w:jc w:val="left"/>
              <w:rPr>
                <w:rFonts w:ascii="宋体" w:hAnsi="宋体" w:cs="宋体" w:eastAsia="宋体" w:hint="default"/>
                <w:sz w:val="21"/>
                <w:szCs w:val="21"/>
              </w:rPr>
            </w:pPr>
            <w:r>
              <w:rPr>
                <w:rFonts w:ascii="宋体" w:hAnsi="宋体" w:cs="宋体" w:eastAsia="宋体" w:hint="default"/>
                <w:sz w:val="21"/>
                <w:szCs w:val="21"/>
              </w:rPr>
              <w:t>南山区企业研发投入支持计划</w:t>
            </w:r>
          </w:p>
        </w:tc>
        <w:tc>
          <w:tcPr>
            <w:tcW w:w="1989" w:type="dxa"/>
            <w:tcBorders>
              <w:top w:val="nil" w:sz="6" w:space="0" w:color="auto"/>
              <w:left w:val="nil" w:sz="6" w:space="0" w:color="auto"/>
              <w:bottom w:val="nil" w:sz="6" w:space="0" w:color="auto"/>
              <w:right w:val="nil" w:sz="6" w:space="0" w:color="auto"/>
            </w:tcBorders>
          </w:tcPr>
          <w:p>
            <w:pP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97"/>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695" w:hRule="exact"/>
        </w:trPr>
        <w:tc>
          <w:tcPr>
            <w:tcW w:w="4623" w:type="dxa"/>
            <w:tcBorders>
              <w:top w:val="nil" w:sz="6" w:space="0" w:color="auto"/>
              <w:left w:val="nil" w:sz="6" w:space="0" w:color="auto"/>
              <w:bottom w:val="nil" w:sz="6" w:space="0" w:color="auto"/>
              <w:right w:val="nil" w:sz="6" w:space="0" w:color="auto"/>
            </w:tcBorders>
          </w:tcPr>
          <w:p>
            <w:pPr>
              <w:pStyle w:val="TableParagraph"/>
              <w:spacing w:line="268" w:lineRule="exact" w:before="85"/>
              <w:ind w:left="403" w:right="82"/>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年度企业产业发展引导基金（永丰财政</w:t>
            </w:r>
            <w:r>
              <w:rPr>
                <w:rFonts w:ascii="宋体" w:hAnsi="宋体" w:cs="宋体" w:eastAsia="宋体" w:hint="default"/>
                <w:w w:val="100"/>
                <w:sz w:val="21"/>
                <w:szCs w:val="21"/>
              </w:rPr>
              <w:t> </w:t>
            </w:r>
            <w:r>
              <w:rPr>
                <w:rFonts w:ascii="宋体" w:hAnsi="宋体" w:cs="宋体" w:eastAsia="宋体" w:hint="default"/>
                <w:sz w:val="21"/>
                <w:szCs w:val="21"/>
              </w:rPr>
              <w:t>局）</w:t>
            </w:r>
          </w:p>
        </w:tc>
        <w:tc>
          <w:tcPr>
            <w:tcW w:w="1989" w:type="dxa"/>
            <w:tcBorders>
              <w:top w:val="nil" w:sz="6" w:space="0" w:color="auto"/>
              <w:left w:val="nil" w:sz="6" w:space="0" w:color="auto"/>
              <w:bottom w:val="nil" w:sz="6" w:space="0" w:color="auto"/>
              <w:right w:val="nil" w:sz="6" w:space="0" w:color="auto"/>
            </w:tcBorders>
          </w:tcPr>
          <w:p>
            <w:pP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97"/>
              <w:jc w:val="right"/>
              <w:rPr>
                <w:rFonts w:ascii="Times New Roman" w:hAnsi="Times New Roman" w:cs="Times New Roman" w:eastAsia="Times New Roman" w:hint="default"/>
                <w:sz w:val="21"/>
                <w:szCs w:val="21"/>
              </w:rPr>
            </w:pPr>
            <w:r>
              <w:rPr>
                <w:rFonts w:ascii="Times New Roman"/>
                <w:spacing w:val="-1"/>
                <w:sz w:val="21"/>
              </w:rPr>
              <w:t>1,105,445.00</w:t>
            </w:r>
          </w:p>
        </w:tc>
      </w:tr>
      <w:tr>
        <w:trPr>
          <w:trHeight w:val="675" w:hRule="exact"/>
        </w:trPr>
        <w:tc>
          <w:tcPr>
            <w:tcW w:w="4623" w:type="dxa"/>
            <w:tcBorders>
              <w:top w:val="nil" w:sz="6" w:space="0" w:color="auto"/>
              <w:left w:val="nil" w:sz="6" w:space="0" w:color="auto"/>
              <w:bottom w:val="nil" w:sz="6" w:space="0" w:color="auto"/>
              <w:right w:val="nil" w:sz="6" w:space="0" w:color="auto"/>
            </w:tcBorders>
          </w:tcPr>
          <w:p>
            <w:pPr>
              <w:pStyle w:val="TableParagraph"/>
              <w:spacing w:line="268" w:lineRule="exact" w:before="64"/>
              <w:ind w:left="403" w:right="82"/>
              <w:jc w:val="left"/>
              <w:rPr>
                <w:rFonts w:ascii="宋体" w:hAnsi="宋体" w:cs="宋体" w:eastAsia="宋体" w:hint="default"/>
                <w:sz w:val="21"/>
                <w:szCs w:val="21"/>
              </w:rPr>
            </w:pPr>
            <w:r>
              <w:rPr>
                <w:rFonts w:ascii="宋体" w:hAnsi="宋体" w:cs="宋体" w:eastAsia="宋体" w:hint="default"/>
                <w:spacing w:val="5"/>
                <w:sz w:val="21"/>
                <w:szCs w:val="21"/>
              </w:rPr>
              <w:t>深圳市市场监督管理局拨来第十九届中国专</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利金奖省局配套</w:t>
            </w:r>
          </w:p>
        </w:tc>
        <w:tc>
          <w:tcPr>
            <w:tcW w:w="1989" w:type="dxa"/>
            <w:tcBorders>
              <w:top w:val="nil" w:sz="6" w:space="0" w:color="auto"/>
              <w:left w:val="nil" w:sz="6" w:space="0" w:color="auto"/>
              <w:bottom w:val="nil" w:sz="6" w:space="0" w:color="auto"/>
              <w:right w:val="nil" w:sz="6" w:space="0" w:color="auto"/>
            </w:tcBorders>
          </w:tcPr>
          <w:p>
            <w:pP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97"/>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674" w:hRule="exact"/>
        </w:trPr>
        <w:tc>
          <w:tcPr>
            <w:tcW w:w="4623" w:type="dxa"/>
            <w:tcBorders>
              <w:top w:val="nil" w:sz="6" w:space="0" w:color="auto"/>
              <w:left w:val="nil" w:sz="6" w:space="0" w:color="auto"/>
              <w:bottom w:val="nil" w:sz="6" w:space="0" w:color="auto"/>
              <w:right w:val="nil" w:sz="6" w:space="0" w:color="auto"/>
            </w:tcBorders>
          </w:tcPr>
          <w:p>
            <w:pPr>
              <w:pStyle w:val="TableParagraph"/>
              <w:spacing w:line="268" w:lineRule="exact" w:before="64"/>
              <w:ind w:left="403" w:right="82"/>
              <w:jc w:val="left"/>
              <w:rPr>
                <w:rFonts w:ascii="宋体" w:hAnsi="宋体" w:cs="宋体" w:eastAsia="宋体" w:hint="default"/>
                <w:sz w:val="21"/>
                <w:szCs w:val="21"/>
              </w:rPr>
            </w:pPr>
            <w:r>
              <w:rPr>
                <w:rFonts w:ascii="宋体" w:hAnsi="宋体" w:cs="宋体" w:eastAsia="宋体" w:hint="default"/>
                <w:spacing w:val="5"/>
                <w:sz w:val="21"/>
                <w:szCs w:val="21"/>
              </w:rPr>
              <w:t>深圳市市场和质量监督管理委员会拨来专利</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申请资助经费</w:t>
            </w:r>
          </w:p>
        </w:tc>
        <w:tc>
          <w:tcPr>
            <w:tcW w:w="1989" w:type="dxa"/>
            <w:tcBorders>
              <w:top w:val="nil" w:sz="6" w:space="0" w:color="auto"/>
              <w:left w:val="nil" w:sz="6" w:space="0" w:color="auto"/>
              <w:bottom w:val="nil" w:sz="6" w:space="0" w:color="auto"/>
              <w:right w:val="nil" w:sz="6" w:space="0" w:color="auto"/>
            </w:tcBorders>
          </w:tcPr>
          <w:p>
            <w:pP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34" w:right="0"/>
              <w:jc w:val="left"/>
              <w:rPr>
                <w:rFonts w:ascii="Times New Roman" w:hAnsi="Times New Roman" w:cs="Times New Roman" w:eastAsia="Times New Roman" w:hint="default"/>
                <w:sz w:val="21"/>
                <w:szCs w:val="21"/>
              </w:rPr>
            </w:pPr>
            <w:r>
              <w:rPr>
                <w:rFonts w:ascii="Times New Roman"/>
                <w:sz w:val="21"/>
              </w:rPr>
              <w:t>589,000.00</w:t>
            </w:r>
          </w:p>
        </w:tc>
      </w:tr>
      <w:tr>
        <w:trPr>
          <w:trHeight w:val="674" w:hRule="exact"/>
        </w:trPr>
        <w:tc>
          <w:tcPr>
            <w:tcW w:w="4623" w:type="dxa"/>
            <w:tcBorders>
              <w:top w:val="nil" w:sz="6" w:space="0" w:color="auto"/>
              <w:left w:val="nil" w:sz="6" w:space="0" w:color="auto"/>
              <w:bottom w:val="nil" w:sz="6" w:space="0" w:color="auto"/>
              <w:right w:val="nil" w:sz="6" w:space="0" w:color="auto"/>
            </w:tcBorders>
          </w:tcPr>
          <w:p>
            <w:pPr>
              <w:pStyle w:val="TableParagraph"/>
              <w:spacing w:line="268" w:lineRule="exact" w:before="64"/>
              <w:ind w:left="403" w:right="82"/>
              <w:jc w:val="left"/>
              <w:rPr>
                <w:rFonts w:ascii="宋体" w:hAnsi="宋体" w:cs="宋体" w:eastAsia="宋体" w:hint="default"/>
                <w:sz w:val="21"/>
                <w:szCs w:val="21"/>
              </w:rPr>
            </w:pPr>
            <w:r>
              <w:rPr>
                <w:rFonts w:ascii="Times New Roman" w:hAnsi="Times New Roman" w:cs="Times New Roman" w:eastAsia="Times New Roman" w:hint="default"/>
                <w:sz w:val="21"/>
                <w:szCs w:val="21"/>
              </w:rPr>
              <w:t>201809</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深圳市南山区财政局款项</w:t>
            </w:r>
            <w:r>
              <w:rPr>
                <w:rFonts w:ascii="宋体" w:hAnsi="宋体" w:cs="宋体" w:eastAsia="宋体" w:hint="default"/>
                <w:sz w:val="21"/>
                <w:szCs w:val="21"/>
              </w:rPr>
              <w:t>--</w:t>
            </w:r>
            <w:r>
              <w:rPr>
                <w:rFonts w:ascii="宋体" w:hAnsi="宋体" w:cs="宋体" w:eastAsia="宋体" w:hint="default"/>
                <w:sz w:val="21"/>
                <w:szCs w:val="21"/>
              </w:rPr>
              <w:t>科技奖励</w:t>
            </w:r>
            <w:r>
              <w:rPr>
                <w:rFonts w:ascii="宋体" w:hAnsi="宋体" w:cs="宋体" w:eastAsia="宋体" w:hint="default"/>
                <w:w w:val="100"/>
                <w:sz w:val="21"/>
                <w:szCs w:val="21"/>
              </w:rPr>
              <w:t> </w:t>
            </w:r>
            <w:r>
              <w:rPr>
                <w:rFonts w:ascii="宋体" w:hAnsi="宋体" w:cs="宋体" w:eastAsia="宋体" w:hint="default"/>
                <w:sz w:val="21"/>
                <w:szCs w:val="21"/>
              </w:rPr>
              <w:t>支持计划</w:t>
            </w:r>
          </w:p>
        </w:tc>
        <w:tc>
          <w:tcPr>
            <w:tcW w:w="1989" w:type="dxa"/>
            <w:tcBorders>
              <w:top w:val="nil" w:sz="6" w:space="0" w:color="auto"/>
              <w:left w:val="nil" w:sz="6" w:space="0" w:color="auto"/>
              <w:bottom w:val="nil" w:sz="6" w:space="0" w:color="auto"/>
              <w:right w:val="nil" w:sz="6" w:space="0" w:color="auto"/>
            </w:tcBorders>
          </w:tcPr>
          <w:p>
            <w:pP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34" w:right="0"/>
              <w:jc w:val="left"/>
              <w:rPr>
                <w:rFonts w:ascii="Times New Roman" w:hAnsi="Times New Roman" w:cs="Times New Roman" w:eastAsia="Times New Roman" w:hint="default"/>
                <w:sz w:val="21"/>
                <w:szCs w:val="21"/>
              </w:rPr>
            </w:pPr>
            <w:r>
              <w:rPr>
                <w:rFonts w:ascii="Times New Roman"/>
                <w:sz w:val="21"/>
              </w:rPr>
              <w:t>500,000.00</w:t>
            </w:r>
          </w:p>
        </w:tc>
      </w:tr>
      <w:tr>
        <w:trPr>
          <w:trHeight w:val="674" w:hRule="exact"/>
        </w:trPr>
        <w:tc>
          <w:tcPr>
            <w:tcW w:w="4623" w:type="dxa"/>
            <w:tcBorders>
              <w:top w:val="nil" w:sz="6" w:space="0" w:color="auto"/>
              <w:left w:val="nil" w:sz="6" w:space="0" w:color="auto"/>
              <w:bottom w:val="nil" w:sz="6" w:space="0" w:color="auto"/>
              <w:right w:val="nil" w:sz="6" w:space="0" w:color="auto"/>
            </w:tcBorders>
          </w:tcPr>
          <w:p>
            <w:pPr>
              <w:pStyle w:val="TableParagraph"/>
              <w:spacing w:line="268" w:lineRule="exact" w:before="64"/>
              <w:ind w:left="403" w:right="83"/>
              <w:jc w:val="left"/>
              <w:rPr>
                <w:rFonts w:ascii="宋体" w:hAnsi="宋体" w:cs="宋体" w:eastAsia="宋体" w:hint="default"/>
                <w:sz w:val="21"/>
                <w:szCs w:val="21"/>
              </w:rPr>
            </w:pPr>
            <w:r>
              <w:rPr>
                <w:rFonts w:ascii="宋体" w:hAnsi="宋体" w:cs="宋体" w:eastAsia="宋体" w:hint="default"/>
                <w:spacing w:val="4"/>
                <w:sz w:val="21"/>
                <w:szCs w:val="21"/>
              </w:rPr>
              <w:t>深圳市南山区科学技术局款</w:t>
            </w:r>
            <w:r>
              <w:rPr>
                <w:rFonts w:ascii="宋体" w:hAnsi="宋体" w:cs="宋体" w:eastAsia="宋体" w:hint="default"/>
                <w:spacing w:val="4"/>
                <w:sz w:val="21"/>
                <w:szCs w:val="21"/>
              </w:rPr>
              <w:t>--</w:t>
            </w:r>
            <w:r>
              <w:rPr>
                <w:rFonts w:ascii="宋体" w:hAnsi="宋体" w:cs="宋体" w:eastAsia="宋体" w:hint="default"/>
                <w:spacing w:val="4"/>
                <w:sz w:val="21"/>
                <w:szCs w:val="21"/>
              </w:rPr>
              <w:t>国内外发明专</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利支持计划</w:t>
            </w:r>
          </w:p>
        </w:tc>
        <w:tc>
          <w:tcPr>
            <w:tcW w:w="1989" w:type="dxa"/>
            <w:tcBorders>
              <w:top w:val="nil" w:sz="6" w:space="0" w:color="auto"/>
              <w:left w:val="nil" w:sz="6" w:space="0" w:color="auto"/>
              <w:bottom w:val="nil" w:sz="6" w:space="0" w:color="auto"/>
              <w:right w:val="nil" w:sz="6" w:space="0" w:color="auto"/>
            </w:tcBorders>
          </w:tcPr>
          <w:p>
            <w:pP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34" w:right="0"/>
              <w:jc w:val="left"/>
              <w:rPr>
                <w:rFonts w:ascii="Times New Roman" w:hAnsi="Times New Roman" w:cs="Times New Roman" w:eastAsia="Times New Roman" w:hint="default"/>
                <w:sz w:val="21"/>
                <w:szCs w:val="21"/>
              </w:rPr>
            </w:pPr>
            <w:r>
              <w:rPr>
                <w:rFonts w:ascii="Times New Roman"/>
                <w:sz w:val="21"/>
              </w:rPr>
              <w:t>378,000.00</w:t>
            </w:r>
          </w:p>
        </w:tc>
      </w:tr>
      <w:tr>
        <w:trPr>
          <w:trHeight w:val="673" w:hRule="exact"/>
        </w:trPr>
        <w:tc>
          <w:tcPr>
            <w:tcW w:w="4623" w:type="dxa"/>
            <w:tcBorders>
              <w:top w:val="nil" w:sz="6" w:space="0" w:color="auto"/>
              <w:left w:val="nil" w:sz="6" w:space="0" w:color="auto"/>
              <w:bottom w:val="nil" w:sz="6" w:space="0" w:color="auto"/>
              <w:right w:val="nil" w:sz="6" w:space="0" w:color="auto"/>
            </w:tcBorders>
          </w:tcPr>
          <w:p>
            <w:pPr>
              <w:pStyle w:val="TableParagraph"/>
              <w:spacing w:line="280" w:lineRule="exact" w:before="33"/>
              <w:ind w:left="4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深圳市市场和质量监督管理委员会拨来</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2017</w:t>
            </w:r>
          </w:p>
          <w:p>
            <w:pPr>
              <w:pStyle w:val="TableParagraph"/>
              <w:spacing w:line="264" w:lineRule="exact"/>
              <w:ind w:left="403" w:right="0"/>
              <w:jc w:val="left"/>
              <w:rPr>
                <w:rFonts w:ascii="宋体" w:hAnsi="宋体" w:cs="宋体" w:eastAsia="宋体" w:hint="default"/>
                <w:sz w:val="21"/>
                <w:szCs w:val="21"/>
              </w:rPr>
            </w:pPr>
            <w:r>
              <w:rPr>
                <w:rFonts w:ascii="宋体" w:hAnsi="宋体" w:cs="宋体" w:eastAsia="宋体" w:hint="default"/>
                <w:sz w:val="21"/>
                <w:szCs w:val="21"/>
              </w:rPr>
              <w:t>年度深圳标准专项资金资助</w:t>
            </w:r>
          </w:p>
        </w:tc>
        <w:tc>
          <w:tcPr>
            <w:tcW w:w="1989" w:type="dxa"/>
            <w:tcBorders>
              <w:top w:val="nil" w:sz="6" w:space="0" w:color="auto"/>
              <w:left w:val="nil" w:sz="6" w:space="0" w:color="auto"/>
              <w:bottom w:val="nil" w:sz="6" w:space="0" w:color="auto"/>
              <w:right w:val="nil" w:sz="6" w:space="0" w:color="auto"/>
            </w:tcBorders>
          </w:tcPr>
          <w:p>
            <w:pP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34" w:right="0"/>
              <w:jc w:val="left"/>
              <w:rPr>
                <w:rFonts w:ascii="Times New Roman" w:hAnsi="Times New Roman" w:cs="Times New Roman" w:eastAsia="Times New Roman" w:hint="default"/>
                <w:sz w:val="21"/>
                <w:szCs w:val="21"/>
              </w:rPr>
            </w:pPr>
            <w:r>
              <w:rPr>
                <w:rFonts w:ascii="Times New Roman"/>
                <w:sz w:val="21"/>
              </w:rPr>
              <w:t>300,000.00</w:t>
            </w:r>
          </w:p>
        </w:tc>
      </w:tr>
      <w:tr>
        <w:trPr>
          <w:trHeight w:val="492" w:hRule="exact"/>
        </w:trPr>
        <w:tc>
          <w:tcPr>
            <w:tcW w:w="462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年度深圳市专利奖奖励</w:t>
            </w:r>
          </w:p>
        </w:tc>
        <w:tc>
          <w:tcPr>
            <w:tcW w:w="1989" w:type="dxa"/>
            <w:tcBorders>
              <w:top w:val="nil" w:sz="6" w:space="0" w:color="auto"/>
              <w:left w:val="nil" w:sz="6" w:space="0" w:color="auto"/>
              <w:bottom w:val="nil" w:sz="6" w:space="0" w:color="auto"/>
              <w:right w:val="nil" w:sz="6" w:space="0" w:color="auto"/>
            </w:tcBorders>
          </w:tcPr>
          <w:p>
            <w:pP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634" w:right="0"/>
              <w:jc w:val="left"/>
              <w:rPr>
                <w:rFonts w:ascii="Times New Roman" w:hAnsi="Times New Roman" w:cs="Times New Roman" w:eastAsia="Times New Roman" w:hint="default"/>
                <w:sz w:val="21"/>
                <w:szCs w:val="21"/>
              </w:rPr>
            </w:pPr>
            <w:r>
              <w:rPr>
                <w:rFonts w:ascii="Times New Roman"/>
                <w:sz w:val="21"/>
              </w:rPr>
              <w:t>300,000.00</w:t>
            </w:r>
          </w:p>
        </w:tc>
      </w:tr>
      <w:tr>
        <w:trPr>
          <w:trHeight w:val="695" w:hRule="exact"/>
        </w:trPr>
        <w:tc>
          <w:tcPr>
            <w:tcW w:w="4623" w:type="dxa"/>
            <w:tcBorders>
              <w:top w:val="nil" w:sz="6" w:space="0" w:color="auto"/>
              <w:left w:val="nil" w:sz="6" w:space="0" w:color="auto"/>
              <w:bottom w:val="nil" w:sz="6" w:space="0" w:color="auto"/>
              <w:right w:val="nil" w:sz="6" w:space="0" w:color="auto"/>
            </w:tcBorders>
          </w:tcPr>
          <w:p>
            <w:pPr>
              <w:pStyle w:val="TableParagraph"/>
              <w:spacing w:line="268" w:lineRule="exact" w:before="85"/>
              <w:ind w:left="403" w:right="77"/>
              <w:jc w:val="left"/>
              <w:rPr>
                <w:rFonts w:ascii="宋体" w:hAnsi="宋体" w:cs="宋体" w:eastAsia="宋体" w:hint="default"/>
                <w:sz w:val="21"/>
                <w:szCs w:val="21"/>
              </w:rPr>
            </w:pPr>
            <w:r>
              <w:rPr>
                <w:rFonts w:ascii="宋体" w:hAnsi="宋体" w:cs="宋体" w:eastAsia="宋体" w:hint="default"/>
                <w:spacing w:val="5"/>
                <w:sz w:val="21"/>
                <w:szCs w:val="21"/>
              </w:rPr>
              <w:t>中共中央办公厅电子科技学院资助款</w:t>
            </w:r>
            <w:r>
              <w:rPr>
                <w:rFonts w:ascii="宋体" w:hAnsi="宋体" w:cs="宋体" w:eastAsia="宋体" w:hint="default"/>
                <w:spacing w:val="5"/>
                <w:sz w:val="21"/>
                <w:szCs w:val="21"/>
              </w:rPr>
              <w:t>--</w:t>
            </w:r>
            <w:r>
              <w:rPr>
                <w:rFonts w:ascii="宋体" w:hAnsi="宋体" w:cs="宋体" w:eastAsia="宋体" w:hint="default"/>
                <w:spacing w:val="5"/>
                <w:sz w:val="21"/>
                <w:szCs w:val="21"/>
              </w:rPr>
              <w:t>直接</w:t>
            </w:r>
            <w:r>
              <w:rPr>
                <w:rFonts w:ascii="宋体" w:hAnsi="宋体" w:cs="宋体" w:eastAsia="宋体" w:hint="default"/>
                <w:spacing w:val="-62"/>
                <w:sz w:val="21"/>
                <w:szCs w:val="21"/>
              </w:rPr>
              <w:t> </w:t>
            </w:r>
            <w:r>
              <w:rPr>
                <w:rFonts w:ascii="宋体" w:hAnsi="宋体" w:cs="宋体" w:eastAsia="宋体" w:hint="default"/>
                <w:sz w:val="21"/>
                <w:szCs w:val="21"/>
              </w:rPr>
              <w:t>经费</w:t>
            </w:r>
          </w:p>
        </w:tc>
        <w:tc>
          <w:tcPr>
            <w:tcW w:w="1989" w:type="dxa"/>
            <w:tcBorders>
              <w:top w:val="nil" w:sz="6" w:space="0" w:color="auto"/>
              <w:left w:val="nil" w:sz="6" w:space="0" w:color="auto"/>
              <w:bottom w:val="nil" w:sz="6" w:space="0" w:color="auto"/>
              <w:right w:val="nil" w:sz="6" w:space="0" w:color="auto"/>
            </w:tcBorders>
          </w:tcPr>
          <w:p>
            <w:pP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34" w:right="0"/>
              <w:jc w:val="left"/>
              <w:rPr>
                <w:rFonts w:ascii="Times New Roman" w:hAnsi="Times New Roman" w:cs="Times New Roman" w:eastAsia="Times New Roman" w:hint="default"/>
                <w:sz w:val="21"/>
                <w:szCs w:val="21"/>
              </w:rPr>
            </w:pPr>
            <w:r>
              <w:rPr>
                <w:rFonts w:ascii="Times New Roman"/>
                <w:sz w:val="21"/>
              </w:rPr>
              <w:t>176,500.00</w:t>
            </w:r>
          </w:p>
        </w:tc>
      </w:tr>
      <w:tr>
        <w:trPr>
          <w:trHeight w:val="674" w:hRule="exact"/>
        </w:trPr>
        <w:tc>
          <w:tcPr>
            <w:tcW w:w="4623" w:type="dxa"/>
            <w:tcBorders>
              <w:top w:val="nil" w:sz="6" w:space="0" w:color="auto"/>
              <w:left w:val="nil" w:sz="6" w:space="0" w:color="auto"/>
              <w:bottom w:val="nil" w:sz="6" w:space="0" w:color="auto"/>
              <w:right w:val="nil" w:sz="6" w:space="0" w:color="auto"/>
            </w:tcBorders>
          </w:tcPr>
          <w:p>
            <w:pPr>
              <w:pStyle w:val="TableParagraph"/>
              <w:spacing w:line="268" w:lineRule="exact" w:before="64"/>
              <w:ind w:left="403" w:right="82"/>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年度南山区自主创新产业发展专项资金</w:t>
            </w:r>
            <w:r>
              <w:rPr>
                <w:rFonts w:ascii="宋体" w:hAnsi="宋体" w:cs="宋体" w:eastAsia="宋体" w:hint="default"/>
                <w:w w:val="100"/>
                <w:sz w:val="21"/>
                <w:szCs w:val="21"/>
              </w:rPr>
              <w:t> </w:t>
            </w:r>
            <w:r>
              <w:rPr>
                <w:rFonts w:ascii="宋体" w:hAnsi="宋体" w:cs="宋体" w:eastAsia="宋体" w:hint="default"/>
                <w:sz w:val="21"/>
                <w:szCs w:val="21"/>
              </w:rPr>
              <w:t>资助款</w:t>
            </w:r>
            <w:r>
              <w:rPr>
                <w:rFonts w:ascii="宋体" w:hAnsi="宋体" w:cs="宋体" w:eastAsia="宋体" w:hint="default"/>
                <w:sz w:val="21"/>
                <w:szCs w:val="21"/>
              </w:rPr>
              <w:t>----</w:t>
            </w:r>
            <w:r>
              <w:rPr>
                <w:rFonts w:ascii="宋体" w:hAnsi="宋体" w:cs="宋体" w:eastAsia="宋体" w:hint="default"/>
                <w:sz w:val="21"/>
                <w:szCs w:val="21"/>
              </w:rPr>
              <w:t>名牌商标奖励资助项目</w:t>
            </w:r>
          </w:p>
        </w:tc>
        <w:tc>
          <w:tcPr>
            <w:tcW w:w="1989" w:type="dxa"/>
            <w:tcBorders>
              <w:top w:val="nil" w:sz="6" w:space="0" w:color="auto"/>
              <w:left w:val="nil" w:sz="6" w:space="0" w:color="auto"/>
              <w:bottom w:val="nil" w:sz="6" w:space="0" w:color="auto"/>
              <w:right w:val="nil" w:sz="6" w:space="0" w:color="auto"/>
            </w:tcBorders>
          </w:tcPr>
          <w:p>
            <w:pP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34" w:right="0"/>
              <w:jc w:val="left"/>
              <w:rPr>
                <w:rFonts w:ascii="Times New Roman" w:hAnsi="Times New Roman" w:cs="Times New Roman" w:eastAsia="Times New Roman" w:hint="default"/>
                <w:sz w:val="21"/>
                <w:szCs w:val="21"/>
              </w:rPr>
            </w:pPr>
            <w:r>
              <w:rPr>
                <w:rFonts w:ascii="Times New Roman"/>
                <w:sz w:val="21"/>
              </w:rPr>
              <w:t>150,000.00</w:t>
            </w:r>
          </w:p>
        </w:tc>
      </w:tr>
      <w:tr>
        <w:trPr>
          <w:trHeight w:val="706" w:hRule="exact"/>
        </w:trPr>
        <w:tc>
          <w:tcPr>
            <w:tcW w:w="4623" w:type="dxa"/>
            <w:tcBorders>
              <w:top w:val="nil" w:sz="6" w:space="0" w:color="auto"/>
              <w:left w:val="nil" w:sz="6" w:space="0" w:color="auto"/>
              <w:bottom w:val="single" w:sz="4" w:space="0" w:color="000000"/>
              <w:right w:val="nil" w:sz="6" w:space="0" w:color="auto"/>
            </w:tcBorders>
          </w:tcPr>
          <w:p>
            <w:pPr>
              <w:pStyle w:val="TableParagraph"/>
              <w:spacing w:line="268" w:lineRule="exact" w:before="64"/>
              <w:ind w:left="403" w:right="82"/>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年度南山区自主创新产业发展专项资金</w:t>
            </w:r>
            <w:r>
              <w:rPr>
                <w:rFonts w:ascii="宋体" w:hAnsi="宋体" w:cs="宋体" w:eastAsia="宋体" w:hint="default"/>
                <w:w w:val="100"/>
                <w:sz w:val="21"/>
                <w:szCs w:val="21"/>
              </w:rPr>
              <w:t> </w:t>
            </w:r>
            <w:r>
              <w:rPr>
                <w:rFonts w:ascii="宋体" w:hAnsi="宋体" w:cs="宋体" w:eastAsia="宋体" w:hint="default"/>
                <w:sz w:val="21"/>
                <w:szCs w:val="21"/>
              </w:rPr>
              <w:t>资助款</w:t>
            </w:r>
            <w:r>
              <w:rPr>
                <w:rFonts w:ascii="宋体" w:hAnsi="宋体" w:cs="宋体" w:eastAsia="宋体" w:hint="default"/>
                <w:sz w:val="21"/>
                <w:szCs w:val="21"/>
              </w:rPr>
              <w:t>----</w:t>
            </w:r>
            <w:r>
              <w:rPr>
                <w:rFonts w:ascii="宋体" w:hAnsi="宋体" w:cs="宋体" w:eastAsia="宋体" w:hint="default"/>
                <w:sz w:val="21"/>
                <w:szCs w:val="21"/>
              </w:rPr>
              <w:t>名牌商标奖励资助项目</w:t>
            </w:r>
          </w:p>
        </w:tc>
        <w:tc>
          <w:tcPr>
            <w:tcW w:w="1989" w:type="dxa"/>
            <w:tcBorders>
              <w:top w:val="nil" w:sz="6" w:space="0" w:color="auto"/>
              <w:left w:val="nil" w:sz="6" w:space="0" w:color="auto"/>
              <w:bottom w:val="single" w:sz="4" w:space="0" w:color="000000"/>
              <w:right w:val="nil" w:sz="6" w:space="0" w:color="auto"/>
            </w:tcBorders>
          </w:tcPr>
          <w:p>
            <w:pPr/>
          </w:p>
        </w:tc>
        <w:tc>
          <w:tcPr>
            <w:tcW w:w="253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34" w:right="0"/>
              <w:jc w:val="left"/>
              <w:rPr>
                <w:rFonts w:ascii="Times New Roman" w:hAnsi="Times New Roman" w:cs="Times New Roman" w:eastAsia="Times New Roman" w:hint="default"/>
                <w:sz w:val="21"/>
                <w:szCs w:val="21"/>
              </w:rPr>
            </w:pPr>
            <w:r>
              <w:rPr>
                <w:rFonts w:ascii="Times New Roman"/>
                <w:sz w:val="21"/>
              </w:rPr>
              <w:t>150,000.00</w:t>
            </w:r>
          </w:p>
        </w:tc>
      </w:tr>
    </w:tbl>
    <w:p>
      <w:pPr>
        <w:spacing w:after="0" w:line="240" w:lineRule="auto"/>
        <w:jc w:val="left"/>
        <w:rPr>
          <w:rFonts w:ascii="Times New Roman" w:hAnsi="Times New Roman" w:cs="Times New Roman" w:eastAsia="Times New Roman" w:hint="default"/>
          <w:sz w:val="21"/>
          <w:szCs w:val="21"/>
        </w:rPr>
        <w:sectPr>
          <w:headerReference w:type="default" r:id="rId49"/>
          <w:pgSz w:w="11910" w:h="16840"/>
          <w:pgMar w:header="319" w:footer="1040" w:top="1120" w:bottom="1220" w:left="0" w:right="0"/>
        </w:sectPr>
      </w:pPr>
    </w:p>
    <w:tbl>
      <w:tblPr>
        <w:tblW w:w="0" w:type="auto"/>
        <w:jc w:val="left"/>
        <w:tblInd w:w="1132" w:type="dxa"/>
        <w:tblLayout w:type="fixed"/>
        <w:tblCellMar>
          <w:top w:w="0" w:type="dxa"/>
          <w:left w:w="0" w:type="dxa"/>
          <w:bottom w:w="0" w:type="dxa"/>
          <w:right w:w="0" w:type="dxa"/>
        </w:tblCellMar>
        <w:tblLook w:val="01E0"/>
      </w:tblPr>
      <w:tblGrid>
        <w:gridCol w:w="4902"/>
        <w:gridCol w:w="3479"/>
      </w:tblGrid>
      <w:tr>
        <w:trPr>
          <w:trHeight w:val="945"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70" w:lineRule="exact"/>
              <w:ind w:left="389" w:right="372"/>
              <w:jc w:val="left"/>
              <w:rPr>
                <w:rFonts w:ascii="宋体" w:hAnsi="宋体" w:cs="宋体" w:eastAsia="宋体" w:hint="default"/>
                <w:sz w:val="21"/>
                <w:szCs w:val="21"/>
              </w:rPr>
            </w:pPr>
            <w:r>
              <w:rPr>
                <w:rFonts w:ascii="宋体" w:hAnsi="宋体" w:cs="宋体" w:eastAsia="宋体" w:hint="default"/>
                <w:sz w:val="21"/>
                <w:szCs w:val="21"/>
              </w:rPr>
              <w:t>南山区科创局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年度南山区自主创新产业</w:t>
            </w:r>
            <w:r>
              <w:rPr>
                <w:rFonts w:ascii="宋体" w:hAnsi="宋体" w:cs="宋体" w:eastAsia="宋体" w:hint="default"/>
                <w:w w:val="100"/>
                <w:sz w:val="21"/>
                <w:szCs w:val="21"/>
              </w:rPr>
              <w:t> </w:t>
            </w:r>
            <w:r>
              <w:rPr>
                <w:rFonts w:ascii="宋体" w:hAnsi="宋体" w:cs="宋体" w:eastAsia="宋体" w:hint="default"/>
                <w:sz w:val="21"/>
                <w:szCs w:val="21"/>
              </w:rPr>
              <w:t>发展专项资金资助款</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8"/>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517"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9" w:right="0"/>
              <w:jc w:val="left"/>
              <w:rPr>
                <w:rFonts w:ascii="宋体" w:hAnsi="宋体" w:cs="宋体" w:eastAsia="宋体" w:hint="default"/>
                <w:sz w:val="21"/>
                <w:szCs w:val="21"/>
              </w:rPr>
            </w:pPr>
            <w:r>
              <w:rPr>
                <w:rFonts w:ascii="宋体" w:hAnsi="宋体" w:cs="宋体" w:eastAsia="宋体" w:hint="default"/>
                <w:sz w:val="21"/>
                <w:szCs w:val="21"/>
              </w:rPr>
              <w:t>深圳市南山区科技创新局专项资金资助款</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98"/>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485"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89" w:right="0"/>
              <w:jc w:val="left"/>
              <w:rPr>
                <w:rFonts w:ascii="宋体" w:hAnsi="宋体" w:cs="宋体" w:eastAsia="宋体" w:hint="default"/>
                <w:sz w:val="21"/>
                <w:szCs w:val="21"/>
              </w:rPr>
            </w:pPr>
            <w:r>
              <w:rPr>
                <w:rFonts w:ascii="宋体" w:hAnsi="宋体" w:cs="宋体" w:eastAsia="宋体" w:hint="default"/>
                <w:sz w:val="21"/>
                <w:szCs w:val="21"/>
              </w:rPr>
              <w:t>双界面金融卡 </w:t>
            </w:r>
            <w:r>
              <w:rPr>
                <w:rFonts w:ascii="Times New Roman" w:hAnsi="Times New Roman" w:cs="Times New Roman" w:eastAsia="Times New Roman" w:hint="default"/>
                <w:sz w:val="21"/>
                <w:szCs w:val="21"/>
              </w:rPr>
              <w:t>SoC</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芯片研发与产业化</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72" w:right="0"/>
              <w:jc w:val="left"/>
              <w:rPr>
                <w:rFonts w:ascii="Times New Roman" w:hAnsi="Times New Roman" w:cs="Times New Roman" w:eastAsia="Times New Roman" w:hint="default"/>
                <w:sz w:val="21"/>
                <w:szCs w:val="21"/>
              </w:rPr>
            </w:pPr>
            <w:r>
              <w:rPr>
                <w:rFonts w:ascii="Times New Roman"/>
                <w:sz w:val="21"/>
              </w:rPr>
              <w:t>10,694,100.00</w:t>
            </w:r>
          </w:p>
        </w:tc>
      </w:tr>
      <w:tr>
        <w:trPr>
          <w:trHeight w:val="993" w:hRule="exact"/>
        </w:trPr>
        <w:tc>
          <w:tcPr>
            <w:tcW w:w="4902" w:type="dxa"/>
            <w:tcBorders>
              <w:top w:val="nil" w:sz="6" w:space="0" w:color="auto"/>
              <w:left w:val="nil" w:sz="6" w:space="0" w:color="auto"/>
              <w:bottom w:val="nil" w:sz="6" w:space="0" w:color="auto"/>
              <w:right w:val="nil" w:sz="6" w:space="0" w:color="auto"/>
            </w:tcBorders>
          </w:tcPr>
          <w:p>
            <w:pPr>
              <w:pStyle w:val="TableParagraph"/>
              <w:tabs>
                <w:tab w:pos="4314" w:val="left" w:leader="none"/>
              </w:tabs>
              <w:spacing w:line="273" w:lineRule="exact" w:before="53"/>
              <w:ind w:left="389" w:right="0"/>
              <w:jc w:val="left"/>
              <w:rPr>
                <w:rFonts w:ascii="宋体" w:hAnsi="宋体" w:cs="宋体" w:eastAsia="宋体" w:hint="default"/>
                <w:sz w:val="21"/>
                <w:szCs w:val="21"/>
              </w:rPr>
            </w:pPr>
            <w:r>
              <w:rPr>
                <w:rFonts w:ascii="宋体" w:hAnsi="宋体" w:cs="宋体" w:eastAsia="宋体" w:hint="default"/>
                <w:sz w:val="21"/>
                <w:szCs w:val="21"/>
              </w:rPr>
              <w:t>面</w:t>
              <w:tab/>
              <w:t>向</w:t>
            </w:r>
          </w:p>
          <w:p>
            <w:pPr>
              <w:pStyle w:val="TableParagraph"/>
              <w:spacing w:line="272" w:lineRule="exact" w:before="26"/>
              <w:ind w:left="389" w:right="372"/>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TD</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SCDMA</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TD</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LTE</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TD</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LTE</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Advanced</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的</w:t>
            </w:r>
            <w:r>
              <w:rPr>
                <w:rFonts w:ascii="宋体" w:hAnsi="宋体" w:cs="宋体" w:eastAsia="宋体" w:hint="default"/>
                <w:spacing w:val="-101"/>
                <w:sz w:val="21"/>
                <w:szCs w:val="21"/>
              </w:rPr>
              <w:t> </w:t>
            </w:r>
            <w:r>
              <w:rPr>
                <w:rFonts w:ascii="宋体" w:hAnsi="宋体" w:cs="宋体" w:eastAsia="宋体" w:hint="default"/>
                <w:sz w:val="21"/>
                <w:szCs w:val="21"/>
              </w:rPr>
              <w:t>多模终端射频功率放大器芯片研发</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424" w:right="0"/>
              <w:jc w:val="left"/>
              <w:rPr>
                <w:rFonts w:ascii="Times New Roman" w:hAnsi="Times New Roman" w:cs="Times New Roman" w:eastAsia="Times New Roman" w:hint="default"/>
                <w:sz w:val="21"/>
                <w:szCs w:val="21"/>
              </w:rPr>
            </w:pPr>
            <w:r>
              <w:rPr>
                <w:rFonts w:ascii="Times New Roman"/>
                <w:sz w:val="21"/>
              </w:rPr>
              <w:t>3,182,772.09</w:t>
            </w:r>
          </w:p>
        </w:tc>
      </w:tr>
      <w:tr>
        <w:trPr>
          <w:trHeight w:val="464"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年度深圳标准专项资金资助</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24" w:right="0"/>
              <w:jc w:val="left"/>
              <w:rPr>
                <w:rFonts w:ascii="Times New Roman" w:hAnsi="Times New Roman" w:cs="Times New Roman" w:eastAsia="Times New Roman" w:hint="default"/>
                <w:sz w:val="21"/>
                <w:szCs w:val="21"/>
              </w:rPr>
            </w:pPr>
            <w:r>
              <w:rPr>
                <w:rFonts w:ascii="Times New Roman"/>
                <w:sz w:val="21"/>
              </w:rPr>
              <w:t>4,800,000.00</w:t>
            </w:r>
          </w:p>
        </w:tc>
      </w:tr>
      <w:tr>
        <w:trPr>
          <w:trHeight w:val="697"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72" w:lineRule="exact" w:before="80"/>
              <w:ind w:left="389" w:right="373"/>
              <w:jc w:val="left"/>
              <w:rPr>
                <w:rFonts w:ascii="宋体" w:hAnsi="宋体" w:cs="宋体" w:eastAsia="宋体" w:hint="default"/>
                <w:sz w:val="21"/>
                <w:szCs w:val="21"/>
              </w:rPr>
            </w:pPr>
            <w:r>
              <w:rPr>
                <w:rFonts w:ascii="宋体" w:hAnsi="宋体" w:cs="宋体" w:eastAsia="宋体" w:hint="default"/>
                <w:spacing w:val="4"/>
                <w:sz w:val="21"/>
                <w:szCs w:val="21"/>
              </w:rPr>
              <w:t>深圳市科技创新委员会资助款</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2018</w:t>
            </w:r>
            <w:r>
              <w:rPr>
                <w:rFonts w:ascii="Times New Roman" w:hAnsi="Times New Roman" w:cs="Times New Roman" w:eastAsia="Times New Roman" w:hint="default"/>
                <w:spacing w:val="41"/>
                <w:sz w:val="21"/>
                <w:szCs w:val="21"/>
              </w:rPr>
              <w:t> </w:t>
            </w:r>
            <w:r>
              <w:rPr>
                <w:rFonts w:ascii="宋体" w:hAnsi="宋体" w:cs="宋体" w:eastAsia="宋体" w:hint="default"/>
                <w:spacing w:val="4"/>
                <w:sz w:val="21"/>
                <w:szCs w:val="21"/>
              </w:rPr>
              <w:t>年第一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批企业研发资助</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24" w:right="0"/>
              <w:jc w:val="left"/>
              <w:rPr>
                <w:rFonts w:ascii="Times New Roman" w:hAnsi="Times New Roman" w:cs="Times New Roman" w:eastAsia="Times New Roman" w:hint="default"/>
                <w:sz w:val="21"/>
                <w:szCs w:val="21"/>
              </w:rPr>
            </w:pPr>
            <w:r>
              <w:rPr>
                <w:rFonts w:ascii="Times New Roman"/>
                <w:sz w:val="21"/>
              </w:rPr>
              <w:t>3,671,000.00</w:t>
            </w:r>
          </w:p>
        </w:tc>
      </w:tr>
      <w:tr>
        <w:trPr>
          <w:trHeight w:val="675"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68" w:lineRule="exact" w:before="64"/>
              <w:ind w:left="389" w:right="375"/>
              <w:jc w:val="left"/>
              <w:rPr>
                <w:rFonts w:ascii="宋体" w:hAnsi="宋体" w:cs="宋体" w:eastAsia="宋体" w:hint="default"/>
                <w:sz w:val="21"/>
                <w:szCs w:val="21"/>
              </w:rPr>
            </w:pPr>
            <w:r>
              <w:rPr>
                <w:rFonts w:ascii="宋体" w:hAnsi="宋体" w:cs="宋体" w:eastAsia="宋体" w:hint="default"/>
                <w:spacing w:val="5"/>
                <w:sz w:val="21"/>
                <w:szCs w:val="21"/>
              </w:rPr>
              <w:t>量子安全的高速密码芯片与应用解决方案关</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键技术研发</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24" w:right="0"/>
              <w:jc w:val="left"/>
              <w:rPr>
                <w:rFonts w:ascii="Times New Roman" w:hAnsi="Times New Roman" w:cs="Times New Roman" w:eastAsia="Times New Roman" w:hint="default"/>
                <w:sz w:val="21"/>
                <w:szCs w:val="21"/>
              </w:rPr>
            </w:pPr>
            <w:r>
              <w:rPr>
                <w:rFonts w:ascii="Times New Roman"/>
                <w:sz w:val="21"/>
              </w:rPr>
              <w:t>2,000,000.00</w:t>
            </w:r>
          </w:p>
        </w:tc>
      </w:tr>
      <w:tr>
        <w:trPr>
          <w:trHeight w:val="700"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68" w:lineRule="exact" w:before="64"/>
              <w:ind w:left="389" w:right="375"/>
              <w:jc w:val="left"/>
              <w:rPr>
                <w:rFonts w:ascii="宋体" w:hAnsi="宋体" w:cs="宋体" w:eastAsia="宋体" w:hint="default"/>
                <w:sz w:val="21"/>
                <w:szCs w:val="21"/>
              </w:rPr>
            </w:pPr>
            <w:r>
              <w:rPr>
                <w:rFonts w:ascii="宋体" w:hAnsi="宋体" w:cs="宋体" w:eastAsia="宋体" w:hint="default"/>
                <w:spacing w:val="5"/>
                <w:sz w:val="21"/>
                <w:szCs w:val="21"/>
              </w:rPr>
              <w:t>物联网芯片优化升级项目合作单位拨付款项</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目资助款</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24" w:right="0"/>
              <w:jc w:val="left"/>
              <w:rPr>
                <w:rFonts w:ascii="Times New Roman" w:hAnsi="Times New Roman" w:cs="Times New Roman" w:eastAsia="Times New Roman" w:hint="default"/>
                <w:sz w:val="21"/>
                <w:szCs w:val="21"/>
              </w:rPr>
            </w:pPr>
            <w:r>
              <w:rPr>
                <w:rFonts w:ascii="Times New Roman"/>
                <w:sz w:val="21"/>
              </w:rPr>
              <w:t>1,800,000.00</w:t>
            </w:r>
          </w:p>
        </w:tc>
      </w:tr>
      <w:tr>
        <w:trPr>
          <w:trHeight w:val="464"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89" w:right="0"/>
              <w:jc w:val="left"/>
              <w:rPr>
                <w:rFonts w:ascii="宋体" w:hAnsi="宋体" w:cs="宋体" w:eastAsia="宋体" w:hint="default"/>
                <w:sz w:val="21"/>
                <w:szCs w:val="21"/>
              </w:rPr>
            </w:pPr>
            <w:r>
              <w:rPr>
                <w:rFonts w:ascii="宋体" w:hAnsi="宋体" w:cs="宋体" w:eastAsia="宋体" w:hint="default"/>
                <w:sz w:val="21"/>
                <w:szCs w:val="21"/>
              </w:rPr>
              <w:t>引进高新技术企业补助</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29" w:right="0"/>
              <w:jc w:val="left"/>
              <w:rPr>
                <w:rFonts w:ascii="Times New Roman" w:hAnsi="Times New Roman" w:cs="Times New Roman" w:eastAsia="Times New Roman" w:hint="default"/>
                <w:sz w:val="21"/>
                <w:szCs w:val="21"/>
              </w:rPr>
            </w:pPr>
            <w:r>
              <w:rPr>
                <w:rFonts w:ascii="Times New Roman"/>
                <w:sz w:val="21"/>
              </w:rPr>
              <w:t>1,597,785.11</w:t>
            </w:r>
          </w:p>
        </w:tc>
      </w:tr>
      <w:tr>
        <w:trPr>
          <w:trHeight w:val="720"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68" w:lineRule="exact" w:before="83"/>
              <w:ind w:left="389" w:right="373"/>
              <w:jc w:val="left"/>
              <w:rPr>
                <w:rFonts w:ascii="宋体" w:hAnsi="宋体" w:cs="宋体" w:eastAsia="宋体" w:hint="default"/>
                <w:sz w:val="21"/>
                <w:szCs w:val="21"/>
              </w:rPr>
            </w:pPr>
            <w:r>
              <w:rPr>
                <w:rFonts w:ascii="宋体" w:hAnsi="宋体" w:cs="宋体" w:eastAsia="宋体" w:hint="default"/>
                <w:sz w:val="21"/>
                <w:szCs w:val="21"/>
              </w:rPr>
              <w:t>深圳市南山区科学技术局资助款</w:t>
            </w:r>
            <w:r>
              <w:rPr>
                <w:rFonts w:ascii="宋体" w:hAnsi="宋体" w:cs="宋体" w:eastAsia="宋体" w:hint="default"/>
                <w:sz w:val="21"/>
                <w:szCs w:val="21"/>
              </w:rPr>
              <w:t>-</w:t>
            </w:r>
            <w:r>
              <w:rPr>
                <w:rFonts w:ascii="宋体" w:hAnsi="宋体" w:cs="宋体" w:eastAsia="宋体" w:hint="default"/>
                <w:sz w:val="21"/>
                <w:szCs w:val="21"/>
              </w:rPr>
              <w:t>企业研发投</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入支持计划</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24" w:right="0"/>
              <w:jc w:val="left"/>
              <w:rPr>
                <w:rFonts w:ascii="Times New Roman" w:hAnsi="Times New Roman" w:cs="Times New Roman" w:eastAsia="Times New Roman" w:hint="default"/>
                <w:sz w:val="21"/>
                <w:szCs w:val="21"/>
              </w:rPr>
            </w:pPr>
            <w:r>
              <w:rPr>
                <w:rFonts w:ascii="Times New Roman"/>
                <w:sz w:val="21"/>
              </w:rPr>
              <w:t>1,000,000.00</w:t>
            </w:r>
          </w:p>
        </w:tc>
      </w:tr>
      <w:tr>
        <w:trPr>
          <w:trHeight w:val="465"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89" w:right="0"/>
              <w:jc w:val="left"/>
              <w:rPr>
                <w:rFonts w:ascii="宋体" w:hAnsi="宋体" w:cs="宋体" w:eastAsia="宋体" w:hint="default"/>
                <w:sz w:val="21"/>
                <w:szCs w:val="21"/>
              </w:rPr>
            </w:pPr>
            <w:r>
              <w:rPr>
                <w:rFonts w:ascii="宋体" w:hAnsi="宋体" w:cs="宋体" w:eastAsia="宋体" w:hint="default"/>
                <w:sz w:val="21"/>
                <w:szCs w:val="21"/>
              </w:rPr>
              <w:t>第一批企业研发资助资金</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04" w:right="0"/>
              <w:jc w:val="left"/>
              <w:rPr>
                <w:rFonts w:ascii="Times New Roman" w:hAnsi="Times New Roman" w:cs="Times New Roman" w:eastAsia="Times New Roman" w:hint="default"/>
                <w:sz w:val="21"/>
                <w:szCs w:val="21"/>
              </w:rPr>
            </w:pPr>
            <w:r>
              <w:rPr>
                <w:rFonts w:ascii="Times New Roman"/>
                <w:sz w:val="21"/>
              </w:rPr>
              <w:t>972,000.00</w:t>
            </w:r>
          </w:p>
        </w:tc>
      </w:tr>
      <w:tr>
        <w:trPr>
          <w:trHeight w:val="694"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68" w:lineRule="exact" w:before="83"/>
              <w:ind w:left="389" w:right="373"/>
              <w:jc w:val="left"/>
              <w:rPr>
                <w:rFonts w:ascii="宋体" w:hAnsi="宋体" w:cs="宋体" w:eastAsia="宋体" w:hint="default"/>
                <w:sz w:val="21"/>
                <w:szCs w:val="21"/>
              </w:rPr>
            </w:pPr>
            <w:r>
              <w:rPr>
                <w:rFonts w:ascii="宋体" w:hAnsi="宋体" w:cs="宋体" w:eastAsia="宋体" w:hint="default"/>
                <w:sz w:val="21"/>
                <w:szCs w:val="21"/>
              </w:rPr>
              <w:t>深圳市工业和信息化局资助款</w:t>
            </w:r>
            <w:r>
              <w:rPr>
                <w:rFonts w:ascii="宋体" w:hAnsi="宋体" w:cs="宋体" w:eastAsia="宋体" w:hint="default"/>
                <w:sz w:val="21"/>
                <w:szCs w:val="21"/>
              </w:rPr>
              <w:t>-</w:t>
            </w:r>
            <w:r>
              <w:rPr>
                <w:rFonts w:ascii="宋体" w:hAnsi="宋体" w:cs="宋体" w:eastAsia="宋体" w:hint="default"/>
                <w:sz w:val="21"/>
                <w:szCs w:val="21"/>
              </w:rPr>
              <w:t>新一代信息技</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术产业专项资金</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21"/>
                <w:szCs w:val="21"/>
              </w:rPr>
            </w:pPr>
            <w:r>
              <w:rPr>
                <w:rFonts w:ascii="Times New Roman"/>
                <w:sz w:val="21"/>
              </w:rPr>
              <w:t>500,000.00</w:t>
            </w:r>
          </w:p>
        </w:tc>
      </w:tr>
      <w:tr>
        <w:trPr>
          <w:trHeight w:val="675"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68" w:lineRule="exact" w:before="64"/>
              <w:ind w:left="389" w:right="373"/>
              <w:jc w:val="left"/>
              <w:rPr>
                <w:rFonts w:ascii="宋体" w:hAnsi="宋体" w:cs="宋体" w:eastAsia="宋体" w:hint="default"/>
                <w:sz w:val="21"/>
                <w:szCs w:val="21"/>
              </w:rPr>
            </w:pPr>
            <w:r>
              <w:rPr>
                <w:rFonts w:ascii="宋体" w:hAnsi="宋体" w:cs="宋体" w:eastAsia="宋体" w:hint="default"/>
                <w:sz w:val="21"/>
                <w:szCs w:val="21"/>
              </w:rPr>
              <w:t>深圳市市场监督管理局资助款</w:t>
            </w:r>
            <w:r>
              <w:rPr>
                <w:rFonts w:ascii="宋体" w:hAnsi="宋体" w:cs="宋体" w:eastAsia="宋体" w:hint="default"/>
                <w:sz w:val="21"/>
                <w:szCs w:val="21"/>
              </w:rPr>
              <w:t>-</w:t>
            </w:r>
            <w:r>
              <w:rPr>
                <w:rFonts w:ascii="宋体" w:hAnsi="宋体" w:cs="宋体" w:eastAsia="宋体" w:hint="default"/>
                <w:sz w:val="21"/>
                <w:szCs w:val="21"/>
              </w:rPr>
              <w:t>第十九届中国</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专利奖配套奖励</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04" w:right="0"/>
              <w:jc w:val="left"/>
              <w:rPr>
                <w:rFonts w:ascii="Times New Roman" w:hAnsi="Times New Roman" w:cs="Times New Roman" w:eastAsia="Times New Roman" w:hint="default"/>
                <w:sz w:val="21"/>
                <w:szCs w:val="21"/>
              </w:rPr>
            </w:pPr>
            <w:r>
              <w:rPr>
                <w:rFonts w:ascii="Times New Roman"/>
                <w:sz w:val="21"/>
              </w:rPr>
              <w:t>500,000.00</w:t>
            </w:r>
          </w:p>
        </w:tc>
      </w:tr>
      <w:tr>
        <w:trPr>
          <w:trHeight w:val="701"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68" w:lineRule="exact" w:before="64"/>
              <w:ind w:left="389" w:right="370"/>
              <w:jc w:val="left"/>
              <w:rPr>
                <w:rFonts w:ascii="宋体" w:hAnsi="宋体" w:cs="宋体" w:eastAsia="宋体" w:hint="default"/>
                <w:sz w:val="21"/>
                <w:szCs w:val="21"/>
              </w:rPr>
            </w:pPr>
            <w:r>
              <w:rPr>
                <w:rFonts w:ascii="宋体" w:hAnsi="宋体" w:cs="宋体" w:eastAsia="宋体" w:hint="default"/>
                <w:sz w:val="21"/>
                <w:szCs w:val="21"/>
              </w:rPr>
              <w:t>深圳市经济贸易和信息化委员会资助款</w:t>
            </w:r>
            <w:r>
              <w:rPr>
                <w:rFonts w:ascii="宋体" w:hAnsi="宋体" w:cs="宋体" w:eastAsia="宋体" w:hint="default"/>
                <w:sz w:val="21"/>
                <w:szCs w:val="21"/>
              </w:rPr>
              <w:t>-</w:t>
            </w:r>
            <w:r>
              <w:rPr>
                <w:rFonts w:ascii="宋体" w:hAnsi="宋体" w:cs="宋体" w:eastAsia="宋体" w:hint="default"/>
                <w:sz w:val="21"/>
                <w:szCs w:val="21"/>
              </w:rPr>
              <w:t>信息</w:t>
            </w:r>
            <w:r>
              <w:rPr>
                <w:rFonts w:ascii="宋体" w:hAnsi="宋体" w:cs="宋体" w:eastAsia="宋体" w:hint="default"/>
                <w:spacing w:val="-62"/>
                <w:sz w:val="21"/>
                <w:szCs w:val="21"/>
              </w:rPr>
              <w:t> </w:t>
            </w:r>
            <w:r>
              <w:rPr>
                <w:rFonts w:ascii="宋体" w:hAnsi="宋体" w:cs="宋体" w:eastAsia="宋体" w:hint="default"/>
                <w:sz w:val="21"/>
                <w:szCs w:val="21"/>
              </w:rPr>
              <w:t>安全产业专项资金</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04" w:right="0"/>
              <w:jc w:val="left"/>
              <w:rPr>
                <w:rFonts w:ascii="Times New Roman" w:hAnsi="Times New Roman" w:cs="Times New Roman" w:eastAsia="Times New Roman" w:hint="default"/>
                <w:sz w:val="21"/>
                <w:szCs w:val="21"/>
              </w:rPr>
            </w:pPr>
            <w:r>
              <w:rPr>
                <w:rFonts w:ascii="Times New Roman"/>
                <w:sz w:val="21"/>
              </w:rPr>
              <w:t>500,000.00</w:t>
            </w:r>
          </w:p>
        </w:tc>
      </w:tr>
      <w:tr>
        <w:trPr>
          <w:trHeight w:val="464"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89" w:right="0"/>
              <w:jc w:val="left"/>
              <w:rPr>
                <w:rFonts w:ascii="宋体" w:hAnsi="宋体" w:cs="宋体" w:eastAsia="宋体" w:hint="default"/>
                <w:sz w:val="21"/>
                <w:szCs w:val="21"/>
              </w:rPr>
            </w:pPr>
            <w:r>
              <w:rPr>
                <w:rFonts w:ascii="宋体" w:hAnsi="宋体" w:cs="宋体" w:eastAsia="宋体" w:hint="default"/>
                <w:sz w:val="21"/>
                <w:szCs w:val="21"/>
              </w:rPr>
              <w:t>博士后设站单位资助项目</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04" w:right="0"/>
              <w:jc w:val="left"/>
              <w:rPr>
                <w:rFonts w:ascii="Times New Roman" w:hAnsi="Times New Roman" w:cs="Times New Roman" w:eastAsia="Times New Roman" w:hint="default"/>
                <w:sz w:val="21"/>
                <w:szCs w:val="21"/>
              </w:rPr>
            </w:pPr>
            <w:r>
              <w:rPr>
                <w:rFonts w:ascii="Times New Roman"/>
                <w:sz w:val="21"/>
              </w:rPr>
              <w:t>400,000.00</w:t>
            </w:r>
          </w:p>
        </w:tc>
      </w:tr>
      <w:tr>
        <w:trPr>
          <w:trHeight w:val="695"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68" w:lineRule="exact" w:before="85"/>
              <w:ind w:left="389" w:right="372"/>
              <w:jc w:val="left"/>
              <w:rPr>
                <w:rFonts w:ascii="宋体" w:hAnsi="宋体" w:cs="宋体" w:eastAsia="宋体" w:hint="default"/>
                <w:sz w:val="21"/>
                <w:szCs w:val="21"/>
              </w:rPr>
            </w:pPr>
            <w:r>
              <w:rPr>
                <w:rFonts w:ascii="宋体" w:hAnsi="宋体" w:cs="宋体" w:eastAsia="宋体" w:hint="default"/>
                <w:sz w:val="21"/>
                <w:szCs w:val="21"/>
              </w:rPr>
              <w:t>深圳市市场和质量监督管理委员会资助款</w:t>
            </w:r>
            <w:r>
              <w:rPr>
                <w:rFonts w:ascii="宋体" w:hAnsi="宋体" w:cs="宋体" w:eastAsia="宋体" w:hint="default"/>
                <w:sz w:val="21"/>
                <w:szCs w:val="21"/>
              </w:rPr>
              <w:t>-</w:t>
            </w:r>
            <w:r>
              <w:rPr>
                <w:rFonts w:ascii="宋体" w:hAnsi="宋体" w:cs="宋体" w:eastAsia="宋体" w:hint="default"/>
                <w:sz w:val="21"/>
                <w:szCs w:val="21"/>
              </w:rPr>
              <w:t>广</w:t>
            </w:r>
            <w:r>
              <w:rPr>
                <w:rFonts w:ascii="宋体" w:hAnsi="宋体" w:cs="宋体" w:eastAsia="宋体" w:hint="default"/>
                <w:spacing w:val="-64"/>
                <w:sz w:val="21"/>
                <w:szCs w:val="21"/>
              </w:rPr>
              <w:t> </w:t>
            </w:r>
            <w:r>
              <w:rPr>
                <w:rFonts w:ascii="宋体" w:hAnsi="宋体" w:cs="宋体" w:eastAsia="宋体" w:hint="default"/>
                <w:sz w:val="21"/>
                <w:szCs w:val="21"/>
              </w:rPr>
              <w:t>东省第二十界中国专利奖配套奖励</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21"/>
                <w:szCs w:val="21"/>
              </w:rPr>
            </w:pPr>
            <w:r>
              <w:rPr>
                <w:rFonts w:ascii="Times New Roman"/>
                <w:sz w:val="21"/>
              </w:rPr>
              <w:t>300,000.00</w:t>
            </w:r>
          </w:p>
        </w:tc>
      </w:tr>
      <w:tr>
        <w:trPr>
          <w:trHeight w:val="680"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72" w:lineRule="exact" w:before="33"/>
              <w:ind w:left="389" w:right="0"/>
              <w:jc w:val="left"/>
              <w:rPr>
                <w:rFonts w:ascii="宋体" w:hAnsi="宋体" w:cs="宋体" w:eastAsia="宋体" w:hint="default"/>
                <w:sz w:val="21"/>
                <w:szCs w:val="21"/>
              </w:rPr>
            </w:pPr>
            <w:r>
              <w:rPr>
                <w:rFonts w:ascii="宋体" w:hAnsi="宋体" w:cs="宋体" w:eastAsia="宋体" w:hint="default"/>
                <w:spacing w:val="17"/>
                <w:sz w:val="21"/>
                <w:szCs w:val="21"/>
              </w:rPr>
              <w:t>深圳市市场和质量监督管理委员会资助款</w:t>
            </w:r>
          </w:p>
          <w:p>
            <w:pPr>
              <w:pStyle w:val="TableParagraph"/>
              <w:spacing w:line="288" w:lineRule="exact"/>
              <w:ind w:left="38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年第二批专利资助款</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04" w:right="0"/>
              <w:jc w:val="left"/>
              <w:rPr>
                <w:rFonts w:ascii="Times New Roman" w:hAnsi="Times New Roman" w:cs="Times New Roman" w:eastAsia="Times New Roman" w:hint="default"/>
                <w:sz w:val="21"/>
                <w:szCs w:val="21"/>
              </w:rPr>
            </w:pPr>
            <w:r>
              <w:rPr>
                <w:rFonts w:ascii="Times New Roman"/>
                <w:sz w:val="21"/>
              </w:rPr>
              <w:t>275,000.00</w:t>
            </w:r>
          </w:p>
        </w:tc>
      </w:tr>
      <w:tr>
        <w:trPr>
          <w:trHeight w:val="675"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72" w:lineRule="exact" w:before="27"/>
              <w:ind w:left="389" w:right="0"/>
              <w:jc w:val="left"/>
              <w:rPr>
                <w:rFonts w:ascii="宋体" w:hAnsi="宋体" w:cs="宋体" w:eastAsia="宋体" w:hint="default"/>
                <w:sz w:val="21"/>
                <w:szCs w:val="21"/>
              </w:rPr>
            </w:pPr>
            <w:r>
              <w:rPr>
                <w:rFonts w:ascii="宋体" w:hAnsi="宋体" w:cs="宋体" w:eastAsia="宋体" w:hint="default"/>
                <w:spacing w:val="17"/>
                <w:sz w:val="21"/>
                <w:szCs w:val="21"/>
              </w:rPr>
              <w:t>深圳市市场和质量监督管理委员会资助款</w:t>
            </w:r>
          </w:p>
          <w:p>
            <w:pPr>
              <w:pStyle w:val="TableParagraph"/>
              <w:spacing w:line="288" w:lineRule="exact"/>
              <w:ind w:left="38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批专利资助</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04" w:right="0"/>
              <w:jc w:val="left"/>
              <w:rPr>
                <w:rFonts w:ascii="Times New Roman" w:hAnsi="Times New Roman" w:cs="Times New Roman" w:eastAsia="Times New Roman" w:hint="default"/>
                <w:sz w:val="21"/>
                <w:szCs w:val="21"/>
              </w:rPr>
            </w:pPr>
            <w:r>
              <w:rPr>
                <w:rFonts w:ascii="Times New Roman"/>
                <w:sz w:val="21"/>
              </w:rPr>
              <w:t>215,425.00</w:t>
            </w:r>
          </w:p>
        </w:tc>
      </w:tr>
      <w:tr>
        <w:trPr>
          <w:trHeight w:val="695"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68" w:lineRule="exact" w:before="58"/>
              <w:ind w:left="389" w:right="373"/>
              <w:jc w:val="left"/>
              <w:rPr>
                <w:rFonts w:ascii="宋体" w:hAnsi="宋体" w:cs="宋体" w:eastAsia="宋体" w:hint="default"/>
                <w:sz w:val="21"/>
                <w:szCs w:val="21"/>
              </w:rPr>
            </w:pPr>
            <w:r>
              <w:rPr>
                <w:rFonts w:ascii="宋体" w:hAnsi="宋体" w:cs="宋体" w:eastAsia="宋体" w:hint="default"/>
                <w:sz w:val="21"/>
                <w:szCs w:val="21"/>
              </w:rPr>
              <w:t>深圳市科技创新委员会资助款</w:t>
            </w:r>
            <w:r>
              <w:rPr>
                <w:rFonts w:ascii="宋体" w:hAnsi="宋体" w:cs="宋体" w:eastAsia="宋体" w:hint="default"/>
                <w:sz w:val="21"/>
                <w:szCs w:val="21"/>
              </w:rPr>
              <w:t>-</w:t>
            </w:r>
            <w:r>
              <w:rPr>
                <w:rFonts w:ascii="宋体" w:hAnsi="宋体" w:cs="宋体" w:eastAsia="宋体" w:hint="default"/>
                <w:sz w:val="21"/>
                <w:szCs w:val="21"/>
              </w:rPr>
              <w:t>海外就地吸纳</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培养博士博士后</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04" w:right="0"/>
              <w:jc w:val="left"/>
              <w:rPr>
                <w:rFonts w:ascii="Times New Roman" w:hAnsi="Times New Roman" w:cs="Times New Roman" w:eastAsia="Times New Roman" w:hint="default"/>
                <w:sz w:val="21"/>
                <w:szCs w:val="21"/>
              </w:rPr>
            </w:pPr>
            <w:r>
              <w:rPr>
                <w:rFonts w:ascii="Times New Roman"/>
                <w:sz w:val="21"/>
              </w:rPr>
              <w:t>200,000.00</w:t>
            </w:r>
          </w:p>
        </w:tc>
      </w:tr>
      <w:tr>
        <w:trPr>
          <w:trHeight w:val="489"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89" w:right="0"/>
              <w:jc w:val="left"/>
              <w:rPr>
                <w:rFonts w:ascii="宋体" w:hAnsi="宋体" w:cs="宋体" w:eastAsia="宋体" w:hint="default"/>
                <w:sz w:val="21"/>
                <w:szCs w:val="21"/>
              </w:rPr>
            </w:pPr>
            <w:r>
              <w:rPr>
                <w:rFonts w:ascii="宋体" w:hAnsi="宋体" w:cs="宋体" w:eastAsia="宋体" w:hint="default"/>
                <w:sz w:val="21"/>
                <w:szCs w:val="21"/>
              </w:rPr>
              <w:t>中共中央办公厅电子科技学院资助款</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04" w:right="0"/>
              <w:jc w:val="left"/>
              <w:rPr>
                <w:rFonts w:ascii="Times New Roman" w:hAnsi="Times New Roman" w:cs="Times New Roman" w:eastAsia="Times New Roman" w:hint="default"/>
                <w:sz w:val="21"/>
                <w:szCs w:val="21"/>
              </w:rPr>
            </w:pPr>
            <w:r>
              <w:rPr>
                <w:rFonts w:ascii="Times New Roman"/>
                <w:sz w:val="21"/>
              </w:rPr>
              <w:t>155,300.00</w:t>
            </w:r>
          </w:p>
        </w:tc>
      </w:tr>
      <w:tr>
        <w:trPr>
          <w:trHeight w:val="485"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89" w:right="0"/>
              <w:jc w:val="left"/>
              <w:rPr>
                <w:rFonts w:ascii="宋体" w:hAnsi="宋体" w:cs="宋体" w:eastAsia="宋体" w:hint="default"/>
                <w:sz w:val="21"/>
                <w:szCs w:val="21"/>
              </w:rPr>
            </w:pPr>
            <w:r>
              <w:rPr>
                <w:rFonts w:ascii="宋体" w:hAnsi="宋体" w:cs="宋体" w:eastAsia="宋体" w:hint="default"/>
                <w:sz w:val="21"/>
                <w:szCs w:val="21"/>
              </w:rPr>
              <w:t>“南山伯乐”奖资助项目</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504" w:right="0"/>
              <w:jc w:val="left"/>
              <w:rPr>
                <w:rFonts w:ascii="Times New Roman" w:hAnsi="Times New Roman" w:cs="Times New Roman" w:eastAsia="Times New Roman" w:hint="default"/>
                <w:sz w:val="21"/>
                <w:szCs w:val="21"/>
              </w:rPr>
            </w:pPr>
            <w:r>
              <w:rPr>
                <w:rFonts w:ascii="Times New Roman"/>
                <w:sz w:val="21"/>
              </w:rPr>
              <w:t>150,000.00</w:t>
            </w:r>
          </w:p>
        </w:tc>
      </w:tr>
      <w:tr>
        <w:trPr>
          <w:trHeight w:val="725"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268" w:lineRule="exact" w:before="83"/>
              <w:ind w:left="389" w:right="372"/>
              <w:jc w:val="left"/>
              <w:rPr>
                <w:rFonts w:ascii="宋体" w:hAnsi="宋体" w:cs="宋体" w:eastAsia="宋体" w:hint="default"/>
                <w:sz w:val="21"/>
                <w:szCs w:val="21"/>
              </w:rPr>
            </w:pPr>
            <w:r>
              <w:rPr>
                <w:rFonts w:ascii="宋体" w:hAnsi="宋体" w:cs="宋体" w:eastAsia="宋体" w:hint="default"/>
                <w:sz w:val="21"/>
                <w:szCs w:val="21"/>
              </w:rPr>
              <w:t>深圳市中小企业服务署资助款</w:t>
            </w: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年度企业</w:t>
            </w:r>
            <w:r>
              <w:rPr>
                <w:rFonts w:ascii="宋体" w:hAnsi="宋体" w:cs="宋体" w:eastAsia="宋体" w:hint="default"/>
                <w:w w:val="100"/>
                <w:sz w:val="21"/>
                <w:szCs w:val="21"/>
              </w:rPr>
              <w:t> </w:t>
            </w:r>
            <w:r>
              <w:rPr>
                <w:rFonts w:ascii="宋体" w:hAnsi="宋体" w:cs="宋体" w:eastAsia="宋体" w:hint="default"/>
                <w:sz w:val="21"/>
                <w:szCs w:val="21"/>
              </w:rPr>
              <w:t>国内市场开拓项目资助</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56" w:right="0"/>
              <w:jc w:val="left"/>
              <w:rPr>
                <w:rFonts w:ascii="Times New Roman" w:hAnsi="Times New Roman" w:cs="Times New Roman" w:eastAsia="Times New Roman" w:hint="default"/>
                <w:sz w:val="21"/>
                <w:szCs w:val="21"/>
              </w:rPr>
            </w:pPr>
            <w:r>
              <w:rPr>
                <w:rFonts w:ascii="Times New Roman"/>
                <w:sz w:val="21"/>
              </w:rPr>
              <w:t>92,400.00</w:t>
            </w:r>
          </w:p>
        </w:tc>
      </w:tr>
    </w:tbl>
    <w:p>
      <w:pPr>
        <w:rPr>
          <w:sz w:val="2"/>
          <w:szCs w:val="2"/>
        </w:rPr>
      </w:pPr>
      <w:r>
        <w:rPr/>
        <w:pict>
          <v:group style="position:absolute;margin-left:55.200001pt;margin-top:57.599983pt;width:484.9pt;height:.1pt;mso-position-horizontal-relative:page;mso-position-vertical-relative:page;z-index:-1039768"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group style="position:absolute;margin-left:56.400002pt;margin-top:71.999985pt;width:457.3pt;height:.5pt;mso-position-horizontal-relative:page;mso-position-vertical-relative:page;z-index:-1039744" coordorigin="1128,1440" coordsize="9146,10">
            <v:group style="position:absolute;left:1133;top:1445;width:4552;height:2" coordorigin="1133,1445" coordsize="4552,2">
              <v:shape style="position:absolute;left:1133;top:1445;width:4552;height:2" coordorigin="1133,1445" coordsize="4552,0" path="m1133,1445l5684,1445e" filled="false" stroked="true" strokeweight=".48pt" strokecolor="#000000">
                <v:path arrowok="t"/>
              </v:shape>
            </v:group>
            <v:group style="position:absolute;left:5684;top:1445;width:10;height:2" coordorigin="5684,1445" coordsize="10,2">
              <v:shape style="position:absolute;left:5684;top:1445;width:10;height:2" coordorigin="5684,1445" coordsize="10,0" path="m5684,1445l5694,1445e" filled="false" stroked="true" strokeweight=".48pt" strokecolor="#000000">
                <v:path arrowok="t"/>
              </v:shape>
            </v:group>
            <v:group style="position:absolute;left:5694;top:1445;width:2283;height:2" coordorigin="5694,1445" coordsize="2283,2">
              <v:shape style="position:absolute;left:5694;top:1445;width:2283;height:2" coordorigin="5694,1445" coordsize="2283,0" path="m5694,1445l7977,1445e" filled="false" stroked="true" strokeweight=".48pt" strokecolor="#000000">
                <v:path arrowok="t"/>
              </v:shape>
            </v:group>
            <v:group style="position:absolute;left:7977;top:1445;width:10;height:2" coordorigin="7977,1445" coordsize="10,2">
              <v:shape style="position:absolute;left:7977;top:1445;width:10;height:2" coordorigin="7977,1445" coordsize="10,0" path="m7977,1445l7986,1445e" filled="false" stroked="true" strokeweight=".48pt" strokecolor="#000000">
                <v:path arrowok="t"/>
              </v:shape>
            </v:group>
            <v:group style="position:absolute;left:7986;top:1445;width:2283;height:2" coordorigin="7986,1445" coordsize="2283,2">
              <v:shape style="position:absolute;left:7986;top:1445;width:2283;height:2" coordorigin="7986,1445" coordsize="2283,0" path="m7986,1445l10269,1445e" filled="false" stroked="true" strokeweight=".48pt" strokecolor="#000000">
                <v:path arrowok="t"/>
              </v:shape>
            </v:group>
            <w10:wrap type="none"/>
          </v:group>
        </w:pict>
      </w:r>
      <w:r>
        <w:rPr/>
        <w:pict>
          <v:group style="position:absolute;margin-left:55.679981pt;margin-top:762.455933pt;width:458.05pt;height:.5pt;mso-position-horizontal-relative:page;mso-position-vertical-relative:page;z-index:-1039720" coordorigin="1114,15249" coordsize="9161,10">
            <v:group style="position:absolute;left:1118;top:15254;width:4566;height:2" coordorigin="1118,15254" coordsize="4566,2">
              <v:shape style="position:absolute;left:1118;top:15254;width:4566;height:2" coordorigin="1118,15254" coordsize="4566,0" path="m1118,15254l5684,15254e" filled="false" stroked="true" strokeweight=".48004pt" strokecolor="#000000">
                <v:path arrowok="t"/>
              </v:shape>
            </v:group>
            <v:group style="position:absolute;left:5670;top:15254;width:10;height:2" coordorigin="5670,15254" coordsize="10,2">
              <v:shape style="position:absolute;left:5670;top:15254;width:10;height:2" coordorigin="5670,15254" coordsize="10,0" path="m5670,15254l5679,15254e" filled="false" stroked="true" strokeweight=".48004pt" strokecolor="#000000">
                <v:path arrowok="t"/>
              </v:shape>
            </v:group>
            <v:group style="position:absolute;left:5679;top:15254;width:2298;height:2" coordorigin="5679,15254" coordsize="2298,2">
              <v:shape style="position:absolute;left:5679;top:15254;width:2298;height:2" coordorigin="5679,15254" coordsize="2298,0" path="m5679,15254l7977,15254e" filled="false" stroked="true" strokeweight=".48004pt" strokecolor="#000000">
                <v:path arrowok="t"/>
              </v:shape>
            </v:group>
            <v:group style="position:absolute;left:7962;top:15254;width:10;height:2" coordorigin="7962,15254" coordsize="10,2">
              <v:shape style="position:absolute;left:7962;top:15254;width:10;height:2" coordorigin="7962,15254" coordsize="10,0" path="m7962,15254l7972,15254e" filled="false" stroked="true" strokeweight=".48004pt" strokecolor="#000000">
                <v:path arrowok="t"/>
              </v:shape>
            </v:group>
            <v:group style="position:absolute;left:7972;top:15254;width:2298;height:2" coordorigin="7972,15254" coordsize="2298,2">
              <v:shape style="position:absolute;left:7972;top:15254;width:2298;height:2" coordorigin="7972,15254" coordsize="2298,0" path="m7972,15254l10269,15254e" filled="false" stroked="true" strokeweight=".48004pt" strokecolor="#000000">
                <v:path arrowok="t"/>
              </v:shape>
            </v:group>
            <w10:wrap type="none"/>
          </v:group>
        </w:pict>
      </w:r>
    </w:p>
    <w:p>
      <w:pPr>
        <w:spacing w:after="0"/>
        <w:rPr>
          <w:sz w:val="2"/>
          <w:szCs w:val="2"/>
        </w:rPr>
        <w:sectPr>
          <w:pgSz w:w="11910" w:h="16840"/>
          <w:pgMar w:header="319" w:footer="1040" w:top="1140" w:bottom="1220" w:left="0" w:right="0"/>
        </w:sectPr>
      </w:pPr>
    </w:p>
    <w:p>
      <w:pPr>
        <w:spacing w:line="240" w:lineRule="auto" w:before="0"/>
        <w:rPr>
          <w:rFonts w:ascii="宋体" w:hAnsi="宋体" w:cs="宋体" w:eastAsia="宋体" w:hint="default"/>
          <w:sz w:val="2"/>
          <w:szCs w:val="2"/>
        </w:rPr>
      </w:pPr>
      <w:r>
        <w:rPr/>
        <w:pict>
          <v:group style="position:absolute;margin-left:55.200001pt;margin-top:57.599983pt;width:484.9pt;height:.1pt;mso-position-horizontal-relative:page;mso-position-vertical-relative:page;z-index:-1039696" coordorigin="1104,1152" coordsize="9698,2">
            <v:shape style="position:absolute;left:1104;top:1152;width:9698;height:2" coordorigin="1104,1152" coordsize="9698,0" path="m1104,1152l10802,1152e" filled="false" stroked="true" strokeweight=".72pt" strokecolor="#000000">
              <v:path arrowok="t"/>
            </v:shape>
            <w10:wrap type="none"/>
          </v:group>
        </w:pict>
      </w:r>
    </w:p>
    <w:tbl>
      <w:tblPr>
        <w:tblW w:w="0" w:type="auto"/>
        <w:jc w:val="left"/>
        <w:tblInd w:w="1118" w:type="dxa"/>
        <w:tblLayout w:type="fixed"/>
        <w:tblCellMar>
          <w:top w:w="0" w:type="dxa"/>
          <w:left w:w="0" w:type="dxa"/>
          <w:bottom w:w="0" w:type="dxa"/>
          <w:right w:w="0" w:type="dxa"/>
        </w:tblCellMar>
        <w:tblLook w:val="01E0"/>
      </w:tblPr>
      <w:tblGrid>
        <w:gridCol w:w="4915"/>
        <w:gridCol w:w="2124"/>
        <w:gridCol w:w="2111"/>
      </w:tblGrid>
      <w:tr>
        <w:trPr>
          <w:trHeight w:val="787" w:hRule="exact"/>
        </w:trPr>
        <w:tc>
          <w:tcPr>
            <w:tcW w:w="491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4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年度提升国际化经营能力事项项目资助</w:t>
            </w:r>
          </w:p>
        </w:tc>
        <w:tc>
          <w:tcPr>
            <w:tcW w:w="2124"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163"/>
              <w:jc w:val="center"/>
              <w:rPr>
                <w:rFonts w:ascii="Times New Roman" w:hAnsi="Times New Roman" w:cs="Times New Roman" w:eastAsia="Times New Roman" w:hint="default"/>
                <w:sz w:val="21"/>
                <w:szCs w:val="21"/>
              </w:rPr>
            </w:pPr>
            <w:r>
              <w:rPr>
                <w:rFonts w:ascii="Times New Roman"/>
                <w:sz w:val="21"/>
              </w:rPr>
              <w:t>70,000.00</w:t>
            </w:r>
          </w:p>
        </w:tc>
        <w:tc>
          <w:tcPr>
            <w:tcW w:w="2111" w:type="dxa"/>
            <w:tcBorders>
              <w:top w:val="single" w:sz="4" w:space="0" w:color="000000"/>
              <w:left w:val="nil" w:sz="6" w:space="0" w:color="auto"/>
              <w:bottom w:val="nil" w:sz="6" w:space="0" w:color="auto"/>
              <w:right w:val="nil" w:sz="6" w:space="0" w:color="auto"/>
            </w:tcBorders>
          </w:tcPr>
          <w:p>
            <w:pPr/>
          </w:p>
        </w:tc>
      </w:tr>
      <w:tr>
        <w:trPr>
          <w:trHeight w:val="511" w:hRule="exact"/>
        </w:trPr>
        <w:tc>
          <w:tcPr>
            <w:tcW w:w="49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03" w:right="0"/>
              <w:jc w:val="left"/>
              <w:rPr>
                <w:rFonts w:ascii="宋体" w:hAnsi="宋体" w:cs="宋体" w:eastAsia="宋体" w:hint="default"/>
                <w:sz w:val="21"/>
                <w:szCs w:val="21"/>
              </w:rPr>
            </w:pPr>
            <w:r>
              <w:rPr>
                <w:rFonts w:ascii="宋体" w:hAnsi="宋体" w:cs="宋体" w:eastAsia="宋体" w:hint="default"/>
                <w:sz w:val="21"/>
                <w:szCs w:val="21"/>
              </w:rPr>
              <w:t>手续费返还</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63"/>
              <w:jc w:val="center"/>
              <w:rPr>
                <w:rFonts w:ascii="Times New Roman" w:hAnsi="Times New Roman" w:cs="Times New Roman" w:eastAsia="Times New Roman" w:hint="default"/>
                <w:sz w:val="21"/>
                <w:szCs w:val="21"/>
              </w:rPr>
            </w:pPr>
            <w:r>
              <w:rPr>
                <w:rFonts w:ascii="Times New Roman"/>
                <w:sz w:val="21"/>
              </w:rPr>
              <w:t>61,843.48</w:t>
            </w:r>
          </w:p>
        </w:tc>
        <w:tc>
          <w:tcPr>
            <w:tcW w:w="2111" w:type="dxa"/>
            <w:tcBorders>
              <w:top w:val="nil" w:sz="6" w:space="0" w:color="auto"/>
              <w:left w:val="nil" w:sz="6" w:space="0" w:color="auto"/>
              <w:bottom w:val="nil" w:sz="6" w:space="0" w:color="auto"/>
              <w:right w:val="nil" w:sz="6" w:space="0" w:color="auto"/>
            </w:tcBorders>
          </w:tcPr>
          <w:p>
            <w:pPr/>
          </w:p>
        </w:tc>
      </w:tr>
      <w:tr>
        <w:trPr>
          <w:trHeight w:val="484" w:hRule="exact"/>
        </w:trPr>
        <w:tc>
          <w:tcPr>
            <w:tcW w:w="49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3"/>
              <w:jc w:val="center"/>
              <w:rPr>
                <w:rFonts w:ascii="Times New Roman" w:hAnsi="Times New Roman" w:cs="Times New Roman" w:eastAsia="Times New Roman" w:hint="default"/>
                <w:sz w:val="21"/>
                <w:szCs w:val="21"/>
              </w:rPr>
            </w:pPr>
            <w:r>
              <w:rPr>
                <w:rFonts w:ascii="Times New Roman"/>
                <w:sz w:val="21"/>
              </w:rPr>
              <w:t>54,287.05</w:t>
            </w:r>
          </w:p>
        </w:tc>
        <w:tc>
          <w:tcPr>
            <w:tcW w:w="2111" w:type="dxa"/>
            <w:tcBorders>
              <w:top w:val="nil" w:sz="6" w:space="0" w:color="auto"/>
              <w:left w:val="nil" w:sz="6" w:space="0" w:color="auto"/>
              <w:bottom w:val="nil" w:sz="6" w:space="0" w:color="auto"/>
              <w:right w:val="nil" w:sz="6" w:space="0" w:color="auto"/>
            </w:tcBorders>
          </w:tcPr>
          <w:p>
            <w:pPr/>
          </w:p>
        </w:tc>
      </w:tr>
      <w:tr>
        <w:trPr>
          <w:trHeight w:val="701" w:hRule="exact"/>
        </w:trPr>
        <w:tc>
          <w:tcPr>
            <w:tcW w:w="4915" w:type="dxa"/>
            <w:tcBorders>
              <w:top w:val="nil" w:sz="6" w:space="0" w:color="auto"/>
              <w:left w:val="nil" w:sz="6" w:space="0" w:color="auto"/>
              <w:bottom w:val="nil" w:sz="6" w:space="0" w:color="auto"/>
              <w:right w:val="nil" w:sz="6" w:space="0" w:color="auto"/>
            </w:tcBorders>
          </w:tcPr>
          <w:p>
            <w:pPr>
              <w:pStyle w:val="TableParagraph"/>
              <w:spacing w:line="272" w:lineRule="exact" w:before="54"/>
              <w:ind w:left="403" w:right="0"/>
              <w:jc w:val="left"/>
              <w:rPr>
                <w:rFonts w:ascii="宋体" w:hAnsi="宋体" w:cs="宋体" w:eastAsia="宋体" w:hint="default"/>
                <w:sz w:val="21"/>
                <w:szCs w:val="21"/>
              </w:rPr>
            </w:pPr>
            <w:r>
              <w:rPr>
                <w:rFonts w:ascii="宋体" w:hAnsi="宋体" w:cs="宋体" w:eastAsia="宋体" w:hint="default"/>
                <w:spacing w:val="17"/>
                <w:sz w:val="21"/>
                <w:szCs w:val="21"/>
              </w:rPr>
              <w:t>深圳市市场和质量监督管理委员会资助款</w:t>
            </w:r>
          </w:p>
          <w:p>
            <w:pPr>
              <w:pStyle w:val="TableParagraph"/>
              <w:spacing w:line="288" w:lineRule="exact"/>
              <w:ind w:left="4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年提升企业竞争力国内专利年费奖</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3"/>
              <w:jc w:val="center"/>
              <w:rPr>
                <w:rFonts w:ascii="Times New Roman" w:hAnsi="Times New Roman" w:cs="Times New Roman" w:eastAsia="Times New Roman" w:hint="default"/>
                <w:sz w:val="21"/>
                <w:szCs w:val="21"/>
              </w:rPr>
            </w:pPr>
            <w:r>
              <w:rPr>
                <w:rFonts w:ascii="Times New Roman"/>
                <w:sz w:val="21"/>
              </w:rPr>
              <w:t>22,000.00</w:t>
            </w:r>
          </w:p>
        </w:tc>
        <w:tc>
          <w:tcPr>
            <w:tcW w:w="2111" w:type="dxa"/>
            <w:tcBorders>
              <w:top w:val="nil" w:sz="6" w:space="0" w:color="auto"/>
              <w:left w:val="nil" w:sz="6" w:space="0" w:color="auto"/>
              <w:bottom w:val="nil" w:sz="6" w:space="0" w:color="auto"/>
              <w:right w:val="nil" w:sz="6" w:space="0" w:color="auto"/>
            </w:tcBorders>
          </w:tcPr>
          <w:p>
            <w:pPr/>
          </w:p>
        </w:tc>
      </w:tr>
      <w:tr>
        <w:trPr>
          <w:trHeight w:val="694" w:hRule="exact"/>
        </w:trPr>
        <w:tc>
          <w:tcPr>
            <w:tcW w:w="4915" w:type="dxa"/>
            <w:tcBorders>
              <w:top w:val="nil" w:sz="6" w:space="0" w:color="auto"/>
              <w:left w:val="nil" w:sz="6" w:space="0" w:color="auto"/>
              <w:bottom w:val="nil" w:sz="6" w:space="0" w:color="auto"/>
              <w:right w:val="nil" w:sz="6" w:space="0" w:color="auto"/>
            </w:tcBorders>
          </w:tcPr>
          <w:p>
            <w:pPr>
              <w:pStyle w:val="TableParagraph"/>
              <w:spacing w:line="268" w:lineRule="exact" w:before="58"/>
              <w:ind w:left="403" w:right="373"/>
              <w:jc w:val="left"/>
              <w:rPr>
                <w:rFonts w:ascii="宋体" w:hAnsi="宋体" w:cs="宋体" w:eastAsia="宋体" w:hint="default"/>
                <w:sz w:val="21"/>
                <w:szCs w:val="21"/>
              </w:rPr>
            </w:pPr>
            <w:r>
              <w:rPr>
                <w:rFonts w:ascii="宋体" w:hAnsi="宋体" w:cs="宋体" w:eastAsia="宋体" w:hint="default"/>
                <w:sz w:val="21"/>
                <w:szCs w:val="21"/>
              </w:rPr>
              <w:t>深圳市市场监督管理局</w:t>
            </w: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年第一批专利申</w:t>
            </w:r>
            <w:r>
              <w:rPr>
                <w:rFonts w:ascii="宋体" w:hAnsi="宋体" w:cs="宋体" w:eastAsia="宋体" w:hint="default"/>
                <w:w w:val="100"/>
                <w:sz w:val="21"/>
                <w:szCs w:val="21"/>
              </w:rPr>
              <w:t> </w:t>
            </w:r>
            <w:r>
              <w:rPr>
                <w:rFonts w:ascii="宋体" w:hAnsi="宋体" w:cs="宋体" w:eastAsia="宋体" w:hint="default"/>
                <w:sz w:val="21"/>
                <w:szCs w:val="21"/>
              </w:rPr>
              <w:t>请资助经费第二次</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63"/>
              <w:jc w:val="center"/>
              <w:rPr>
                <w:rFonts w:ascii="Times New Roman" w:hAnsi="Times New Roman" w:cs="Times New Roman" w:eastAsia="Times New Roman" w:hint="default"/>
                <w:sz w:val="21"/>
                <w:szCs w:val="21"/>
              </w:rPr>
            </w:pPr>
            <w:r>
              <w:rPr>
                <w:rFonts w:ascii="Times New Roman"/>
                <w:sz w:val="21"/>
              </w:rPr>
              <w:t>18,000.00</w:t>
            </w:r>
          </w:p>
        </w:tc>
        <w:tc>
          <w:tcPr>
            <w:tcW w:w="2111" w:type="dxa"/>
            <w:tcBorders>
              <w:top w:val="nil" w:sz="6" w:space="0" w:color="auto"/>
              <w:left w:val="nil" w:sz="6" w:space="0" w:color="auto"/>
              <w:bottom w:val="nil" w:sz="6" w:space="0" w:color="auto"/>
              <w:right w:val="nil" w:sz="6" w:space="0" w:color="auto"/>
            </w:tcBorders>
          </w:tcPr>
          <w:p>
            <w:pPr/>
          </w:p>
        </w:tc>
      </w:tr>
      <w:tr>
        <w:trPr>
          <w:trHeight w:val="491" w:hRule="exact"/>
        </w:trPr>
        <w:tc>
          <w:tcPr>
            <w:tcW w:w="491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03" w:right="0"/>
              <w:jc w:val="left"/>
              <w:rPr>
                <w:rFonts w:ascii="宋体" w:hAnsi="宋体" w:cs="宋体" w:eastAsia="宋体" w:hint="default"/>
                <w:sz w:val="21"/>
                <w:szCs w:val="21"/>
              </w:rPr>
            </w:pPr>
            <w:r>
              <w:rPr>
                <w:rFonts w:ascii="宋体" w:hAnsi="宋体" w:cs="宋体" w:eastAsia="宋体" w:hint="default"/>
                <w:sz w:val="21"/>
                <w:szCs w:val="21"/>
              </w:rPr>
              <w:t>深圳工商业降成本补贴</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63"/>
              <w:jc w:val="center"/>
              <w:rPr>
                <w:rFonts w:ascii="Times New Roman" w:hAnsi="Times New Roman" w:cs="Times New Roman" w:eastAsia="Times New Roman" w:hint="default"/>
                <w:sz w:val="21"/>
                <w:szCs w:val="21"/>
              </w:rPr>
            </w:pPr>
            <w:r>
              <w:rPr>
                <w:rFonts w:ascii="Times New Roman"/>
                <w:sz w:val="21"/>
              </w:rPr>
              <w:t>15,279.35</w:t>
            </w:r>
          </w:p>
        </w:tc>
        <w:tc>
          <w:tcPr>
            <w:tcW w:w="2111" w:type="dxa"/>
            <w:tcBorders>
              <w:top w:val="nil" w:sz="6" w:space="0" w:color="auto"/>
              <w:left w:val="nil" w:sz="6" w:space="0" w:color="auto"/>
              <w:bottom w:val="nil" w:sz="6" w:space="0" w:color="auto"/>
              <w:right w:val="nil" w:sz="6" w:space="0" w:color="auto"/>
            </w:tcBorders>
          </w:tcPr>
          <w:p>
            <w:pPr/>
          </w:p>
        </w:tc>
      </w:tr>
      <w:tr>
        <w:trPr>
          <w:trHeight w:val="485" w:hRule="exact"/>
        </w:trPr>
        <w:tc>
          <w:tcPr>
            <w:tcW w:w="49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03" w:right="0"/>
              <w:jc w:val="left"/>
              <w:rPr>
                <w:rFonts w:ascii="宋体" w:hAnsi="宋体" w:cs="宋体" w:eastAsia="宋体" w:hint="default"/>
                <w:sz w:val="21"/>
                <w:szCs w:val="21"/>
              </w:rPr>
            </w:pPr>
            <w:r>
              <w:rPr>
                <w:rFonts w:ascii="宋体" w:hAnsi="宋体" w:cs="宋体" w:eastAsia="宋体" w:hint="default"/>
                <w:sz w:val="21"/>
                <w:szCs w:val="21"/>
              </w:rPr>
              <w:t>民政局慰问金</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63"/>
              <w:jc w:val="center"/>
              <w:rPr>
                <w:rFonts w:ascii="Times New Roman" w:hAnsi="Times New Roman" w:cs="Times New Roman" w:eastAsia="Times New Roman" w:hint="default"/>
                <w:sz w:val="21"/>
                <w:szCs w:val="21"/>
              </w:rPr>
            </w:pPr>
            <w:r>
              <w:rPr>
                <w:rFonts w:ascii="Times New Roman"/>
                <w:sz w:val="21"/>
              </w:rPr>
              <w:t>10,000.00</w:t>
            </w:r>
          </w:p>
        </w:tc>
        <w:tc>
          <w:tcPr>
            <w:tcW w:w="2111" w:type="dxa"/>
            <w:tcBorders>
              <w:top w:val="nil" w:sz="6" w:space="0" w:color="auto"/>
              <w:left w:val="nil" w:sz="6" w:space="0" w:color="auto"/>
              <w:bottom w:val="nil" w:sz="6" w:space="0" w:color="auto"/>
              <w:right w:val="nil" w:sz="6" w:space="0" w:color="auto"/>
            </w:tcBorders>
          </w:tcPr>
          <w:p>
            <w:pPr/>
          </w:p>
        </w:tc>
      </w:tr>
      <w:tr>
        <w:trPr>
          <w:trHeight w:val="693" w:hRule="exact"/>
        </w:trPr>
        <w:tc>
          <w:tcPr>
            <w:tcW w:w="4915" w:type="dxa"/>
            <w:tcBorders>
              <w:top w:val="nil" w:sz="6" w:space="0" w:color="auto"/>
              <w:left w:val="nil" w:sz="6" w:space="0" w:color="auto"/>
              <w:bottom w:val="nil" w:sz="6" w:space="0" w:color="auto"/>
              <w:right w:val="nil" w:sz="6" w:space="0" w:color="auto"/>
            </w:tcBorders>
          </w:tcPr>
          <w:p>
            <w:pPr>
              <w:pStyle w:val="TableParagraph"/>
              <w:spacing w:line="268" w:lineRule="exact" w:before="84"/>
              <w:ind w:left="403" w:right="371"/>
              <w:jc w:val="left"/>
              <w:rPr>
                <w:rFonts w:ascii="宋体" w:hAnsi="宋体" w:cs="宋体" w:eastAsia="宋体" w:hint="default"/>
                <w:sz w:val="21"/>
                <w:szCs w:val="21"/>
              </w:rPr>
            </w:pPr>
            <w:r>
              <w:rPr>
                <w:rFonts w:ascii="宋体" w:hAnsi="宋体" w:cs="宋体" w:eastAsia="宋体" w:hint="default"/>
                <w:sz w:val="21"/>
                <w:szCs w:val="21"/>
              </w:rPr>
              <w:t>渝水区科技局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年第二批科技创新发展专</w:t>
            </w:r>
            <w:r>
              <w:rPr>
                <w:rFonts w:ascii="宋体" w:hAnsi="宋体" w:cs="宋体" w:eastAsia="宋体" w:hint="default"/>
                <w:w w:val="100"/>
                <w:sz w:val="21"/>
                <w:szCs w:val="21"/>
              </w:rPr>
              <w:t> </w:t>
            </w:r>
            <w:r>
              <w:rPr>
                <w:rFonts w:ascii="宋体" w:hAnsi="宋体" w:cs="宋体" w:eastAsia="宋体" w:hint="default"/>
                <w:sz w:val="21"/>
                <w:szCs w:val="21"/>
              </w:rPr>
              <w:t>项资金</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63"/>
              <w:jc w:val="center"/>
              <w:rPr>
                <w:rFonts w:ascii="Times New Roman" w:hAnsi="Times New Roman" w:cs="Times New Roman" w:eastAsia="Times New Roman" w:hint="default"/>
                <w:sz w:val="21"/>
                <w:szCs w:val="21"/>
              </w:rPr>
            </w:pPr>
            <w:r>
              <w:rPr>
                <w:rFonts w:ascii="Times New Roman"/>
                <w:sz w:val="21"/>
              </w:rPr>
              <w:t>4,000.00</w:t>
            </w:r>
          </w:p>
        </w:tc>
        <w:tc>
          <w:tcPr>
            <w:tcW w:w="2111" w:type="dxa"/>
            <w:tcBorders>
              <w:top w:val="nil" w:sz="6" w:space="0" w:color="auto"/>
              <w:left w:val="nil" w:sz="6" w:space="0" w:color="auto"/>
              <w:bottom w:val="nil" w:sz="6" w:space="0" w:color="auto"/>
              <w:right w:val="nil" w:sz="6" w:space="0" w:color="auto"/>
            </w:tcBorders>
          </w:tcPr>
          <w:p>
            <w:pPr/>
          </w:p>
        </w:tc>
      </w:tr>
      <w:tr>
        <w:trPr>
          <w:trHeight w:val="544" w:hRule="exact"/>
        </w:trPr>
        <w:tc>
          <w:tcPr>
            <w:tcW w:w="491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4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4" w:type="dxa"/>
            <w:tcBorders>
              <w:top w:val="nil" w:sz="6" w:space="0" w:color="auto"/>
              <w:left w:val="nil" w:sz="6" w:space="0" w:color="auto"/>
              <w:bottom w:val="single" w:sz="4" w:space="0" w:color="000000"/>
              <w:right w:val="nil" w:sz="6" w:space="0" w:color="auto"/>
            </w:tcBorders>
          </w:tcPr>
          <w:p>
            <w:pPr>
              <w:pStyle w:val="TableParagraph"/>
              <w:spacing w:line="240" w:lineRule="auto" w:before="136"/>
              <w:ind w:right="163"/>
              <w:jc w:val="center"/>
              <w:rPr>
                <w:rFonts w:ascii="Times New Roman" w:hAnsi="Times New Roman" w:cs="Times New Roman" w:eastAsia="Times New Roman" w:hint="default"/>
                <w:sz w:val="21"/>
                <w:szCs w:val="21"/>
              </w:rPr>
            </w:pPr>
            <w:r>
              <w:rPr>
                <w:rFonts w:ascii="Times New Roman"/>
                <w:sz w:val="21"/>
              </w:rPr>
              <w:t>108,031.98</w:t>
            </w:r>
          </w:p>
        </w:tc>
        <w:tc>
          <w:tcPr>
            <w:tcW w:w="2111" w:type="dxa"/>
            <w:tcBorders>
              <w:top w:val="nil" w:sz="6" w:space="0" w:color="auto"/>
              <w:left w:val="nil" w:sz="6" w:space="0" w:color="auto"/>
              <w:bottom w:val="single" w:sz="4" w:space="0" w:color="000000"/>
              <w:right w:val="nil" w:sz="6" w:space="0" w:color="auto"/>
            </w:tcBorders>
          </w:tcPr>
          <w:p>
            <w:pPr>
              <w:pStyle w:val="TableParagraph"/>
              <w:spacing w:line="240" w:lineRule="auto" w:before="136"/>
              <w:ind w:left="184" w:right="0"/>
              <w:jc w:val="center"/>
              <w:rPr>
                <w:rFonts w:ascii="Times New Roman" w:hAnsi="Times New Roman" w:cs="Times New Roman" w:eastAsia="Times New Roman" w:hint="default"/>
                <w:sz w:val="21"/>
                <w:szCs w:val="21"/>
              </w:rPr>
            </w:pPr>
            <w:r>
              <w:rPr>
                <w:rFonts w:ascii="Times New Roman"/>
                <w:sz w:val="21"/>
              </w:rPr>
              <w:t>515,006.81</w:t>
            </w:r>
          </w:p>
        </w:tc>
      </w:tr>
      <w:tr>
        <w:trPr>
          <w:trHeight w:val="526" w:hRule="exact"/>
        </w:trPr>
        <w:tc>
          <w:tcPr>
            <w:tcW w:w="4915" w:type="dxa"/>
            <w:tcBorders>
              <w:top w:val="single" w:sz="4" w:space="0" w:color="000000"/>
              <w:left w:val="nil" w:sz="6" w:space="0" w:color="auto"/>
              <w:bottom w:val="single" w:sz="8" w:space="0" w:color="000000"/>
              <w:right w:val="nil" w:sz="6" w:space="0" w:color="auto"/>
            </w:tcBorders>
          </w:tcPr>
          <w:p>
            <w:pPr>
              <w:pStyle w:val="TableParagraph"/>
              <w:tabs>
                <w:tab w:pos="826" w:val="left" w:leader="none"/>
              </w:tabs>
              <w:spacing w:line="240" w:lineRule="auto" w:before="62"/>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124"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right="165"/>
              <w:jc w:val="center"/>
              <w:rPr>
                <w:rFonts w:ascii="Times New Roman" w:hAnsi="Times New Roman" w:cs="Times New Roman" w:eastAsia="Times New Roman" w:hint="default"/>
                <w:sz w:val="21"/>
                <w:szCs w:val="21"/>
              </w:rPr>
            </w:pPr>
            <w:r>
              <w:rPr>
                <w:rFonts w:ascii="Times New Roman"/>
                <w:b/>
                <w:sz w:val="21"/>
              </w:rPr>
              <w:t>39,602,386.81</w:t>
            </w:r>
            <w:r>
              <w:rPr>
                <w:rFonts w:ascii="Times New Roman"/>
                <w:sz w:val="21"/>
              </w:rPr>
            </w:r>
          </w:p>
        </w:tc>
        <w:tc>
          <w:tcPr>
            <w:tcW w:w="2111"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180" w:right="0"/>
              <w:jc w:val="center"/>
              <w:rPr>
                <w:rFonts w:ascii="Times New Roman" w:hAnsi="Times New Roman" w:cs="Times New Roman" w:eastAsia="Times New Roman" w:hint="default"/>
                <w:sz w:val="21"/>
                <w:szCs w:val="21"/>
              </w:rPr>
            </w:pPr>
            <w:r>
              <w:rPr>
                <w:rFonts w:ascii="Times New Roman"/>
                <w:b/>
                <w:sz w:val="21"/>
              </w:rPr>
              <w:t>16,162,073.68</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47、投资收益" w:id="504"/>
      <w:bookmarkEnd w:id="504"/>
      <w:r>
        <w:rPr/>
      </w:r>
      <w:r>
        <w:rPr>
          <w:rFonts w:ascii="Times New Roman" w:hAnsi="Times New Roman" w:cs="Times New Roman" w:eastAsia="Times New Roman" w:hint="default"/>
          <w:sz w:val="21"/>
          <w:szCs w:val="21"/>
        </w:rPr>
        <w:t>47</w:t>
      </w:r>
      <w:r>
        <w:rPr>
          <w:rFonts w:ascii="宋体" w:hAnsi="宋体" w:cs="宋体" w:eastAsia="宋体" w:hint="default"/>
          <w:sz w:val="21"/>
          <w:szCs w:val="21"/>
        </w:rPr>
        <w:t>、投资收益</w:t>
      </w:r>
    </w:p>
    <w:p>
      <w:pPr>
        <w:spacing w:line="240" w:lineRule="auto" w:before="7"/>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4703"/>
        <w:gridCol w:w="2349"/>
        <w:gridCol w:w="2229"/>
      </w:tblGrid>
      <w:tr>
        <w:trPr>
          <w:trHeight w:val="526" w:hRule="exact"/>
        </w:trPr>
        <w:tc>
          <w:tcPr>
            <w:tcW w:w="4703" w:type="dxa"/>
            <w:tcBorders>
              <w:top w:val="single" w:sz="8" w:space="0" w:color="000000"/>
              <w:left w:val="nil" w:sz="6" w:space="0" w:color="auto"/>
              <w:bottom w:val="single" w:sz="4" w:space="0" w:color="000000"/>
              <w:right w:val="nil" w:sz="6" w:space="0" w:color="auto"/>
            </w:tcBorders>
          </w:tcPr>
          <w:p>
            <w:pPr>
              <w:pStyle w:val="TableParagraph"/>
              <w:spacing w:line="240" w:lineRule="auto" w:before="64"/>
              <w:ind w:left="4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49"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37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229"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32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97" w:hRule="exact"/>
        </w:trPr>
        <w:tc>
          <w:tcPr>
            <w:tcW w:w="470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06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34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320"/>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21,869,591.61</w:t>
            </w:r>
          </w:p>
        </w:tc>
        <w:tc>
          <w:tcPr>
            <w:tcW w:w="222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360"/>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7,997,203.53</w:t>
            </w:r>
          </w:p>
        </w:tc>
      </w:tr>
      <w:tr>
        <w:trPr>
          <w:trHeight w:val="481" w:hRule="exact"/>
        </w:trPr>
        <w:tc>
          <w:tcPr>
            <w:tcW w:w="470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957"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349" w:type="dxa"/>
            <w:tcBorders>
              <w:top w:val="nil" w:sz="6" w:space="0" w:color="auto"/>
              <w:left w:val="nil" w:sz="6" w:space="0" w:color="auto"/>
              <w:bottom w:val="nil" w:sz="6" w:space="0" w:color="auto"/>
              <w:right w:val="nil" w:sz="6" w:space="0" w:color="auto"/>
            </w:tcBorders>
          </w:tcPr>
          <w:p>
            <w:pP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788" w:right="0"/>
              <w:jc w:val="left"/>
              <w:rPr>
                <w:rFonts w:ascii="Times New Roman" w:hAnsi="Times New Roman" w:cs="Times New Roman" w:eastAsia="Times New Roman" w:hint="default"/>
                <w:sz w:val="21"/>
                <w:szCs w:val="21"/>
              </w:rPr>
            </w:pPr>
            <w:r>
              <w:rPr>
                <w:rFonts w:ascii="Times New Roman"/>
                <w:sz w:val="21"/>
              </w:rPr>
              <w:t>768,973.32</w:t>
            </w:r>
          </w:p>
        </w:tc>
      </w:tr>
      <w:tr>
        <w:trPr>
          <w:trHeight w:val="538" w:hRule="exact"/>
        </w:trPr>
        <w:tc>
          <w:tcPr>
            <w:tcW w:w="470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49" w:right="0"/>
              <w:jc w:val="left"/>
              <w:rPr>
                <w:rFonts w:ascii="宋体" w:hAnsi="宋体" w:cs="宋体" w:eastAsia="宋体" w:hint="default"/>
                <w:sz w:val="21"/>
                <w:szCs w:val="21"/>
              </w:rPr>
            </w:pPr>
            <w:r>
              <w:rPr>
                <w:rFonts w:ascii="宋体" w:hAnsi="宋体" w:cs="宋体" w:eastAsia="宋体" w:hint="default"/>
                <w:sz w:val="21"/>
                <w:szCs w:val="21"/>
              </w:rPr>
              <w:t>处置可供出售金融资产产生的投资收益</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87"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841" w:right="0"/>
              <w:jc w:val="left"/>
              <w:rPr>
                <w:rFonts w:ascii="Times New Roman" w:hAnsi="Times New Roman" w:cs="Times New Roman" w:eastAsia="Times New Roman" w:hint="default"/>
                <w:sz w:val="21"/>
                <w:szCs w:val="21"/>
              </w:rPr>
            </w:pPr>
            <w:r>
              <w:rPr>
                <w:rFonts w:ascii="Times New Roman"/>
                <w:sz w:val="21"/>
              </w:rPr>
              <w:t>80,000.00</w:t>
            </w:r>
          </w:p>
        </w:tc>
      </w:tr>
      <w:tr>
        <w:trPr>
          <w:trHeight w:val="535" w:hRule="exact"/>
        </w:trPr>
        <w:tc>
          <w:tcPr>
            <w:tcW w:w="4703"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1694"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2349"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426"/>
              <w:jc w:val="right"/>
              <w:rPr>
                <w:rFonts w:ascii="Times New Roman" w:hAnsi="Times New Roman" w:cs="Times New Roman" w:eastAsia="Times New Roman" w:hint="default"/>
                <w:sz w:val="21"/>
                <w:szCs w:val="21"/>
              </w:rPr>
            </w:pPr>
            <w:r>
              <w:rPr>
                <w:rFonts w:ascii="Times New Roman"/>
                <w:spacing w:val="-1"/>
                <w:sz w:val="21"/>
              </w:rPr>
              <w:t>1,973,874.44</w:t>
            </w:r>
          </w:p>
        </w:tc>
        <w:tc>
          <w:tcPr>
            <w:tcW w:w="2229"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362"/>
              <w:jc w:val="right"/>
              <w:rPr>
                <w:rFonts w:ascii="Times New Roman" w:hAnsi="Times New Roman" w:cs="Times New Roman" w:eastAsia="Times New Roman" w:hint="default"/>
                <w:sz w:val="21"/>
                <w:szCs w:val="21"/>
              </w:rPr>
            </w:pPr>
            <w:r>
              <w:rPr>
                <w:rFonts w:ascii="Times New Roman"/>
                <w:spacing w:val="-2"/>
                <w:sz w:val="21"/>
              </w:rPr>
              <w:t>12,332,611.75</w:t>
            </w:r>
          </w:p>
        </w:tc>
      </w:tr>
      <w:tr>
        <w:trPr>
          <w:trHeight w:val="526" w:hRule="exact"/>
        </w:trPr>
        <w:tc>
          <w:tcPr>
            <w:tcW w:w="4703" w:type="dxa"/>
            <w:tcBorders>
              <w:top w:val="single" w:sz="4" w:space="0" w:color="000000"/>
              <w:left w:val="nil" w:sz="6" w:space="0" w:color="auto"/>
              <w:bottom w:val="single" w:sz="8" w:space="0" w:color="000000"/>
              <w:right w:val="nil" w:sz="6" w:space="0" w:color="auto"/>
            </w:tcBorders>
          </w:tcPr>
          <w:p>
            <w:pPr>
              <w:pStyle w:val="TableParagraph"/>
              <w:tabs>
                <w:tab w:pos="789" w:val="left" w:leader="none"/>
              </w:tabs>
              <w:spacing w:line="240" w:lineRule="auto" w:before="64"/>
              <w:ind w:left="366"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349"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320"/>
              <w:jc w:val="right"/>
              <w:rPr>
                <w:rFonts w:ascii="Times New Roman" w:hAnsi="Times New Roman" w:cs="Times New Roman" w:eastAsia="Times New Roman" w:hint="default"/>
                <w:sz w:val="21"/>
                <w:szCs w:val="21"/>
              </w:rPr>
            </w:pPr>
            <w:r>
              <w:rPr>
                <w:rFonts w:ascii="宋体"/>
                <w:b/>
                <w:spacing w:val="-1"/>
                <w:sz w:val="21"/>
              </w:rPr>
              <w:t>-</w:t>
            </w:r>
            <w:r>
              <w:rPr>
                <w:rFonts w:ascii="Times New Roman"/>
                <w:b/>
                <w:spacing w:val="-1"/>
                <w:sz w:val="21"/>
              </w:rPr>
              <w:t>19,895,717.17</w:t>
            </w:r>
            <w:r>
              <w:rPr>
                <w:rFonts w:ascii="Times New Roman"/>
                <w:spacing w:val="-1"/>
                <w:sz w:val="21"/>
              </w:rPr>
            </w:r>
          </w:p>
        </w:tc>
        <w:tc>
          <w:tcPr>
            <w:tcW w:w="2229"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right="412"/>
              <w:jc w:val="right"/>
              <w:rPr>
                <w:rFonts w:ascii="Times New Roman" w:hAnsi="Times New Roman" w:cs="Times New Roman" w:eastAsia="Times New Roman" w:hint="default"/>
                <w:sz w:val="21"/>
                <w:szCs w:val="21"/>
              </w:rPr>
            </w:pPr>
            <w:r>
              <w:rPr>
                <w:rFonts w:ascii="Times New Roman"/>
                <w:b/>
                <w:spacing w:val="-1"/>
                <w:sz w:val="21"/>
              </w:rPr>
              <w:t>5,184,381.54</w:t>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48、公允价值变动损益" w:id="505"/>
      <w:bookmarkEnd w:id="505"/>
      <w:r>
        <w:rPr/>
      </w:r>
      <w:r>
        <w:rPr>
          <w:rFonts w:ascii="Times New Roman" w:hAnsi="Times New Roman" w:cs="Times New Roman" w:eastAsia="Times New Roman" w:hint="default"/>
          <w:sz w:val="21"/>
          <w:szCs w:val="21"/>
        </w:rPr>
        <w:t>48</w:t>
      </w:r>
      <w:r>
        <w:rPr>
          <w:rFonts w:ascii="宋体" w:hAnsi="宋体" w:cs="宋体" w:eastAsia="宋体" w:hint="default"/>
          <w:sz w:val="21"/>
          <w:szCs w:val="21"/>
        </w:rPr>
        <w:t>、公允价值变动损益</w:t>
      </w:r>
    </w:p>
    <w:p>
      <w:pPr>
        <w:spacing w:line="240" w:lineRule="auto" w:before="8"/>
        <w:rPr>
          <w:rFonts w:ascii="宋体" w:hAnsi="宋体" w:cs="宋体" w:eastAsia="宋体" w:hint="default"/>
          <w:sz w:val="22"/>
          <w:szCs w:val="22"/>
        </w:rPr>
      </w:pPr>
    </w:p>
    <w:tbl>
      <w:tblPr>
        <w:tblW w:w="0" w:type="auto"/>
        <w:jc w:val="left"/>
        <w:tblInd w:w="1132" w:type="dxa"/>
        <w:tblLayout w:type="fixed"/>
        <w:tblCellMar>
          <w:top w:w="0" w:type="dxa"/>
          <w:left w:w="0" w:type="dxa"/>
          <w:bottom w:w="0" w:type="dxa"/>
          <w:right w:w="0" w:type="dxa"/>
        </w:tblCellMar>
        <w:tblLook w:val="01E0"/>
      </w:tblPr>
      <w:tblGrid>
        <w:gridCol w:w="5668"/>
        <w:gridCol w:w="1864"/>
        <w:gridCol w:w="1604"/>
      </w:tblGrid>
      <w:tr>
        <w:trPr>
          <w:trHeight w:val="526" w:hRule="exact"/>
        </w:trPr>
        <w:tc>
          <w:tcPr>
            <w:tcW w:w="5668"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360" w:right="0"/>
              <w:jc w:val="left"/>
              <w:rPr>
                <w:rFonts w:ascii="宋体" w:hAnsi="宋体" w:cs="宋体" w:eastAsia="宋体" w:hint="default"/>
                <w:sz w:val="21"/>
                <w:szCs w:val="21"/>
              </w:rPr>
            </w:pPr>
            <w:r>
              <w:rPr>
                <w:rFonts w:ascii="宋体" w:hAnsi="宋体" w:cs="宋体" w:eastAsia="宋体" w:hint="default"/>
                <w:b/>
                <w:bCs/>
                <w:sz w:val="21"/>
                <w:szCs w:val="21"/>
              </w:rPr>
              <w:t>产生公允价值变动收益的来源</w:t>
            </w:r>
            <w:r>
              <w:rPr>
                <w:rFonts w:ascii="宋体" w:hAnsi="宋体" w:cs="宋体" w:eastAsia="宋体" w:hint="default"/>
                <w:sz w:val="21"/>
                <w:szCs w:val="21"/>
              </w:rPr>
            </w:r>
          </w:p>
        </w:tc>
        <w:tc>
          <w:tcPr>
            <w:tcW w:w="1864"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20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1604"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23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680" w:hRule="exact"/>
        </w:trPr>
        <w:tc>
          <w:tcPr>
            <w:tcW w:w="5668" w:type="dxa"/>
            <w:tcBorders>
              <w:top w:val="single" w:sz="4" w:space="0" w:color="000000"/>
              <w:left w:val="nil" w:sz="6" w:space="0" w:color="auto"/>
              <w:bottom w:val="nil" w:sz="6" w:space="0" w:color="auto"/>
              <w:right w:val="nil" w:sz="6" w:space="0" w:color="auto"/>
            </w:tcBorders>
          </w:tcPr>
          <w:p>
            <w:pPr>
              <w:pStyle w:val="TableParagraph"/>
              <w:spacing w:line="272" w:lineRule="exact" w:before="34"/>
              <w:ind w:left="1989" w:right="204" w:hanging="1575"/>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以公允价值计量且其变动计入当期损益的金融资产产生</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的公允价值变动损益</w:t>
            </w:r>
          </w:p>
        </w:tc>
        <w:tc>
          <w:tcPr>
            <w:tcW w:w="1864"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232"/>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79,448,729.16</w:t>
            </w:r>
          </w:p>
        </w:tc>
        <w:tc>
          <w:tcPr>
            <w:tcW w:w="160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76"/>
              <w:jc w:val="right"/>
              <w:rPr>
                <w:rFonts w:ascii="Times New Roman" w:hAnsi="Times New Roman" w:cs="Times New Roman" w:eastAsia="Times New Roman" w:hint="default"/>
                <w:sz w:val="21"/>
                <w:szCs w:val="21"/>
              </w:rPr>
            </w:pPr>
            <w:r>
              <w:rPr>
                <w:rFonts w:ascii="Times New Roman"/>
                <w:spacing w:val="-1"/>
                <w:sz w:val="21"/>
              </w:rPr>
              <w:t>79,448,729.16</w:t>
            </w:r>
          </w:p>
        </w:tc>
      </w:tr>
      <w:tr>
        <w:trPr>
          <w:trHeight w:val="515" w:hRule="exact"/>
        </w:trPr>
        <w:tc>
          <w:tcPr>
            <w:tcW w:w="566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1150" w:right="0"/>
              <w:jc w:val="left"/>
              <w:rPr>
                <w:rFonts w:ascii="宋体" w:hAnsi="宋体" w:cs="宋体" w:eastAsia="宋体" w:hint="default"/>
                <w:sz w:val="21"/>
                <w:szCs w:val="21"/>
              </w:rPr>
            </w:pPr>
            <w:r>
              <w:rPr>
                <w:rFonts w:ascii="宋体" w:hAnsi="宋体" w:cs="宋体" w:eastAsia="宋体" w:hint="default"/>
                <w:sz w:val="21"/>
                <w:szCs w:val="21"/>
              </w:rPr>
              <w:t>投资性房地产产生的公允价值变动损益</w:t>
            </w:r>
          </w:p>
        </w:tc>
        <w:tc>
          <w:tcPr>
            <w:tcW w:w="1864"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left="446" w:right="0"/>
              <w:jc w:val="left"/>
              <w:rPr>
                <w:rFonts w:ascii="Times New Roman" w:hAnsi="Times New Roman" w:cs="Times New Roman" w:eastAsia="Times New Roman" w:hint="default"/>
                <w:sz w:val="21"/>
                <w:szCs w:val="21"/>
              </w:rPr>
            </w:pPr>
            <w:r>
              <w:rPr>
                <w:rFonts w:ascii="宋体"/>
                <w:sz w:val="21"/>
              </w:rPr>
              <w:t>-</w:t>
            </w:r>
            <w:r>
              <w:rPr>
                <w:rFonts w:ascii="Times New Roman"/>
                <w:sz w:val="21"/>
              </w:rPr>
              <w:t>622,073.00</w:t>
            </w:r>
          </w:p>
        </w:tc>
        <w:tc>
          <w:tcPr>
            <w:tcW w:w="1604"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129"/>
              <w:jc w:val="right"/>
              <w:rPr>
                <w:rFonts w:ascii="Times New Roman" w:hAnsi="Times New Roman" w:cs="Times New Roman" w:eastAsia="Times New Roman" w:hint="default"/>
                <w:sz w:val="21"/>
                <w:szCs w:val="21"/>
              </w:rPr>
            </w:pPr>
            <w:r>
              <w:rPr>
                <w:rFonts w:ascii="Times New Roman"/>
                <w:spacing w:val="-1"/>
                <w:sz w:val="21"/>
              </w:rPr>
              <w:t>1,508,975.00</w:t>
            </w:r>
          </w:p>
        </w:tc>
      </w:tr>
      <w:tr>
        <w:trPr>
          <w:trHeight w:val="526" w:hRule="exact"/>
        </w:trPr>
        <w:tc>
          <w:tcPr>
            <w:tcW w:w="5668" w:type="dxa"/>
            <w:tcBorders>
              <w:top w:val="single" w:sz="4" w:space="0" w:color="000000"/>
              <w:left w:val="nil" w:sz="6" w:space="0" w:color="auto"/>
              <w:bottom w:val="single" w:sz="8" w:space="0" w:color="000000"/>
              <w:right w:val="nil" w:sz="6" w:space="0" w:color="auto"/>
            </w:tcBorders>
          </w:tcPr>
          <w:p>
            <w:pPr>
              <w:pStyle w:val="TableParagraph"/>
              <w:tabs>
                <w:tab w:pos="626" w:val="left" w:leader="none"/>
              </w:tabs>
              <w:spacing w:line="240" w:lineRule="auto" w:before="62"/>
              <w:ind w:left="204"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864"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32"/>
              <w:jc w:val="right"/>
              <w:rPr>
                <w:rFonts w:ascii="Times New Roman" w:hAnsi="Times New Roman" w:cs="Times New Roman" w:eastAsia="Times New Roman" w:hint="default"/>
                <w:sz w:val="21"/>
                <w:szCs w:val="21"/>
              </w:rPr>
            </w:pPr>
            <w:r>
              <w:rPr>
                <w:rFonts w:ascii="宋体"/>
                <w:b/>
                <w:spacing w:val="-1"/>
                <w:sz w:val="21"/>
              </w:rPr>
              <w:t>-</w:t>
            </w:r>
            <w:r>
              <w:rPr>
                <w:rFonts w:ascii="Times New Roman"/>
                <w:b/>
                <w:spacing w:val="-1"/>
                <w:sz w:val="21"/>
              </w:rPr>
              <w:t>80,070,802.16</w:t>
            </w:r>
            <w:r>
              <w:rPr>
                <w:rFonts w:ascii="Times New Roman"/>
                <w:spacing w:val="-1"/>
                <w:sz w:val="21"/>
              </w:rPr>
            </w:r>
          </w:p>
        </w:tc>
        <w:tc>
          <w:tcPr>
            <w:tcW w:w="1604"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right="76"/>
              <w:jc w:val="right"/>
              <w:rPr>
                <w:rFonts w:ascii="Times New Roman" w:hAnsi="Times New Roman" w:cs="Times New Roman" w:eastAsia="Times New Roman" w:hint="default"/>
                <w:sz w:val="21"/>
                <w:szCs w:val="21"/>
              </w:rPr>
            </w:pPr>
            <w:r>
              <w:rPr>
                <w:rFonts w:ascii="Times New Roman"/>
                <w:b/>
                <w:spacing w:val="-1"/>
                <w:sz w:val="21"/>
              </w:rPr>
              <w:t>80,957,704.16</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319" w:footer="1040" w:top="112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spacing w:before="36"/>
        <w:ind w:left="1553" w:right="0" w:firstLine="0"/>
        <w:jc w:val="left"/>
        <w:rPr>
          <w:rFonts w:ascii="宋体" w:hAnsi="宋体" w:cs="宋体" w:eastAsia="宋体" w:hint="default"/>
          <w:sz w:val="21"/>
          <w:szCs w:val="21"/>
        </w:rPr>
      </w:pPr>
      <w:bookmarkStart w:name="49、信用减值损失" w:id="506"/>
      <w:bookmarkEnd w:id="506"/>
      <w:r>
        <w:rPr/>
      </w:r>
      <w:r>
        <w:rPr>
          <w:rFonts w:ascii="Times New Roman" w:hAnsi="Times New Roman" w:cs="Times New Roman" w:eastAsia="Times New Roman" w:hint="default"/>
          <w:sz w:val="21"/>
          <w:szCs w:val="21"/>
        </w:rPr>
        <w:t>49</w:t>
      </w:r>
      <w:r>
        <w:rPr>
          <w:rFonts w:ascii="宋体" w:hAnsi="宋体" w:cs="宋体" w:eastAsia="宋体" w:hint="default"/>
          <w:sz w:val="21"/>
          <w:szCs w:val="21"/>
        </w:rPr>
        <w:t>、信用减值损失</w:t>
      </w:r>
    </w:p>
    <w:p>
      <w:pPr>
        <w:spacing w:line="240" w:lineRule="auto" w:before="8"/>
        <w:rPr>
          <w:rFonts w:ascii="宋体" w:hAnsi="宋体" w:cs="宋体" w:eastAsia="宋体" w:hint="default"/>
          <w:sz w:val="22"/>
          <w:szCs w:val="22"/>
        </w:rPr>
      </w:pPr>
    </w:p>
    <w:tbl>
      <w:tblPr>
        <w:tblW w:w="0" w:type="auto"/>
        <w:jc w:val="left"/>
        <w:tblInd w:w="1132" w:type="dxa"/>
        <w:tblLayout w:type="fixed"/>
        <w:tblCellMar>
          <w:top w:w="0" w:type="dxa"/>
          <w:left w:w="0" w:type="dxa"/>
          <w:bottom w:w="0" w:type="dxa"/>
          <w:right w:w="0" w:type="dxa"/>
        </w:tblCellMar>
        <w:tblLook w:val="01E0"/>
      </w:tblPr>
      <w:tblGrid>
        <w:gridCol w:w="4040"/>
        <w:gridCol w:w="2517"/>
        <w:gridCol w:w="2471"/>
      </w:tblGrid>
      <w:tr>
        <w:trPr>
          <w:trHeight w:val="526" w:hRule="exact"/>
        </w:trPr>
        <w:tc>
          <w:tcPr>
            <w:tcW w:w="4040" w:type="dxa"/>
            <w:tcBorders>
              <w:top w:val="single" w:sz="8" w:space="0" w:color="000000"/>
              <w:left w:val="nil" w:sz="6" w:space="0" w:color="auto"/>
              <w:bottom w:val="single" w:sz="4" w:space="0" w:color="000000"/>
              <w:right w:val="nil" w:sz="6" w:space="0" w:color="auto"/>
            </w:tcBorders>
          </w:tcPr>
          <w:p>
            <w:pPr>
              <w:pStyle w:val="TableParagraph"/>
              <w:tabs>
                <w:tab w:pos="995" w:val="left" w:leader="none"/>
              </w:tabs>
              <w:spacing w:line="240" w:lineRule="auto" w:before="64"/>
              <w:ind w:left="573" w:right="0"/>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517" w:type="dxa"/>
            <w:tcBorders>
              <w:top w:val="single" w:sz="8" w:space="0" w:color="000000"/>
              <w:left w:val="nil" w:sz="6" w:space="0" w:color="auto"/>
              <w:bottom w:val="single" w:sz="4" w:space="0" w:color="000000"/>
              <w:right w:val="nil" w:sz="6" w:space="0" w:color="auto"/>
            </w:tcBorders>
          </w:tcPr>
          <w:p>
            <w:pPr>
              <w:pStyle w:val="TableParagraph"/>
              <w:spacing w:line="240" w:lineRule="auto" w:before="64"/>
              <w:ind w:left="57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471" w:type="dxa"/>
            <w:tcBorders>
              <w:top w:val="single" w:sz="8" w:space="0" w:color="000000"/>
              <w:left w:val="nil" w:sz="6" w:space="0" w:color="auto"/>
              <w:bottom w:val="single" w:sz="4" w:space="0" w:color="000000"/>
              <w:right w:val="nil" w:sz="6" w:space="0" w:color="auto"/>
            </w:tcBorders>
          </w:tcPr>
          <w:p>
            <w:pPr>
              <w:pStyle w:val="TableParagraph"/>
              <w:spacing w:line="240" w:lineRule="auto" w:before="64"/>
              <w:ind w:left="32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94" w:hRule="exact"/>
        </w:trPr>
        <w:tc>
          <w:tcPr>
            <w:tcW w:w="404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679"/>
              <w:jc w:val="right"/>
              <w:rPr>
                <w:rFonts w:ascii="宋体" w:hAnsi="宋体" w:cs="宋体" w:eastAsia="宋体" w:hint="default"/>
                <w:sz w:val="21"/>
                <w:szCs w:val="21"/>
              </w:rPr>
            </w:pPr>
            <w:r>
              <w:rPr>
                <w:rFonts w:ascii="宋体" w:hAnsi="宋体" w:cs="宋体" w:eastAsia="宋体" w:hint="default"/>
                <w:spacing w:val="-2"/>
                <w:sz w:val="21"/>
                <w:szCs w:val="21"/>
              </w:rPr>
              <w:t>应收票据信用减值损失</w:t>
            </w:r>
          </w:p>
        </w:tc>
        <w:tc>
          <w:tcPr>
            <w:tcW w:w="2517"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1108" w:right="0"/>
              <w:jc w:val="left"/>
              <w:rPr>
                <w:rFonts w:ascii="Times New Roman" w:hAnsi="Times New Roman" w:cs="Times New Roman" w:eastAsia="Times New Roman" w:hint="default"/>
                <w:sz w:val="21"/>
                <w:szCs w:val="21"/>
              </w:rPr>
            </w:pPr>
            <w:r>
              <w:rPr>
                <w:rFonts w:ascii="Times New Roman"/>
                <w:sz w:val="21"/>
              </w:rPr>
              <w:t>58,262.78</w:t>
            </w:r>
          </w:p>
        </w:tc>
        <w:tc>
          <w:tcPr>
            <w:tcW w:w="247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12"/>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512"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79"/>
              <w:jc w:val="right"/>
              <w:rPr>
                <w:rFonts w:ascii="宋体" w:hAnsi="宋体" w:cs="宋体" w:eastAsia="宋体" w:hint="default"/>
                <w:sz w:val="21"/>
                <w:szCs w:val="21"/>
              </w:rPr>
            </w:pPr>
            <w:r>
              <w:rPr>
                <w:rFonts w:ascii="宋体" w:hAnsi="宋体" w:cs="宋体" w:eastAsia="宋体" w:hint="default"/>
                <w:spacing w:val="-2"/>
                <w:sz w:val="21"/>
                <w:szCs w:val="21"/>
              </w:rPr>
              <w:t>应收账款信用减值损失</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25"/>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33,273,390.65</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12"/>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535" w:hRule="exact"/>
        </w:trPr>
        <w:tc>
          <w:tcPr>
            <w:tcW w:w="4040"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574"/>
              <w:jc w:val="right"/>
              <w:rPr>
                <w:rFonts w:ascii="宋体" w:hAnsi="宋体" w:cs="宋体" w:eastAsia="宋体" w:hint="default"/>
                <w:sz w:val="21"/>
                <w:szCs w:val="21"/>
              </w:rPr>
            </w:pPr>
            <w:r>
              <w:rPr>
                <w:rFonts w:ascii="宋体" w:hAnsi="宋体" w:cs="宋体" w:eastAsia="宋体" w:hint="default"/>
                <w:spacing w:val="-2"/>
                <w:sz w:val="21"/>
                <w:szCs w:val="21"/>
              </w:rPr>
              <w:t>其他应收款信用减值损失</w:t>
            </w:r>
          </w:p>
        </w:tc>
        <w:tc>
          <w:tcPr>
            <w:tcW w:w="2517"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378"/>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7,171,003.36</w:t>
            </w:r>
          </w:p>
        </w:tc>
        <w:tc>
          <w:tcPr>
            <w:tcW w:w="2471"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912"/>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526" w:hRule="exact"/>
        </w:trPr>
        <w:tc>
          <w:tcPr>
            <w:tcW w:w="4040" w:type="dxa"/>
            <w:tcBorders>
              <w:top w:val="single" w:sz="4" w:space="0" w:color="000000"/>
              <w:left w:val="nil" w:sz="6" w:space="0" w:color="auto"/>
              <w:bottom w:val="single" w:sz="8" w:space="0" w:color="000000"/>
              <w:right w:val="nil" w:sz="6" w:space="0" w:color="auto"/>
            </w:tcBorders>
          </w:tcPr>
          <w:p>
            <w:pPr>
              <w:pStyle w:val="TableParagraph"/>
              <w:tabs>
                <w:tab w:pos="995" w:val="left" w:leader="none"/>
              </w:tabs>
              <w:spacing w:line="240" w:lineRule="auto" w:before="62"/>
              <w:ind w:left="573"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517"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325"/>
              <w:jc w:val="right"/>
              <w:rPr>
                <w:rFonts w:ascii="Times New Roman" w:hAnsi="Times New Roman" w:cs="Times New Roman" w:eastAsia="Times New Roman" w:hint="default"/>
                <w:sz w:val="21"/>
                <w:szCs w:val="21"/>
              </w:rPr>
            </w:pPr>
            <w:r>
              <w:rPr>
                <w:rFonts w:ascii="宋体"/>
                <w:b/>
                <w:spacing w:val="-1"/>
                <w:sz w:val="21"/>
              </w:rPr>
              <w:t>-</w:t>
            </w:r>
            <w:r>
              <w:rPr>
                <w:rFonts w:ascii="Times New Roman"/>
                <w:b/>
                <w:spacing w:val="-1"/>
                <w:sz w:val="21"/>
              </w:rPr>
              <w:t>40,386,131.23</w:t>
            </w:r>
            <w:r>
              <w:rPr>
                <w:rFonts w:ascii="Times New Roman"/>
                <w:spacing w:val="-1"/>
                <w:sz w:val="21"/>
              </w:rPr>
            </w:r>
          </w:p>
        </w:tc>
        <w:tc>
          <w:tcPr>
            <w:tcW w:w="2471"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912"/>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50、资产减值损失" w:id="507"/>
      <w:bookmarkEnd w:id="507"/>
      <w:r>
        <w:rPr/>
      </w:r>
      <w:r>
        <w:rPr>
          <w:rFonts w:ascii="Times New Roman" w:hAnsi="Times New Roman" w:cs="Times New Roman" w:eastAsia="Times New Roman" w:hint="default"/>
          <w:sz w:val="21"/>
          <w:szCs w:val="21"/>
        </w:rPr>
        <w:t>50</w:t>
      </w:r>
      <w:r>
        <w:rPr>
          <w:rFonts w:ascii="宋体" w:hAnsi="宋体" w:cs="宋体" w:eastAsia="宋体" w:hint="default"/>
          <w:sz w:val="21"/>
          <w:szCs w:val="21"/>
        </w:rPr>
        <w:t>、资产减值损失</w:t>
      </w:r>
    </w:p>
    <w:p>
      <w:pPr>
        <w:spacing w:line="240" w:lineRule="auto" w:before="10"/>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3425"/>
        <w:gridCol w:w="2568"/>
        <w:gridCol w:w="3158"/>
      </w:tblGrid>
      <w:tr>
        <w:trPr>
          <w:trHeight w:val="523" w:hRule="exact"/>
        </w:trPr>
        <w:tc>
          <w:tcPr>
            <w:tcW w:w="3425" w:type="dxa"/>
            <w:tcBorders>
              <w:top w:val="single" w:sz="8" w:space="0" w:color="000000"/>
              <w:left w:val="nil" w:sz="6" w:space="0" w:color="auto"/>
              <w:bottom w:val="single" w:sz="4" w:space="0" w:color="000000"/>
              <w:right w:val="nil" w:sz="6" w:space="0" w:color="auto"/>
            </w:tcBorders>
          </w:tcPr>
          <w:p>
            <w:pPr>
              <w:pStyle w:val="TableParagraph"/>
              <w:spacing w:line="240" w:lineRule="auto" w:before="62"/>
              <w:ind w:left="473" w:right="0"/>
              <w:jc w:val="center"/>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57"/>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2568"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left="106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3158"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left="136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97" w:hRule="exact"/>
        </w:trPr>
        <w:tc>
          <w:tcPr>
            <w:tcW w:w="342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74"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56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526" w:right="0"/>
              <w:jc w:val="left"/>
              <w:rPr>
                <w:rFonts w:ascii="Times New Roman" w:hAnsi="Times New Roman" w:cs="Times New Roman" w:eastAsia="Times New Roman" w:hint="default"/>
                <w:sz w:val="21"/>
                <w:szCs w:val="21"/>
              </w:rPr>
            </w:pPr>
            <w:r>
              <w:rPr>
                <w:rFonts w:ascii="宋体"/>
                <w:sz w:val="21"/>
              </w:rPr>
              <w:t>-</w:t>
            </w:r>
            <w:r>
              <w:rPr>
                <w:rFonts w:ascii="Times New Roman"/>
                <w:sz w:val="21"/>
              </w:rPr>
              <w:t>37,053,804.27</w:t>
            </w:r>
          </w:p>
        </w:tc>
        <w:tc>
          <w:tcPr>
            <w:tcW w:w="315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606" w:right="0"/>
              <w:jc w:val="left"/>
              <w:rPr>
                <w:rFonts w:ascii="Times New Roman" w:hAnsi="Times New Roman" w:cs="Times New Roman" w:eastAsia="Times New Roman" w:hint="default"/>
                <w:sz w:val="21"/>
                <w:szCs w:val="21"/>
              </w:rPr>
            </w:pPr>
            <w:r>
              <w:rPr>
                <w:rFonts w:ascii="宋体"/>
                <w:sz w:val="21"/>
              </w:rPr>
              <w:t>-</w:t>
            </w:r>
            <w:r>
              <w:rPr>
                <w:rFonts w:ascii="Times New Roman"/>
                <w:sz w:val="21"/>
              </w:rPr>
              <w:t>34,951,762.41</w:t>
            </w:r>
          </w:p>
        </w:tc>
      </w:tr>
      <w:tr>
        <w:trPr>
          <w:trHeight w:val="509"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74"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2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06" w:right="0"/>
              <w:jc w:val="left"/>
              <w:rPr>
                <w:rFonts w:ascii="Times New Roman" w:hAnsi="Times New Roman" w:cs="Times New Roman" w:eastAsia="Times New Roman" w:hint="default"/>
                <w:sz w:val="21"/>
                <w:szCs w:val="21"/>
              </w:rPr>
            </w:pPr>
            <w:r>
              <w:rPr>
                <w:rFonts w:ascii="宋体"/>
                <w:sz w:val="21"/>
              </w:rPr>
              <w:t>-</w:t>
            </w:r>
            <w:r>
              <w:rPr>
                <w:rFonts w:ascii="Times New Roman"/>
                <w:sz w:val="21"/>
              </w:rPr>
              <w:t>900,983,949.27</w:t>
            </w:r>
          </w:p>
        </w:tc>
      </w:tr>
      <w:tr>
        <w:trPr>
          <w:trHeight w:val="51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74" w:right="0"/>
              <w:jc w:val="left"/>
              <w:rPr>
                <w:rFonts w:ascii="宋体" w:hAnsi="宋体" w:cs="宋体" w:eastAsia="宋体" w:hint="default"/>
                <w:sz w:val="21"/>
                <w:szCs w:val="21"/>
              </w:rPr>
            </w:pPr>
            <w:r>
              <w:rPr>
                <w:rFonts w:ascii="宋体" w:hAnsi="宋体" w:cs="宋体" w:eastAsia="宋体" w:hint="default"/>
                <w:sz w:val="21"/>
                <w:szCs w:val="21"/>
              </w:rPr>
              <w:t>固定资产减值损失</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26" w:right="0"/>
              <w:jc w:val="left"/>
              <w:rPr>
                <w:rFonts w:ascii="Times New Roman" w:hAnsi="Times New Roman" w:cs="Times New Roman" w:eastAsia="Times New Roman" w:hint="default"/>
                <w:sz w:val="21"/>
                <w:szCs w:val="21"/>
              </w:rPr>
            </w:pPr>
            <w:r>
              <w:rPr>
                <w:rFonts w:ascii="宋体"/>
                <w:sz w:val="21"/>
              </w:rPr>
              <w:t>-</w:t>
            </w:r>
            <w:r>
              <w:rPr>
                <w:rFonts w:ascii="Times New Roman"/>
                <w:sz w:val="21"/>
              </w:rPr>
              <w:t>4,270,109.48</w:t>
            </w:r>
          </w:p>
        </w:tc>
        <w:tc>
          <w:tcPr>
            <w:tcW w:w="3158" w:type="dxa"/>
            <w:tcBorders>
              <w:top w:val="nil" w:sz="6" w:space="0" w:color="auto"/>
              <w:left w:val="nil" w:sz="6" w:space="0" w:color="auto"/>
              <w:bottom w:val="nil" w:sz="6" w:space="0" w:color="auto"/>
              <w:right w:val="nil" w:sz="6" w:space="0" w:color="auto"/>
            </w:tcBorders>
          </w:tcPr>
          <w:p>
            <w:pPr/>
          </w:p>
        </w:tc>
      </w:tr>
      <w:tr>
        <w:trPr>
          <w:trHeight w:val="509"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74" w:right="0"/>
              <w:jc w:val="left"/>
              <w:rPr>
                <w:rFonts w:ascii="宋体" w:hAnsi="宋体" w:cs="宋体" w:eastAsia="宋体" w:hint="default"/>
                <w:sz w:val="21"/>
                <w:szCs w:val="21"/>
              </w:rPr>
            </w:pPr>
            <w:r>
              <w:rPr>
                <w:rFonts w:ascii="宋体" w:hAnsi="宋体" w:cs="宋体" w:eastAsia="宋体" w:hint="default"/>
                <w:sz w:val="21"/>
                <w:szCs w:val="21"/>
              </w:rPr>
              <w:t>无形资产减值损失</w:t>
            </w:r>
          </w:p>
        </w:tc>
        <w:tc>
          <w:tcPr>
            <w:tcW w:w="2568"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06" w:right="0"/>
              <w:jc w:val="left"/>
              <w:rPr>
                <w:rFonts w:ascii="Times New Roman" w:hAnsi="Times New Roman" w:cs="Times New Roman" w:eastAsia="Times New Roman" w:hint="default"/>
                <w:sz w:val="21"/>
                <w:szCs w:val="21"/>
              </w:rPr>
            </w:pPr>
            <w:r>
              <w:rPr>
                <w:rFonts w:ascii="宋体"/>
                <w:sz w:val="21"/>
              </w:rPr>
              <w:t>-</w:t>
            </w:r>
            <w:r>
              <w:rPr>
                <w:rFonts w:ascii="Times New Roman"/>
                <w:sz w:val="21"/>
              </w:rPr>
              <w:t>119,432,372.00</w:t>
            </w:r>
          </w:p>
        </w:tc>
      </w:tr>
      <w:tr>
        <w:trPr>
          <w:trHeight w:val="51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74" w:right="0"/>
              <w:jc w:val="left"/>
              <w:rPr>
                <w:rFonts w:ascii="宋体" w:hAnsi="宋体" w:cs="宋体" w:eastAsia="宋体" w:hint="default"/>
                <w:sz w:val="21"/>
                <w:szCs w:val="21"/>
              </w:rPr>
            </w:pPr>
            <w:r>
              <w:rPr>
                <w:rFonts w:ascii="宋体" w:hAnsi="宋体" w:cs="宋体" w:eastAsia="宋体" w:hint="default"/>
                <w:sz w:val="21"/>
                <w:szCs w:val="21"/>
              </w:rPr>
              <w:t>商誉减值损失</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26" w:right="0"/>
              <w:jc w:val="left"/>
              <w:rPr>
                <w:rFonts w:ascii="Times New Roman" w:hAnsi="Times New Roman" w:cs="Times New Roman" w:eastAsia="Times New Roman" w:hint="default"/>
                <w:sz w:val="21"/>
                <w:szCs w:val="21"/>
              </w:rPr>
            </w:pPr>
            <w:r>
              <w:rPr>
                <w:rFonts w:ascii="宋体"/>
                <w:sz w:val="21"/>
              </w:rPr>
              <w:t>-</w:t>
            </w:r>
            <w:r>
              <w:rPr>
                <w:rFonts w:ascii="Times New Roman"/>
                <w:sz w:val="21"/>
              </w:rPr>
              <w:t>205,097,987.14</w:t>
            </w: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606" w:right="0"/>
              <w:jc w:val="left"/>
              <w:rPr>
                <w:rFonts w:ascii="Times New Roman" w:hAnsi="Times New Roman" w:cs="Times New Roman" w:eastAsia="Times New Roman" w:hint="default"/>
                <w:sz w:val="21"/>
                <w:szCs w:val="21"/>
              </w:rPr>
            </w:pPr>
            <w:r>
              <w:rPr>
                <w:rFonts w:ascii="宋体"/>
                <w:sz w:val="21"/>
              </w:rPr>
              <w:t>-</w:t>
            </w:r>
            <w:r>
              <w:rPr>
                <w:rFonts w:ascii="Times New Roman"/>
                <w:sz w:val="21"/>
              </w:rPr>
              <w:t>845,343,950.66</w:t>
            </w:r>
          </w:p>
        </w:tc>
      </w:tr>
      <w:tr>
        <w:trPr>
          <w:trHeight w:val="535" w:hRule="exact"/>
        </w:trPr>
        <w:tc>
          <w:tcPr>
            <w:tcW w:w="3425"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374" w:right="0"/>
              <w:jc w:val="left"/>
              <w:rPr>
                <w:rFonts w:ascii="宋体" w:hAnsi="宋体" w:cs="宋体" w:eastAsia="宋体" w:hint="default"/>
                <w:sz w:val="21"/>
                <w:szCs w:val="21"/>
              </w:rPr>
            </w:pPr>
            <w:r>
              <w:rPr>
                <w:rFonts w:ascii="宋体" w:hAnsi="宋体" w:cs="宋体" w:eastAsia="宋体" w:hint="default"/>
                <w:sz w:val="21"/>
                <w:szCs w:val="21"/>
              </w:rPr>
              <w:t>可供出售金融资产减值损失</w:t>
            </w:r>
          </w:p>
        </w:tc>
        <w:tc>
          <w:tcPr>
            <w:tcW w:w="2568" w:type="dxa"/>
            <w:tcBorders>
              <w:top w:val="nil" w:sz="6" w:space="0" w:color="auto"/>
              <w:left w:val="nil" w:sz="6" w:space="0" w:color="auto"/>
              <w:bottom w:val="single" w:sz="4" w:space="0" w:color="000000"/>
              <w:right w:val="nil" w:sz="6" w:space="0" w:color="auto"/>
            </w:tcBorders>
          </w:tcPr>
          <w:p>
            <w:pPr/>
          </w:p>
        </w:tc>
        <w:tc>
          <w:tcPr>
            <w:tcW w:w="3158"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606" w:right="0"/>
              <w:jc w:val="left"/>
              <w:rPr>
                <w:rFonts w:ascii="Times New Roman" w:hAnsi="Times New Roman" w:cs="Times New Roman" w:eastAsia="Times New Roman" w:hint="default"/>
                <w:sz w:val="21"/>
                <w:szCs w:val="21"/>
              </w:rPr>
            </w:pPr>
            <w:r>
              <w:rPr>
                <w:rFonts w:ascii="宋体"/>
                <w:sz w:val="21"/>
              </w:rPr>
              <w:t>-</w:t>
            </w:r>
            <w:r>
              <w:rPr>
                <w:rFonts w:ascii="Times New Roman"/>
                <w:sz w:val="21"/>
              </w:rPr>
              <w:t>46,382,082.27</w:t>
            </w:r>
          </w:p>
        </w:tc>
      </w:tr>
      <w:tr>
        <w:trPr>
          <w:trHeight w:val="526" w:hRule="exact"/>
        </w:trPr>
        <w:tc>
          <w:tcPr>
            <w:tcW w:w="3425" w:type="dxa"/>
            <w:tcBorders>
              <w:top w:val="single" w:sz="4" w:space="0" w:color="000000"/>
              <w:left w:val="nil" w:sz="6" w:space="0" w:color="auto"/>
              <w:bottom w:val="single" w:sz="8" w:space="0" w:color="000000"/>
              <w:right w:val="nil" w:sz="6" w:space="0" w:color="auto"/>
            </w:tcBorders>
          </w:tcPr>
          <w:p>
            <w:pPr>
              <w:pStyle w:val="TableParagraph"/>
              <w:tabs>
                <w:tab w:pos="902" w:val="left" w:leader="none"/>
              </w:tabs>
              <w:spacing w:line="240" w:lineRule="auto" w:before="62"/>
              <w:ind w:left="480"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568"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left="526" w:right="0"/>
              <w:jc w:val="left"/>
              <w:rPr>
                <w:rFonts w:ascii="Times New Roman" w:hAnsi="Times New Roman" w:cs="Times New Roman" w:eastAsia="Times New Roman" w:hint="default"/>
                <w:sz w:val="21"/>
                <w:szCs w:val="21"/>
              </w:rPr>
            </w:pPr>
            <w:r>
              <w:rPr>
                <w:rFonts w:ascii="宋体"/>
                <w:b/>
                <w:sz w:val="21"/>
              </w:rPr>
              <w:t>-</w:t>
            </w:r>
            <w:r>
              <w:rPr>
                <w:rFonts w:ascii="Times New Roman"/>
                <w:b/>
                <w:sz w:val="21"/>
              </w:rPr>
              <w:t>246,421,900.89</w:t>
            </w:r>
            <w:r>
              <w:rPr>
                <w:rFonts w:ascii="Times New Roman"/>
                <w:sz w:val="21"/>
              </w:rPr>
            </w:r>
          </w:p>
        </w:tc>
        <w:tc>
          <w:tcPr>
            <w:tcW w:w="3158"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left="603" w:right="0"/>
              <w:jc w:val="left"/>
              <w:rPr>
                <w:rFonts w:ascii="Times New Roman" w:hAnsi="Times New Roman" w:cs="Times New Roman" w:eastAsia="Times New Roman" w:hint="default"/>
                <w:sz w:val="21"/>
                <w:szCs w:val="21"/>
              </w:rPr>
            </w:pPr>
            <w:r>
              <w:rPr>
                <w:rFonts w:ascii="宋体"/>
                <w:b/>
                <w:sz w:val="21"/>
              </w:rPr>
              <w:t>-</w:t>
            </w:r>
            <w:r>
              <w:rPr>
                <w:rFonts w:ascii="Times New Roman"/>
                <w:b/>
                <w:sz w:val="21"/>
              </w:rPr>
              <w:t>1,947,094,116.61</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51、资产处置收益" w:id="508"/>
      <w:bookmarkEnd w:id="508"/>
      <w:r>
        <w:rPr/>
      </w:r>
      <w:r>
        <w:rPr>
          <w:rFonts w:ascii="Times New Roman" w:hAnsi="Times New Roman" w:cs="Times New Roman" w:eastAsia="Times New Roman" w:hint="default"/>
          <w:sz w:val="21"/>
          <w:szCs w:val="21"/>
        </w:rPr>
        <w:t>51</w:t>
      </w:r>
      <w:r>
        <w:rPr>
          <w:rFonts w:ascii="宋体" w:hAnsi="宋体" w:cs="宋体" w:eastAsia="宋体" w:hint="default"/>
          <w:sz w:val="21"/>
          <w:szCs w:val="21"/>
        </w:rPr>
        <w:t>、资产处置收益</w:t>
      </w:r>
    </w:p>
    <w:p>
      <w:pPr>
        <w:spacing w:line="240" w:lineRule="auto" w:before="10"/>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2389"/>
        <w:gridCol w:w="2214"/>
        <w:gridCol w:w="2241"/>
        <w:gridCol w:w="2602"/>
      </w:tblGrid>
      <w:tr>
        <w:trPr>
          <w:trHeight w:val="660" w:hRule="exact"/>
        </w:trPr>
        <w:tc>
          <w:tcPr>
            <w:tcW w:w="2389" w:type="dxa"/>
            <w:tcBorders>
              <w:top w:val="single" w:sz="8" w:space="0" w:color="000000"/>
              <w:left w:val="nil" w:sz="6" w:space="0" w:color="auto"/>
              <w:bottom w:val="nil" w:sz="6" w:space="0" w:color="auto"/>
              <w:right w:val="nil" w:sz="6" w:space="0" w:color="auto"/>
            </w:tcBorders>
          </w:tcPr>
          <w:p>
            <w:pPr>
              <w:pStyle w:val="TableParagraph"/>
              <w:tabs>
                <w:tab w:pos="854" w:val="left" w:leader="none"/>
              </w:tabs>
              <w:spacing w:line="240" w:lineRule="auto" w:before="105"/>
              <w:ind w:left="374"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214" w:type="dxa"/>
            <w:tcBorders>
              <w:top w:val="single" w:sz="8" w:space="0" w:color="000000"/>
              <w:left w:val="nil" w:sz="6" w:space="0" w:color="auto"/>
              <w:bottom w:val="nil" w:sz="6" w:space="0" w:color="auto"/>
              <w:right w:val="nil" w:sz="6" w:space="0" w:color="auto"/>
            </w:tcBorders>
          </w:tcPr>
          <w:p>
            <w:pPr>
              <w:pStyle w:val="TableParagraph"/>
              <w:spacing w:line="240" w:lineRule="auto" w:before="100"/>
              <w:ind w:left="54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241" w:type="dxa"/>
            <w:tcBorders>
              <w:top w:val="single" w:sz="8" w:space="0" w:color="000000"/>
              <w:left w:val="nil" w:sz="6" w:space="0" w:color="auto"/>
              <w:bottom w:val="nil" w:sz="6" w:space="0" w:color="auto"/>
              <w:right w:val="nil" w:sz="6" w:space="0" w:color="auto"/>
            </w:tcBorders>
          </w:tcPr>
          <w:p>
            <w:pPr>
              <w:pStyle w:val="TableParagraph"/>
              <w:spacing w:line="240" w:lineRule="auto" w:before="100"/>
              <w:ind w:left="62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c>
          <w:tcPr>
            <w:tcW w:w="2602"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671" w:right="0"/>
              <w:jc w:val="left"/>
              <w:rPr>
                <w:rFonts w:ascii="宋体" w:hAnsi="宋体" w:cs="宋体" w:eastAsia="宋体" w:hint="default"/>
                <w:sz w:val="21"/>
                <w:szCs w:val="21"/>
              </w:rPr>
            </w:pPr>
            <w:r>
              <w:rPr>
                <w:rFonts w:ascii="宋体" w:hAnsi="宋体" w:cs="宋体" w:eastAsia="宋体" w:hint="default"/>
                <w:b/>
                <w:bCs/>
                <w:spacing w:val="2"/>
                <w:sz w:val="21"/>
                <w:szCs w:val="21"/>
              </w:rPr>
              <w:t>计入当期非经常性损</w:t>
            </w:r>
            <w:r>
              <w:rPr>
                <w:rFonts w:ascii="宋体" w:hAnsi="宋体" w:cs="宋体" w:eastAsia="宋体" w:hint="default"/>
                <w:spacing w:val="2"/>
                <w:sz w:val="21"/>
                <w:szCs w:val="21"/>
              </w:rPr>
            </w:r>
          </w:p>
          <w:p>
            <w:pPr>
              <w:pStyle w:val="TableParagraph"/>
              <w:tabs>
                <w:tab w:pos="671" w:val="left" w:leader="none"/>
                <w:tab w:pos="2601" w:val="left" w:leader="none"/>
              </w:tabs>
              <w:spacing w:line="240" w:lineRule="auto" w:before="37"/>
              <w:ind w:left="-6830" w:right="0"/>
              <w:jc w:val="left"/>
              <w:rPr>
                <w:rFonts w:ascii="宋体" w:hAnsi="宋体" w:cs="宋体" w:eastAsia="宋体"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u w:val="single" w:color="000000"/>
              </w:rPr>
              <w:t> </w:t>
            </w:r>
            <w:r>
              <w:rPr>
                <w:rFonts w:ascii="Times New Roman" w:hAnsi="Times New Roman" w:cs="Times New Roman" w:eastAsia="Times New Roman" w:hint="default"/>
                <w:b/>
                <w:bCs/>
                <w:sz w:val="21"/>
                <w:szCs w:val="21"/>
                <w:u w:val="single" w:color="000000"/>
              </w:rPr>
              <w:tab/>
            </w:r>
            <w:r>
              <w:rPr>
                <w:rFonts w:ascii="宋体" w:hAnsi="宋体" w:cs="宋体" w:eastAsia="宋体" w:hint="default"/>
                <w:b/>
                <w:bCs/>
                <w:sz w:val="21"/>
                <w:szCs w:val="21"/>
                <w:u w:val="single" w:color="000000"/>
              </w:rPr>
              <w:t>益的金额</w:t>
              <w:tab/>
            </w:r>
            <w:r>
              <w:rPr>
                <w:rFonts w:ascii="宋体" w:hAnsi="宋体" w:cs="宋体" w:eastAsia="宋体" w:hint="default"/>
                <w:b/>
                <w:bCs/>
                <w:sz w:val="21"/>
                <w:szCs w:val="21"/>
              </w:rPr>
            </w:r>
            <w:r>
              <w:rPr>
                <w:rFonts w:ascii="宋体" w:hAnsi="宋体" w:cs="宋体" w:eastAsia="宋体" w:hint="default"/>
                <w:sz w:val="21"/>
                <w:szCs w:val="21"/>
              </w:rPr>
            </w:r>
          </w:p>
        </w:tc>
      </w:tr>
      <w:tr>
        <w:trPr>
          <w:trHeight w:val="641" w:hRule="exact"/>
        </w:trPr>
        <w:tc>
          <w:tcPr>
            <w:tcW w:w="9446" w:type="dxa"/>
            <w:gridSpan w:val="4"/>
            <w:tcBorders>
              <w:top w:val="nil" w:sz="6" w:space="0" w:color="auto"/>
              <w:left w:val="nil" w:sz="6" w:space="0" w:color="auto"/>
              <w:bottom w:val="nil" w:sz="6" w:space="0" w:color="auto"/>
              <w:right w:val="nil" w:sz="6" w:space="0" w:color="auto"/>
            </w:tcBorders>
          </w:tcPr>
          <w:p>
            <w:pPr>
              <w:pStyle w:val="TableParagraph"/>
              <w:spacing w:line="268" w:lineRule="exact" w:before="2"/>
              <w:ind w:left="14" w:right="6878"/>
              <w:jc w:val="left"/>
              <w:rPr>
                <w:rFonts w:ascii="宋体" w:hAnsi="宋体" w:cs="宋体" w:eastAsia="宋体" w:hint="default"/>
                <w:sz w:val="21"/>
                <w:szCs w:val="21"/>
              </w:rPr>
            </w:pPr>
            <w:r>
              <w:rPr>
                <w:rFonts w:ascii="宋体" w:hAnsi="宋体" w:cs="宋体" w:eastAsia="宋体" w:hint="default"/>
                <w:sz w:val="21"/>
                <w:szCs w:val="21"/>
              </w:rPr>
              <w:t>处置未划分为持有待售的非</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流动资产产生的利得或损失</w:t>
            </w:r>
          </w:p>
        </w:tc>
      </w:tr>
      <w:tr>
        <w:trPr>
          <w:trHeight w:val="494"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74" w:right="0"/>
              <w:jc w:val="left"/>
              <w:rPr>
                <w:rFonts w:ascii="宋体" w:hAnsi="宋体" w:cs="宋体" w:eastAsia="宋体" w:hint="default"/>
                <w:sz w:val="21"/>
                <w:szCs w:val="21"/>
              </w:rPr>
            </w:pPr>
            <w:r>
              <w:rPr>
                <w:rFonts w:ascii="宋体" w:hAnsi="宋体" w:cs="宋体" w:eastAsia="宋体" w:hint="default"/>
                <w:sz w:val="21"/>
                <w:szCs w:val="21"/>
              </w:rPr>
              <w:t>其中：固定资产</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540" w:right="0"/>
              <w:jc w:val="left"/>
              <w:rPr>
                <w:rFonts w:ascii="Times New Roman" w:hAnsi="Times New Roman" w:cs="Times New Roman" w:eastAsia="Times New Roman" w:hint="default"/>
                <w:sz w:val="21"/>
                <w:szCs w:val="21"/>
              </w:rPr>
            </w:pPr>
            <w:r>
              <w:rPr>
                <w:rFonts w:ascii="Times New Roman"/>
                <w:sz w:val="21"/>
              </w:rPr>
              <w:t>142,118.09</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620" w:right="0"/>
              <w:jc w:val="left"/>
              <w:rPr>
                <w:rFonts w:ascii="Times New Roman" w:hAnsi="Times New Roman" w:cs="Times New Roman" w:eastAsia="Times New Roman" w:hint="default"/>
                <w:sz w:val="21"/>
                <w:szCs w:val="21"/>
              </w:rPr>
            </w:pPr>
            <w:r>
              <w:rPr>
                <w:rFonts w:ascii="Times New Roman"/>
                <w:sz w:val="21"/>
              </w:rPr>
              <w:t>140,475.13</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671" w:right="0"/>
              <w:jc w:val="left"/>
              <w:rPr>
                <w:rFonts w:ascii="Times New Roman" w:hAnsi="Times New Roman" w:cs="Times New Roman" w:eastAsia="Times New Roman" w:hint="default"/>
                <w:sz w:val="21"/>
                <w:szCs w:val="21"/>
              </w:rPr>
            </w:pPr>
            <w:r>
              <w:rPr>
                <w:rFonts w:ascii="Times New Roman"/>
                <w:sz w:val="21"/>
              </w:rPr>
              <w:t>142,118.09</w:t>
            </w:r>
          </w:p>
        </w:tc>
      </w:tr>
      <w:tr>
        <w:trPr>
          <w:trHeight w:val="541" w:hRule="exact"/>
        </w:trPr>
        <w:tc>
          <w:tcPr>
            <w:tcW w:w="2389"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100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214" w:type="dxa"/>
            <w:tcBorders>
              <w:top w:val="nil" w:sz="6" w:space="0" w:color="auto"/>
              <w:left w:val="nil" w:sz="6" w:space="0" w:color="auto"/>
              <w:bottom w:val="single" w:sz="8" w:space="0" w:color="000000"/>
              <w:right w:val="nil" w:sz="6" w:space="0" w:color="auto"/>
            </w:tcBorders>
          </w:tcPr>
          <w:p>
            <w:pPr>
              <w:pStyle w:val="TableParagraph"/>
              <w:spacing w:line="240" w:lineRule="auto" w:before="84"/>
              <w:ind w:left="540" w:right="0"/>
              <w:jc w:val="left"/>
              <w:rPr>
                <w:rFonts w:ascii="Times New Roman" w:hAnsi="Times New Roman" w:cs="Times New Roman" w:eastAsia="Times New Roman" w:hint="default"/>
                <w:sz w:val="21"/>
                <w:szCs w:val="21"/>
              </w:rPr>
            </w:pPr>
            <w:r>
              <w:rPr>
                <w:rFonts w:ascii="宋体"/>
                <w:sz w:val="21"/>
              </w:rPr>
              <w:t>-</w:t>
            </w:r>
            <w:r>
              <w:rPr>
                <w:rFonts w:ascii="Times New Roman"/>
                <w:sz w:val="21"/>
              </w:rPr>
              <w:t>585,579.34</w:t>
            </w:r>
          </w:p>
        </w:tc>
        <w:tc>
          <w:tcPr>
            <w:tcW w:w="2241" w:type="dxa"/>
            <w:tcBorders>
              <w:top w:val="nil" w:sz="6" w:space="0" w:color="auto"/>
              <w:left w:val="nil" w:sz="6" w:space="0" w:color="auto"/>
              <w:bottom w:val="single" w:sz="8" w:space="0" w:color="000000"/>
              <w:right w:val="nil" w:sz="6" w:space="0" w:color="auto"/>
            </w:tcBorders>
          </w:tcPr>
          <w:p>
            <w:pPr/>
          </w:p>
        </w:tc>
        <w:tc>
          <w:tcPr>
            <w:tcW w:w="2602" w:type="dxa"/>
            <w:tcBorders>
              <w:top w:val="nil" w:sz="6" w:space="0" w:color="auto"/>
              <w:left w:val="nil" w:sz="6" w:space="0" w:color="auto"/>
              <w:bottom w:val="single" w:sz="8" w:space="0" w:color="000000"/>
              <w:right w:val="nil" w:sz="6" w:space="0" w:color="auto"/>
            </w:tcBorders>
          </w:tcPr>
          <w:p>
            <w:pPr>
              <w:pStyle w:val="TableParagraph"/>
              <w:spacing w:line="240" w:lineRule="auto" w:before="84"/>
              <w:ind w:left="671" w:right="0"/>
              <w:jc w:val="left"/>
              <w:rPr>
                <w:rFonts w:ascii="Times New Roman" w:hAnsi="Times New Roman" w:cs="Times New Roman" w:eastAsia="Times New Roman" w:hint="default"/>
                <w:sz w:val="21"/>
                <w:szCs w:val="21"/>
              </w:rPr>
            </w:pPr>
            <w:r>
              <w:rPr>
                <w:rFonts w:ascii="宋体"/>
                <w:sz w:val="21"/>
              </w:rPr>
              <w:t>-</w:t>
            </w:r>
            <w:r>
              <w:rPr>
                <w:rFonts w:ascii="Times New Roman"/>
                <w:sz w:val="21"/>
              </w:rPr>
              <w:t>585,579.34</w:t>
            </w:r>
          </w:p>
        </w:tc>
      </w:tr>
      <w:tr>
        <w:trPr>
          <w:trHeight w:val="511" w:hRule="exact"/>
        </w:trPr>
        <w:tc>
          <w:tcPr>
            <w:tcW w:w="2389" w:type="dxa"/>
            <w:tcBorders>
              <w:top w:val="single" w:sz="8" w:space="0" w:color="000000"/>
              <w:left w:val="nil" w:sz="6" w:space="0" w:color="auto"/>
              <w:bottom w:val="single" w:sz="8" w:space="0" w:color="000000"/>
              <w:right w:val="nil" w:sz="6" w:space="0" w:color="auto"/>
            </w:tcBorders>
          </w:tcPr>
          <w:p>
            <w:pPr>
              <w:pStyle w:val="TableParagraph"/>
              <w:tabs>
                <w:tab w:pos="797" w:val="left" w:leader="none"/>
              </w:tabs>
              <w:spacing w:line="240" w:lineRule="auto" w:before="52"/>
              <w:ind w:left="374"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214"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540" w:right="0"/>
              <w:jc w:val="left"/>
              <w:rPr>
                <w:rFonts w:ascii="Times New Roman" w:hAnsi="Times New Roman" w:cs="Times New Roman" w:eastAsia="Times New Roman" w:hint="default"/>
                <w:sz w:val="21"/>
                <w:szCs w:val="21"/>
              </w:rPr>
            </w:pPr>
            <w:r>
              <w:rPr>
                <w:rFonts w:ascii="宋体"/>
                <w:b/>
                <w:sz w:val="21"/>
              </w:rPr>
              <w:t>-</w:t>
            </w:r>
            <w:r>
              <w:rPr>
                <w:rFonts w:ascii="Times New Roman"/>
                <w:b/>
                <w:sz w:val="21"/>
              </w:rPr>
              <w:t>443,461.25</w:t>
            </w:r>
            <w:r>
              <w:rPr>
                <w:rFonts w:ascii="Times New Roman"/>
                <w:sz w:val="21"/>
              </w:rPr>
            </w:r>
          </w:p>
        </w:tc>
        <w:tc>
          <w:tcPr>
            <w:tcW w:w="2241"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620" w:right="0"/>
              <w:jc w:val="left"/>
              <w:rPr>
                <w:rFonts w:ascii="Times New Roman" w:hAnsi="Times New Roman" w:cs="Times New Roman" w:eastAsia="Times New Roman" w:hint="default"/>
                <w:sz w:val="21"/>
                <w:szCs w:val="21"/>
              </w:rPr>
            </w:pPr>
            <w:r>
              <w:rPr>
                <w:rFonts w:ascii="Times New Roman"/>
                <w:b/>
                <w:sz w:val="21"/>
              </w:rPr>
              <w:t>140,475.13</w:t>
            </w:r>
            <w:r>
              <w:rPr>
                <w:rFonts w:ascii="Times New Roman"/>
                <w:sz w:val="21"/>
              </w:rPr>
            </w:r>
          </w:p>
        </w:tc>
        <w:tc>
          <w:tcPr>
            <w:tcW w:w="260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671" w:right="0"/>
              <w:jc w:val="left"/>
              <w:rPr>
                <w:rFonts w:ascii="Times New Roman" w:hAnsi="Times New Roman" w:cs="Times New Roman" w:eastAsia="Times New Roman" w:hint="default"/>
                <w:sz w:val="21"/>
                <w:szCs w:val="21"/>
              </w:rPr>
            </w:pPr>
            <w:r>
              <w:rPr>
                <w:rFonts w:ascii="宋体"/>
                <w:b/>
                <w:sz w:val="21"/>
              </w:rPr>
              <w:t>-</w:t>
            </w:r>
            <w:r>
              <w:rPr>
                <w:rFonts w:ascii="Times New Roman"/>
                <w:b/>
                <w:sz w:val="21"/>
              </w:rPr>
              <w:t>443,461.25</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52、营业外收入" w:id="509"/>
      <w:bookmarkEnd w:id="509"/>
      <w:r>
        <w:rPr/>
      </w:r>
      <w:r>
        <w:rPr>
          <w:rFonts w:ascii="Times New Roman" w:hAnsi="Times New Roman" w:cs="Times New Roman" w:eastAsia="Times New Roman" w:hint="default"/>
          <w:sz w:val="21"/>
          <w:szCs w:val="21"/>
        </w:rPr>
        <w:t>52</w:t>
      </w:r>
      <w:r>
        <w:rPr>
          <w:rFonts w:ascii="宋体" w:hAnsi="宋体" w:cs="宋体" w:eastAsia="宋体" w:hint="default"/>
          <w:sz w:val="21"/>
          <w:szCs w:val="21"/>
        </w:rPr>
        <w:t>、营业外收入</w:t>
      </w:r>
    </w:p>
    <w:p>
      <w:pPr>
        <w:spacing w:after="0"/>
        <w:jc w:val="left"/>
        <w:rPr>
          <w:rFonts w:ascii="宋体" w:hAnsi="宋体" w:cs="宋体" w:eastAsia="宋体" w:hint="default"/>
          <w:sz w:val="21"/>
          <w:szCs w:val="21"/>
        </w:rPr>
        <w:sectPr>
          <w:pgSz w:w="11910" w:h="16840"/>
          <w:pgMar w:header="319" w:footer="1040" w:top="1120" w:bottom="1220" w:left="0" w:right="0"/>
        </w:sectPr>
      </w:pPr>
    </w:p>
    <w:tbl>
      <w:tblPr>
        <w:tblW w:w="0" w:type="auto"/>
        <w:jc w:val="left"/>
        <w:tblInd w:w="1118" w:type="dxa"/>
        <w:tblLayout w:type="fixed"/>
        <w:tblCellMar>
          <w:top w:w="0" w:type="dxa"/>
          <w:left w:w="0" w:type="dxa"/>
          <w:bottom w:w="0" w:type="dxa"/>
          <w:right w:w="0" w:type="dxa"/>
        </w:tblCellMar>
        <w:tblLook w:val="01E0"/>
      </w:tblPr>
      <w:tblGrid>
        <w:gridCol w:w="3097"/>
        <w:gridCol w:w="2168"/>
        <w:gridCol w:w="2022"/>
        <w:gridCol w:w="2160"/>
      </w:tblGrid>
      <w:tr>
        <w:trPr>
          <w:trHeight w:val="1066" w:hRule="exact"/>
        </w:trPr>
        <w:tc>
          <w:tcPr>
            <w:tcW w:w="3097"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tabs>
                <w:tab w:pos="854" w:val="left" w:leader="none"/>
              </w:tabs>
              <w:spacing w:line="240" w:lineRule="auto"/>
              <w:ind w:left="257"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168" w:type="dxa"/>
            <w:tcBorders>
              <w:top w:val="single" w:sz="8" w:space="0" w:color="000000"/>
              <w:left w:val="nil" w:sz="6" w:space="0" w:color="auto"/>
              <w:bottom w:val="single" w:sz="4" w:space="0" w:color="000000"/>
              <w:right w:val="nil" w:sz="6" w:space="0" w:color="auto"/>
            </w:tcBorders>
          </w:tcPr>
          <w:p>
            <w:pPr>
              <w:pStyle w:val="TableParagraph"/>
              <w:spacing w:line="240" w:lineRule="auto" w:before="182"/>
              <w:ind w:left="25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022" w:type="dxa"/>
            <w:tcBorders>
              <w:top w:val="single" w:sz="8" w:space="0" w:color="000000"/>
              <w:left w:val="nil" w:sz="6" w:space="0" w:color="auto"/>
              <w:bottom w:val="single" w:sz="4" w:space="0" w:color="000000"/>
              <w:right w:val="nil" w:sz="6" w:space="0" w:color="auto"/>
            </w:tcBorders>
          </w:tcPr>
          <w:p>
            <w:pPr>
              <w:pStyle w:val="TableParagraph"/>
              <w:spacing w:line="240" w:lineRule="auto" w:before="182"/>
              <w:ind w:left="35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c>
          <w:tcPr>
            <w:tcW w:w="2160" w:type="dxa"/>
            <w:tcBorders>
              <w:top w:val="single" w:sz="8" w:space="0" w:color="000000"/>
              <w:left w:val="nil" w:sz="6" w:space="0" w:color="auto"/>
              <w:bottom w:val="single" w:sz="4" w:space="0" w:color="000000"/>
              <w:right w:val="nil" w:sz="6" w:space="0" w:color="auto"/>
            </w:tcBorders>
          </w:tcPr>
          <w:p>
            <w:pPr>
              <w:pStyle w:val="TableParagraph"/>
              <w:spacing w:line="273" w:lineRule="auto" w:before="28"/>
              <w:ind w:left="298" w:right="0"/>
              <w:jc w:val="left"/>
              <w:rPr>
                <w:rFonts w:ascii="宋体" w:hAnsi="宋体" w:cs="宋体" w:eastAsia="宋体" w:hint="default"/>
                <w:sz w:val="21"/>
                <w:szCs w:val="21"/>
              </w:rPr>
            </w:pPr>
            <w:r>
              <w:rPr>
                <w:rFonts w:ascii="宋体" w:hAnsi="宋体" w:cs="宋体" w:eastAsia="宋体" w:hint="default"/>
                <w:b/>
                <w:bCs/>
                <w:spacing w:val="11"/>
                <w:sz w:val="21"/>
                <w:szCs w:val="21"/>
              </w:rPr>
              <w:t>计入</w:t>
            </w:r>
            <w:r>
              <w:rPr>
                <w:rFonts w:ascii="宋体" w:hAnsi="宋体" w:cs="宋体" w:eastAsia="宋体" w:hint="default"/>
                <w:b/>
                <w:bCs/>
                <w:spacing w:val="-76"/>
                <w:sz w:val="21"/>
                <w:szCs w:val="21"/>
              </w:rPr>
              <w:t> </w:t>
            </w:r>
            <w:r>
              <w:rPr>
                <w:rFonts w:ascii="宋体" w:hAnsi="宋体" w:cs="宋体" w:eastAsia="宋体" w:hint="default"/>
                <w:b/>
                <w:bCs/>
                <w:spacing w:val="16"/>
                <w:sz w:val="21"/>
                <w:szCs w:val="21"/>
              </w:rPr>
              <w:t>当期非经</w:t>
            </w:r>
            <w:r>
              <w:rPr>
                <w:rFonts w:ascii="宋体" w:hAnsi="宋体" w:cs="宋体" w:eastAsia="宋体" w:hint="default"/>
                <w:b/>
                <w:bCs/>
                <w:spacing w:val="-76"/>
                <w:sz w:val="21"/>
                <w:szCs w:val="21"/>
              </w:rPr>
              <w:t> </w:t>
            </w:r>
            <w:r>
              <w:rPr>
                <w:rFonts w:ascii="宋体" w:hAnsi="宋体" w:cs="宋体" w:eastAsia="宋体" w:hint="default"/>
                <w:b/>
                <w:bCs/>
                <w:spacing w:val="11"/>
                <w:sz w:val="21"/>
                <w:szCs w:val="21"/>
              </w:rPr>
              <w:t>常性</w:t>
            </w:r>
            <w:r>
              <w:rPr>
                <w:rFonts w:ascii="宋体" w:hAnsi="宋体" w:cs="宋体" w:eastAsia="宋体" w:hint="default"/>
                <w:b/>
                <w:bCs/>
                <w:w w:val="100"/>
                <w:sz w:val="21"/>
                <w:szCs w:val="21"/>
              </w:rPr>
              <w:t> </w:t>
            </w:r>
            <w:r>
              <w:rPr>
                <w:rFonts w:ascii="宋体" w:hAnsi="宋体" w:cs="宋体" w:eastAsia="宋体" w:hint="default"/>
                <w:b/>
                <w:bCs/>
                <w:sz w:val="21"/>
                <w:szCs w:val="21"/>
              </w:rPr>
              <w:t>损益的金额</w:t>
            </w:r>
            <w:r>
              <w:rPr>
                <w:rFonts w:ascii="宋体" w:hAnsi="宋体" w:cs="宋体" w:eastAsia="宋体" w:hint="default"/>
                <w:sz w:val="21"/>
                <w:szCs w:val="21"/>
              </w:rPr>
            </w:r>
          </w:p>
        </w:tc>
      </w:tr>
      <w:tr>
        <w:trPr>
          <w:trHeight w:val="496" w:hRule="exact"/>
        </w:trPr>
        <w:tc>
          <w:tcPr>
            <w:tcW w:w="309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54"/>
              <w:jc w:val="right"/>
              <w:rPr>
                <w:rFonts w:ascii="宋体" w:hAnsi="宋体" w:cs="宋体" w:eastAsia="宋体" w:hint="default"/>
                <w:sz w:val="21"/>
                <w:szCs w:val="21"/>
              </w:rPr>
            </w:pPr>
            <w:r>
              <w:rPr>
                <w:rFonts w:ascii="宋体" w:hAnsi="宋体" w:cs="宋体" w:eastAsia="宋体" w:hint="default"/>
                <w:spacing w:val="-2"/>
                <w:sz w:val="21"/>
                <w:szCs w:val="21"/>
              </w:rPr>
              <w:t>斯诺实业原股东豁免利息</w:t>
            </w:r>
          </w:p>
        </w:tc>
        <w:tc>
          <w:tcPr>
            <w:tcW w:w="2168" w:type="dxa"/>
            <w:tcBorders>
              <w:top w:val="single" w:sz="4" w:space="0" w:color="000000"/>
              <w:left w:val="nil" w:sz="6" w:space="0" w:color="auto"/>
              <w:bottom w:val="nil" w:sz="6" w:space="0" w:color="auto"/>
              <w:right w:val="nil" w:sz="6" w:space="0" w:color="auto"/>
            </w:tcBorders>
          </w:tcPr>
          <w:p>
            <w:pPr/>
          </w:p>
        </w:tc>
        <w:tc>
          <w:tcPr>
            <w:tcW w:w="2022"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296"/>
              <w:jc w:val="right"/>
              <w:rPr>
                <w:rFonts w:ascii="Times New Roman" w:hAnsi="Times New Roman" w:cs="Times New Roman" w:eastAsia="Times New Roman" w:hint="default"/>
                <w:sz w:val="21"/>
                <w:szCs w:val="21"/>
              </w:rPr>
            </w:pPr>
            <w:r>
              <w:rPr>
                <w:rFonts w:ascii="Times New Roman"/>
                <w:spacing w:val="-1"/>
                <w:sz w:val="21"/>
              </w:rPr>
              <w:t>2,056,877.09</w:t>
            </w:r>
          </w:p>
        </w:tc>
        <w:tc>
          <w:tcPr>
            <w:tcW w:w="2160" w:type="dxa"/>
            <w:tcBorders>
              <w:top w:val="single" w:sz="4" w:space="0" w:color="000000"/>
              <w:left w:val="nil" w:sz="6" w:space="0" w:color="auto"/>
              <w:bottom w:val="nil" w:sz="6" w:space="0" w:color="auto"/>
              <w:right w:val="nil" w:sz="6" w:space="0" w:color="auto"/>
            </w:tcBorders>
          </w:tcPr>
          <w:p>
            <w:pPr/>
          </w:p>
        </w:tc>
      </w:tr>
      <w:tr>
        <w:trPr>
          <w:trHeight w:val="509"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31" w:right="0"/>
              <w:jc w:val="left"/>
              <w:rPr>
                <w:rFonts w:ascii="宋体" w:hAnsi="宋体" w:cs="宋体" w:eastAsia="宋体" w:hint="default"/>
                <w:sz w:val="21"/>
                <w:szCs w:val="21"/>
              </w:rPr>
            </w:pPr>
            <w:r>
              <w:rPr>
                <w:rFonts w:ascii="宋体" w:hAnsi="宋体" w:cs="宋体" w:eastAsia="宋体" w:hint="default"/>
                <w:sz w:val="21"/>
                <w:szCs w:val="21"/>
              </w:rPr>
              <w:t>斯诺收购对价调整利得</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55"/>
              <w:jc w:val="right"/>
              <w:rPr>
                <w:rFonts w:ascii="Times New Roman" w:hAnsi="Times New Roman" w:cs="Times New Roman" w:eastAsia="Times New Roman" w:hint="default"/>
                <w:sz w:val="21"/>
                <w:szCs w:val="21"/>
              </w:rPr>
            </w:pPr>
            <w:r>
              <w:rPr>
                <w:rFonts w:ascii="Times New Roman"/>
                <w:spacing w:val="-1"/>
                <w:sz w:val="21"/>
              </w:rPr>
              <w:t>670,990,376.97</w:t>
            </w:r>
          </w:p>
        </w:tc>
        <w:tc>
          <w:tcPr>
            <w:tcW w:w="2022"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48"/>
              <w:jc w:val="right"/>
              <w:rPr>
                <w:rFonts w:ascii="Times New Roman" w:hAnsi="Times New Roman" w:cs="Times New Roman" w:eastAsia="Times New Roman" w:hint="default"/>
                <w:sz w:val="21"/>
                <w:szCs w:val="21"/>
              </w:rPr>
            </w:pPr>
            <w:r>
              <w:rPr>
                <w:rFonts w:ascii="Times New Roman"/>
                <w:spacing w:val="-1"/>
                <w:sz w:val="21"/>
              </w:rPr>
              <w:t>670,990,376.97</w:t>
            </w:r>
          </w:p>
        </w:tc>
      </w:tr>
      <w:tr>
        <w:trPr>
          <w:trHeight w:val="511"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51" w:right="0"/>
              <w:jc w:val="left"/>
              <w:rPr>
                <w:rFonts w:ascii="宋体" w:hAnsi="宋体" w:cs="宋体" w:eastAsia="宋体" w:hint="default"/>
                <w:sz w:val="21"/>
                <w:szCs w:val="21"/>
              </w:rPr>
            </w:pPr>
            <w:r>
              <w:rPr>
                <w:rFonts w:ascii="宋体" w:hAnsi="宋体" w:cs="宋体" w:eastAsia="宋体" w:hint="default"/>
                <w:sz w:val="21"/>
                <w:szCs w:val="21"/>
              </w:rPr>
              <w:t>业绩对赌补偿</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08"/>
              <w:jc w:val="right"/>
              <w:rPr>
                <w:rFonts w:ascii="Times New Roman" w:hAnsi="Times New Roman" w:cs="Times New Roman" w:eastAsia="Times New Roman" w:hint="default"/>
                <w:sz w:val="21"/>
                <w:szCs w:val="21"/>
              </w:rPr>
            </w:pPr>
            <w:r>
              <w:rPr>
                <w:rFonts w:ascii="Times New Roman"/>
                <w:spacing w:val="-1"/>
                <w:sz w:val="21"/>
              </w:rPr>
              <w:t>22,910,514.84</w:t>
            </w:r>
          </w:p>
        </w:tc>
        <w:tc>
          <w:tcPr>
            <w:tcW w:w="2022"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00"/>
              <w:jc w:val="right"/>
              <w:rPr>
                <w:rFonts w:ascii="Times New Roman" w:hAnsi="Times New Roman" w:cs="Times New Roman" w:eastAsia="Times New Roman" w:hint="default"/>
                <w:sz w:val="21"/>
                <w:szCs w:val="21"/>
              </w:rPr>
            </w:pPr>
            <w:r>
              <w:rPr>
                <w:rFonts w:ascii="Times New Roman"/>
                <w:spacing w:val="-1"/>
                <w:sz w:val="21"/>
              </w:rPr>
              <w:t>22,910,514.84</w:t>
            </w:r>
          </w:p>
        </w:tc>
      </w:tr>
      <w:tr>
        <w:trPr>
          <w:trHeight w:val="509"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54"/>
              <w:jc w:val="right"/>
              <w:rPr>
                <w:rFonts w:ascii="宋体" w:hAnsi="宋体" w:cs="宋体" w:eastAsia="宋体" w:hint="default"/>
                <w:sz w:val="21"/>
                <w:szCs w:val="21"/>
              </w:rPr>
            </w:pPr>
            <w:r>
              <w:rPr>
                <w:rFonts w:ascii="宋体" w:hAnsi="宋体" w:cs="宋体" w:eastAsia="宋体" w:hint="default"/>
                <w:spacing w:val="-2"/>
                <w:sz w:val="21"/>
                <w:szCs w:val="21"/>
              </w:rPr>
              <w:t>非流动资产毁损报废利得</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729" w:right="0"/>
              <w:jc w:val="left"/>
              <w:rPr>
                <w:rFonts w:ascii="Times New Roman" w:hAnsi="Times New Roman" w:cs="Times New Roman" w:eastAsia="Times New Roman" w:hint="default"/>
                <w:sz w:val="21"/>
                <w:szCs w:val="21"/>
              </w:rPr>
            </w:pPr>
            <w:r>
              <w:rPr>
                <w:rFonts w:ascii="Times New Roman"/>
                <w:sz w:val="21"/>
              </w:rPr>
              <w:t>58,157.75</w:t>
            </w:r>
          </w:p>
        </w:tc>
        <w:tc>
          <w:tcPr>
            <w:tcW w:w="2022"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832" w:right="0"/>
              <w:jc w:val="left"/>
              <w:rPr>
                <w:rFonts w:ascii="Times New Roman" w:hAnsi="Times New Roman" w:cs="Times New Roman" w:eastAsia="Times New Roman" w:hint="default"/>
                <w:sz w:val="21"/>
                <w:szCs w:val="21"/>
              </w:rPr>
            </w:pPr>
            <w:r>
              <w:rPr>
                <w:rFonts w:ascii="Times New Roman"/>
                <w:sz w:val="21"/>
              </w:rPr>
              <w:t>58,157.75</w:t>
            </w:r>
          </w:p>
        </w:tc>
      </w:tr>
      <w:tr>
        <w:trPr>
          <w:trHeight w:val="511"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37" w:right="0"/>
              <w:jc w:val="left"/>
              <w:rPr>
                <w:rFonts w:ascii="宋体" w:hAnsi="宋体" w:cs="宋体" w:eastAsia="宋体" w:hint="default"/>
                <w:sz w:val="21"/>
                <w:szCs w:val="21"/>
              </w:rPr>
            </w:pPr>
            <w:r>
              <w:rPr>
                <w:rFonts w:ascii="宋体" w:hAnsi="宋体" w:cs="宋体" w:eastAsia="宋体" w:hint="default"/>
                <w:sz w:val="21"/>
                <w:szCs w:val="21"/>
              </w:rPr>
              <w:t>无需支付的应付款项</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676" w:right="0"/>
              <w:jc w:val="left"/>
              <w:rPr>
                <w:rFonts w:ascii="Times New Roman" w:hAnsi="Times New Roman" w:cs="Times New Roman" w:eastAsia="Times New Roman" w:hint="default"/>
                <w:sz w:val="21"/>
                <w:szCs w:val="21"/>
              </w:rPr>
            </w:pPr>
            <w:r>
              <w:rPr>
                <w:rFonts w:ascii="Times New Roman"/>
                <w:sz w:val="21"/>
              </w:rPr>
              <w:t>905,761.06</w:t>
            </w:r>
          </w:p>
        </w:tc>
        <w:tc>
          <w:tcPr>
            <w:tcW w:w="2022"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30"/>
              <w:jc w:val="right"/>
              <w:rPr>
                <w:rFonts w:ascii="Times New Roman" w:hAnsi="Times New Roman" w:cs="Times New Roman" w:eastAsia="Times New Roman" w:hint="default"/>
                <w:sz w:val="21"/>
                <w:szCs w:val="21"/>
              </w:rPr>
            </w:pPr>
            <w:r>
              <w:rPr>
                <w:rFonts w:ascii="Times New Roman"/>
                <w:spacing w:val="-1"/>
                <w:sz w:val="21"/>
              </w:rPr>
              <w:t>905,761.06</w:t>
            </w:r>
          </w:p>
        </w:tc>
      </w:tr>
      <w:tr>
        <w:trPr>
          <w:trHeight w:val="541" w:hRule="exact"/>
        </w:trPr>
        <w:tc>
          <w:tcPr>
            <w:tcW w:w="3097" w:type="dxa"/>
            <w:tcBorders>
              <w:top w:val="nil" w:sz="6" w:space="0" w:color="auto"/>
              <w:left w:val="nil" w:sz="6" w:space="0" w:color="auto"/>
              <w:bottom w:val="single" w:sz="8" w:space="0" w:color="000000"/>
              <w:right w:val="nil" w:sz="6" w:space="0" w:color="auto"/>
            </w:tcBorders>
          </w:tcPr>
          <w:p>
            <w:pPr>
              <w:pStyle w:val="TableParagraph"/>
              <w:spacing w:line="240" w:lineRule="auto" w:before="79"/>
              <w:ind w:left="268"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168" w:type="dxa"/>
            <w:tcBorders>
              <w:top w:val="nil" w:sz="6" w:space="0" w:color="auto"/>
              <w:left w:val="nil" w:sz="6" w:space="0" w:color="auto"/>
              <w:bottom w:val="single" w:sz="8" w:space="0" w:color="000000"/>
              <w:right w:val="nil" w:sz="6" w:space="0" w:color="auto"/>
            </w:tcBorders>
          </w:tcPr>
          <w:p>
            <w:pPr>
              <w:pStyle w:val="TableParagraph"/>
              <w:spacing w:line="240" w:lineRule="auto" w:before="128"/>
              <w:ind w:left="676" w:right="0"/>
              <w:jc w:val="left"/>
              <w:rPr>
                <w:rFonts w:ascii="Times New Roman" w:hAnsi="Times New Roman" w:cs="Times New Roman" w:eastAsia="Times New Roman" w:hint="default"/>
                <w:sz w:val="21"/>
                <w:szCs w:val="21"/>
              </w:rPr>
            </w:pPr>
            <w:r>
              <w:rPr>
                <w:rFonts w:ascii="Times New Roman"/>
                <w:sz w:val="21"/>
              </w:rPr>
              <w:t>125,163.30</w:t>
            </w:r>
          </w:p>
        </w:tc>
        <w:tc>
          <w:tcPr>
            <w:tcW w:w="2022" w:type="dxa"/>
            <w:tcBorders>
              <w:top w:val="nil" w:sz="6" w:space="0" w:color="auto"/>
              <w:left w:val="nil" w:sz="6" w:space="0" w:color="auto"/>
              <w:bottom w:val="single" w:sz="8" w:space="0" w:color="000000"/>
              <w:right w:val="nil" w:sz="6" w:space="0" w:color="auto"/>
            </w:tcBorders>
          </w:tcPr>
          <w:p>
            <w:pPr>
              <w:pStyle w:val="TableParagraph"/>
              <w:spacing w:line="240" w:lineRule="auto" w:before="128"/>
              <w:ind w:right="426"/>
              <w:jc w:val="right"/>
              <w:rPr>
                <w:rFonts w:ascii="Times New Roman" w:hAnsi="Times New Roman" w:cs="Times New Roman" w:eastAsia="Times New Roman" w:hint="default"/>
                <w:sz w:val="21"/>
                <w:szCs w:val="21"/>
              </w:rPr>
            </w:pPr>
            <w:r>
              <w:rPr>
                <w:rFonts w:ascii="Times New Roman"/>
                <w:spacing w:val="-1"/>
                <w:sz w:val="21"/>
              </w:rPr>
              <w:t>39,208.54</w:t>
            </w:r>
          </w:p>
        </w:tc>
        <w:tc>
          <w:tcPr>
            <w:tcW w:w="2160" w:type="dxa"/>
            <w:tcBorders>
              <w:top w:val="nil" w:sz="6" w:space="0" w:color="auto"/>
              <w:left w:val="nil" w:sz="6" w:space="0" w:color="auto"/>
              <w:bottom w:val="single" w:sz="8" w:space="0" w:color="000000"/>
              <w:right w:val="nil" w:sz="6" w:space="0" w:color="auto"/>
            </w:tcBorders>
          </w:tcPr>
          <w:p>
            <w:pPr>
              <w:pStyle w:val="TableParagraph"/>
              <w:spacing w:line="240" w:lineRule="auto" w:before="128"/>
              <w:ind w:right="430"/>
              <w:jc w:val="right"/>
              <w:rPr>
                <w:rFonts w:ascii="Times New Roman" w:hAnsi="Times New Roman" w:cs="Times New Roman" w:eastAsia="Times New Roman" w:hint="default"/>
                <w:sz w:val="21"/>
                <w:szCs w:val="21"/>
              </w:rPr>
            </w:pPr>
            <w:r>
              <w:rPr>
                <w:rFonts w:ascii="Times New Roman"/>
                <w:spacing w:val="-1"/>
                <w:sz w:val="21"/>
              </w:rPr>
              <w:t>125,163.30</w:t>
            </w:r>
          </w:p>
        </w:tc>
      </w:tr>
      <w:tr>
        <w:trPr>
          <w:trHeight w:val="531" w:hRule="exact"/>
        </w:trPr>
        <w:tc>
          <w:tcPr>
            <w:tcW w:w="3097" w:type="dxa"/>
            <w:tcBorders>
              <w:top w:val="single" w:sz="8" w:space="0" w:color="000000"/>
              <w:left w:val="nil" w:sz="6" w:space="0" w:color="auto"/>
              <w:bottom w:val="single" w:sz="8" w:space="0" w:color="000000"/>
              <w:right w:val="nil" w:sz="6" w:space="0" w:color="auto"/>
            </w:tcBorders>
          </w:tcPr>
          <w:p>
            <w:pPr>
              <w:pStyle w:val="TableParagraph"/>
              <w:tabs>
                <w:tab w:pos="571" w:val="left" w:leader="none"/>
              </w:tabs>
              <w:spacing w:line="240" w:lineRule="auto" w:before="62"/>
              <w:ind w:left="148"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168" w:type="dxa"/>
            <w:tcBorders>
              <w:top w:val="single" w:sz="8" w:space="0" w:color="000000"/>
              <w:left w:val="nil" w:sz="6" w:space="0" w:color="auto"/>
              <w:bottom w:val="single" w:sz="8" w:space="0" w:color="000000"/>
              <w:right w:val="nil" w:sz="6" w:space="0" w:color="auto"/>
            </w:tcBorders>
          </w:tcPr>
          <w:p>
            <w:pPr>
              <w:pStyle w:val="TableParagraph"/>
              <w:spacing w:line="240" w:lineRule="auto" w:before="111"/>
              <w:ind w:right="355"/>
              <w:jc w:val="right"/>
              <w:rPr>
                <w:rFonts w:ascii="Times New Roman" w:hAnsi="Times New Roman" w:cs="Times New Roman" w:eastAsia="Times New Roman" w:hint="default"/>
                <w:sz w:val="21"/>
                <w:szCs w:val="21"/>
              </w:rPr>
            </w:pPr>
            <w:r>
              <w:rPr>
                <w:rFonts w:ascii="Times New Roman"/>
                <w:b/>
                <w:spacing w:val="-1"/>
                <w:sz w:val="21"/>
              </w:rPr>
              <w:t>694,989,973.92</w:t>
            </w:r>
            <w:r>
              <w:rPr>
                <w:rFonts w:ascii="Times New Roman"/>
                <w:spacing w:val="-1"/>
                <w:sz w:val="21"/>
              </w:rPr>
            </w:r>
          </w:p>
        </w:tc>
        <w:tc>
          <w:tcPr>
            <w:tcW w:w="2022" w:type="dxa"/>
            <w:tcBorders>
              <w:top w:val="single" w:sz="8" w:space="0" w:color="000000"/>
              <w:left w:val="nil" w:sz="6" w:space="0" w:color="auto"/>
              <w:bottom w:val="single" w:sz="8" w:space="0" w:color="000000"/>
              <w:right w:val="nil" w:sz="6" w:space="0" w:color="auto"/>
            </w:tcBorders>
          </w:tcPr>
          <w:p>
            <w:pPr>
              <w:pStyle w:val="TableParagraph"/>
              <w:spacing w:line="240" w:lineRule="auto" w:before="111"/>
              <w:ind w:right="296"/>
              <w:jc w:val="right"/>
              <w:rPr>
                <w:rFonts w:ascii="Times New Roman" w:hAnsi="Times New Roman" w:cs="Times New Roman" w:eastAsia="Times New Roman" w:hint="default"/>
                <w:sz w:val="21"/>
                <w:szCs w:val="21"/>
              </w:rPr>
            </w:pPr>
            <w:r>
              <w:rPr>
                <w:rFonts w:ascii="Times New Roman"/>
                <w:b/>
                <w:spacing w:val="-1"/>
                <w:sz w:val="21"/>
              </w:rPr>
              <w:t>2,096,085.63</w:t>
            </w:r>
            <w:r>
              <w:rPr>
                <w:rFonts w:ascii="Times New Roman"/>
                <w:spacing w:val="-1"/>
                <w:sz w:val="21"/>
              </w:rPr>
            </w:r>
          </w:p>
        </w:tc>
        <w:tc>
          <w:tcPr>
            <w:tcW w:w="2160" w:type="dxa"/>
            <w:tcBorders>
              <w:top w:val="single" w:sz="8" w:space="0" w:color="000000"/>
              <w:left w:val="nil" w:sz="6" w:space="0" w:color="auto"/>
              <w:bottom w:val="single" w:sz="8" w:space="0" w:color="000000"/>
              <w:right w:val="nil" w:sz="6" w:space="0" w:color="auto"/>
            </w:tcBorders>
          </w:tcPr>
          <w:p>
            <w:pPr>
              <w:pStyle w:val="TableParagraph"/>
              <w:spacing w:line="240" w:lineRule="auto" w:before="111"/>
              <w:ind w:right="269"/>
              <w:jc w:val="right"/>
              <w:rPr>
                <w:rFonts w:ascii="Times New Roman" w:hAnsi="Times New Roman" w:cs="Times New Roman" w:eastAsia="Times New Roman" w:hint="default"/>
                <w:sz w:val="21"/>
                <w:szCs w:val="21"/>
              </w:rPr>
            </w:pPr>
            <w:r>
              <w:rPr>
                <w:rFonts w:ascii="Times New Roman"/>
                <w:b/>
                <w:spacing w:val="-1"/>
                <w:sz w:val="21"/>
              </w:rPr>
              <w:t>694,989,973.92</w:t>
            </w:r>
            <w:r>
              <w:rPr>
                <w:rFonts w:ascii="Times New Roman"/>
                <w:spacing w:val="-1"/>
                <w:sz w:val="21"/>
              </w:rPr>
            </w:r>
          </w:p>
        </w:tc>
      </w:tr>
    </w:tbl>
    <w:p>
      <w:pPr>
        <w:spacing w:before="24"/>
        <w:ind w:left="1493" w:right="0" w:firstLine="0"/>
        <w:jc w:val="left"/>
        <w:rPr>
          <w:rFonts w:ascii="宋体" w:hAnsi="宋体" w:cs="宋体" w:eastAsia="宋体" w:hint="default"/>
          <w:sz w:val="21"/>
          <w:szCs w:val="21"/>
        </w:rPr>
      </w:pPr>
      <w:r>
        <w:rPr/>
        <w:pict>
          <v:group style="position:absolute;margin-left:55.200001pt;margin-top:57.599983pt;width:484.9pt;height:.1pt;mso-position-horizontal-relative:page;mso-position-vertical-relative:page;z-index:-1039648" coordorigin="1104,1152" coordsize="9698,2">
            <v:shape style="position:absolute;left:1104;top:1152;width:9698;height:2" coordorigin="1104,1152" coordsize="9698,0" path="m1104,1152l10802,1152e" filled="false" stroked="true" strokeweight=".72pt" strokecolor="#000000">
              <v:path arrowok="t"/>
            </v:shape>
            <w10:wrap type="none"/>
          </v:group>
        </w:pict>
      </w:r>
      <w:bookmarkStart w:name="53、营业外支出" w:id="510"/>
      <w:bookmarkEnd w:id="510"/>
      <w:r>
        <w:rPr/>
      </w:r>
      <w:r>
        <w:rPr>
          <w:rFonts w:ascii="Times New Roman" w:hAnsi="Times New Roman" w:cs="Times New Roman" w:eastAsia="Times New Roman" w:hint="default"/>
          <w:sz w:val="21"/>
          <w:szCs w:val="21"/>
        </w:rPr>
        <w:t>53</w:t>
      </w:r>
      <w:r>
        <w:rPr>
          <w:rFonts w:ascii="宋体" w:hAnsi="宋体" w:cs="宋体" w:eastAsia="宋体" w:hint="default"/>
          <w:sz w:val="21"/>
          <w:szCs w:val="21"/>
        </w:rPr>
        <w:t>、营业外支出</w:t>
      </w:r>
    </w:p>
    <w:p>
      <w:pPr>
        <w:spacing w:line="240" w:lineRule="auto" w:before="10"/>
        <w:rPr>
          <w:rFonts w:ascii="宋体" w:hAnsi="宋体" w:cs="宋体" w:eastAsia="宋体" w:hint="default"/>
          <w:sz w:val="22"/>
          <w:szCs w:val="22"/>
        </w:rPr>
      </w:pPr>
    </w:p>
    <w:tbl>
      <w:tblPr>
        <w:tblW w:w="0" w:type="auto"/>
        <w:jc w:val="left"/>
        <w:tblInd w:w="1012" w:type="dxa"/>
        <w:tblLayout w:type="fixed"/>
        <w:tblCellMar>
          <w:top w:w="0" w:type="dxa"/>
          <w:left w:w="0" w:type="dxa"/>
          <w:bottom w:w="0" w:type="dxa"/>
          <w:right w:w="0" w:type="dxa"/>
        </w:tblCellMar>
        <w:tblLook w:val="01E0"/>
      </w:tblPr>
      <w:tblGrid>
        <w:gridCol w:w="3135"/>
        <w:gridCol w:w="2114"/>
        <w:gridCol w:w="2020"/>
        <w:gridCol w:w="2057"/>
      </w:tblGrid>
      <w:tr>
        <w:trPr>
          <w:trHeight w:val="689" w:hRule="exact"/>
        </w:trPr>
        <w:tc>
          <w:tcPr>
            <w:tcW w:w="3135" w:type="dxa"/>
            <w:tcBorders>
              <w:top w:val="single" w:sz="8" w:space="0" w:color="000000"/>
              <w:left w:val="nil" w:sz="6" w:space="0" w:color="auto"/>
              <w:bottom w:val="single" w:sz="4" w:space="0" w:color="000000"/>
              <w:right w:val="nil" w:sz="6" w:space="0" w:color="auto"/>
            </w:tcBorders>
          </w:tcPr>
          <w:p>
            <w:pPr>
              <w:pStyle w:val="TableParagraph"/>
              <w:tabs>
                <w:tab w:pos="799" w:val="left" w:leader="none"/>
              </w:tabs>
              <w:spacing w:line="240" w:lineRule="auto" w:before="143"/>
              <w:ind w:left="377"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114" w:type="dxa"/>
            <w:tcBorders>
              <w:top w:val="single" w:sz="8" w:space="0" w:color="000000"/>
              <w:left w:val="nil" w:sz="6" w:space="0" w:color="auto"/>
              <w:bottom w:val="single" w:sz="4" w:space="0" w:color="000000"/>
              <w:right w:val="nil" w:sz="6" w:space="0" w:color="auto"/>
            </w:tcBorders>
          </w:tcPr>
          <w:p>
            <w:pPr>
              <w:pStyle w:val="TableParagraph"/>
              <w:spacing w:line="240" w:lineRule="auto" w:before="141"/>
              <w:ind w:left="44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020" w:type="dxa"/>
            <w:tcBorders>
              <w:top w:val="single" w:sz="8" w:space="0" w:color="000000"/>
              <w:left w:val="nil" w:sz="6" w:space="0" w:color="auto"/>
              <w:bottom w:val="single" w:sz="4" w:space="0" w:color="000000"/>
              <w:right w:val="nil" w:sz="6" w:space="0" w:color="auto"/>
            </w:tcBorders>
          </w:tcPr>
          <w:p>
            <w:pPr>
              <w:pStyle w:val="TableParagraph"/>
              <w:spacing w:line="240" w:lineRule="auto" w:before="141"/>
              <w:ind w:left="35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c>
          <w:tcPr>
            <w:tcW w:w="2057" w:type="dxa"/>
            <w:tcBorders>
              <w:top w:val="single" w:sz="8" w:space="0" w:color="000000"/>
              <w:left w:val="nil" w:sz="6" w:space="0" w:color="auto"/>
              <w:bottom w:val="single" w:sz="4" w:space="0" w:color="000000"/>
              <w:right w:val="nil" w:sz="6" w:space="0" w:color="auto"/>
            </w:tcBorders>
          </w:tcPr>
          <w:p>
            <w:pPr>
              <w:pStyle w:val="TableParagraph"/>
              <w:spacing w:line="268" w:lineRule="exact" w:before="37"/>
              <w:ind w:left="359" w:right="0"/>
              <w:jc w:val="left"/>
              <w:rPr>
                <w:rFonts w:ascii="宋体" w:hAnsi="宋体" w:cs="宋体" w:eastAsia="宋体" w:hint="default"/>
                <w:sz w:val="21"/>
                <w:szCs w:val="21"/>
              </w:rPr>
            </w:pPr>
            <w:r>
              <w:rPr>
                <w:rFonts w:ascii="宋体" w:hAnsi="宋体" w:cs="宋体" w:eastAsia="宋体" w:hint="default"/>
                <w:b/>
                <w:bCs/>
                <w:spacing w:val="25"/>
                <w:sz w:val="21"/>
                <w:szCs w:val="21"/>
              </w:rPr>
              <w:t>计入当期非经常</w:t>
            </w:r>
            <w:r>
              <w:rPr>
                <w:rFonts w:ascii="宋体" w:hAnsi="宋体" w:cs="宋体" w:eastAsia="宋体" w:hint="default"/>
                <w:b/>
                <w:bCs/>
                <w:spacing w:val="-93"/>
                <w:sz w:val="21"/>
                <w:szCs w:val="21"/>
              </w:rPr>
              <w:t> </w:t>
            </w:r>
            <w:r>
              <w:rPr>
                <w:rFonts w:ascii="宋体" w:hAnsi="宋体" w:cs="宋体" w:eastAsia="宋体" w:hint="default"/>
                <w:b/>
                <w:bCs/>
                <w:sz w:val="21"/>
                <w:szCs w:val="21"/>
              </w:rPr>
              <w:t>性损益</w:t>
            </w:r>
            <w:r>
              <w:rPr>
                <w:rFonts w:ascii="宋体" w:hAnsi="宋体" w:cs="宋体" w:eastAsia="宋体" w:hint="default"/>
                <w:sz w:val="21"/>
                <w:szCs w:val="21"/>
              </w:rPr>
            </w:r>
          </w:p>
        </w:tc>
      </w:tr>
      <w:tr>
        <w:trPr>
          <w:trHeight w:val="494" w:hRule="exact"/>
        </w:trPr>
        <w:tc>
          <w:tcPr>
            <w:tcW w:w="313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77" w:right="0"/>
              <w:jc w:val="left"/>
              <w:rPr>
                <w:rFonts w:ascii="宋体" w:hAnsi="宋体" w:cs="宋体" w:eastAsia="宋体" w:hint="default"/>
                <w:sz w:val="21"/>
                <w:szCs w:val="21"/>
              </w:rPr>
            </w:pPr>
            <w:r>
              <w:rPr>
                <w:rFonts w:ascii="宋体" w:hAnsi="宋体" w:cs="宋体" w:eastAsia="宋体" w:hint="default"/>
                <w:sz w:val="21"/>
                <w:szCs w:val="21"/>
              </w:rPr>
              <w:t>对外捐赠支出</w:t>
            </w: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787" w:right="0"/>
              <w:jc w:val="left"/>
              <w:rPr>
                <w:rFonts w:ascii="Times New Roman" w:hAnsi="Times New Roman" w:cs="Times New Roman" w:eastAsia="Times New Roman" w:hint="default"/>
                <w:sz w:val="21"/>
                <w:szCs w:val="21"/>
              </w:rPr>
            </w:pPr>
            <w:r>
              <w:rPr>
                <w:rFonts w:ascii="Times New Roman"/>
                <w:sz w:val="21"/>
              </w:rPr>
              <w:t>30,135.41</w:t>
            </w:r>
          </w:p>
        </w:tc>
        <w:tc>
          <w:tcPr>
            <w:tcW w:w="2020" w:type="dxa"/>
            <w:tcBorders>
              <w:top w:val="single" w:sz="4" w:space="0" w:color="000000"/>
              <w:left w:val="nil" w:sz="6" w:space="0" w:color="auto"/>
              <w:bottom w:val="nil" w:sz="6" w:space="0" w:color="auto"/>
              <w:right w:val="nil" w:sz="6" w:space="0" w:color="auto"/>
            </w:tcBorders>
          </w:tcPr>
          <w:p>
            <w:pPr/>
          </w:p>
        </w:tc>
        <w:tc>
          <w:tcPr>
            <w:tcW w:w="2057"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38"/>
              <w:jc w:val="right"/>
              <w:rPr>
                <w:rFonts w:ascii="Times New Roman" w:hAnsi="Times New Roman" w:cs="Times New Roman" w:eastAsia="Times New Roman" w:hint="default"/>
                <w:sz w:val="21"/>
                <w:szCs w:val="21"/>
              </w:rPr>
            </w:pPr>
            <w:r>
              <w:rPr>
                <w:rFonts w:ascii="Times New Roman"/>
                <w:spacing w:val="-1"/>
                <w:sz w:val="21"/>
              </w:rPr>
              <w:t>30,135.41</w:t>
            </w:r>
          </w:p>
        </w:tc>
      </w:tr>
      <w:tr>
        <w:trPr>
          <w:trHeight w:val="511"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77" w:right="0"/>
              <w:jc w:val="left"/>
              <w:rPr>
                <w:rFonts w:ascii="宋体" w:hAnsi="宋体" w:cs="宋体" w:eastAsia="宋体" w:hint="default"/>
                <w:sz w:val="21"/>
                <w:szCs w:val="21"/>
              </w:rPr>
            </w:pPr>
            <w:r>
              <w:rPr>
                <w:rFonts w:ascii="宋体" w:hAnsi="宋体" w:cs="宋体" w:eastAsia="宋体" w:hint="default"/>
                <w:sz w:val="21"/>
                <w:szCs w:val="21"/>
              </w:rPr>
              <w:t>非流动资产毁损报废损失</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840" w:right="0"/>
              <w:jc w:val="left"/>
              <w:rPr>
                <w:rFonts w:ascii="Times New Roman" w:hAnsi="Times New Roman" w:cs="Times New Roman" w:eastAsia="Times New Roman" w:hint="default"/>
                <w:sz w:val="21"/>
                <w:szCs w:val="21"/>
              </w:rPr>
            </w:pPr>
            <w:r>
              <w:rPr>
                <w:rFonts w:ascii="Times New Roman"/>
                <w:sz w:val="21"/>
              </w:rPr>
              <w:t>3,242.35</w:t>
            </w:r>
          </w:p>
        </w:tc>
        <w:tc>
          <w:tcPr>
            <w:tcW w:w="2020"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826" w:right="0"/>
              <w:jc w:val="left"/>
              <w:rPr>
                <w:rFonts w:ascii="Times New Roman" w:hAnsi="Times New Roman" w:cs="Times New Roman" w:eastAsia="Times New Roman" w:hint="default"/>
                <w:sz w:val="21"/>
                <w:szCs w:val="21"/>
              </w:rPr>
            </w:pPr>
            <w:r>
              <w:rPr>
                <w:rFonts w:ascii="Times New Roman"/>
                <w:sz w:val="21"/>
              </w:rPr>
              <w:t>3,242.35</w:t>
            </w:r>
          </w:p>
        </w:tc>
      </w:tr>
      <w:tr>
        <w:trPr>
          <w:trHeight w:val="509"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77"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114"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57"/>
              <w:jc w:val="right"/>
              <w:rPr>
                <w:rFonts w:ascii="Times New Roman" w:hAnsi="Times New Roman" w:cs="Times New Roman" w:eastAsia="Times New Roman" w:hint="default"/>
                <w:sz w:val="21"/>
                <w:szCs w:val="21"/>
              </w:rPr>
            </w:pPr>
            <w:r>
              <w:rPr>
                <w:rFonts w:ascii="Times New Roman"/>
                <w:spacing w:val="-1"/>
                <w:sz w:val="21"/>
              </w:rPr>
              <w:t>306,414.92</w:t>
            </w:r>
          </w:p>
        </w:tc>
        <w:tc>
          <w:tcPr>
            <w:tcW w:w="2057" w:type="dxa"/>
            <w:tcBorders>
              <w:top w:val="nil" w:sz="6" w:space="0" w:color="auto"/>
              <w:left w:val="nil" w:sz="6" w:space="0" w:color="auto"/>
              <w:bottom w:val="nil" w:sz="6" w:space="0" w:color="auto"/>
              <w:right w:val="nil" w:sz="6" w:space="0" w:color="auto"/>
            </w:tcBorders>
          </w:tcPr>
          <w:p>
            <w:pPr/>
          </w:p>
        </w:tc>
      </w:tr>
      <w:tr>
        <w:trPr>
          <w:trHeight w:val="511"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77" w:right="0"/>
              <w:jc w:val="left"/>
              <w:rPr>
                <w:rFonts w:ascii="宋体" w:hAnsi="宋体" w:cs="宋体" w:eastAsia="宋体" w:hint="default"/>
                <w:sz w:val="21"/>
                <w:szCs w:val="21"/>
              </w:rPr>
            </w:pPr>
            <w:r>
              <w:rPr>
                <w:rFonts w:ascii="宋体" w:hAnsi="宋体" w:cs="宋体" w:eastAsia="宋体" w:hint="default"/>
                <w:sz w:val="21"/>
                <w:szCs w:val="21"/>
              </w:rPr>
              <w:t>违约金支出</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734" w:right="0"/>
              <w:jc w:val="left"/>
              <w:rPr>
                <w:rFonts w:ascii="Times New Roman" w:hAnsi="Times New Roman" w:cs="Times New Roman" w:eastAsia="Times New Roman" w:hint="default"/>
                <w:sz w:val="21"/>
                <w:szCs w:val="21"/>
              </w:rPr>
            </w:pPr>
            <w:r>
              <w:rPr>
                <w:rFonts w:ascii="Times New Roman"/>
                <w:sz w:val="21"/>
              </w:rPr>
              <w:t>968,850.76</w:t>
            </w:r>
          </w:p>
        </w:tc>
        <w:tc>
          <w:tcPr>
            <w:tcW w:w="2020"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86"/>
              <w:jc w:val="right"/>
              <w:rPr>
                <w:rFonts w:ascii="Times New Roman" w:hAnsi="Times New Roman" w:cs="Times New Roman" w:eastAsia="Times New Roman" w:hint="default"/>
                <w:sz w:val="21"/>
                <w:szCs w:val="21"/>
              </w:rPr>
            </w:pPr>
            <w:r>
              <w:rPr>
                <w:rFonts w:ascii="Times New Roman"/>
                <w:spacing w:val="-1"/>
                <w:sz w:val="21"/>
              </w:rPr>
              <w:t>968,850.76</w:t>
            </w:r>
          </w:p>
        </w:tc>
      </w:tr>
      <w:tr>
        <w:trPr>
          <w:trHeight w:val="509"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77" w:right="0"/>
              <w:jc w:val="left"/>
              <w:rPr>
                <w:rFonts w:ascii="宋体" w:hAnsi="宋体" w:cs="宋体" w:eastAsia="宋体" w:hint="default"/>
                <w:sz w:val="21"/>
                <w:szCs w:val="21"/>
              </w:rPr>
            </w:pPr>
            <w:r>
              <w:rPr>
                <w:rFonts w:ascii="宋体" w:hAnsi="宋体" w:cs="宋体" w:eastAsia="宋体" w:hint="default"/>
                <w:sz w:val="21"/>
                <w:szCs w:val="21"/>
              </w:rPr>
              <w:t>工伤费用</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9"/>
              <w:jc w:val="right"/>
              <w:rPr>
                <w:rFonts w:ascii="Times New Roman" w:hAnsi="Times New Roman" w:cs="Times New Roman" w:eastAsia="Times New Roman" w:hint="default"/>
                <w:sz w:val="21"/>
                <w:szCs w:val="21"/>
              </w:rPr>
            </w:pPr>
            <w:r>
              <w:rPr>
                <w:rFonts w:ascii="Times New Roman"/>
                <w:spacing w:val="-1"/>
                <w:sz w:val="21"/>
              </w:rPr>
              <w:t>2,072,968.06</w:t>
            </w:r>
          </w:p>
        </w:tc>
        <w:tc>
          <w:tcPr>
            <w:tcW w:w="2020"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09"/>
              <w:jc w:val="right"/>
              <w:rPr>
                <w:rFonts w:ascii="Times New Roman" w:hAnsi="Times New Roman" w:cs="Times New Roman" w:eastAsia="Times New Roman" w:hint="default"/>
                <w:sz w:val="21"/>
                <w:szCs w:val="21"/>
              </w:rPr>
            </w:pPr>
            <w:r>
              <w:rPr>
                <w:rFonts w:ascii="Times New Roman"/>
                <w:spacing w:val="-1"/>
                <w:sz w:val="21"/>
              </w:rPr>
              <w:t>2,072,968.06</w:t>
            </w:r>
          </w:p>
        </w:tc>
      </w:tr>
      <w:tr>
        <w:trPr>
          <w:trHeight w:val="536" w:hRule="exact"/>
        </w:trPr>
        <w:tc>
          <w:tcPr>
            <w:tcW w:w="3135"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37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734" w:right="0"/>
              <w:jc w:val="left"/>
              <w:rPr>
                <w:rFonts w:ascii="Times New Roman" w:hAnsi="Times New Roman" w:cs="Times New Roman" w:eastAsia="Times New Roman" w:hint="default"/>
                <w:sz w:val="21"/>
                <w:szCs w:val="21"/>
              </w:rPr>
            </w:pPr>
            <w:r>
              <w:rPr>
                <w:rFonts w:ascii="Times New Roman"/>
                <w:sz w:val="21"/>
              </w:rPr>
              <w:t>408,313.05</w:t>
            </w:r>
          </w:p>
        </w:tc>
        <w:tc>
          <w:tcPr>
            <w:tcW w:w="2020"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357"/>
              <w:jc w:val="right"/>
              <w:rPr>
                <w:rFonts w:ascii="Times New Roman" w:hAnsi="Times New Roman" w:cs="Times New Roman" w:eastAsia="Times New Roman" w:hint="default"/>
                <w:sz w:val="21"/>
                <w:szCs w:val="21"/>
              </w:rPr>
            </w:pPr>
            <w:r>
              <w:rPr>
                <w:rFonts w:ascii="Times New Roman"/>
                <w:spacing w:val="-1"/>
                <w:sz w:val="21"/>
              </w:rPr>
              <w:t>196,493.74</w:t>
            </w: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386"/>
              <w:jc w:val="right"/>
              <w:rPr>
                <w:rFonts w:ascii="Times New Roman" w:hAnsi="Times New Roman" w:cs="Times New Roman" w:eastAsia="Times New Roman" w:hint="default"/>
                <w:sz w:val="21"/>
                <w:szCs w:val="21"/>
              </w:rPr>
            </w:pPr>
            <w:r>
              <w:rPr>
                <w:rFonts w:ascii="Times New Roman"/>
                <w:spacing w:val="-1"/>
                <w:sz w:val="21"/>
              </w:rPr>
              <w:t>408,313.05</w:t>
            </w:r>
          </w:p>
        </w:tc>
      </w:tr>
      <w:tr>
        <w:trPr>
          <w:trHeight w:val="526" w:hRule="exact"/>
        </w:trPr>
        <w:tc>
          <w:tcPr>
            <w:tcW w:w="3135" w:type="dxa"/>
            <w:tcBorders>
              <w:top w:val="single" w:sz="4" w:space="0" w:color="000000"/>
              <w:left w:val="nil" w:sz="6" w:space="0" w:color="auto"/>
              <w:bottom w:val="single" w:sz="8" w:space="0" w:color="000000"/>
              <w:right w:val="nil" w:sz="6" w:space="0" w:color="auto"/>
            </w:tcBorders>
          </w:tcPr>
          <w:p>
            <w:pPr>
              <w:pStyle w:val="TableParagraph"/>
              <w:tabs>
                <w:tab w:pos="799" w:val="left" w:leader="none"/>
              </w:tabs>
              <w:spacing w:line="240" w:lineRule="auto" w:before="64"/>
              <w:ind w:left="377"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114"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right="349"/>
              <w:jc w:val="right"/>
              <w:rPr>
                <w:rFonts w:ascii="Times New Roman" w:hAnsi="Times New Roman" w:cs="Times New Roman" w:eastAsia="Times New Roman" w:hint="default"/>
                <w:sz w:val="21"/>
                <w:szCs w:val="21"/>
              </w:rPr>
            </w:pPr>
            <w:r>
              <w:rPr>
                <w:rFonts w:ascii="Times New Roman"/>
                <w:b/>
                <w:spacing w:val="-1"/>
                <w:sz w:val="21"/>
              </w:rPr>
              <w:t>3,483,509.63</w:t>
            </w:r>
            <w:r>
              <w:rPr>
                <w:rFonts w:ascii="Times New Roman"/>
                <w:spacing w:val="-1"/>
                <w:sz w:val="21"/>
              </w:rPr>
            </w:r>
          </w:p>
        </w:tc>
        <w:tc>
          <w:tcPr>
            <w:tcW w:w="2020"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right="357"/>
              <w:jc w:val="right"/>
              <w:rPr>
                <w:rFonts w:ascii="Times New Roman" w:hAnsi="Times New Roman" w:cs="Times New Roman" w:eastAsia="Times New Roman" w:hint="default"/>
                <w:sz w:val="21"/>
                <w:szCs w:val="21"/>
              </w:rPr>
            </w:pPr>
            <w:r>
              <w:rPr>
                <w:rFonts w:ascii="Times New Roman"/>
                <w:b/>
                <w:spacing w:val="-1"/>
                <w:sz w:val="21"/>
              </w:rPr>
              <w:t>502,908.66</w:t>
            </w:r>
            <w:r>
              <w:rPr>
                <w:rFonts w:ascii="Times New Roman"/>
                <w:spacing w:val="-1"/>
                <w:sz w:val="21"/>
              </w:rPr>
            </w:r>
          </w:p>
        </w:tc>
        <w:tc>
          <w:tcPr>
            <w:tcW w:w="2057"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right="309"/>
              <w:jc w:val="right"/>
              <w:rPr>
                <w:rFonts w:ascii="Times New Roman" w:hAnsi="Times New Roman" w:cs="Times New Roman" w:eastAsia="Times New Roman" w:hint="default"/>
                <w:sz w:val="21"/>
                <w:szCs w:val="21"/>
              </w:rPr>
            </w:pPr>
            <w:r>
              <w:rPr>
                <w:rFonts w:ascii="Times New Roman"/>
                <w:b/>
                <w:spacing w:val="-1"/>
                <w:sz w:val="21"/>
              </w:rPr>
              <w:t>3,483,509.63</w:t>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36"/>
        <w:ind w:left="1493" w:right="0" w:firstLine="0"/>
        <w:jc w:val="left"/>
        <w:rPr>
          <w:rFonts w:ascii="宋体" w:hAnsi="宋体" w:cs="宋体" w:eastAsia="宋体" w:hint="default"/>
          <w:sz w:val="21"/>
          <w:szCs w:val="21"/>
        </w:rPr>
      </w:pPr>
      <w:bookmarkStart w:name="54、所得税费用" w:id="511"/>
      <w:bookmarkEnd w:id="511"/>
      <w:r>
        <w:rPr/>
      </w:r>
      <w:r>
        <w:rPr>
          <w:rFonts w:ascii="Times New Roman" w:hAnsi="Times New Roman" w:cs="Times New Roman" w:eastAsia="Times New Roman" w:hint="default"/>
          <w:sz w:val="21"/>
          <w:szCs w:val="21"/>
        </w:rPr>
        <w:t>54</w:t>
      </w:r>
      <w:r>
        <w:rPr>
          <w:rFonts w:ascii="宋体" w:hAnsi="宋体" w:cs="宋体" w:eastAsia="宋体" w:hint="default"/>
          <w:sz w:val="21"/>
          <w:szCs w:val="21"/>
        </w:rPr>
        <w:t>、所得税费用</w:t>
      </w:r>
    </w:p>
    <w:p>
      <w:pPr>
        <w:spacing w:line="240" w:lineRule="auto" w:before="8"/>
        <w:rPr>
          <w:rFonts w:ascii="宋体" w:hAnsi="宋体" w:cs="宋体" w:eastAsia="宋体" w:hint="default"/>
          <w:sz w:val="21"/>
          <w:szCs w:val="21"/>
        </w:rPr>
      </w:pPr>
    </w:p>
    <w:p>
      <w:pPr>
        <w:spacing w:before="0"/>
        <w:ind w:left="1493" w:right="0" w:firstLine="0"/>
        <w:jc w:val="left"/>
        <w:rPr>
          <w:rFonts w:ascii="宋体" w:hAnsi="宋体" w:cs="宋体" w:eastAsia="宋体" w:hint="default"/>
          <w:sz w:val="21"/>
          <w:szCs w:val="21"/>
        </w:rPr>
      </w:pPr>
      <w:bookmarkStart w:name="（1）所得税费用表" w:id="512"/>
      <w:bookmarkEnd w:id="512"/>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）所得税费用表</w:t>
      </w:r>
    </w:p>
    <w:p>
      <w:pPr>
        <w:spacing w:line="240" w:lineRule="auto" w:before="7"/>
        <w:rPr>
          <w:rFonts w:ascii="宋体" w:hAnsi="宋体" w:cs="宋体" w:eastAsia="宋体" w:hint="default"/>
          <w:sz w:val="9"/>
          <w:szCs w:val="9"/>
        </w:rPr>
      </w:pPr>
    </w:p>
    <w:tbl>
      <w:tblPr>
        <w:tblW w:w="0" w:type="auto"/>
        <w:jc w:val="left"/>
        <w:tblInd w:w="1027" w:type="dxa"/>
        <w:tblLayout w:type="fixed"/>
        <w:tblCellMar>
          <w:top w:w="0" w:type="dxa"/>
          <w:left w:w="0" w:type="dxa"/>
          <w:bottom w:w="0" w:type="dxa"/>
          <w:right w:w="0" w:type="dxa"/>
        </w:tblCellMar>
        <w:tblLook w:val="01E0"/>
      </w:tblPr>
      <w:tblGrid>
        <w:gridCol w:w="3140"/>
        <w:gridCol w:w="3196"/>
        <w:gridCol w:w="2906"/>
      </w:tblGrid>
      <w:tr>
        <w:trPr>
          <w:trHeight w:val="505" w:hRule="exact"/>
        </w:trPr>
        <w:tc>
          <w:tcPr>
            <w:tcW w:w="3140" w:type="dxa"/>
            <w:tcBorders>
              <w:top w:val="single" w:sz="8" w:space="0" w:color="000000"/>
              <w:left w:val="nil" w:sz="6" w:space="0" w:color="auto"/>
              <w:bottom w:val="single" w:sz="4" w:space="0" w:color="000000"/>
              <w:right w:val="nil" w:sz="6" w:space="0" w:color="auto"/>
            </w:tcBorders>
          </w:tcPr>
          <w:p>
            <w:pPr>
              <w:pStyle w:val="TableParagraph"/>
              <w:tabs>
                <w:tab w:pos="996" w:val="left" w:leader="none"/>
              </w:tabs>
              <w:spacing w:line="240" w:lineRule="auto" w:before="53"/>
              <w:ind w:left="574"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196" w:type="dxa"/>
            <w:tcBorders>
              <w:top w:val="single" w:sz="8" w:space="0" w:color="000000"/>
              <w:left w:val="nil" w:sz="6" w:space="0" w:color="auto"/>
              <w:bottom w:val="single" w:sz="4" w:space="0" w:color="000000"/>
              <w:right w:val="nil" w:sz="6" w:space="0" w:color="auto"/>
            </w:tcBorders>
          </w:tcPr>
          <w:p>
            <w:pPr>
              <w:pStyle w:val="TableParagraph"/>
              <w:spacing w:line="240" w:lineRule="auto" w:before="48"/>
              <w:ind w:left="13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906" w:type="dxa"/>
            <w:tcBorders>
              <w:top w:val="single" w:sz="8" w:space="0" w:color="000000"/>
              <w:left w:val="nil" w:sz="6" w:space="0" w:color="auto"/>
              <w:bottom w:val="single" w:sz="4" w:space="0" w:color="000000"/>
              <w:right w:val="nil" w:sz="6" w:space="0" w:color="auto"/>
            </w:tcBorders>
          </w:tcPr>
          <w:p>
            <w:pPr>
              <w:pStyle w:val="TableParagraph"/>
              <w:spacing w:line="240" w:lineRule="auto" w:before="48"/>
              <w:ind w:left="68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83" w:hRule="exact"/>
        </w:trPr>
        <w:tc>
          <w:tcPr>
            <w:tcW w:w="3140"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36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19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1303" w:right="0"/>
              <w:jc w:val="left"/>
              <w:rPr>
                <w:rFonts w:ascii="Times New Roman" w:hAnsi="Times New Roman" w:cs="Times New Roman" w:eastAsia="Times New Roman" w:hint="default"/>
                <w:sz w:val="21"/>
                <w:szCs w:val="21"/>
              </w:rPr>
            </w:pPr>
            <w:r>
              <w:rPr>
                <w:rFonts w:ascii="Times New Roman"/>
                <w:sz w:val="21"/>
              </w:rPr>
              <w:t>1,806,824.29</w:t>
            </w:r>
          </w:p>
        </w:tc>
        <w:tc>
          <w:tcPr>
            <w:tcW w:w="290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682" w:right="0"/>
              <w:jc w:val="left"/>
              <w:rPr>
                <w:rFonts w:ascii="Times New Roman" w:hAnsi="Times New Roman" w:cs="Times New Roman" w:eastAsia="Times New Roman" w:hint="default"/>
                <w:sz w:val="21"/>
                <w:szCs w:val="21"/>
              </w:rPr>
            </w:pPr>
            <w:r>
              <w:rPr>
                <w:rFonts w:ascii="Times New Roman"/>
                <w:sz w:val="21"/>
              </w:rPr>
              <w:t>4,631,901.17</w:t>
            </w:r>
          </w:p>
        </w:tc>
      </w:tr>
      <w:tr>
        <w:trPr>
          <w:trHeight w:val="537" w:hRule="exact"/>
        </w:trPr>
        <w:tc>
          <w:tcPr>
            <w:tcW w:w="3140"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36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196"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1303" w:right="0"/>
              <w:jc w:val="left"/>
              <w:rPr>
                <w:rFonts w:ascii="Times New Roman" w:hAnsi="Times New Roman" w:cs="Times New Roman" w:eastAsia="Times New Roman" w:hint="default"/>
                <w:sz w:val="21"/>
                <w:szCs w:val="21"/>
              </w:rPr>
            </w:pPr>
            <w:r>
              <w:rPr>
                <w:rFonts w:ascii="Times New Roman"/>
                <w:sz w:val="21"/>
              </w:rPr>
              <w:t>87,195,002.57</w:t>
            </w:r>
          </w:p>
        </w:tc>
        <w:tc>
          <w:tcPr>
            <w:tcW w:w="2906"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682" w:right="0"/>
              <w:jc w:val="left"/>
              <w:rPr>
                <w:rFonts w:ascii="Times New Roman" w:hAnsi="Times New Roman" w:cs="Times New Roman" w:eastAsia="Times New Roman" w:hint="default"/>
                <w:sz w:val="21"/>
                <w:szCs w:val="21"/>
              </w:rPr>
            </w:pPr>
            <w:r>
              <w:rPr>
                <w:rFonts w:ascii="宋体"/>
                <w:sz w:val="21"/>
              </w:rPr>
              <w:t>-</w:t>
            </w:r>
            <w:r>
              <w:rPr>
                <w:rFonts w:ascii="Times New Roman"/>
                <w:sz w:val="21"/>
              </w:rPr>
              <w:t>143,169,449.73</w:t>
            </w:r>
          </w:p>
        </w:tc>
      </w:tr>
      <w:tr>
        <w:trPr>
          <w:trHeight w:val="516" w:hRule="exact"/>
        </w:trPr>
        <w:tc>
          <w:tcPr>
            <w:tcW w:w="3140" w:type="dxa"/>
            <w:tcBorders>
              <w:top w:val="single" w:sz="4" w:space="0" w:color="000000"/>
              <w:left w:val="nil" w:sz="6" w:space="0" w:color="auto"/>
              <w:bottom w:val="single" w:sz="8" w:space="0" w:color="000000"/>
              <w:right w:val="nil" w:sz="6" w:space="0" w:color="auto"/>
            </w:tcBorders>
          </w:tcPr>
          <w:p>
            <w:pPr>
              <w:pStyle w:val="TableParagraph"/>
              <w:tabs>
                <w:tab w:pos="785" w:val="left" w:leader="none"/>
              </w:tabs>
              <w:spacing w:line="240" w:lineRule="auto" w:before="59"/>
              <w:ind w:left="36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196"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1303" w:right="0"/>
              <w:jc w:val="left"/>
              <w:rPr>
                <w:rFonts w:ascii="Times New Roman" w:hAnsi="Times New Roman" w:cs="Times New Roman" w:eastAsia="Times New Roman" w:hint="default"/>
                <w:sz w:val="21"/>
                <w:szCs w:val="21"/>
              </w:rPr>
            </w:pPr>
            <w:r>
              <w:rPr>
                <w:rFonts w:ascii="Times New Roman"/>
                <w:b/>
                <w:sz w:val="21"/>
              </w:rPr>
              <w:t>89,001,826.86</w:t>
            </w:r>
            <w:r>
              <w:rPr>
                <w:rFonts w:ascii="Times New Roman"/>
                <w:sz w:val="21"/>
              </w:rPr>
            </w:r>
          </w:p>
        </w:tc>
        <w:tc>
          <w:tcPr>
            <w:tcW w:w="2906"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left="682" w:right="0"/>
              <w:jc w:val="left"/>
              <w:rPr>
                <w:rFonts w:ascii="Times New Roman" w:hAnsi="Times New Roman" w:cs="Times New Roman" w:eastAsia="Times New Roman" w:hint="default"/>
                <w:sz w:val="21"/>
                <w:szCs w:val="21"/>
              </w:rPr>
            </w:pPr>
            <w:r>
              <w:rPr>
                <w:rFonts w:ascii="宋体"/>
                <w:b/>
                <w:sz w:val="21"/>
              </w:rPr>
              <w:t>-</w:t>
            </w:r>
            <w:r>
              <w:rPr>
                <w:rFonts w:ascii="Times New Roman"/>
                <w:b/>
                <w:sz w:val="21"/>
              </w:rPr>
              <w:t>138,537,548.56</w:t>
            </w:r>
            <w:r>
              <w:rPr>
                <w:rFonts w:ascii="Times New Roman"/>
                <w:sz w:val="21"/>
              </w:rPr>
            </w:r>
          </w:p>
        </w:tc>
      </w:tr>
    </w:tbl>
    <w:p>
      <w:pPr>
        <w:spacing w:line="240" w:lineRule="auto" w:before="0"/>
        <w:rPr>
          <w:rFonts w:ascii="宋体" w:hAnsi="宋体" w:cs="宋体" w:eastAsia="宋体" w:hint="default"/>
          <w:sz w:val="20"/>
          <w:szCs w:val="20"/>
        </w:rPr>
      </w:pPr>
    </w:p>
    <w:p>
      <w:pPr>
        <w:spacing w:before="167"/>
        <w:ind w:left="1584" w:right="0" w:firstLine="0"/>
        <w:jc w:val="left"/>
        <w:rPr>
          <w:rFonts w:ascii="宋体" w:hAnsi="宋体" w:cs="宋体" w:eastAsia="宋体" w:hint="default"/>
          <w:sz w:val="21"/>
          <w:szCs w:val="21"/>
        </w:rPr>
      </w:pPr>
      <w:bookmarkStart w:name="（2）会计利润与所得税费用调整过程" w:id="513"/>
      <w:bookmarkEnd w:id="513"/>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）会计利润与所得税费用调整过程</w:t>
      </w:r>
    </w:p>
    <w:p>
      <w:pPr>
        <w:spacing w:after="0"/>
        <w:jc w:val="left"/>
        <w:rPr>
          <w:rFonts w:ascii="宋体" w:hAnsi="宋体" w:cs="宋体" w:eastAsia="宋体" w:hint="default"/>
          <w:sz w:val="21"/>
          <w:szCs w:val="21"/>
        </w:rPr>
        <w:sectPr>
          <w:footerReference w:type="default" r:id="rId50"/>
          <w:pgSz w:w="11910" w:h="16840"/>
          <w:pgMar w:footer="1040" w:header="319" w:top="1120" w:bottom="1220" w:left="0" w:right="0"/>
          <w:pgNumType w:start="200"/>
        </w:sectPr>
      </w:pPr>
    </w:p>
    <w:tbl>
      <w:tblPr>
        <w:tblW w:w="0" w:type="auto"/>
        <w:jc w:val="left"/>
        <w:tblInd w:w="991" w:type="dxa"/>
        <w:tblLayout w:type="fixed"/>
        <w:tblCellMar>
          <w:top w:w="0" w:type="dxa"/>
          <w:left w:w="0" w:type="dxa"/>
          <w:bottom w:w="0" w:type="dxa"/>
          <w:right w:w="0" w:type="dxa"/>
        </w:tblCellMar>
        <w:tblLook w:val="01E0"/>
      </w:tblPr>
      <w:tblGrid>
        <w:gridCol w:w="6560"/>
        <w:gridCol w:w="2656"/>
      </w:tblGrid>
      <w:tr>
        <w:trPr>
          <w:trHeight w:val="824" w:hRule="exact"/>
        </w:trPr>
        <w:tc>
          <w:tcPr>
            <w:tcW w:w="656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39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656" w:type="dxa"/>
            <w:tcBorders>
              <w:top w:val="single" w:sz="8" w:space="0" w:color="000000"/>
              <w:left w:val="nil" w:sz="6" w:space="0" w:color="auto"/>
              <w:bottom w:val="single" w:sz="4" w:space="0" w:color="000000"/>
              <w:right w:val="nil" w:sz="6" w:space="0" w:color="auto"/>
            </w:tcBorders>
          </w:tcPr>
          <w:p>
            <w:pPr>
              <w:pStyle w:val="TableParagraph"/>
              <w:spacing w:line="240" w:lineRule="auto" w:before="62"/>
              <w:ind w:left="212"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51" w:hRule="exact"/>
        </w:trPr>
        <w:tc>
          <w:tcPr>
            <w:tcW w:w="656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9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65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12" w:right="0"/>
              <w:jc w:val="left"/>
              <w:rPr>
                <w:rFonts w:ascii="Times New Roman" w:hAnsi="Times New Roman" w:cs="Times New Roman" w:eastAsia="Times New Roman" w:hint="default"/>
                <w:sz w:val="21"/>
                <w:szCs w:val="21"/>
              </w:rPr>
            </w:pPr>
            <w:r>
              <w:rPr>
                <w:rFonts w:ascii="Times New Roman"/>
                <w:sz w:val="21"/>
              </w:rPr>
              <w:t>131,913,479.22</w:t>
            </w:r>
          </w:p>
        </w:tc>
      </w:tr>
      <w:tr>
        <w:trPr>
          <w:trHeight w:val="510" w:hRule="exact"/>
        </w:trPr>
        <w:tc>
          <w:tcPr>
            <w:tcW w:w="656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12" w:right="0"/>
              <w:jc w:val="left"/>
              <w:rPr>
                <w:rFonts w:ascii="Times New Roman" w:hAnsi="Times New Roman" w:cs="Times New Roman" w:eastAsia="Times New Roman" w:hint="default"/>
                <w:sz w:val="21"/>
                <w:szCs w:val="21"/>
              </w:rPr>
            </w:pPr>
            <w:r>
              <w:rPr>
                <w:rFonts w:ascii="Times New Roman"/>
                <w:sz w:val="21"/>
              </w:rPr>
              <w:t>19,787,021.88</w:t>
            </w:r>
          </w:p>
        </w:tc>
      </w:tr>
      <w:tr>
        <w:trPr>
          <w:trHeight w:val="510" w:hRule="exact"/>
        </w:trPr>
        <w:tc>
          <w:tcPr>
            <w:tcW w:w="656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91"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12" w:right="0"/>
              <w:jc w:val="left"/>
              <w:rPr>
                <w:rFonts w:ascii="Times New Roman" w:hAnsi="Times New Roman" w:cs="Times New Roman" w:eastAsia="Times New Roman" w:hint="default"/>
                <w:sz w:val="21"/>
                <w:szCs w:val="21"/>
              </w:rPr>
            </w:pPr>
            <w:r>
              <w:rPr>
                <w:rFonts w:ascii="Times New Roman"/>
                <w:sz w:val="21"/>
              </w:rPr>
              <w:t>13,193,255.64</w:t>
            </w:r>
          </w:p>
        </w:tc>
      </w:tr>
      <w:tr>
        <w:trPr>
          <w:trHeight w:val="510" w:hRule="exact"/>
        </w:trPr>
        <w:tc>
          <w:tcPr>
            <w:tcW w:w="656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12" w:right="0"/>
              <w:jc w:val="left"/>
              <w:rPr>
                <w:rFonts w:ascii="Times New Roman" w:hAnsi="Times New Roman" w:cs="Times New Roman" w:eastAsia="Times New Roman" w:hint="default"/>
                <w:sz w:val="21"/>
                <w:szCs w:val="21"/>
              </w:rPr>
            </w:pPr>
            <w:r>
              <w:rPr>
                <w:rFonts w:ascii="Times New Roman"/>
                <w:sz w:val="21"/>
              </w:rPr>
              <w:t>1,698,230.28</w:t>
            </w:r>
          </w:p>
        </w:tc>
      </w:tr>
      <w:tr>
        <w:trPr>
          <w:trHeight w:val="511" w:hRule="exact"/>
        </w:trPr>
        <w:tc>
          <w:tcPr>
            <w:tcW w:w="656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91"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12" w:right="0"/>
              <w:jc w:val="left"/>
              <w:rPr>
                <w:rFonts w:ascii="Times New Roman" w:hAnsi="Times New Roman" w:cs="Times New Roman" w:eastAsia="Times New Roman" w:hint="default"/>
                <w:sz w:val="21"/>
                <w:szCs w:val="21"/>
              </w:rPr>
            </w:pPr>
            <w:r>
              <w:rPr>
                <w:rFonts w:ascii="宋体"/>
                <w:sz w:val="21"/>
              </w:rPr>
              <w:t>-</w:t>
            </w:r>
            <w:r>
              <w:rPr>
                <w:rFonts w:ascii="Times New Roman"/>
                <w:sz w:val="21"/>
              </w:rPr>
              <w:t>20,297,660.26</w:t>
            </w:r>
          </w:p>
        </w:tc>
      </w:tr>
      <w:tr>
        <w:trPr>
          <w:trHeight w:val="510" w:hRule="exact"/>
        </w:trPr>
        <w:tc>
          <w:tcPr>
            <w:tcW w:w="656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91" w:right="0"/>
              <w:jc w:val="left"/>
              <w:rPr>
                <w:rFonts w:ascii="宋体" w:hAnsi="宋体" w:cs="宋体" w:eastAsia="宋体" w:hint="default"/>
                <w:sz w:val="21"/>
                <w:szCs w:val="21"/>
              </w:rPr>
            </w:pPr>
            <w:r>
              <w:rPr>
                <w:rFonts w:ascii="宋体" w:hAnsi="宋体" w:cs="宋体" w:eastAsia="宋体" w:hint="default"/>
                <w:sz w:val="21"/>
                <w:szCs w:val="21"/>
              </w:rPr>
              <w:t>研究开发费加计扣除的影响</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12" w:right="0"/>
              <w:jc w:val="left"/>
              <w:rPr>
                <w:rFonts w:ascii="Times New Roman" w:hAnsi="Times New Roman" w:cs="Times New Roman" w:eastAsia="Times New Roman" w:hint="default"/>
                <w:sz w:val="21"/>
                <w:szCs w:val="21"/>
              </w:rPr>
            </w:pPr>
            <w:r>
              <w:rPr>
                <w:rFonts w:ascii="宋体"/>
                <w:sz w:val="21"/>
              </w:rPr>
              <w:t>-</w:t>
            </w:r>
            <w:r>
              <w:rPr>
                <w:rFonts w:ascii="Times New Roman"/>
                <w:sz w:val="21"/>
              </w:rPr>
              <w:t>11,993,421.10</w:t>
            </w:r>
          </w:p>
        </w:tc>
      </w:tr>
      <w:tr>
        <w:trPr>
          <w:trHeight w:val="509" w:hRule="exact"/>
        </w:trPr>
        <w:tc>
          <w:tcPr>
            <w:tcW w:w="656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91"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12" w:right="0"/>
              <w:jc w:val="left"/>
              <w:rPr>
                <w:rFonts w:ascii="Times New Roman" w:hAnsi="Times New Roman" w:cs="Times New Roman" w:eastAsia="Times New Roman" w:hint="default"/>
                <w:sz w:val="21"/>
                <w:szCs w:val="21"/>
              </w:rPr>
            </w:pPr>
            <w:r>
              <w:rPr>
                <w:rFonts w:ascii="Times New Roman"/>
                <w:sz w:val="21"/>
              </w:rPr>
              <w:t>2,050,946.68</w:t>
            </w:r>
          </w:p>
        </w:tc>
      </w:tr>
      <w:tr>
        <w:trPr>
          <w:trHeight w:val="529" w:hRule="exact"/>
        </w:trPr>
        <w:tc>
          <w:tcPr>
            <w:tcW w:w="656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1"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12" w:right="0"/>
              <w:jc w:val="left"/>
              <w:rPr>
                <w:rFonts w:ascii="Times New Roman" w:hAnsi="Times New Roman" w:cs="Times New Roman" w:eastAsia="Times New Roman" w:hint="default"/>
                <w:sz w:val="21"/>
                <w:szCs w:val="21"/>
              </w:rPr>
            </w:pPr>
            <w:r>
              <w:rPr>
                <w:rFonts w:ascii="宋体"/>
                <w:sz w:val="21"/>
              </w:rPr>
              <w:t>-</w:t>
            </w:r>
            <w:r>
              <w:rPr>
                <w:rFonts w:ascii="Times New Roman"/>
                <w:sz w:val="21"/>
              </w:rPr>
              <w:t>120,917,349.20</w:t>
            </w:r>
          </w:p>
        </w:tc>
      </w:tr>
      <w:tr>
        <w:trPr>
          <w:trHeight w:val="691" w:hRule="exact"/>
        </w:trPr>
        <w:tc>
          <w:tcPr>
            <w:tcW w:w="6560" w:type="dxa"/>
            <w:tcBorders>
              <w:top w:val="nil" w:sz="6" w:space="0" w:color="auto"/>
              <w:left w:val="nil" w:sz="6" w:space="0" w:color="auto"/>
              <w:bottom w:val="nil" w:sz="6" w:space="0" w:color="auto"/>
              <w:right w:val="nil" w:sz="6" w:space="0" w:color="auto"/>
            </w:tcBorders>
          </w:tcPr>
          <w:p>
            <w:pPr>
              <w:pStyle w:val="TableParagraph"/>
              <w:spacing w:line="268" w:lineRule="exact" w:before="82"/>
              <w:ind w:left="391" w:right="21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影响</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12" w:right="0"/>
              <w:jc w:val="left"/>
              <w:rPr>
                <w:rFonts w:ascii="Times New Roman" w:hAnsi="Times New Roman" w:cs="Times New Roman" w:eastAsia="Times New Roman" w:hint="default"/>
                <w:sz w:val="21"/>
                <w:szCs w:val="21"/>
              </w:rPr>
            </w:pPr>
            <w:r>
              <w:rPr>
                <w:rFonts w:ascii="Times New Roman"/>
                <w:sz w:val="21"/>
              </w:rPr>
              <w:t>205,480,802.94</w:t>
            </w:r>
          </w:p>
        </w:tc>
      </w:tr>
      <w:tr>
        <w:trPr>
          <w:trHeight w:val="549" w:hRule="exact"/>
        </w:trPr>
        <w:tc>
          <w:tcPr>
            <w:tcW w:w="6560"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left="391"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656"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left="212" w:right="0"/>
              <w:jc w:val="left"/>
              <w:rPr>
                <w:rFonts w:ascii="Times New Roman" w:hAnsi="Times New Roman" w:cs="Times New Roman" w:eastAsia="Times New Roman" w:hint="default"/>
                <w:sz w:val="21"/>
                <w:szCs w:val="21"/>
              </w:rPr>
            </w:pPr>
            <w:r>
              <w:rPr>
                <w:rFonts w:ascii="Times New Roman"/>
                <w:sz w:val="21"/>
              </w:rPr>
              <w:t>89,001,826.86</w:t>
            </w:r>
          </w:p>
        </w:tc>
      </w:tr>
    </w:tbl>
    <w:p>
      <w:pPr>
        <w:spacing w:line="240" w:lineRule="auto" w:before="0"/>
        <w:rPr>
          <w:rFonts w:ascii="宋体" w:hAnsi="宋体" w:cs="宋体" w:eastAsia="宋体" w:hint="default"/>
          <w:sz w:val="20"/>
          <w:szCs w:val="20"/>
        </w:rPr>
      </w:pPr>
      <w:r>
        <w:rPr/>
        <w:pict>
          <v:group style="position:absolute;margin-left:55.200001pt;margin-top:57.599983pt;width:484.9pt;height:.1pt;mso-position-horizontal-relative:page;mso-position-vertical-relative:page;z-index:-1039624" coordorigin="1104,1152" coordsize="9698,2">
            <v:shape style="position:absolute;left:1104;top:1152;width:9698;height:2" coordorigin="1104,1152" coordsize="9698,0" path="m1104,1152l10802,1152e" filled="false" stroked="true" strokeweight=".72pt" strokecolor="#000000">
              <v:path arrowok="t"/>
            </v:shape>
            <w10:wrap type="none"/>
          </v:group>
        </w:pict>
      </w:r>
    </w:p>
    <w:p>
      <w:pPr>
        <w:spacing w:line="240" w:lineRule="auto" w:before="6"/>
        <w:rPr>
          <w:rFonts w:ascii="宋体" w:hAnsi="宋体" w:cs="宋体" w:eastAsia="宋体" w:hint="default"/>
          <w:sz w:val="21"/>
          <w:szCs w:val="21"/>
        </w:rPr>
      </w:pPr>
    </w:p>
    <w:p>
      <w:pPr>
        <w:spacing w:before="36"/>
        <w:ind w:left="1493" w:right="0" w:firstLine="0"/>
        <w:jc w:val="left"/>
        <w:rPr>
          <w:rFonts w:ascii="宋体" w:hAnsi="宋体" w:cs="宋体" w:eastAsia="宋体" w:hint="default"/>
          <w:sz w:val="21"/>
          <w:szCs w:val="21"/>
        </w:rPr>
      </w:pPr>
      <w:bookmarkStart w:name="55、现金流量表项目" w:id="514"/>
      <w:bookmarkEnd w:id="514"/>
      <w:r>
        <w:rPr/>
      </w:r>
      <w:r>
        <w:rPr>
          <w:rFonts w:ascii="Times New Roman" w:hAnsi="Times New Roman" w:cs="Times New Roman" w:eastAsia="Times New Roman" w:hint="default"/>
          <w:sz w:val="21"/>
          <w:szCs w:val="21"/>
        </w:rPr>
        <w:t>55</w:t>
      </w:r>
      <w:r>
        <w:rPr>
          <w:rFonts w:ascii="宋体" w:hAnsi="宋体" w:cs="宋体" w:eastAsia="宋体" w:hint="default"/>
          <w:sz w:val="21"/>
          <w:szCs w:val="21"/>
        </w:rPr>
        <w:t>、现金流量表项目</w:t>
      </w:r>
    </w:p>
    <w:p>
      <w:pPr>
        <w:spacing w:line="240" w:lineRule="auto" w:before="8"/>
        <w:rPr>
          <w:rFonts w:ascii="宋体" w:hAnsi="宋体" w:cs="宋体" w:eastAsia="宋体" w:hint="default"/>
          <w:sz w:val="21"/>
          <w:szCs w:val="21"/>
        </w:rPr>
      </w:pPr>
    </w:p>
    <w:p>
      <w:pPr>
        <w:spacing w:before="0"/>
        <w:ind w:left="1493" w:right="0" w:firstLine="0"/>
        <w:jc w:val="left"/>
        <w:rPr>
          <w:rFonts w:ascii="宋体" w:hAnsi="宋体" w:cs="宋体" w:eastAsia="宋体" w:hint="default"/>
          <w:sz w:val="21"/>
          <w:szCs w:val="21"/>
        </w:rPr>
      </w:pPr>
      <w:bookmarkStart w:name="（1）收到的其他与经营活动有关的现金" w:id="515"/>
      <w:bookmarkEnd w:id="515"/>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）收到的其他与经营活动有关的现金</w:t>
      </w:r>
    </w:p>
    <w:p>
      <w:pPr>
        <w:spacing w:line="240" w:lineRule="auto" w:before="5"/>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4785"/>
        <w:gridCol w:w="2100"/>
        <w:gridCol w:w="2265"/>
      </w:tblGrid>
      <w:tr>
        <w:trPr>
          <w:trHeight w:val="512" w:hRule="exact"/>
        </w:trPr>
        <w:tc>
          <w:tcPr>
            <w:tcW w:w="4785" w:type="dxa"/>
            <w:tcBorders>
              <w:top w:val="single" w:sz="8" w:space="0" w:color="000000"/>
              <w:left w:val="nil" w:sz="6" w:space="0" w:color="auto"/>
              <w:bottom w:val="single" w:sz="8" w:space="0" w:color="000000"/>
              <w:right w:val="nil" w:sz="6" w:space="0" w:color="auto"/>
            </w:tcBorders>
          </w:tcPr>
          <w:p>
            <w:pPr>
              <w:pStyle w:val="TableParagraph"/>
              <w:tabs>
                <w:tab w:pos="905" w:val="left" w:leader="none"/>
              </w:tabs>
              <w:spacing w:line="240" w:lineRule="auto" w:before="50"/>
              <w:ind w:left="482"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100"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52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265"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58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81" w:hRule="exact"/>
        </w:trPr>
        <w:tc>
          <w:tcPr>
            <w:tcW w:w="4785"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482" w:right="0"/>
              <w:jc w:val="left"/>
              <w:rPr>
                <w:rFonts w:ascii="宋体" w:hAnsi="宋体" w:cs="宋体" w:eastAsia="宋体" w:hint="default"/>
                <w:sz w:val="21"/>
                <w:szCs w:val="21"/>
              </w:rPr>
            </w:pPr>
            <w:r>
              <w:rPr>
                <w:rFonts w:ascii="宋体" w:hAnsi="宋体" w:cs="宋体" w:eastAsia="宋体" w:hint="default"/>
                <w:sz w:val="21"/>
                <w:szCs w:val="21"/>
              </w:rPr>
              <w:t>计入货币资金的经营性非现金及现金等价物</w:t>
            </w:r>
          </w:p>
        </w:tc>
        <w:tc>
          <w:tcPr>
            <w:tcW w:w="2100" w:type="dxa"/>
            <w:tcBorders>
              <w:top w:val="single" w:sz="8" w:space="0" w:color="000000"/>
              <w:left w:val="nil" w:sz="6" w:space="0" w:color="auto"/>
              <w:bottom w:val="nil" w:sz="6" w:space="0" w:color="auto"/>
              <w:right w:val="nil" w:sz="6" w:space="0" w:color="auto"/>
            </w:tcBorders>
          </w:tcPr>
          <w:p>
            <w:pPr>
              <w:pStyle w:val="TableParagraph"/>
              <w:spacing w:line="240" w:lineRule="auto" w:before="92"/>
              <w:ind w:left="308" w:right="0"/>
              <w:jc w:val="left"/>
              <w:rPr>
                <w:rFonts w:ascii="Times New Roman" w:hAnsi="Times New Roman" w:cs="Times New Roman" w:eastAsia="Times New Roman" w:hint="default"/>
                <w:sz w:val="21"/>
                <w:szCs w:val="21"/>
              </w:rPr>
            </w:pPr>
            <w:r>
              <w:rPr>
                <w:rFonts w:ascii="Times New Roman"/>
                <w:sz w:val="21"/>
              </w:rPr>
              <w:t>2,230,744.04</w:t>
            </w:r>
          </w:p>
        </w:tc>
        <w:tc>
          <w:tcPr>
            <w:tcW w:w="2265" w:type="dxa"/>
            <w:tcBorders>
              <w:top w:val="single" w:sz="8" w:space="0" w:color="000000"/>
              <w:left w:val="nil" w:sz="6" w:space="0" w:color="auto"/>
              <w:bottom w:val="nil" w:sz="6" w:space="0" w:color="auto"/>
              <w:right w:val="nil" w:sz="6" w:space="0" w:color="auto"/>
            </w:tcBorders>
          </w:tcPr>
          <w:p>
            <w:pPr/>
          </w:p>
        </w:tc>
      </w:tr>
      <w:tr>
        <w:trPr>
          <w:trHeight w:val="504"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8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08" w:right="0"/>
              <w:jc w:val="left"/>
              <w:rPr>
                <w:rFonts w:ascii="Times New Roman" w:hAnsi="Times New Roman" w:cs="Times New Roman" w:eastAsia="Times New Roman" w:hint="default"/>
                <w:sz w:val="21"/>
                <w:szCs w:val="21"/>
              </w:rPr>
            </w:pPr>
            <w:r>
              <w:rPr>
                <w:rFonts w:ascii="Times New Roman"/>
                <w:sz w:val="21"/>
              </w:rPr>
              <w:t>35,813,914.92</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82" w:right="0"/>
              <w:jc w:val="left"/>
              <w:rPr>
                <w:rFonts w:ascii="Times New Roman" w:hAnsi="Times New Roman" w:cs="Times New Roman" w:eastAsia="Times New Roman" w:hint="default"/>
                <w:sz w:val="21"/>
                <w:szCs w:val="21"/>
              </w:rPr>
            </w:pPr>
            <w:r>
              <w:rPr>
                <w:rFonts w:ascii="Times New Roman"/>
                <w:sz w:val="21"/>
              </w:rPr>
              <w:t>8,008,251.81</w:t>
            </w:r>
          </w:p>
        </w:tc>
      </w:tr>
      <w:tr>
        <w:trPr>
          <w:trHeight w:val="511"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8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08" w:right="0"/>
              <w:jc w:val="left"/>
              <w:rPr>
                <w:rFonts w:ascii="Times New Roman" w:hAnsi="Times New Roman" w:cs="Times New Roman" w:eastAsia="Times New Roman" w:hint="default"/>
                <w:sz w:val="21"/>
                <w:szCs w:val="21"/>
              </w:rPr>
            </w:pPr>
            <w:r>
              <w:rPr>
                <w:rFonts w:ascii="Times New Roman"/>
                <w:sz w:val="21"/>
              </w:rPr>
              <w:t>3,647,848.56</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582" w:right="0"/>
              <w:jc w:val="left"/>
              <w:rPr>
                <w:rFonts w:ascii="Times New Roman" w:hAnsi="Times New Roman" w:cs="Times New Roman" w:eastAsia="Times New Roman" w:hint="default"/>
                <w:sz w:val="21"/>
                <w:szCs w:val="21"/>
              </w:rPr>
            </w:pPr>
            <w:r>
              <w:rPr>
                <w:rFonts w:ascii="Times New Roman"/>
                <w:sz w:val="21"/>
              </w:rPr>
              <w:t>7,863,164.01</w:t>
            </w:r>
          </w:p>
        </w:tc>
      </w:tr>
      <w:tr>
        <w:trPr>
          <w:trHeight w:val="539" w:hRule="exact"/>
        </w:trPr>
        <w:tc>
          <w:tcPr>
            <w:tcW w:w="4785"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482" w:right="0"/>
              <w:jc w:val="left"/>
              <w:rPr>
                <w:rFonts w:ascii="宋体" w:hAnsi="宋体" w:cs="宋体" w:eastAsia="宋体" w:hint="default"/>
                <w:sz w:val="21"/>
                <w:szCs w:val="21"/>
              </w:rPr>
            </w:pPr>
            <w:r>
              <w:rPr>
                <w:rFonts w:ascii="宋体" w:hAnsi="宋体" w:cs="宋体" w:eastAsia="宋体" w:hint="default"/>
                <w:sz w:val="21"/>
                <w:szCs w:val="21"/>
              </w:rPr>
              <w:t>往来款及其他</w:t>
            </w:r>
          </w:p>
        </w:tc>
        <w:tc>
          <w:tcPr>
            <w:tcW w:w="2100"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308" w:right="0"/>
              <w:jc w:val="left"/>
              <w:rPr>
                <w:rFonts w:ascii="Times New Roman" w:hAnsi="Times New Roman" w:cs="Times New Roman" w:eastAsia="Times New Roman" w:hint="default"/>
                <w:sz w:val="21"/>
                <w:szCs w:val="21"/>
              </w:rPr>
            </w:pPr>
            <w:r>
              <w:rPr>
                <w:rFonts w:ascii="Times New Roman"/>
                <w:sz w:val="21"/>
              </w:rPr>
              <w:t>25,223,497.59</w:t>
            </w:r>
          </w:p>
        </w:tc>
        <w:tc>
          <w:tcPr>
            <w:tcW w:w="2265"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582" w:right="0"/>
              <w:jc w:val="left"/>
              <w:rPr>
                <w:rFonts w:ascii="Times New Roman" w:hAnsi="Times New Roman" w:cs="Times New Roman" w:eastAsia="Times New Roman" w:hint="default"/>
                <w:sz w:val="21"/>
                <w:szCs w:val="21"/>
              </w:rPr>
            </w:pPr>
            <w:r>
              <w:rPr>
                <w:rFonts w:ascii="Times New Roman"/>
                <w:sz w:val="21"/>
              </w:rPr>
              <w:t>583,908,567.44</w:t>
            </w:r>
          </w:p>
        </w:tc>
      </w:tr>
      <w:tr>
        <w:trPr>
          <w:trHeight w:val="516" w:hRule="exact"/>
        </w:trPr>
        <w:tc>
          <w:tcPr>
            <w:tcW w:w="4785"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482"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2100"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308" w:right="0"/>
              <w:jc w:val="left"/>
              <w:rPr>
                <w:rFonts w:ascii="Times New Roman" w:hAnsi="Times New Roman" w:cs="Times New Roman" w:eastAsia="Times New Roman" w:hint="default"/>
                <w:sz w:val="21"/>
                <w:szCs w:val="21"/>
              </w:rPr>
            </w:pPr>
            <w:r>
              <w:rPr>
                <w:rFonts w:ascii="Times New Roman"/>
                <w:b/>
                <w:sz w:val="21"/>
              </w:rPr>
              <w:t>66,916,005.11</w:t>
            </w:r>
            <w:r>
              <w:rPr>
                <w:rFonts w:ascii="Times New Roman"/>
                <w:sz w:val="21"/>
              </w:rPr>
            </w:r>
          </w:p>
        </w:tc>
        <w:tc>
          <w:tcPr>
            <w:tcW w:w="2265"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582" w:right="0"/>
              <w:jc w:val="left"/>
              <w:rPr>
                <w:rFonts w:ascii="Times New Roman" w:hAnsi="Times New Roman" w:cs="Times New Roman" w:eastAsia="Times New Roman" w:hint="default"/>
                <w:sz w:val="21"/>
                <w:szCs w:val="21"/>
              </w:rPr>
            </w:pPr>
            <w:r>
              <w:rPr>
                <w:rFonts w:ascii="Times New Roman"/>
                <w:b/>
                <w:sz w:val="21"/>
              </w:rPr>
              <w:t>599,779,983.26</w:t>
            </w:r>
            <w:r>
              <w:rPr>
                <w:rFonts w:ascii="Times New Roman"/>
                <w:sz w:val="21"/>
              </w:rPr>
            </w:r>
          </w:p>
        </w:tc>
      </w:tr>
    </w:tbl>
    <w:p>
      <w:pPr>
        <w:spacing w:line="240" w:lineRule="auto" w:before="0"/>
        <w:rPr>
          <w:rFonts w:ascii="宋体" w:hAnsi="宋体" w:cs="宋体" w:eastAsia="宋体" w:hint="default"/>
          <w:sz w:val="20"/>
          <w:szCs w:val="20"/>
        </w:rPr>
      </w:pPr>
    </w:p>
    <w:p>
      <w:pPr>
        <w:spacing w:before="168"/>
        <w:ind w:left="1493" w:right="0" w:firstLine="0"/>
        <w:jc w:val="left"/>
        <w:rPr>
          <w:rFonts w:ascii="宋体" w:hAnsi="宋体" w:cs="宋体" w:eastAsia="宋体" w:hint="default"/>
          <w:sz w:val="21"/>
          <w:szCs w:val="21"/>
        </w:rPr>
      </w:pPr>
      <w:bookmarkStart w:name="（2）支付的其他与经营活动有关的现金" w:id="516"/>
      <w:bookmarkEnd w:id="516"/>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）支付的其他与经营活动有关的现金</w:t>
      </w:r>
    </w:p>
    <w:p>
      <w:pPr>
        <w:spacing w:line="240" w:lineRule="auto" w:before="5"/>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4785"/>
        <w:gridCol w:w="2153"/>
        <w:gridCol w:w="2212"/>
      </w:tblGrid>
      <w:tr>
        <w:trPr>
          <w:trHeight w:val="511" w:hRule="exact"/>
        </w:trPr>
        <w:tc>
          <w:tcPr>
            <w:tcW w:w="4785" w:type="dxa"/>
            <w:tcBorders>
              <w:top w:val="single" w:sz="8" w:space="0" w:color="000000"/>
              <w:left w:val="nil" w:sz="6" w:space="0" w:color="auto"/>
              <w:bottom w:val="single" w:sz="8" w:space="0" w:color="000000"/>
              <w:right w:val="nil" w:sz="6" w:space="0" w:color="auto"/>
            </w:tcBorders>
          </w:tcPr>
          <w:p>
            <w:pPr>
              <w:pStyle w:val="TableParagraph"/>
              <w:tabs>
                <w:tab w:pos="905" w:val="left" w:leader="none"/>
              </w:tabs>
              <w:spacing w:line="240" w:lineRule="auto" w:before="50"/>
              <w:ind w:left="482"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15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52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212"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52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81" w:hRule="exact"/>
        </w:trPr>
        <w:tc>
          <w:tcPr>
            <w:tcW w:w="4785" w:type="dxa"/>
            <w:tcBorders>
              <w:top w:val="single" w:sz="8" w:space="0" w:color="000000"/>
              <w:left w:val="nil" w:sz="6" w:space="0" w:color="auto"/>
              <w:bottom w:val="nil" w:sz="6" w:space="0" w:color="auto"/>
              <w:right w:val="nil" w:sz="6" w:space="0" w:color="auto"/>
            </w:tcBorders>
          </w:tcPr>
          <w:p>
            <w:pPr>
              <w:pStyle w:val="TableParagraph"/>
              <w:spacing w:line="240" w:lineRule="auto" w:before="47"/>
              <w:ind w:left="482" w:right="0"/>
              <w:jc w:val="left"/>
              <w:rPr>
                <w:rFonts w:ascii="宋体" w:hAnsi="宋体" w:cs="宋体" w:eastAsia="宋体" w:hint="default"/>
                <w:sz w:val="21"/>
                <w:szCs w:val="21"/>
              </w:rPr>
            </w:pPr>
            <w:r>
              <w:rPr>
                <w:rFonts w:ascii="宋体" w:hAnsi="宋体" w:cs="宋体" w:eastAsia="宋体" w:hint="default"/>
                <w:sz w:val="21"/>
                <w:szCs w:val="21"/>
              </w:rPr>
              <w:t>计入货币资金的经营性非现金及现金等价物</w:t>
            </w:r>
          </w:p>
        </w:tc>
        <w:tc>
          <w:tcPr>
            <w:tcW w:w="2153" w:type="dxa"/>
            <w:tcBorders>
              <w:top w:val="single" w:sz="8" w:space="0" w:color="000000"/>
              <w:left w:val="nil" w:sz="6" w:space="0" w:color="auto"/>
              <w:bottom w:val="nil" w:sz="6" w:space="0" w:color="auto"/>
              <w:right w:val="nil" w:sz="6" w:space="0" w:color="auto"/>
            </w:tcBorders>
          </w:tcPr>
          <w:p>
            <w:pPr>
              <w:pStyle w:val="TableParagraph"/>
              <w:spacing w:line="240" w:lineRule="auto" w:before="92"/>
              <w:ind w:left="308" w:right="0"/>
              <w:jc w:val="left"/>
              <w:rPr>
                <w:rFonts w:ascii="Times New Roman" w:hAnsi="Times New Roman" w:cs="Times New Roman" w:eastAsia="Times New Roman" w:hint="default"/>
                <w:sz w:val="21"/>
                <w:szCs w:val="21"/>
              </w:rPr>
            </w:pPr>
            <w:r>
              <w:rPr>
                <w:rFonts w:ascii="Times New Roman"/>
                <w:sz w:val="21"/>
              </w:rPr>
              <w:t>31,801,966.85</w:t>
            </w:r>
          </w:p>
        </w:tc>
        <w:tc>
          <w:tcPr>
            <w:tcW w:w="2212" w:type="dxa"/>
            <w:tcBorders>
              <w:top w:val="single" w:sz="8" w:space="0" w:color="000000"/>
              <w:left w:val="nil" w:sz="6" w:space="0" w:color="auto"/>
              <w:bottom w:val="nil" w:sz="6" w:space="0" w:color="auto"/>
              <w:right w:val="nil" w:sz="6" w:space="0" w:color="auto"/>
            </w:tcBorders>
          </w:tcPr>
          <w:p>
            <w:pPr/>
          </w:p>
        </w:tc>
      </w:tr>
      <w:tr>
        <w:trPr>
          <w:trHeight w:val="504"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82" w:right="0"/>
              <w:jc w:val="left"/>
              <w:rPr>
                <w:rFonts w:ascii="宋体" w:hAnsi="宋体" w:cs="宋体" w:eastAsia="宋体" w:hint="default"/>
                <w:sz w:val="21"/>
                <w:szCs w:val="21"/>
              </w:rPr>
            </w:pPr>
            <w:r>
              <w:rPr>
                <w:rFonts w:ascii="宋体" w:hAnsi="宋体" w:cs="宋体" w:eastAsia="宋体" w:hint="default"/>
                <w:sz w:val="21"/>
                <w:szCs w:val="21"/>
              </w:rPr>
              <w:t>费用类支出</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08" w:right="0"/>
              <w:jc w:val="left"/>
              <w:rPr>
                <w:rFonts w:ascii="Times New Roman" w:hAnsi="Times New Roman" w:cs="Times New Roman" w:eastAsia="Times New Roman" w:hint="default"/>
                <w:sz w:val="21"/>
                <w:szCs w:val="21"/>
              </w:rPr>
            </w:pPr>
            <w:r>
              <w:rPr>
                <w:rFonts w:ascii="Times New Roman"/>
                <w:sz w:val="21"/>
              </w:rPr>
              <w:t>100,186,341.10</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29" w:right="0"/>
              <w:jc w:val="left"/>
              <w:rPr>
                <w:rFonts w:ascii="Times New Roman" w:hAnsi="Times New Roman" w:cs="Times New Roman" w:eastAsia="Times New Roman" w:hint="default"/>
                <w:sz w:val="21"/>
                <w:szCs w:val="21"/>
              </w:rPr>
            </w:pPr>
            <w:r>
              <w:rPr>
                <w:rFonts w:ascii="Times New Roman"/>
                <w:sz w:val="21"/>
              </w:rPr>
              <w:t>109,471,351.65</w:t>
            </w:r>
          </w:p>
        </w:tc>
      </w:tr>
      <w:tr>
        <w:trPr>
          <w:trHeight w:val="511"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8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08" w:right="0"/>
              <w:jc w:val="left"/>
              <w:rPr>
                <w:rFonts w:ascii="Times New Roman" w:hAnsi="Times New Roman" w:cs="Times New Roman" w:eastAsia="Times New Roman" w:hint="default"/>
                <w:sz w:val="21"/>
                <w:szCs w:val="21"/>
              </w:rPr>
            </w:pPr>
            <w:r>
              <w:rPr>
                <w:rFonts w:ascii="Times New Roman"/>
                <w:sz w:val="21"/>
              </w:rPr>
              <w:t>7,738,281.75</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529" w:right="0"/>
              <w:jc w:val="left"/>
              <w:rPr>
                <w:rFonts w:ascii="Times New Roman" w:hAnsi="Times New Roman" w:cs="Times New Roman" w:eastAsia="Times New Roman" w:hint="default"/>
                <w:sz w:val="21"/>
                <w:szCs w:val="21"/>
              </w:rPr>
            </w:pPr>
            <w:r>
              <w:rPr>
                <w:rFonts w:ascii="Times New Roman"/>
                <w:sz w:val="21"/>
              </w:rPr>
              <w:t>1,616,342.21</w:t>
            </w:r>
          </w:p>
        </w:tc>
      </w:tr>
      <w:tr>
        <w:trPr>
          <w:trHeight w:val="539" w:hRule="exact"/>
        </w:trPr>
        <w:tc>
          <w:tcPr>
            <w:tcW w:w="4785"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482"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308" w:right="0"/>
              <w:jc w:val="left"/>
              <w:rPr>
                <w:rFonts w:ascii="Times New Roman" w:hAnsi="Times New Roman" w:cs="Times New Roman" w:eastAsia="Times New Roman" w:hint="default"/>
                <w:sz w:val="21"/>
                <w:szCs w:val="21"/>
              </w:rPr>
            </w:pPr>
            <w:r>
              <w:rPr>
                <w:rFonts w:ascii="Times New Roman"/>
                <w:sz w:val="21"/>
              </w:rPr>
              <w:t>6,759,094.02</w:t>
            </w:r>
          </w:p>
        </w:tc>
        <w:tc>
          <w:tcPr>
            <w:tcW w:w="2212" w:type="dxa"/>
            <w:tcBorders>
              <w:top w:val="nil" w:sz="6" w:space="0" w:color="auto"/>
              <w:left w:val="nil" w:sz="6" w:space="0" w:color="auto"/>
              <w:bottom w:val="single" w:sz="4" w:space="0" w:color="000000"/>
              <w:right w:val="nil" w:sz="6" w:space="0" w:color="auto"/>
            </w:tcBorders>
          </w:tcPr>
          <w:p>
            <w:pPr/>
          </w:p>
        </w:tc>
      </w:tr>
    </w:tbl>
    <w:p>
      <w:pPr>
        <w:spacing w:after="0"/>
        <w:sectPr>
          <w:pgSz w:w="11910" w:h="16840"/>
          <w:pgMar w:header="319" w:footer="1040" w:top="1120" w:bottom="1220" w:left="0" w:right="0"/>
        </w:sectPr>
      </w:pPr>
    </w:p>
    <w:p>
      <w:pPr>
        <w:spacing w:line="240" w:lineRule="auto" w:before="0"/>
        <w:rPr>
          <w:rFonts w:ascii="宋体" w:hAnsi="宋体" w:cs="宋体" w:eastAsia="宋体" w:hint="default"/>
          <w:sz w:val="2"/>
          <w:szCs w:val="2"/>
        </w:rPr>
      </w:pPr>
    </w:p>
    <w:tbl>
      <w:tblPr>
        <w:tblW w:w="0" w:type="auto"/>
        <w:jc w:val="left"/>
        <w:tblInd w:w="1132" w:type="dxa"/>
        <w:tblLayout w:type="fixed"/>
        <w:tblCellMar>
          <w:top w:w="0" w:type="dxa"/>
          <w:left w:w="0" w:type="dxa"/>
          <w:bottom w:w="0" w:type="dxa"/>
          <w:right w:w="0" w:type="dxa"/>
        </w:tblCellMar>
        <w:tblLook w:val="01E0"/>
      </w:tblPr>
      <w:tblGrid>
        <w:gridCol w:w="3405"/>
        <w:gridCol w:w="3519"/>
        <w:gridCol w:w="2212"/>
      </w:tblGrid>
      <w:tr>
        <w:trPr>
          <w:trHeight w:val="814" w:hRule="exact"/>
        </w:trPr>
        <w:tc>
          <w:tcPr>
            <w:tcW w:w="3405"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468"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3519"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1674" w:right="0"/>
              <w:jc w:val="left"/>
              <w:rPr>
                <w:rFonts w:ascii="Times New Roman" w:hAnsi="Times New Roman" w:cs="Times New Roman" w:eastAsia="Times New Roman" w:hint="default"/>
                <w:sz w:val="21"/>
                <w:szCs w:val="21"/>
              </w:rPr>
            </w:pPr>
            <w:r>
              <w:rPr>
                <w:rFonts w:ascii="Times New Roman"/>
                <w:sz w:val="21"/>
              </w:rPr>
              <w:t>3,480,267.28</w:t>
            </w:r>
          </w:p>
        </w:tc>
        <w:tc>
          <w:tcPr>
            <w:tcW w:w="2212"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529" w:right="0"/>
              <w:jc w:val="left"/>
              <w:rPr>
                <w:rFonts w:ascii="Times New Roman" w:hAnsi="Times New Roman" w:cs="Times New Roman" w:eastAsia="Times New Roman" w:hint="default"/>
                <w:sz w:val="21"/>
                <w:szCs w:val="21"/>
              </w:rPr>
            </w:pPr>
            <w:r>
              <w:rPr>
                <w:rFonts w:ascii="Times New Roman"/>
                <w:sz w:val="21"/>
              </w:rPr>
              <w:t>766,878.52</w:t>
            </w:r>
          </w:p>
        </w:tc>
      </w:tr>
      <w:tr>
        <w:trPr>
          <w:trHeight w:val="516" w:hRule="exact"/>
        </w:trPr>
        <w:tc>
          <w:tcPr>
            <w:tcW w:w="3405"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468"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3519"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1674" w:right="0"/>
              <w:jc w:val="left"/>
              <w:rPr>
                <w:rFonts w:ascii="Times New Roman" w:hAnsi="Times New Roman" w:cs="Times New Roman" w:eastAsia="Times New Roman" w:hint="default"/>
                <w:sz w:val="21"/>
                <w:szCs w:val="21"/>
              </w:rPr>
            </w:pPr>
            <w:r>
              <w:rPr>
                <w:rFonts w:ascii="Times New Roman"/>
                <w:b/>
                <w:sz w:val="21"/>
              </w:rPr>
              <w:t>149,965,951.00</w:t>
            </w:r>
            <w:r>
              <w:rPr>
                <w:rFonts w:ascii="Times New Roman"/>
                <w:sz w:val="21"/>
              </w:rPr>
            </w:r>
          </w:p>
        </w:tc>
        <w:tc>
          <w:tcPr>
            <w:tcW w:w="2212"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529" w:right="0"/>
              <w:jc w:val="left"/>
              <w:rPr>
                <w:rFonts w:ascii="Times New Roman" w:hAnsi="Times New Roman" w:cs="Times New Roman" w:eastAsia="Times New Roman" w:hint="default"/>
                <w:sz w:val="21"/>
                <w:szCs w:val="21"/>
              </w:rPr>
            </w:pPr>
            <w:r>
              <w:rPr>
                <w:rFonts w:ascii="Times New Roman"/>
                <w:b/>
                <w:spacing w:val="-3"/>
                <w:sz w:val="21"/>
              </w:rPr>
              <w:t>111,854,572.38</w:t>
            </w:r>
            <w:r>
              <w:rPr>
                <w:rFonts w:ascii="Times New Roman"/>
                <w:spacing w:val="-3"/>
                <w:sz w:val="21"/>
              </w:rPr>
            </w:r>
          </w:p>
        </w:tc>
      </w:tr>
    </w:tbl>
    <w:p>
      <w:pPr>
        <w:spacing w:line="240" w:lineRule="auto" w:before="12"/>
        <w:rPr>
          <w:rFonts w:ascii="宋体" w:hAnsi="宋体" w:cs="宋体" w:eastAsia="宋体" w:hint="default"/>
          <w:sz w:val="29"/>
          <w:szCs w:val="29"/>
        </w:rPr>
      </w:pPr>
    </w:p>
    <w:p>
      <w:pPr>
        <w:spacing w:before="36"/>
        <w:ind w:left="1493" w:right="0" w:firstLine="0"/>
        <w:jc w:val="left"/>
        <w:rPr>
          <w:rFonts w:ascii="宋体" w:hAnsi="宋体" w:cs="宋体" w:eastAsia="宋体" w:hint="default"/>
          <w:sz w:val="21"/>
          <w:szCs w:val="21"/>
        </w:rPr>
      </w:pPr>
      <w:r>
        <w:rPr/>
        <w:pict>
          <v:group style="position:absolute;margin-left:55.200001pt;margin-top:-86.63633pt;width:484.9pt;height:.1pt;mso-position-horizontal-relative:page;mso-position-vertical-relative:paragraph;z-index:-1039600" coordorigin="1104,-1733" coordsize="9698,2">
            <v:shape style="position:absolute;left:1104;top:-1733;width:9698;height:2" coordorigin="1104,-1733" coordsize="9698,0" path="m1104,-1733l10802,-1733e" filled="false" stroked="true" strokeweight=".72pt" strokecolor="#000000">
              <v:path arrowok="t"/>
            </v:shape>
            <w10:wrap type="none"/>
          </v:group>
        </w:pict>
      </w:r>
      <w:bookmarkStart w:name="（3）收到的其他与筹资活动有关的现金" w:id="517"/>
      <w:bookmarkEnd w:id="517"/>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）收到的其他与筹资活动有关的现金</w:t>
      </w:r>
    </w:p>
    <w:p>
      <w:pPr>
        <w:spacing w:line="240" w:lineRule="auto" w:before="5"/>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3320"/>
        <w:gridCol w:w="3519"/>
        <w:gridCol w:w="2312"/>
      </w:tblGrid>
      <w:tr>
        <w:trPr>
          <w:trHeight w:val="506" w:hRule="exact"/>
        </w:trPr>
        <w:tc>
          <w:tcPr>
            <w:tcW w:w="3320" w:type="dxa"/>
            <w:tcBorders>
              <w:top w:val="single" w:sz="8" w:space="0" w:color="000000"/>
              <w:left w:val="nil" w:sz="6" w:space="0" w:color="auto"/>
              <w:bottom w:val="single" w:sz="4" w:space="0" w:color="000000"/>
              <w:right w:val="nil" w:sz="6" w:space="0" w:color="auto"/>
            </w:tcBorders>
          </w:tcPr>
          <w:p>
            <w:pPr>
              <w:pStyle w:val="TableParagraph"/>
              <w:tabs>
                <w:tab w:pos="905" w:val="left" w:leader="none"/>
              </w:tabs>
              <w:spacing w:line="240" w:lineRule="auto" w:before="50"/>
              <w:ind w:left="482"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519"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199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312"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62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509" w:hRule="exact"/>
        </w:trPr>
        <w:tc>
          <w:tcPr>
            <w:tcW w:w="332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48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519" w:type="dxa"/>
            <w:tcBorders>
              <w:top w:val="single" w:sz="4" w:space="0" w:color="000000"/>
              <w:left w:val="nil" w:sz="6" w:space="0" w:color="auto"/>
              <w:bottom w:val="single" w:sz="4" w:space="0" w:color="000000"/>
              <w:right w:val="nil" w:sz="6" w:space="0" w:color="auto"/>
            </w:tcBorders>
          </w:tcPr>
          <w:p>
            <w:pPr/>
          </w:p>
        </w:tc>
        <w:tc>
          <w:tcPr>
            <w:tcW w:w="2312"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left="628" w:right="0"/>
              <w:jc w:val="left"/>
              <w:rPr>
                <w:rFonts w:ascii="Times New Roman" w:hAnsi="Times New Roman" w:cs="Times New Roman" w:eastAsia="Times New Roman" w:hint="default"/>
                <w:sz w:val="21"/>
                <w:szCs w:val="21"/>
              </w:rPr>
            </w:pPr>
            <w:r>
              <w:rPr>
                <w:rFonts w:ascii="Times New Roman"/>
                <w:sz w:val="21"/>
              </w:rPr>
              <w:t>9,000,000.00</w:t>
            </w:r>
          </w:p>
        </w:tc>
      </w:tr>
      <w:tr>
        <w:trPr>
          <w:trHeight w:val="516" w:hRule="exact"/>
        </w:trPr>
        <w:tc>
          <w:tcPr>
            <w:tcW w:w="3320"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left="482"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3519" w:type="dxa"/>
            <w:tcBorders>
              <w:top w:val="single" w:sz="4" w:space="0" w:color="000000"/>
              <w:left w:val="nil" w:sz="6" w:space="0" w:color="auto"/>
              <w:bottom w:val="single" w:sz="8" w:space="0" w:color="000000"/>
              <w:right w:val="nil" w:sz="6" w:space="0" w:color="auto"/>
            </w:tcBorders>
          </w:tcPr>
          <w:p>
            <w:pPr/>
          </w:p>
        </w:tc>
        <w:tc>
          <w:tcPr>
            <w:tcW w:w="2312"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628" w:right="0"/>
              <w:jc w:val="left"/>
              <w:rPr>
                <w:rFonts w:ascii="Times New Roman" w:hAnsi="Times New Roman" w:cs="Times New Roman" w:eastAsia="Times New Roman" w:hint="default"/>
                <w:sz w:val="21"/>
                <w:szCs w:val="21"/>
              </w:rPr>
            </w:pPr>
            <w:r>
              <w:rPr>
                <w:rFonts w:ascii="Times New Roman"/>
                <w:b/>
                <w:sz w:val="21"/>
              </w:rPr>
              <w:t>9,000,000.00</w:t>
            </w:r>
            <w:r>
              <w:rPr>
                <w:rFonts w:ascii="Times New Roman"/>
                <w:sz w:val="21"/>
              </w:rPr>
            </w:r>
          </w:p>
        </w:tc>
      </w:tr>
    </w:tbl>
    <w:p>
      <w:pPr>
        <w:spacing w:line="240" w:lineRule="auto" w:before="0"/>
        <w:rPr>
          <w:rFonts w:ascii="宋体" w:hAnsi="宋体" w:cs="宋体" w:eastAsia="宋体" w:hint="default"/>
          <w:sz w:val="20"/>
          <w:szCs w:val="20"/>
        </w:rPr>
      </w:pPr>
    </w:p>
    <w:p>
      <w:pPr>
        <w:spacing w:before="168"/>
        <w:ind w:left="1493" w:right="0" w:firstLine="0"/>
        <w:jc w:val="left"/>
        <w:rPr>
          <w:rFonts w:ascii="宋体" w:hAnsi="宋体" w:cs="宋体" w:eastAsia="宋体" w:hint="default"/>
          <w:sz w:val="21"/>
          <w:szCs w:val="21"/>
        </w:rPr>
      </w:pPr>
      <w:bookmarkStart w:name="（4）支付的其他与筹资活动有关的现金" w:id="518"/>
      <w:bookmarkEnd w:id="518"/>
      <w:r>
        <w:rPr/>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）支付的其他与筹资活动有关的现金</w:t>
      </w:r>
    </w:p>
    <w:p>
      <w:pPr>
        <w:spacing w:line="240" w:lineRule="auto" w:before="7"/>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3636"/>
        <w:gridCol w:w="3203"/>
        <w:gridCol w:w="2312"/>
      </w:tblGrid>
      <w:tr>
        <w:trPr>
          <w:trHeight w:val="504" w:hRule="exact"/>
        </w:trPr>
        <w:tc>
          <w:tcPr>
            <w:tcW w:w="3636" w:type="dxa"/>
            <w:tcBorders>
              <w:top w:val="single" w:sz="8" w:space="0" w:color="000000"/>
              <w:left w:val="nil" w:sz="6" w:space="0" w:color="auto"/>
              <w:bottom w:val="single" w:sz="4" w:space="0" w:color="000000"/>
              <w:right w:val="nil" w:sz="6" w:space="0" w:color="auto"/>
            </w:tcBorders>
          </w:tcPr>
          <w:p>
            <w:pPr>
              <w:pStyle w:val="TableParagraph"/>
              <w:tabs>
                <w:tab w:pos="905" w:val="left" w:leader="none"/>
              </w:tabs>
              <w:spacing w:line="240" w:lineRule="auto" w:before="47"/>
              <w:ind w:left="482"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203" w:type="dxa"/>
            <w:tcBorders>
              <w:top w:val="single" w:sz="8" w:space="0" w:color="000000"/>
              <w:left w:val="nil" w:sz="6" w:space="0" w:color="auto"/>
              <w:bottom w:val="single" w:sz="4" w:space="0" w:color="000000"/>
              <w:right w:val="nil" w:sz="6" w:space="0" w:color="auto"/>
            </w:tcBorders>
          </w:tcPr>
          <w:p>
            <w:pPr>
              <w:pStyle w:val="TableParagraph"/>
              <w:spacing w:line="240" w:lineRule="auto" w:before="47"/>
              <w:ind w:left="167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312" w:type="dxa"/>
            <w:tcBorders>
              <w:top w:val="single" w:sz="8" w:space="0" w:color="000000"/>
              <w:left w:val="nil" w:sz="6" w:space="0" w:color="auto"/>
              <w:bottom w:val="single" w:sz="4" w:space="0" w:color="000000"/>
              <w:right w:val="nil" w:sz="6" w:space="0" w:color="auto"/>
            </w:tcBorders>
          </w:tcPr>
          <w:p>
            <w:pPr>
              <w:pStyle w:val="TableParagraph"/>
              <w:spacing w:line="240" w:lineRule="auto" w:before="47"/>
              <w:ind w:left="62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83" w:hRule="exact"/>
        </w:trPr>
        <w:tc>
          <w:tcPr>
            <w:tcW w:w="3636"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482" w:right="0"/>
              <w:jc w:val="left"/>
              <w:rPr>
                <w:rFonts w:ascii="宋体" w:hAnsi="宋体" w:cs="宋体" w:eastAsia="宋体" w:hint="default"/>
                <w:sz w:val="21"/>
                <w:szCs w:val="21"/>
              </w:rPr>
            </w:pPr>
            <w:r>
              <w:rPr>
                <w:rFonts w:ascii="宋体" w:hAnsi="宋体" w:cs="宋体" w:eastAsia="宋体" w:hint="default"/>
                <w:sz w:val="21"/>
                <w:szCs w:val="21"/>
              </w:rPr>
              <w:t>股权激励回购款</w:t>
            </w:r>
          </w:p>
        </w:tc>
        <w:tc>
          <w:tcPr>
            <w:tcW w:w="3203" w:type="dxa"/>
            <w:tcBorders>
              <w:top w:val="single" w:sz="4" w:space="0" w:color="000000"/>
              <w:left w:val="nil" w:sz="6" w:space="0" w:color="auto"/>
              <w:bottom w:val="nil" w:sz="6" w:space="0" w:color="auto"/>
              <w:right w:val="nil" w:sz="6" w:space="0" w:color="auto"/>
            </w:tcBorders>
          </w:tcPr>
          <w:p>
            <w:pPr/>
          </w:p>
        </w:tc>
        <w:tc>
          <w:tcPr>
            <w:tcW w:w="2312"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628" w:right="0"/>
              <w:jc w:val="left"/>
              <w:rPr>
                <w:rFonts w:ascii="Times New Roman" w:hAnsi="Times New Roman" w:cs="Times New Roman" w:eastAsia="Times New Roman" w:hint="default"/>
                <w:sz w:val="21"/>
                <w:szCs w:val="21"/>
              </w:rPr>
            </w:pPr>
            <w:r>
              <w:rPr>
                <w:rFonts w:ascii="Times New Roman"/>
                <w:sz w:val="21"/>
              </w:rPr>
              <w:t>45,891,765.00</w:t>
            </w:r>
          </w:p>
        </w:tc>
      </w:tr>
      <w:tr>
        <w:trPr>
          <w:trHeight w:val="537" w:hRule="exact"/>
        </w:trPr>
        <w:tc>
          <w:tcPr>
            <w:tcW w:w="3636"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482" w:right="0"/>
              <w:jc w:val="left"/>
              <w:rPr>
                <w:rFonts w:ascii="宋体" w:hAnsi="宋体" w:cs="宋体" w:eastAsia="宋体" w:hint="default"/>
                <w:sz w:val="21"/>
                <w:szCs w:val="21"/>
              </w:rPr>
            </w:pPr>
            <w:r>
              <w:rPr>
                <w:rFonts w:ascii="宋体" w:hAnsi="宋体" w:cs="宋体" w:eastAsia="宋体" w:hint="default"/>
                <w:sz w:val="21"/>
                <w:szCs w:val="21"/>
              </w:rPr>
              <w:t>偿还拆入资金</w:t>
            </w:r>
          </w:p>
        </w:tc>
        <w:tc>
          <w:tcPr>
            <w:tcW w:w="3203" w:type="dxa"/>
            <w:tcBorders>
              <w:top w:val="nil" w:sz="6" w:space="0" w:color="auto"/>
              <w:left w:val="nil" w:sz="6" w:space="0" w:color="auto"/>
              <w:bottom w:val="single" w:sz="4" w:space="0" w:color="000000"/>
              <w:right w:val="nil" w:sz="6" w:space="0" w:color="auto"/>
            </w:tcBorders>
          </w:tcPr>
          <w:p>
            <w:pPr/>
          </w:p>
        </w:tc>
        <w:tc>
          <w:tcPr>
            <w:tcW w:w="2312"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628" w:right="0"/>
              <w:jc w:val="left"/>
              <w:rPr>
                <w:rFonts w:ascii="Times New Roman" w:hAnsi="Times New Roman" w:cs="Times New Roman" w:eastAsia="Times New Roman" w:hint="default"/>
                <w:sz w:val="21"/>
                <w:szCs w:val="21"/>
              </w:rPr>
            </w:pPr>
            <w:r>
              <w:rPr>
                <w:rFonts w:ascii="Times New Roman"/>
                <w:sz w:val="21"/>
              </w:rPr>
              <w:t>7,000,000.00</w:t>
            </w:r>
          </w:p>
        </w:tc>
      </w:tr>
      <w:tr>
        <w:trPr>
          <w:trHeight w:val="516" w:hRule="exact"/>
        </w:trPr>
        <w:tc>
          <w:tcPr>
            <w:tcW w:w="3636"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left="482"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3203" w:type="dxa"/>
            <w:tcBorders>
              <w:top w:val="single" w:sz="4" w:space="0" w:color="000000"/>
              <w:left w:val="nil" w:sz="6" w:space="0" w:color="auto"/>
              <w:bottom w:val="single" w:sz="8" w:space="0" w:color="000000"/>
              <w:right w:val="nil" w:sz="6" w:space="0" w:color="auto"/>
            </w:tcBorders>
          </w:tcPr>
          <w:p>
            <w:pPr/>
          </w:p>
        </w:tc>
        <w:tc>
          <w:tcPr>
            <w:tcW w:w="2312"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628" w:right="0"/>
              <w:jc w:val="left"/>
              <w:rPr>
                <w:rFonts w:ascii="Times New Roman" w:hAnsi="Times New Roman" w:cs="Times New Roman" w:eastAsia="Times New Roman" w:hint="default"/>
                <w:sz w:val="21"/>
                <w:szCs w:val="21"/>
              </w:rPr>
            </w:pPr>
            <w:r>
              <w:rPr>
                <w:rFonts w:ascii="Times New Roman"/>
                <w:b/>
                <w:sz w:val="21"/>
              </w:rPr>
              <w:t>52,891,765.00</w:t>
            </w:r>
            <w:r>
              <w:rPr>
                <w:rFonts w:ascii="Times New Roman"/>
                <w:sz w:val="21"/>
              </w:rPr>
            </w:r>
          </w:p>
        </w:tc>
      </w:tr>
    </w:tbl>
    <w:p>
      <w:pPr>
        <w:spacing w:before="4"/>
        <w:ind w:left="1493" w:right="0" w:firstLine="0"/>
        <w:jc w:val="left"/>
        <w:rPr>
          <w:rFonts w:ascii="宋体" w:hAnsi="宋体" w:cs="宋体" w:eastAsia="宋体" w:hint="default"/>
          <w:sz w:val="21"/>
          <w:szCs w:val="21"/>
        </w:rPr>
      </w:pPr>
      <w:bookmarkStart w:name="56、现金流量表补充资料" w:id="519"/>
      <w:bookmarkEnd w:id="519"/>
      <w:r>
        <w:rPr/>
      </w:r>
      <w:r>
        <w:rPr>
          <w:rFonts w:ascii="Times New Roman" w:hAnsi="Times New Roman" w:cs="Times New Roman" w:eastAsia="Times New Roman" w:hint="default"/>
          <w:sz w:val="21"/>
          <w:szCs w:val="21"/>
        </w:rPr>
        <w:t>56</w:t>
      </w:r>
      <w:r>
        <w:rPr>
          <w:rFonts w:ascii="宋体" w:hAnsi="宋体" w:cs="宋体" w:eastAsia="宋体" w:hint="default"/>
          <w:sz w:val="21"/>
          <w:szCs w:val="21"/>
        </w:rPr>
        <w:t>、现金流量表补充资料</w:t>
      </w:r>
    </w:p>
    <w:p>
      <w:pPr>
        <w:spacing w:line="240" w:lineRule="auto" w:before="10"/>
        <w:rPr>
          <w:rFonts w:ascii="宋体" w:hAnsi="宋体" w:cs="宋体" w:eastAsia="宋体" w:hint="default"/>
          <w:sz w:val="21"/>
          <w:szCs w:val="21"/>
        </w:rPr>
      </w:pPr>
    </w:p>
    <w:p>
      <w:pPr>
        <w:spacing w:before="0"/>
        <w:ind w:left="1493" w:right="0" w:firstLine="0"/>
        <w:jc w:val="left"/>
        <w:rPr>
          <w:rFonts w:ascii="宋体" w:hAnsi="宋体" w:cs="宋体" w:eastAsia="宋体" w:hint="default"/>
          <w:sz w:val="21"/>
          <w:szCs w:val="21"/>
        </w:rPr>
      </w:pPr>
      <w:bookmarkStart w:name="（1）现金流量表补充资料" w:id="520"/>
      <w:bookmarkEnd w:id="520"/>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）现金流量表补充资料</w:t>
      </w:r>
    </w:p>
    <w:p>
      <w:pPr>
        <w:spacing w:line="240" w:lineRule="auto" w:before="5"/>
        <w:rPr>
          <w:rFonts w:ascii="宋体" w:hAnsi="宋体" w:cs="宋体" w:eastAsia="宋体" w:hint="default"/>
          <w:sz w:val="9"/>
          <w:szCs w:val="9"/>
        </w:rPr>
      </w:pPr>
    </w:p>
    <w:tbl>
      <w:tblPr>
        <w:tblW w:w="0" w:type="auto"/>
        <w:jc w:val="left"/>
        <w:tblInd w:w="1132" w:type="dxa"/>
        <w:tblLayout w:type="fixed"/>
        <w:tblCellMar>
          <w:top w:w="0" w:type="dxa"/>
          <w:left w:w="0" w:type="dxa"/>
          <w:bottom w:w="0" w:type="dxa"/>
          <w:right w:w="0" w:type="dxa"/>
        </w:tblCellMar>
        <w:tblLook w:val="01E0"/>
      </w:tblPr>
      <w:tblGrid>
        <w:gridCol w:w="5437"/>
        <w:gridCol w:w="1784"/>
        <w:gridCol w:w="1845"/>
      </w:tblGrid>
      <w:tr>
        <w:trPr>
          <w:trHeight w:val="507" w:hRule="exact"/>
        </w:trPr>
        <w:tc>
          <w:tcPr>
            <w:tcW w:w="5437" w:type="dxa"/>
            <w:tcBorders>
              <w:top w:val="single" w:sz="8" w:space="0" w:color="000000"/>
              <w:left w:val="nil" w:sz="6" w:space="0" w:color="auto"/>
              <w:bottom w:val="single" w:sz="4" w:space="0" w:color="000000"/>
              <w:right w:val="nil" w:sz="6" w:space="0" w:color="auto"/>
            </w:tcBorders>
          </w:tcPr>
          <w:p>
            <w:pPr>
              <w:pStyle w:val="TableParagraph"/>
              <w:spacing w:line="265" w:lineRule="exact"/>
              <w:ind w:left="449" w:right="0"/>
              <w:jc w:val="left"/>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1784"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31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1845"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37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39" w:hRule="exact"/>
        </w:trPr>
        <w:tc>
          <w:tcPr>
            <w:tcW w:w="5437"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36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784" w:type="dxa"/>
            <w:tcBorders>
              <w:top w:val="single" w:sz="4" w:space="0" w:color="000000"/>
              <w:left w:val="nil" w:sz="6" w:space="0" w:color="auto"/>
              <w:bottom w:val="nil" w:sz="6" w:space="0" w:color="auto"/>
              <w:right w:val="nil" w:sz="6" w:space="0" w:color="auto"/>
            </w:tcBorders>
          </w:tcPr>
          <w:p>
            <w:pPr/>
          </w:p>
        </w:tc>
        <w:tc>
          <w:tcPr>
            <w:tcW w:w="1845" w:type="dxa"/>
            <w:tcBorders>
              <w:top w:val="single" w:sz="4" w:space="0" w:color="000000"/>
              <w:left w:val="nil" w:sz="6" w:space="0" w:color="auto"/>
              <w:bottom w:val="nil" w:sz="6" w:space="0" w:color="auto"/>
              <w:right w:val="nil" w:sz="6" w:space="0" w:color="auto"/>
            </w:tcBorders>
          </w:tcPr>
          <w:p>
            <w:pPr/>
          </w:p>
        </w:tc>
      </w:tr>
      <w:tr>
        <w:trPr>
          <w:trHeight w:val="511" w:hRule="exact"/>
        </w:trPr>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6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1"/>
              <w:jc w:val="right"/>
              <w:rPr>
                <w:rFonts w:ascii="Times New Roman" w:hAnsi="Times New Roman" w:cs="Times New Roman" w:eastAsia="Times New Roman" w:hint="default"/>
                <w:sz w:val="24"/>
                <w:szCs w:val="24"/>
              </w:rPr>
            </w:pPr>
            <w:r>
              <w:rPr>
                <w:rFonts w:ascii="Times New Roman"/>
                <w:sz w:val="24"/>
              </w:rPr>
              <w:t>42,911,652.36</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1" w:right="0"/>
              <w:jc w:val="left"/>
              <w:rPr>
                <w:rFonts w:ascii="Times New Roman" w:hAnsi="Times New Roman" w:cs="Times New Roman" w:eastAsia="Times New Roman" w:hint="default"/>
                <w:sz w:val="22"/>
                <w:szCs w:val="22"/>
              </w:rPr>
            </w:pPr>
            <w:r>
              <w:rPr>
                <w:rFonts w:ascii="宋体"/>
                <w:sz w:val="22"/>
              </w:rPr>
              <w:t>-</w:t>
            </w:r>
            <w:r>
              <w:rPr>
                <w:rFonts w:ascii="Times New Roman"/>
                <w:sz w:val="22"/>
              </w:rPr>
              <w:t>1,785,861,063.78</w:t>
            </w:r>
          </w:p>
        </w:tc>
      </w:tr>
      <w:tr>
        <w:trPr>
          <w:trHeight w:val="546" w:hRule="exact"/>
        </w:trPr>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60" w:right="0"/>
              <w:jc w:val="left"/>
              <w:rPr>
                <w:rFonts w:ascii="宋体" w:hAnsi="宋体" w:cs="宋体" w:eastAsia="宋体" w:hint="default"/>
                <w:sz w:val="21"/>
                <w:szCs w:val="21"/>
              </w:rPr>
            </w:pPr>
            <w:r>
              <w:rPr>
                <w:rFonts w:ascii="宋体" w:hAnsi="宋体" w:cs="宋体" w:eastAsia="宋体" w:hint="default"/>
                <w:sz w:val="21"/>
                <w:szCs w:val="21"/>
              </w:rPr>
              <w:t>加：信用减值损失</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1"/>
              <w:jc w:val="right"/>
              <w:rPr>
                <w:rFonts w:ascii="Times New Roman" w:hAnsi="Times New Roman" w:cs="Times New Roman" w:eastAsia="Times New Roman" w:hint="default"/>
                <w:sz w:val="24"/>
                <w:szCs w:val="24"/>
              </w:rPr>
            </w:pPr>
            <w:r>
              <w:rPr>
                <w:rFonts w:ascii="Times New Roman"/>
                <w:sz w:val="24"/>
              </w:rPr>
              <w:t>40,386,131.23</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31"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507" w:hRule="exact"/>
        </w:trPr>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91"/>
              <w:jc w:val="right"/>
              <w:rPr>
                <w:rFonts w:ascii="Times New Roman" w:hAnsi="Times New Roman" w:cs="Times New Roman" w:eastAsia="Times New Roman" w:hint="default"/>
                <w:sz w:val="21"/>
                <w:szCs w:val="21"/>
              </w:rPr>
            </w:pPr>
            <w:r>
              <w:rPr>
                <w:rFonts w:ascii="Times New Roman"/>
                <w:spacing w:val="-1"/>
                <w:sz w:val="21"/>
              </w:rPr>
              <w:t>246,421,900.89</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53" w:right="0"/>
              <w:jc w:val="left"/>
              <w:rPr>
                <w:rFonts w:ascii="Times New Roman" w:hAnsi="Times New Roman" w:cs="Times New Roman" w:eastAsia="Times New Roman" w:hint="default"/>
                <w:sz w:val="21"/>
                <w:szCs w:val="21"/>
              </w:rPr>
            </w:pPr>
            <w:r>
              <w:rPr>
                <w:rFonts w:ascii="Times New Roman"/>
                <w:sz w:val="21"/>
              </w:rPr>
              <w:t>1,947,094,116.61</w:t>
            </w:r>
          </w:p>
        </w:tc>
      </w:tr>
      <w:tr>
        <w:trPr>
          <w:trHeight w:val="510" w:hRule="exact"/>
        </w:trPr>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60"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28" w:right="0"/>
              <w:jc w:val="left"/>
              <w:rPr>
                <w:rFonts w:ascii="Times New Roman" w:hAnsi="Times New Roman" w:cs="Times New Roman" w:eastAsia="Times New Roman" w:hint="default"/>
                <w:sz w:val="21"/>
                <w:szCs w:val="21"/>
              </w:rPr>
            </w:pPr>
            <w:r>
              <w:rPr>
                <w:rFonts w:ascii="Times New Roman"/>
                <w:sz w:val="21"/>
              </w:rPr>
              <w:t>24,789,750.12</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85" w:right="0"/>
              <w:jc w:val="left"/>
              <w:rPr>
                <w:rFonts w:ascii="Times New Roman" w:hAnsi="Times New Roman" w:cs="Times New Roman" w:eastAsia="Times New Roman" w:hint="default"/>
                <w:sz w:val="21"/>
                <w:szCs w:val="21"/>
              </w:rPr>
            </w:pPr>
            <w:r>
              <w:rPr>
                <w:rFonts w:ascii="Times New Roman"/>
                <w:sz w:val="21"/>
              </w:rPr>
              <w:t>15,303,057.33</w:t>
            </w:r>
          </w:p>
        </w:tc>
      </w:tr>
      <w:tr>
        <w:trPr>
          <w:trHeight w:val="488" w:hRule="exact"/>
        </w:trPr>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6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28" w:right="0"/>
              <w:jc w:val="left"/>
              <w:rPr>
                <w:rFonts w:ascii="Times New Roman" w:hAnsi="Times New Roman" w:cs="Times New Roman" w:eastAsia="Times New Roman" w:hint="default"/>
                <w:sz w:val="21"/>
                <w:szCs w:val="21"/>
              </w:rPr>
            </w:pPr>
            <w:r>
              <w:rPr>
                <w:rFonts w:ascii="Times New Roman"/>
                <w:sz w:val="21"/>
              </w:rPr>
              <w:t>15,566,848.25</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85" w:right="0"/>
              <w:jc w:val="left"/>
              <w:rPr>
                <w:rFonts w:ascii="Times New Roman" w:hAnsi="Times New Roman" w:cs="Times New Roman" w:eastAsia="Times New Roman" w:hint="default"/>
                <w:sz w:val="21"/>
                <w:szCs w:val="21"/>
              </w:rPr>
            </w:pPr>
            <w:r>
              <w:rPr>
                <w:rFonts w:ascii="Times New Roman"/>
                <w:sz w:val="21"/>
              </w:rPr>
              <w:t>38,130,720.03</w:t>
            </w:r>
          </w:p>
        </w:tc>
      </w:tr>
      <w:tr>
        <w:trPr>
          <w:trHeight w:val="524" w:hRule="exact"/>
        </w:trPr>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28" w:right="0"/>
              <w:jc w:val="left"/>
              <w:rPr>
                <w:rFonts w:ascii="Times New Roman" w:hAnsi="Times New Roman" w:cs="Times New Roman" w:eastAsia="Times New Roman" w:hint="default"/>
                <w:sz w:val="21"/>
                <w:szCs w:val="21"/>
              </w:rPr>
            </w:pPr>
            <w:r>
              <w:rPr>
                <w:rFonts w:ascii="Times New Roman"/>
                <w:sz w:val="21"/>
              </w:rPr>
              <w:t>19,707,172.57</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85" w:right="0"/>
              <w:jc w:val="left"/>
              <w:rPr>
                <w:rFonts w:ascii="Times New Roman" w:hAnsi="Times New Roman" w:cs="Times New Roman" w:eastAsia="Times New Roman" w:hint="default"/>
                <w:sz w:val="21"/>
                <w:szCs w:val="21"/>
              </w:rPr>
            </w:pPr>
            <w:r>
              <w:rPr>
                <w:rFonts w:ascii="Times New Roman"/>
                <w:sz w:val="21"/>
              </w:rPr>
              <w:t>14,975,560.99</w:t>
            </w:r>
          </w:p>
        </w:tc>
      </w:tr>
      <w:tr>
        <w:trPr>
          <w:trHeight w:val="514" w:hRule="exact"/>
        </w:trPr>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60" w:right="0"/>
              <w:jc w:val="left"/>
              <w:rPr>
                <w:rFonts w:ascii="宋体" w:hAnsi="宋体" w:cs="宋体" w:eastAsia="宋体" w:hint="default"/>
                <w:sz w:val="21"/>
                <w:szCs w:val="21"/>
              </w:rPr>
            </w:pPr>
            <w:r>
              <w:rPr>
                <w:rFonts w:ascii="宋体" w:hAnsi="宋体" w:cs="宋体" w:eastAsia="宋体" w:hint="default"/>
                <w:sz w:val="21"/>
                <w:szCs w:val="21"/>
              </w:rPr>
              <w:t>资产处置损失（收益以“－”号填列）</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460" w:right="0"/>
              <w:jc w:val="left"/>
              <w:rPr>
                <w:rFonts w:ascii="Times New Roman" w:hAnsi="Times New Roman" w:cs="Times New Roman" w:eastAsia="Times New Roman" w:hint="default"/>
                <w:sz w:val="21"/>
                <w:szCs w:val="21"/>
              </w:rPr>
            </w:pPr>
            <w:r>
              <w:rPr>
                <w:rFonts w:ascii="Times New Roman"/>
                <w:sz w:val="21"/>
              </w:rPr>
              <w:t>443,461.25</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62" w:right="0"/>
              <w:jc w:val="left"/>
              <w:rPr>
                <w:rFonts w:ascii="Times New Roman" w:hAnsi="Times New Roman" w:cs="Times New Roman" w:eastAsia="Times New Roman" w:hint="default"/>
                <w:sz w:val="21"/>
                <w:szCs w:val="21"/>
              </w:rPr>
            </w:pPr>
            <w:r>
              <w:rPr>
                <w:rFonts w:ascii="宋体"/>
                <w:sz w:val="21"/>
              </w:rPr>
              <w:t>-</w:t>
            </w:r>
            <w:r>
              <w:rPr>
                <w:rFonts w:ascii="Times New Roman"/>
                <w:sz w:val="21"/>
              </w:rPr>
              <w:t>140,475.13</w:t>
            </w:r>
          </w:p>
        </w:tc>
      </w:tr>
      <w:tr>
        <w:trPr>
          <w:trHeight w:val="510" w:hRule="exact"/>
        </w:trPr>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6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60" w:right="0"/>
              <w:jc w:val="left"/>
              <w:rPr>
                <w:rFonts w:ascii="Times New Roman" w:hAnsi="Times New Roman" w:cs="Times New Roman" w:eastAsia="Times New Roman" w:hint="default"/>
                <w:sz w:val="21"/>
                <w:szCs w:val="21"/>
              </w:rPr>
            </w:pPr>
            <w:r>
              <w:rPr>
                <w:rFonts w:ascii="宋体"/>
                <w:sz w:val="21"/>
              </w:rPr>
              <w:t>-</w:t>
            </w:r>
            <w:r>
              <w:rPr>
                <w:rFonts w:ascii="Times New Roman"/>
                <w:sz w:val="21"/>
              </w:rPr>
              <w:t>15,619.04</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568" w:right="0"/>
              <w:jc w:val="left"/>
              <w:rPr>
                <w:rFonts w:ascii="Times New Roman" w:hAnsi="Times New Roman" w:cs="Times New Roman" w:eastAsia="Times New Roman" w:hint="default"/>
                <w:sz w:val="21"/>
                <w:szCs w:val="21"/>
              </w:rPr>
            </w:pPr>
            <w:r>
              <w:rPr>
                <w:rFonts w:ascii="Times New Roman"/>
                <w:sz w:val="21"/>
              </w:rPr>
              <w:t>25,068.27</w:t>
            </w:r>
          </w:p>
        </w:tc>
      </w:tr>
      <w:tr>
        <w:trPr>
          <w:trHeight w:val="515" w:hRule="exact"/>
        </w:trPr>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6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28" w:right="0"/>
              <w:jc w:val="left"/>
              <w:rPr>
                <w:rFonts w:ascii="Times New Roman" w:hAnsi="Times New Roman" w:cs="Times New Roman" w:eastAsia="Times New Roman" w:hint="default"/>
                <w:sz w:val="21"/>
                <w:szCs w:val="21"/>
              </w:rPr>
            </w:pPr>
            <w:r>
              <w:rPr>
                <w:rFonts w:ascii="Times New Roman"/>
                <w:sz w:val="21"/>
              </w:rPr>
              <w:t>80,070,802.16</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32" w:right="0"/>
              <w:jc w:val="left"/>
              <w:rPr>
                <w:rFonts w:ascii="Times New Roman" w:hAnsi="Times New Roman" w:cs="Times New Roman" w:eastAsia="Times New Roman" w:hint="default"/>
                <w:sz w:val="21"/>
                <w:szCs w:val="21"/>
              </w:rPr>
            </w:pPr>
            <w:r>
              <w:rPr>
                <w:rFonts w:ascii="宋体"/>
                <w:sz w:val="21"/>
              </w:rPr>
              <w:t>-</w:t>
            </w:r>
            <w:r>
              <w:rPr>
                <w:rFonts w:ascii="Times New Roman"/>
                <w:sz w:val="21"/>
              </w:rPr>
              <w:t>80,957,704.16</w:t>
            </w:r>
          </w:p>
        </w:tc>
      </w:tr>
      <w:tr>
        <w:trPr>
          <w:trHeight w:val="364" w:hRule="exact"/>
        </w:trPr>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6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28" w:right="0"/>
              <w:jc w:val="left"/>
              <w:rPr>
                <w:rFonts w:ascii="Times New Roman" w:hAnsi="Times New Roman" w:cs="Times New Roman" w:eastAsia="Times New Roman" w:hint="default"/>
                <w:sz w:val="21"/>
                <w:szCs w:val="21"/>
              </w:rPr>
            </w:pPr>
            <w:r>
              <w:rPr>
                <w:rFonts w:ascii="Times New Roman"/>
                <w:sz w:val="21"/>
              </w:rPr>
              <w:t>28,862,662.09</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85" w:right="0"/>
              <w:jc w:val="left"/>
              <w:rPr>
                <w:rFonts w:ascii="Times New Roman" w:hAnsi="Times New Roman" w:cs="Times New Roman" w:eastAsia="Times New Roman" w:hint="default"/>
                <w:sz w:val="21"/>
                <w:szCs w:val="21"/>
              </w:rPr>
            </w:pPr>
            <w:r>
              <w:rPr>
                <w:rFonts w:ascii="Times New Roman"/>
                <w:sz w:val="21"/>
              </w:rPr>
              <w:t>18,750,671.56</w:t>
            </w:r>
          </w:p>
        </w:tc>
      </w:tr>
    </w:tbl>
    <w:p>
      <w:pPr>
        <w:spacing w:after="0" w:line="240" w:lineRule="auto"/>
        <w:jc w:val="left"/>
        <w:rPr>
          <w:rFonts w:ascii="Times New Roman" w:hAnsi="Times New Roman" w:cs="Times New Roman" w:eastAsia="Times New Roman" w:hint="default"/>
          <w:sz w:val="21"/>
          <w:szCs w:val="21"/>
        </w:rPr>
        <w:sectPr>
          <w:pgSz w:w="11910" w:h="16840"/>
          <w:pgMar w:header="319" w:footer="1040" w:top="1120" w:bottom="1220" w:left="0" w:right="0"/>
        </w:sectPr>
      </w:pPr>
    </w:p>
    <w:p>
      <w:pPr>
        <w:spacing w:line="240" w:lineRule="auto" w:before="3"/>
        <w:rPr>
          <w:rFonts w:ascii="宋体" w:hAnsi="宋体" w:cs="宋体" w:eastAsia="宋体" w:hint="default"/>
          <w:sz w:val="2"/>
          <w:szCs w:val="2"/>
        </w:rPr>
      </w:pPr>
      <w:r>
        <w:rPr/>
        <w:pict>
          <v:group style="position:absolute;margin-left:55.200001pt;margin-top:57.599983pt;width:484.9pt;height:.1pt;mso-position-horizontal-relative:page;mso-position-vertical-relative:page;z-index:-1039576" coordorigin="1104,1152" coordsize="9698,2">
            <v:shape style="position:absolute;left:1104;top:1152;width:9698;height:2" coordorigin="1104,1152" coordsize="9698,0" path="m1104,1152l10802,1152e" filled="false" stroked="true" strokeweight=".72pt" strokecolor="#000000">
              <v:path arrowok="t"/>
            </v:shape>
            <w10:wrap type="none"/>
          </v:group>
        </w:pict>
      </w:r>
    </w:p>
    <w:tbl>
      <w:tblPr>
        <w:tblW w:w="0" w:type="auto"/>
        <w:jc w:val="left"/>
        <w:tblInd w:w="1104" w:type="dxa"/>
        <w:tblLayout w:type="fixed"/>
        <w:tblCellMar>
          <w:top w:w="0" w:type="dxa"/>
          <w:left w:w="0" w:type="dxa"/>
          <w:bottom w:w="0" w:type="dxa"/>
          <w:right w:w="0" w:type="dxa"/>
        </w:tblCellMar>
        <w:tblLook w:val="01E0"/>
      </w:tblPr>
      <w:tblGrid>
        <w:gridCol w:w="5246"/>
        <w:gridCol w:w="2074"/>
        <w:gridCol w:w="1775"/>
      </w:tblGrid>
      <w:tr>
        <w:trPr>
          <w:trHeight w:val="762" w:hRule="exact"/>
        </w:trPr>
        <w:tc>
          <w:tcPr>
            <w:tcW w:w="52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548" w:right="0"/>
              <w:jc w:val="left"/>
              <w:rPr>
                <w:rFonts w:ascii="Times New Roman" w:hAnsi="Times New Roman" w:cs="Times New Roman" w:eastAsia="Times New Roman" w:hint="default"/>
                <w:sz w:val="21"/>
                <w:szCs w:val="21"/>
              </w:rPr>
            </w:pPr>
            <w:r>
              <w:rPr>
                <w:rFonts w:ascii="Times New Roman"/>
                <w:sz w:val="21"/>
              </w:rPr>
              <w:t>19,895,717.17</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15" w:right="0"/>
              <w:jc w:val="left"/>
              <w:rPr>
                <w:rFonts w:ascii="Times New Roman" w:hAnsi="Times New Roman" w:cs="Times New Roman" w:eastAsia="Times New Roman" w:hint="default"/>
                <w:sz w:val="21"/>
                <w:szCs w:val="21"/>
              </w:rPr>
            </w:pPr>
            <w:r>
              <w:rPr>
                <w:rFonts w:ascii="宋体"/>
                <w:sz w:val="21"/>
              </w:rPr>
              <w:t>-</w:t>
            </w:r>
            <w:r>
              <w:rPr>
                <w:rFonts w:ascii="Times New Roman"/>
                <w:sz w:val="21"/>
              </w:rPr>
              <w:t>5,184,381.54</w:t>
            </w:r>
          </w:p>
        </w:tc>
      </w:tr>
      <w:tr>
        <w:trPr>
          <w:trHeight w:val="510" w:hRule="exact"/>
        </w:trPr>
        <w:tc>
          <w:tcPr>
            <w:tcW w:w="524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89"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60"/>
              <w:jc w:val="right"/>
              <w:rPr>
                <w:rFonts w:ascii="Times New Roman" w:hAnsi="Times New Roman" w:cs="Times New Roman" w:eastAsia="Times New Roman" w:hint="default"/>
                <w:sz w:val="21"/>
                <w:szCs w:val="21"/>
              </w:rPr>
            </w:pPr>
            <w:r>
              <w:rPr>
                <w:rFonts w:ascii="Times New Roman"/>
                <w:spacing w:val="-1"/>
                <w:sz w:val="21"/>
              </w:rPr>
              <w:t>101,920,071.05</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2"/>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141,982,075.16</w:t>
            </w:r>
          </w:p>
        </w:tc>
      </w:tr>
      <w:tr>
        <w:trPr>
          <w:trHeight w:val="510" w:hRule="exact"/>
        </w:trPr>
        <w:tc>
          <w:tcPr>
            <w:tcW w:w="524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89"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0"/>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14,725,068.48</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15" w:right="0"/>
              <w:jc w:val="left"/>
              <w:rPr>
                <w:rFonts w:ascii="Times New Roman" w:hAnsi="Times New Roman" w:cs="Times New Roman" w:eastAsia="Times New Roman" w:hint="default"/>
                <w:sz w:val="21"/>
                <w:szCs w:val="21"/>
              </w:rPr>
            </w:pPr>
            <w:r>
              <w:rPr>
                <w:rFonts w:ascii="宋体"/>
                <w:sz w:val="21"/>
              </w:rPr>
              <w:t>-</w:t>
            </w:r>
            <w:r>
              <w:rPr>
                <w:rFonts w:ascii="Times New Roman"/>
                <w:sz w:val="21"/>
              </w:rPr>
              <w:t>1,328,648.58</w:t>
            </w:r>
          </w:p>
        </w:tc>
      </w:tr>
      <w:tr>
        <w:trPr>
          <w:trHeight w:val="510" w:hRule="exact"/>
        </w:trPr>
        <w:tc>
          <w:tcPr>
            <w:tcW w:w="524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89"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60"/>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36,526,795.04</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15" w:right="0"/>
              <w:jc w:val="left"/>
              <w:rPr>
                <w:rFonts w:ascii="Times New Roman" w:hAnsi="Times New Roman" w:cs="Times New Roman" w:eastAsia="Times New Roman" w:hint="default"/>
                <w:sz w:val="21"/>
                <w:szCs w:val="21"/>
              </w:rPr>
            </w:pPr>
            <w:r>
              <w:rPr>
                <w:rFonts w:ascii="Times New Roman"/>
                <w:sz w:val="21"/>
              </w:rPr>
              <w:t>74,717,386.08</w:t>
            </w:r>
          </w:p>
        </w:tc>
      </w:tr>
      <w:tr>
        <w:trPr>
          <w:trHeight w:val="510" w:hRule="exact"/>
        </w:trPr>
        <w:tc>
          <w:tcPr>
            <w:tcW w:w="524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89"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7"/>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228,848,400.79</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445" w:right="0"/>
              <w:jc w:val="left"/>
              <w:rPr>
                <w:rFonts w:ascii="Times New Roman" w:hAnsi="Times New Roman" w:cs="Times New Roman" w:eastAsia="Times New Roman" w:hint="default"/>
                <w:sz w:val="21"/>
                <w:szCs w:val="21"/>
              </w:rPr>
            </w:pPr>
            <w:r>
              <w:rPr>
                <w:rFonts w:ascii="Times New Roman"/>
                <w:sz w:val="21"/>
              </w:rPr>
              <w:t>791,792.70</w:t>
            </w:r>
          </w:p>
        </w:tc>
      </w:tr>
      <w:tr>
        <w:trPr>
          <w:trHeight w:val="510" w:hRule="exact"/>
        </w:trPr>
        <w:tc>
          <w:tcPr>
            <w:tcW w:w="524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89"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07"/>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411,084,153.74</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5"/>
              <w:jc w:val="right"/>
              <w:rPr>
                <w:rFonts w:ascii="Times New Roman" w:hAnsi="Times New Roman" w:cs="Times New Roman" w:eastAsia="Times New Roman" w:hint="default"/>
                <w:sz w:val="21"/>
                <w:szCs w:val="21"/>
              </w:rPr>
            </w:pPr>
            <w:r>
              <w:rPr>
                <w:rFonts w:ascii="Times New Roman"/>
                <w:spacing w:val="-1"/>
                <w:sz w:val="21"/>
              </w:rPr>
              <w:t>280,457,689.18</w:t>
            </w:r>
          </w:p>
        </w:tc>
      </w:tr>
      <w:tr>
        <w:trPr>
          <w:trHeight w:val="510" w:hRule="exact"/>
        </w:trPr>
        <w:tc>
          <w:tcPr>
            <w:tcW w:w="524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8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627" w:right="0"/>
              <w:jc w:val="left"/>
              <w:rPr>
                <w:rFonts w:ascii="Times New Roman" w:hAnsi="Times New Roman" w:cs="Times New Roman" w:eastAsia="Times New Roman" w:hint="default"/>
                <w:sz w:val="21"/>
                <w:szCs w:val="21"/>
              </w:rPr>
            </w:pPr>
            <w:r>
              <w:rPr>
                <w:rFonts w:ascii="宋体"/>
                <w:sz w:val="21"/>
              </w:rPr>
              <w:t>-</w:t>
            </w:r>
            <w:r>
              <w:rPr>
                <w:rFonts w:ascii="Times New Roman"/>
                <w:sz w:val="21"/>
              </w:rPr>
              <w:t>155,884.63</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15" w:right="0"/>
              <w:jc w:val="left"/>
              <w:rPr>
                <w:rFonts w:ascii="Times New Roman" w:hAnsi="Times New Roman" w:cs="Times New Roman" w:eastAsia="Times New Roman" w:hint="default"/>
                <w:sz w:val="21"/>
                <w:szCs w:val="21"/>
              </w:rPr>
            </w:pPr>
            <w:r>
              <w:rPr>
                <w:rFonts w:ascii="宋体"/>
                <w:sz w:val="21"/>
              </w:rPr>
              <w:t>-</w:t>
            </w:r>
            <w:r>
              <w:rPr>
                <w:rFonts w:ascii="Times New Roman"/>
                <w:sz w:val="21"/>
              </w:rPr>
              <w:t>2,056,877.09</w:t>
            </w:r>
          </w:p>
        </w:tc>
      </w:tr>
      <w:tr>
        <w:trPr>
          <w:trHeight w:val="519" w:hRule="exact"/>
        </w:trPr>
        <w:tc>
          <w:tcPr>
            <w:tcW w:w="524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89"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60"/>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70,379,752.58</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5"/>
              <w:jc w:val="right"/>
              <w:rPr>
                <w:rFonts w:ascii="Times New Roman" w:hAnsi="Times New Roman" w:cs="Times New Roman" w:eastAsia="Times New Roman" w:hint="default"/>
                <w:sz w:val="21"/>
                <w:szCs w:val="21"/>
              </w:rPr>
            </w:pPr>
            <w:r>
              <w:rPr>
                <w:rFonts w:ascii="Times New Roman"/>
                <w:spacing w:val="-1"/>
                <w:sz w:val="21"/>
              </w:rPr>
              <w:t>372,734,837.31</w:t>
            </w:r>
          </w:p>
        </w:tc>
      </w:tr>
      <w:tr>
        <w:trPr>
          <w:trHeight w:val="516" w:hRule="exact"/>
        </w:trPr>
        <w:tc>
          <w:tcPr>
            <w:tcW w:w="524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8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074"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r>
      <w:tr>
        <w:trPr>
          <w:trHeight w:val="506" w:hRule="exact"/>
        </w:trPr>
        <w:tc>
          <w:tcPr>
            <w:tcW w:w="524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8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074"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r>
      <w:tr>
        <w:trPr>
          <w:trHeight w:val="504" w:hRule="exact"/>
        </w:trPr>
        <w:tc>
          <w:tcPr>
            <w:tcW w:w="524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89"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60"/>
              <w:jc w:val="right"/>
              <w:rPr>
                <w:rFonts w:ascii="Times New Roman" w:hAnsi="Times New Roman" w:cs="Times New Roman" w:eastAsia="Times New Roman" w:hint="default"/>
                <w:sz w:val="21"/>
                <w:szCs w:val="21"/>
              </w:rPr>
            </w:pPr>
            <w:r>
              <w:rPr>
                <w:rFonts w:ascii="Times New Roman"/>
                <w:spacing w:val="-1"/>
                <w:sz w:val="21"/>
              </w:rPr>
              <w:t>208,612,613.57</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95"/>
              <w:jc w:val="right"/>
              <w:rPr>
                <w:rFonts w:ascii="Times New Roman" w:hAnsi="Times New Roman" w:cs="Times New Roman" w:eastAsia="Times New Roman" w:hint="default"/>
                <w:sz w:val="21"/>
                <w:szCs w:val="21"/>
              </w:rPr>
            </w:pPr>
            <w:r>
              <w:rPr>
                <w:rFonts w:ascii="Times New Roman"/>
                <w:spacing w:val="-1"/>
                <w:sz w:val="21"/>
              </w:rPr>
              <w:t>481,820,628.71</w:t>
            </w:r>
          </w:p>
        </w:tc>
      </w:tr>
      <w:tr>
        <w:trPr>
          <w:trHeight w:val="514" w:hRule="exact"/>
        </w:trPr>
        <w:tc>
          <w:tcPr>
            <w:tcW w:w="524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89"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60"/>
              <w:jc w:val="right"/>
              <w:rPr>
                <w:rFonts w:ascii="Times New Roman" w:hAnsi="Times New Roman" w:cs="Times New Roman" w:eastAsia="Times New Roman" w:hint="default"/>
                <w:sz w:val="21"/>
                <w:szCs w:val="21"/>
              </w:rPr>
            </w:pPr>
            <w:r>
              <w:rPr>
                <w:rFonts w:ascii="Times New Roman"/>
                <w:spacing w:val="-1"/>
                <w:sz w:val="21"/>
              </w:rPr>
              <w:t>481,820,628.71</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95"/>
              <w:jc w:val="right"/>
              <w:rPr>
                <w:rFonts w:ascii="Times New Roman" w:hAnsi="Times New Roman" w:cs="Times New Roman" w:eastAsia="Times New Roman" w:hint="default"/>
                <w:sz w:val="21"/>
                <w:szCs w:val="21"/>
              </w:rPr>
            </w:pPr>
            <w:r>
              <w:rPr>
                <w:rFonts w:ascii="Times New Roman"/>
                <w:spacing w:val="-1"/>
                <w:sz w:val="21"/>
              </w:rPr>
              <w:t>479,900,691.30</w:t>
            </w:r>
          </w:p>
        </w:tc>
      </w:tr>
      <w:tr>
        <w:trPr>
          <w:trHeight w:val="510" w:hRule="exact"/>
        </w:trPr>
        <w:tc>
          <w:tcPr>
            <w:tcW w:w="524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89"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074"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r>
      <w:tr>
        <w:trPr>
          <w:trHeight w:val="502" w:hRule="exact"/>
        </w:trPr>
        <w:tc>
          <w:tcPr>
            <w:tcW w:w="524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89"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074"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r>
      <w:tr>
        <w:trPr>
          <w:trHeight w:val="558" w:hRule="exact"/>
        </w:trPr>
        <w:tc>
          <w:tcPr>
            <w:tcW w:w="5246" w:type="dxa"/>
            <w:tcBorders>
              <w:top w:val="nil" w:sz="6" w:space="0" w:color="auto"/>
              <w:left w:val="nil" w:sz="6" w:space="0" w:color="auto"/>
              <w:bottom w:val="single" w:sz="8" w:space="0" w:color="000000"/>
              <w:right w:val="nil" w:sz="6" w:space="0" w:color="auto"/>
            </w:tcBorders>
          </w:tcPr>
          <w:p>
            <w:pPr>
              <w:pStyle w:val="TableParagraph"/>
              <w:spacing w:line="240" w:lineRule="auto" w:before="93"/>
              <w:ind w:left="389"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074" w:type="dxa"/>
            <w:tcBorders>
              <w:top w:val="nil" w:sz="6" w:space="0" w:color="auto"/>
              <w:left w:val="nil" w:sz="6" w:space="0" w:color="auto"/>
              <w:bottom w:val="single" w:sz="8" w:space="0" w:color="000000"/>
              <w:right w:val="nil" w:sz="6" w:space="0" w:color="auto"/>
            </w:tcBorders>
          </w:tcPr>
          <w:p>
            <w:pPr>
              <w:pStyle w:val="TableParagraph"/>
              <w:spacing w:line="240" w:lineRule="auto" w:before="76"/>
              <w:ind w:right="207"/>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273,208,015.14</w:t>
            </w:r>
          </w:p>
        </w:tc>
        <w:tc>
          <w:tcPr>
            <w:tcW w:w="1775" w:type="dxa"/>
            <w:tcBorders>
              <w:top w:val="nil" w:sz="6" w:space="0" w:color="auto"/>
              <w:left w:val="nil" w:sz="6" w:space="0" w:color="auto"/>
              <w:bottom w:val="single" w:sz="8" w:space="0" w:color="000000"/>
              <w:right w:val="nil" w:sz="6" w:space="0" w:color="auto"/>
            </w:tcBorders>
          </w:tcPr>
          <w:p>
            <w:pPr>
              <w:pStyle w:val="TableParagraph"/>
              <w:spacing w:line="240" w:lineRule="auto" w:before="123"/>
              <w:ind w:left="368" w:right="0"/>
              <w:jc w:val="left"/>
              <w:rPr>
                <w:rFonts w:ascii="Times New Roman" w:hAnsi="Times New Roman" w:cs="Times New Roman" w:eastAsia="Times New Roman" w:hint="default"/>
                <w:sz w:val="21"/>
                <w:szCs w:val="21"/>
              </w:rPr>
            </w:pPr>
            <w:r>
              <w:rPr>
                <w:rFonts w:ascii="Times New Roman"/>
                <w:sz w:val="21"/>
              </w:rPr>
              <w:t>1,919,937.41</w:t>
            </w:r>
          </w:p>
        </w:tc>
      </w:tr>
    </w:tbl>
    <w:p>
      <w:pPr>
        <w:spacing w:line="240" w:lineRule="auto" w:before="0"/>
        <w:rPr>
          <w:rFonts w:ascii="宋体" w:hAnsi="宋体" w:cs="宋体" w:eastAsia="宋体" w:hint="default"/>
          <w:sz w:val="20"/>
          <w:szCs w:val="20"/>
        </w:rPr>
      </w:pPr>
    </w:p>
    <w:p>
      <w:pPr>
        <w:spacing w:before="167"/>
        <w:ind w:left="1913" w:right="0" w:firstLine="0"/>
        <w:jc w:val="left"/>
        <w:rPr>
          <w:rFonts w:ascii="宋体" w:hAnsi="宋体" w:cs="宋体" w:eastAsia="宋体" w:hint="default"/>
          <w:sz w:val="21"/>
          <w:szCs w:val="21"/>
        </w:rPr>
      </w:pPr>
      <w:bookmarkStart w:name="（2）本期支付的取得子公司的现金净额" w:id="521"/>
      <w:bookmarkEnd w:id="521"/>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）本期支付的取得子公司的现金净额</w:t>
      </w:r>
    </w:p>
    <w:p>
      <w:pPr>
        <w:spacing w:line="240" w:lineRule="auto" w:before="5"/>
        <w:rPr>
          <w:rFonts w:ascii="宋体" w:hAnsi="宋体" w:cs="宋体" w:eastAsia="宋体" w:hint="default"/>
          <w:sz w:val="9"/>
          <w:szCs w:val="9"/>
        </w:rPr>
      </w:pPr>
    </w:p>
    <w:tbl>
      <w:tblPr>
        <w:tblW w:w="0" w:type="auto"/>
        <w:jc w:val="left"/>
        <w:tblInd w:w="1024" w:type="dxa"/>
        <w:tblLayout w:type="fixed"/>
        <w:tblCellMar>
          <w:top w:w="0" w:type="dxa"/>
          <w:left w:w="0" w:type="dxa"/>
          <w:bottom w:w="0" w:type="dxa"/>
          <w:right w:w="0" w:type="dxa"/>
        </w:tblCellMar>
        <w:tblLook w:val="01E0"/>
      </w:tblPr>
      <w:tblGrid>
        <w:gridCol w:w="6270"/>
        <w:gridCol w:w="2912"/>
      </w:tblGrid>
      <w:tr>
        <w:trPr>
          <w:trHeight w:val="526" w:hRule="exact"/>
        </w:trPr>
        <w:tc>
          <w:tcPr>
            <w:tcW w:w="6270" w:type="dxa"/>
            <w:tcBorders>
              <w:top w:val="single" w:sz="8" w:space="0" w:color="000000"/>
              <w:left w:val="nil" w:sz="6" w:space="0" w:color="auto"/>
              <w:bottom w:val="single" w:sz="4" w:space="0" w:color="000000"/>
              <w:right w:val="nil" w:sz="6" w:space="0" w:color="auto"/>
            </w:tcBorders>
          </w:tcPr>
          <w:p>
            <w:pPr>
              <w:pStyle w:val="TableParagraph"/>
              <w:tabs>
                <w:tab w:pos="1205" w:val="left" w:leader="none"/>
              </w:tabs>
              <w:spacing w:line="240" w:lineRule="auto" w:before="30"/>
              <w:ind w:left="67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912" w:type="dxa"/>
            <w:tcBorders>
              <w:top w:val="single" w:sz="8" w:space="0" w:color="000000"/>
              <w:left w:val="nil" w:sz="6" w:space="0" w:color="auto"/>
              <w:bottom w:val="single" w:sz="4" w:space="0" w:color="000000"/>
              <w:right w:val="nil" w:sz="6" w:space="0" w:color="auto"/>
            </w:tcBorders>
          </w:tcPr>
          <w:p>
            <w:pPr>
              <w:pStyle w:val="TableParagraph"/>
              <w:tabs>
                <w:tab w:pos="967" w:val="left" w:leader="none"/>
              </w:tabs>
              <w:spacing w:line="240" w:lineRule="auto" w:before="64"/>
              <w:ind w:left="544" w:right="0"/>
              <w:jc w:val="lef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69" w:hRule="exact"/>
        </w:trPr>
        <w:tc>
          <w:tcPr>
            <w:tcW w:w="627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21"/>
                <w:szCs w:val="21"/>
              </w:rPr>
            </w:pPr>
            <w:r>
              <w:rPr>
                <w:rFonts w:ascii="宋体" w:hAnsi="宋体" w:cs="宋体" w:eastAsia="宋体" w:hint="default"/>
                <w:sz w:val="21"/>
                <w:szCs w:val="21"/>
              </w:rPr>
              <w:t>以前期间发生的企业合并于本期支付的现金或现金等价物</w:t>
            </w:r>
          </w:p>
        </w:tc>
        <w:tc>
          <w:tcPr>
            <w:tcW w:w="2912"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544" w:right="0"/>
              <w:jc w:val="left"/>
              <w:rPr>
                <w:rFonts w:ascii="Times New Roman" w:hAnsi="Times New Roman" w:cs="Times New Roman" w:eastAsia="Times New Roman" w:hint="default"/>
                <w:sz w:val="21"/>
                <w:szCs w:val="21"/>
              </w:rPr>
            </w:pPr>
            <w:r>
              <w:rPr>
                <w:rFonts w:ascii="Times New Roman"/>
                <w:sz w:val="21"/>
              </w:rPr>
              <w:t>107,199,745.02</w:t>
            </w:r>
          </w:p>
        </w:tc>
      </w:tr>
      <w:tr>
        <w:trPr>
          <w:trHeight w:val="568" w:hRule="exact"/>
        </w:trPr>
        <w:tc>
          <w:tcPr>
            <w:tcW w:w="6270"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left="468" w:right="0"/>
              <w:jc w:val="left"/>
              <w:rPr>
                <w:rFonts w:ascii="宋体" w:hAnsi="宋体" w:cs="宋体" w:eastAsia="宋体" w:hint="default"/>
                <w:sz w:val="21"/>
                <w:szCs w:val="21"/>
              </w:rPr>
            </w:pPr>
            <w:r>
              <w:rPr>
                <w:rFonts w:ascii="宋体" w:hAnsi="宋体" w:cs="宋体" w:eastAsia="宋体" w:hint="default"/>
                <w:sz w:val="21"/>
                <w:szCs w:val="21"/>
              </w:rPr>
              <w:t>其中：深圳市斯诺实业发展有限公司</w:t>
            </w:r>
          </w:p>
        </w:tc>
        <w:tc>
          <w:tcPr>
            <w:tcW w:w="2912" w:type="dxa"/>
            <w:tcBorders>
              <w:top w:val="nil" w:sz="6" w:space="0" w:color="auto"/>
              <w:left w:val="nil" w:sz="6" w:space="0" w:color="auto"/>
              <w:bottom w:val="single" w:sz="8" w:space="0" w:color="000000"/>
              <w:right w:val="nil" w:sz="6" w:space="0" w:color="auto"/>
            </w:tcBorders>
          </w:tcPr>
          <w:p>
            <w:pPr>
              <w:pStyle w:val="TableParagraph"/>
              <w:spacing w:line="240" w:lineRule="auto" w:before="156"/>
              <w:ind w:left="544" w:right="0"/>
              <w:jc w:val="left"/>
              <w:rPr>
                <w:rFonts w:ascii="Times New Roman" w:hAnsi="Times New Roman" w:cs="Times New Roman" w:eastAsia="Times New Roman" w:hint="default"/>
                <w:sz w:val="21"/>
                <w:szCs w:val="21"/>
              </w:rPr>
            </w:pPr>
            <w:r>
              <w:rPr>
                <w:rFonts w:ascii="Times New Roman"/>
                <w:sz w:val="21"/>
              </w:rPr>
              <w:t>107,199,745.02</w:t>
            </w:r>
          </w:p>
        </w:tc>
      </w:tr>
    </w:tbl>
    <w:p>
      <w:pPr>
        <w:spacing w:line="240" w:lineRule="auto" w:before="0"/>
        <w:rPr>
          <w:rFonts w:ascii="宋体" w:hAnsi="宋体" w:cs="宋体" w:eastAsia="宋体" w:hint="default"/>
          <w:sz w:val="20"/>
          <w:szCs w:val="20"/>
        </w:rPr>
      </w:pPr>
    </w:p>
    <w:p>
      <w:pPr>
        <w:spacing w:before="167"/>
        <w:ind w:left="1493" w:right="0" w:firstLine="0"/>
        <w:jc w:val="left"/>
        <w:rPr>
          <w:rFonts w:ascii="宋体" w:hAnsi="宋体" w:cs="宋体" w:eastAsia="宋体" w:hint="default"/>
          <w:sz w:val="21"/>
          <w:szCs w:val="21"/>
        </w:rPr>
      </w:pPr>
      <w:bookmarkStart w:name="（3）现金和现金等价物的构成" w:id="522"/>
      <w:bookmarkEnd w:id="522"/>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）现金和现金等价物的构成</w:t>
      </w:r>
    </w:p>
    <w:p>
      <w:pPr>
        <w:spacing w:line="240" w:lineRule="auto" w:before="5"/>
        <w:rPr>
          <w:rFonts w:ascii="宋体" w:hAnsi="宋体" w:cs="宋体" w:eastAsia="宋体" w:hint="default"/>
          <w:sz w:val="9"/>
          <w:szCs w:val="9"/>
        </w:rPr>
      </w:pPr>
    </w:p>
    <w:tbl>
      <w:tblPr>
        <w:tblW w:w="0" w:type="auto"/>
        <w:jc w:val="left"/>
        <w:tblInd w:w="1132" w:type="dxa"/>
        <w:tblLayout w:type="fixed"/>
        <w:tblCellMar>
          <w:top w:w="0" w:type="dxa"/>
          <w:left w:w="0" w:type="dxa"/>
          <w:bottom w:w="0" w:type="dxa"/>
          <w:right w:w="0" w:type="dxa"/>
        </w:tblCellMar>
        <w:tblLook w:val="01E0"/>
      </w:tblPr>
      <w:tblGrid>
        <w:gridCol w:w="4675"/>
        <w:gridCol w:w="2481"/>
        <w:gridCol w:w="1877"/>
      </w:tblGrid>
      <w:tr>
        <w:trPr>
          <w:trHeight w:val="507" w:hRule="exact"/>
        </w:trPr>
        <w:tc>
          <w:tcPr>
            <w:tcW w:w="4675" w:type="dxa"/>
            <w:tcBorders>
              <w:top w:val="single" w:sz="8" w:space="0" w:color="000000"/>
              <w:left w:val="nil" w:sz="6" w:space="0" w:color="auto"/>
              <w:bottom w:val="single" w:sz="4" w:space="0" w:color="000000"/>
              <w:right w:val="nil" w:sz="6" w:space="0" w:color="auto"/>
            </w:tcBorders>
          </w:tcPr>
          <w:p>
            <w:pPr>
              <w:pStyle w:val="TableParagraph"/>
              <w:tabs>
                <w:tab w:pos="890" w:val="left" w:leader="none"/>
              </w:tabs>
              <w:spacing w:line="240" w:lineRule="auto" w:before="50"/>
              <w:ind w:left="468"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481" w:type="dxa"/>
            <w:tcBorders>
              <w:top w:val="single" w:sz="8" w:space="0" w:color="000000"/>
              <w:left w:val="nil" w:sz="6" w:space="0" w:color="auto"/>
              <w:bottom w:val="single" w:sz="4" w:space="0" w:color="000000"/>
              <w:right w:val="nil" w:sz="6" w:space="0" w:color="auto"/>
            </w:tcBorders>
          </w:tcPr>
          <w:p>
            <w:pPr>
              <w:pStyle w:val="TableParagraph"/>
              <w:spacing w:line="240" w:lineRule="auto" w:before="99"/>
              <w:ind w:left="515" w:right="0"/>
              <w:jc w:val="center"/>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1877" w:type="dxa"/>
            <w:tcBorders>
              <w:top w:val="single" w:sz="8" w:space="0" w:color="000000"/>
              <w:left w:val="nil" w:sz="6" w:space="0" w:color="auto"/>
              <w:bottom w:val="single" w:sz="4" w:space="0" w:color="000000"/>
              <w:right w:val="nil" w:sz="6" w:space="0" w:color="auto"/>
            </w:tcBorders>
          </w:tcPr>
          <w:p>
            <w:pPr>
              <w:pStyle w:val="TableParagraph"/>
              <w:spacing w:line="240" w:lineRule="auto" w:before="99"/>
              <w:ind w:left="83" w:right="0"/>
              <w:jc w:val="center"/>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483" w:hRule="exact"/>
        </w:trPr>
        <w:tc>
          <w:tcPr>
            <w:tcW w:w="4675"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468"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81"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517" w:right="0"/>
              <w:jc w:val="center"/>
              <w:rPr>
                <w:rFonts w:ascii="Times New Roman" w:hAnsi="Times New Roman" w:cs="Times New Roman" w:eastAsia="Times New Roman" w:hint="default"/>
                <w:sz w:val="21"/>
                <w:szCs w:val="21"/>
              </w:rPr>
            </w:pPr>
            <w:r>
              <w:rPr>
                <w:rFonts w:ascii="Times New Roman"/>
                <w:sz w:val="21"/>
              </w:rPr>
              <w:t>208,612,613.57</w:t>
            </w:r>
          </w:p>
        </w:tc>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85" w:right="0"/>
              <w:jc w:val="center"/>
              <w:rPr>
                <w:rFonts w:ascii="Times New Roman" w:hAnsi="Times New Roman" w:cs="Times New Roman" w:eastAsia="Times New Roman" w:hint="default"/>
                <w:sz w:val="21"/>
                <w:szCs w:val="21"/>
              </w:rPr>
            </w:pPr>
            <w:r>
              <w:rPr>
                <w:rFonts w:ascii="Times New Roman"/>
                <w:sz w:val="21"/>
              </w:rPr>
              <w:t>481,820,628.71</w:t>
            </w:r>
          </w:p>
        </w:tc>
      </w:tr>
      <w:tr>
        <w:trPr>
          <w:trHeight w:val="506" w:hRule="exact"/>
        </w:trPr>
        <w:tc>
          <w:tcPr>
            <w:tcW w:w="467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68"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15" w:right="0"/>
              <w:jc w:val="center"/>
              <w:rPr>
                <w:rFonts w:ascii="Times New Roman" w:hAnsi="Times New Roman" w:cs="Times New Roman" w:eastAsia="Times New Roman" w:hint="default"/>
                <w:sz w:val="21"/>
                <w:szCs w:val="21"/>
              </w:rPr>
            </w:pPr>
            <w:r>
              <w:rPr>
                <w:rFonts w:ascii="Times New Roman"/>
                <w:sz w:val="21"/>
              </w:rPr>
              <w:t>237,329.85</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83" w:right="0"/>
              <w:jc w:val="center"/>
              <w:rPr>
                <w:rFonts w:ascii="Times New Roman" w:hAnsi="Times New Roman" w:cs="Times New Roman" w:eastAsia="Times New Roman" w:hint="default"/>
                <w:sz w:val="21"/>
                <w:szCs w:val="21"/>
              </w:rPr>
            </w:pPr>
            <w:r>
              <w:rPr>
                <w:rFonts w:ascii="Times New Roman"/>
                <w:sz w:val="21"/>
              </w:rPr>
              <w:t>124,879.22</w:t>
            </w:r>
          </w:p>
        </w:tc>
      </w:tr>
      <w:tr>
        <w:trPr>
          <w:trHeight w:val="511" w:hRule="exact"/>
        </w:trPr>
        <w:tc>
          <w:tcPr>
            <w:tcW w:w="467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9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517" w:right="0"/>
              <w:jc w:val="center"/>
              <w:rPr>
                <w:rFonts w:ascii="Times New Roman" w:hAnsi="Times New Roman" w:cs="Times New Roman" w:eastAsia="Times New Roman" w:hint="default"/>
                <w:sz w:val="21"/>
                <w:szCs w:val="21"/>
              </w:rPr>
            </w:pPr>
            <w:r>
              <w:rPr>
                <w:rFonts w:ascii="Times New Roman"/>
                <w:sz w:val="21"/>
              </w:rPr>
              <w:t>208,372,983.51</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85" w:right="0"/>
              <w:jc w:val="center"/>
              <w:rPr>
                <w:rFonts w:ascii="Times New Roman" w:hAnsi="Times New Roman" w:cs="Times New Roman" w:eastAsia="Times New Roman" w:hint="default"/>
                <w:sz w:val="21"/>
                <w:szCs w:val="21"/>
              </w:rPr>
            </w:pPr>
            <w:r>
              <w:rPr>
                <w:rFonts w:ascii="Times New Roman"/>
                <w:sz w:val="21"/>
              </w:rPr>
              <w:t>482,900,139.67</w:t>
            </w:r>
          </w:p>
        </w:tc>
      </w:tr>
      <w:tr>
        <w:trPr>
          <w:trHeight w:val="362" w:hRule="exact"/>
        </w:trPr>
        <w:tc>
          <w:tcPr>
            <w:tcW w:w="467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90"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15" w:right="0"/>
              <w:jc w:val="center"/>
              <w:rPr>
                <w:rFonts w:ascii="Times New Roman" w:hAnsi="Times New Roman" w:cs="Times New Roman" w:eastAsia="Times New Roman" w:hint="default"/>
                <w:sz w:val="21"/>
                <w:szCs w:val="21"/>
              </w:rPr>
            </w:pPr>
            <w:r>
              <w:rPr>
                <w:rFonts w:ascii="Times New Roman"/>
                <w:sz w:val="21"/>
              </w:rPr>
              <w:t>2,300.21</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84" w:right="0"/>
              <w:jc w:val="center"/>
              <w:rPr>
                <w:rFonts w:ascii="Times New Roman" w:hAnsi="Times New Roman" w:cs="Times New Roman" w:eastAsia="Times New Roman" w:hint="default"/>
                <w:sz w:val="21"/>
                <w:szCs w:val="21"/>
              </w:rPr>
            </w:pPr>
            <w:r>
              <w:rPr>
                <w:rFonts w:ascii="Times New Roman"/>
                <w:sz w:val="21"/>
              </w:rPr>
              <w:t>9,000.00</w:t>
            </w:r>
          </w:p>
        </w:tc>
      </w:tr>
    </w:tbl>
    <w:p>
      <w:pPr>
        <w:spacing w:after="0" w:line="240" w:lineRule="auto"/>
        <w:jc w:val="center"/>
        <w:rPr>
          <w:rFonts w:ascii="Times New Roman" w:hAnsi="Times New Roman" w:cs="Times New Roman" w:eastAsia="Times New Roman" w:hint="default"/>
          <w:sz w:val="21"/>
          <w:szCs w:val="21"/>
        </w:rPr>
        <w:sectPr>
          <w:pgSz w:w="11910" w:h="16840"/>
          <w:pgMar w:header="319" w:footer="1040" w:top="1120" w:bottom="1220" w:left="0" w:right="0"/>
        </w:sectPr>
      </w:pPr>
    </w:p>
    <w:p>
      <w:pPr>
        <w:spacing w:line="240" w:lineRule="auto" w:before="3"/>
        <w:rPr>
          <w:rFonts w:ascii="宋体" w:hAnsi="宋体" w:cs="宋体" w:eastAsia="宋体" w:hint="default"/>
          <w:sz w:val="2"/>
          <w:szCs w:val="2"/>
        </w:rPr>
      </w:pPr>
    </w:p>
    <w:tbl>
      <w:tblPr>
        <w:tblW w:w="0" w:type="auto"/>
        <w:jc w:val="left"/>
        <w:tblInd w:w="1201" w:type="dxa"/>
        <w:tblLayout w:type="fixed"/>
        <w:tblCellMar>
          <w:top w:w="0" w:type="dxa"/>
          <w:left w:w="0" w:type="dxa"/>
          <w:bottom w:w="0" w:type="dxa"/>
          <w:right w:w="0" w:type="dxa"/>
        </w:tblCellMar>
        <w:tblLook w:val="01E0"/>
      </w:tblPr>
      <w:tblGrid>
        <w:gridCol w:w="4397"/>
        <w:gridCol w:w="2691"/>
        <w:gridCol w:w="1877"/>
      </w:tblGrid>
      <w:tr>
        <w:trPr>
          <w:trHeight w:val="744" w:hRule="exact"/>
        </w:trPr>
        <w:tc>
          <w:tcPr>
            <w:tcW w:w="43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691"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
        </w:tc>
      </w:tr>
      <w:tr>
        <w:trPr>
          <w:trHeight w:val="569" w:hRule="exact"/>
        </w:trPr>
        <w:tc>
          <w:tcPr>
            <w:tcW w:w="439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051" w:right="0"/>
              <w:jc w:val="left"/>
              <w:rPr>
                <w:rFonts w:ascii="Times New Roman" w:hAnsi="Times New Roman" w:cs="Times New Roman" w:eastAsia="Times New Roman" w:hint="default"/>
                <w:sz w:val="21"/>
                <w:szCs w:val="21"/>
              </w:rPr>
            </w:pPr>
            <w:r>
              <w:rPr>
                <w:rFonts w:ascii="Times New Roman"/>
                <w:sz w:val="21"/>
              </w:rPr>
              <w:t>208,612,613.57</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23" w:right="0"/>
              <w:jc w:val="left"/>
              <w:rPr>
                <w:rFonts w:ascii="Times New Roman" w:hAnsi="Times New Roman" w:cs="Times New Roman" w:eastAsia="Times New Roman" w:hint="default"/>
                <w:sz w:val="21"/>
                <w:szCs w:val="21"/>
              </w:rPr>
            </w:pPr>
            <w:r>
              <w:rPr>
                <w:rFonts w:ascii="Times New Roman"/>
                <w:sz w:val="21"/>
              </w:rPr>
              <w:t>481,820,628.71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36"/>
        <w:ind w:left="1493" w:right="0" w:firstLine="0"/>
        <w:jc w:val="left"/>
        <w:rPr>
          <w:rFonts w:ascii="宋体" w:hAnsi="宋体" w:cs="宋体" w:eastAsia="宋体" w:hint="default"/>
          <w:sz w:val="21"/>
          <w:szCs w:val="21"/>
        </w:rPr>
      </w:pPr>
      <w:r>
        <w:rPr/>
        <w:pict>
          <v:group style="position:absolute;margin-left:55.200001pt;margin-top:-92.036354pt;width:484.9pt;height:.1pt;mso-position-horizontal-relative:page;mso-position-vertical-relative:paragraph;z-index:-1039552" coordorigin="1104,-1841" coordsize="9698,2">
            <v:shape style="position:absolute;left:1104;top:-1841;width:9698;height:2" coordorigin="1104,-1841" coordsize="9698,0" path="m1104,-1841l10802,-1841e" filled="false" stroked="true" strokeweight=".72pt" strokecolor="#000000">
              <v:path arrowok="t"/>
            </v:shape>
            <w10:wrap type="none"/>
          </v:group>
        </w:pict>
      </w:r>
      <w:r>
        <w:rPr/>
        <w:pict>
          <v:group style="position:absolute;margin-left:55.68pt;margin-top:-26.616358pt;width:452.9pt;height:.5pt;mso-position-horizontal-relative:page;mso-position-vertical-relative:paragraph;z-index:-1039528" coordorigin="1114,-532" coordsize="9058,10">
            <v:group style="position:absolute;left:1118;top:-528;width:5118;height:2" coordorigin="1118,-528" coordsize="5118,2">
              <v:shape style="position:absolute;left:1118;top:-528;width:5118;height:2" coordorigin="1118,-528" coordsize="5118,0" path="m1118,-528l6236,-528e" filled="false" stroked="true" strokeweight=".48pt" strokecolor="#000000">
                <v:path arrowok="t"/>
              </v:shape>
            </v:group>
            <v:group style="position:absolute;left:6222;top:-528;width:10;height:2" coordorigin="6222,-528" coordsize="10,2">
              <v:shape style="position:absolute;left:6222;top:-528;width:10;height:2" coordorigin="6222,-528" coordsize="10,0" path="m6222,-528l6231,-528e" filled="false" stroked="true" strokeweight=".48pt" strokecolor="#000000">
                <v:path arrowok="t"/>
              </v:shape>
            </v:group>
            <v:group style="position:absolute;left:6231;top:-528;width:1991;height:2" coordorigin="6231,-528" coordsize="1991,2">
              <v:shape style="position:absolute;left:6231;top:-528;width:1991;height:2" coordorigin="6231,-528" coordsize="1991,0" path="m6231,-528l8221,-528e" filled="false" stroked="true" strokeweight=".48pt" strokecolor="#000000">
                <v:path arrowok="t"/>
              </v:shape>
            </v:group>
            <v:group style="position:absolute;left:8207;top:-528;width:10;height:2" coordorigin="8207,-528" coordsize="10,2">
              <v:shape style="position:absolute;left:8207;top:-528;width:10;height:2" coordorigin="8207,-528" coordsize="10,0" path="m8207,-528l8217,-528e" filled="false" stroked="true" strokeweight=".48pt" strokecolor="#000000">
                <v:path arrowok="t"/>
              </v:shape>
            </v:group>
            <v:group style="position:absolute;left:8217;top:-528;width:1950;height:2" coordorigin="8217,-528" coordsize="1950,2">
              <v:shape style="position:absolute;left:8217;top:-528;width:1950;height:2" coordorigin="8217,-528" coordsize="1950,0" path="m8217,-528l10166,-528e" filled="false" stroked="true" strokeweight=".48pt" strokecolor="#000000">
                <v:path arrowok="t"/>
              </v:shape>
            </v:group>
            <w10:wrap type="none"/>
          </v:group>
        </w:pict>
      </w:r>
      <w:bookmarkStart w:name="57、所有权或使用权受到限制的资产" w:id="523"/>
      <w:bookmarkEnd w:id="523"/>
      <w:r>
        <w:rPr/>
      </w:r>
      <w:r>
        <w:rPr>
          <w:rFonts w:ascii="Times New Roman" w:hAnsi="Times New Roman" w:cs="Times New Roman" w:eastAsia="Times New Roman" w:hint="default"/>
          <w:sz w:val="21"/>
          <w:szCs w:val="21"/>
        </w:rPr>
        <w:t>57</w:t>
      </w:r>
      <w:r>
        <w:rPr>
          <w:rFonts w:ascii="宋体" w:hAnsi="宋体" w:cs="宋体" w:eastAsia="宋体" w:hint="default"/>
          <w:sz w:val="21"/>
          <w:szCs w:val="21"/>
        </w:rPr>
        <w:t>、所有权或使用权受到限制的资产</w:t>
      </w:r>
    </w:p>
    <w:p>
      <w:pPr>
        <w:spacing w:line="240" w:lineRule="auto" w:before="7"/>
        <w:rPr>
          <w:rFonts w:ascii="宋体" w:hAnsi="宋体" w:cs="宋体" w:eastAsia="宋体" w:hint="default"/>
          <w:sz w:val="22"/>
          <w:szCs w:val="22"/>
        </w:rPr>
      </w:pPr>
    </w:p>
    <w:tbl>
      <w:tblPr>
        <w:tblW w:w="0" w:type="auto"/>
        <w:jc w:val="left"/>
        <w:tblInd w:w="1132" w:type="dxa"/>
        <w:tblLayout w:type="fixed"/>
        <w:tblCellMar>
          <w:top w:w="0" w:type="dxa"/>
          <w:left w:w="0" w:type="dxa"/>
          <w:bottom w:w="0" w:type="dxa"/>
          <w:right w:w="0" w:type="dxa"/>
        </w:tblCellMar>
        <w:tblLook w:val="01E0"/>
      </w:tblPr>
      <w:tblGrid>
        <w:gridCol w:w="2686"/>
        <w:gridCol w:w="2990"/>
        <w:gridCol w:w="3357"/>
      </w:tblGrid>
      <w:tr>
        <w:trPr>
          <w:trHeight w:val="506" w:hRule="exact"/>
        </w:trPr>
        <w:tc>
          <w:tcPr>
            <w:tcW w:w="2686" w:type="dxa"/>
            <w:tcBorders>
              <w:top w:val="single" w:sz="8" w:space="0" w:color="000000"/>
              <w:left w:val="nil" w:sz="6" w:space="0" w:color="auto"/>
              <w:bottom w:val="single" w:sz="4" w:space="0" w:color="000000"/>
              <w:right w:val="nil" w:sz="6" w:space="0" w:color="auto"/>
            </w:tcBorders>
          </w:tcPr>
          <w:p>
            <w:pPr>
              <w:pStyle w:val="TableParagraph"/>
              <w:tabs>
                <w:tab w:pos="890" w:val="left" w:leader="none"/>
              </w:tabs>
              <w:spacing w:line="240" w:lineRule="auto" w:before="50"/>
              <w:ind w:left="468"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990"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955" w:right="0"/>
              <w:jc w:val="left"/>
              <w:rPr>
                <w:rFonts w:ascii="宋体" w:hAnsi="宋体" w:cs="宋体" w:eastAsia="宋体" w:hint="default"/>
                <w:sz w:val="21"/>
                <w:szCs w:val="21"/>
              </w:rPr>
            </w:pPr>
            <w:r>
              <w:rPr>
                <w:rFonts w:ascii="宋体" w:hAnsi="宋体" w:cs="宋体" w:eastAsia="宋体" w:hint="default"/>
                <w:b/>
                <w:bCs/>
                <w:sz w:val="21"/>
                <w:szCs w:val="21"/>
              </w:rPr>
              <w:t>期末账面价值</w:t>
            </w:r>
            <w:r>
              <w:rPr>
                <w:rFonts w:ascii="宋体" w:hAnsi="宋体" w:cs="宋体" w:eastAsia="宋体" w:hint="default"/>
                <w:sz w:val="21"/>
                <w:szCs w:val="21"/>
              </w:rPr>
            </w:r>
          </w:p>
        </w:tc>
        <w:tc>
          <w:tcPr>
            <w:tcW w:w="3357"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718" w:right="0"/>
              <w:jc w:val="left"/>
              <w:rPr>
                <w:rFonts w:ascii="宋体" w:hAnsi="宋体" w:cs="宋体" w:eastAsia="宋体" w:hint="default"/>
                <w:sz w:val="21"/>
                <w:szCs w:val="21"/>
              </w:rPr>
            </w:pPr>
            <w:r>
              <w:rPr>
                <w:rFonts w:ascii="宋体" w:hAnsi="宋体" w:cs="宋体" w:eastAsia="宋体" w:hint="default"/>
                <w:b/>
                <w:bCs/>
                <w:sz w:val="21"/>
                <w:szCs w:val="21"/>
              </w:rPr>
              <w:t>受限原因</w:t>
            </w:r>
            <w:r>
              <w:rPr>
                <w:rFonts w:ascii="宋体" w:hAnsi="宋体" w:cs="宋体" w:eastAsia="宋体" w:hint="default"/>
                <w:sz w:val="21"/>
                <w:szCs w:val="21"/>
              </w:rPr>
            </w:r>
          </w:p>
        </w:tc>
      </w:tr>
      <w:tr>
        <w:trPr>
          <w:trHeight w:val="450" w:hRule="exact"/>
        </w:trPr>
        <w:tc>
          <w:tcPr>
            <w:tcW w:w="268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990"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955" w:right="0"/>
              <w:jc w:val="left"/>
              <w:rPr>
                <w:rFonts w:ascii="Times New Roman" w:hAnsi="Times New Roman" w:cs="Times New Roman" w:eastAsia="Times New Roman" w:hint="default"/>
                <w:sz w:val="21"/>
                <w:szCs w:val="21"/>
              </w:rPr>
            </w:pPr>
            <w:r>
              <w:rPr>
                <w:rFonts w:ascii="Times New Roman"/>
                <w:sz w:val="21"/>
              </w:rPr>
              <w:t>30,937,148.61</w:t>
            </w:r>
          </w:p>
        </w:tc>
        <w:tc>
          <w:tcPr>
            <w:tcW w:w="335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718" w:right="0"/>
              <w:jc w:val="left"/>
              <w:rPr>
                <w:rFonts w:ascii="宋体" w:hAnsi="宋体" w:cs="宋体" w:eastAsia="宋体" w:hint="default"/>
                <w:sz w:val="21"/>
                <w:szCs w:val="21"/>
              </w:rPr>
            </w:pPr>
            <w:r>
              <w:rPr>
                <w:rFonts w:ascii="宋体" w:hAnsi="宋体" w:cs="宋体" w:eastAsia="宋体" w:hint="default"/>
                <w:sz w:val="21"/>
                <w:szCs w:val="21"/>
              </w:rPr>
              <w:t>票据保证金及法院冻结</w:t>
            </w:r>
          </w:p>
        </w:tc>
      </w:tr>
      <w:tr>
        <w:trPr>
          <w:trHeight w:val="537"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6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955" w:right="0"/>
              <w:jc w:val="left"/>
              <w:rPr>
                <w:rFonts w:ascii="Times New Roman" w:hAnsi="Times New Roman" w:cs="Times New Roman" w:eastAsia="Times New Roman" w:hint="default"/>
                <w:sz w:val="21"/>
                <w:szCs w:val="21"/>
              </w:rPr>
            </w:pPr>
            <w:r>
              <w:rPr>
                <w:rFonts w:ascii="Times New Roman"/>
                <w:sz w:val="21"/>
              </w:rPr>
              <w:t>2,574,012.80</w:t>
            </w: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718" w:right="0"/>
              <w:jc w:val="left"/>
              <w:rPr>
                <w:rFonts w:ascii="宋体" w:hAnsi="宋体" w:cs="宋体" w:eastAsia="宋体" w:hint="default"/>
                <w:sz w:val="21"/>
                <w:szCs w:val="21"/>
              </w:rPr>
            </w:pPr>
            <w:r>
              <w:rPr>
                <w:rFonts w:ascii="宋体" w:hAnsi="宋体" w:cs="宋体" w:eastAsia="宋体" w:hint="default"/>
                <w:sz w:val="21"/>
                <w:szCs w:val="21"/>
              </w:rPr>
              <w:t>借款质押</w:t>
            </w:r>
          </w:p>
        </w:tc>
      </w:tr>
      <w:tr>
        <w:trPr>
          <w:trHeight w:val="512"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6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955" w:right="0"/>
              <w:jc w:val="left"/>
              <w:rPr>
                <w:rFonts w:ascii="Times New Roman" w:hAnsi="Times New Roman" w:cs="Times New Roman" w:eastAsia="Times New Roman" w:hint="default"/>
                <w:sz w:val="21"/>
                <w:szCs w:val="21"/>
              </w:rPr>
            </w:pPr>
            <w:r>
              <w:rPr>
                <w:rFonts w:ascii="Times New Roman"/>
                <w:sz w:val="21"/>
              </w:rPr>
              <w:t>5,846,923.71</w:t>
            </w: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18" w:right="0"/>
              <w:jc w:val="left"/>
              <w:rPr>
                <w:rFonts w:ascii="宋体" w:hAnsi="宋体" w:cs="宋体" w:eastAsia="宋体" w:hint="default"/>
                <w:sz w:val="21"/>
                <w:szCs w:val="21"/>
              </w:rPr>
            </w:pPr>
            <w:r>
              <w:rPr>
                <w:rFonts w:ascii="宋体" w:hAnsi="宋体" w:cs="宋体" w:eastAsia="宋体" w:hint="default"/>
                <w:sz w:val="21"/>
                <w:szCs w:val="21"/>
              </w:rPr>
              <w:t>诉讼冻结</w:t>
            </w:r>
          </w:p>
        </w:tc>
      </w:tr>
      <w:tr>
        <w:trPr>
          <w:trHeight w:val="510"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6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55" w:right="0"/>
              <w:jc w:val="left"/>
              <w:rPr>
                <w:rFonts w:ascii="Times New Roman" w:hAnsi="Times New Roman" w:cs="Times New Roman" w:eastAsia="Times New Roman" w:hint="default"/>
                <w:sz w:val="21"/>
                <w:szCs w:val="21"/>
              </w:rPr>
            </w:pPr>
            <w:r>
              <w:rPr>
                <w:rFonts w:ascii="Times New Roman"/>
                <w:sz w:val="21"/>
              </w:rPr>
              <w:t>381,651,652.00</w:t>
            </w: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18" w:right="0"/>
              <w:jc w:val="left"/>
              <w:rPr>
                <w:rFonts w:ascii="宋体" w:hAnsi="宋体" w:cs="宋体" w:eastAsia="宋体" w:hint="default"/>
                <w:sz w:val="21"/>
                <w:szCs w:val="21"/>
              </w:rPr>
            </w:pPr>
            <w:r>
              <w:rPr>
                <w:rFonts w:ascii="宋体" w:hAnsi="宋体" w:cs="宋体" w:eastAsia="宋体" w:hint="default"/>
                <w:sz w:val="21"/>
                <w:szCs w:val="21"/>
              </w:rPr>
              <w:t>借款抵押</w:t>
            </w:r>
          </w:p>
        </w:tc>
      </w:tr>
      <w:tr>
        <w:trPr>
          <w:trHeight w:val="510"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6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955" w:right="0"/>
              <w:jc w:val="left"/>
              <w:rPr>
                <w:rFonts w:ascii="Times New Roman" w:hAnsi="Times New Roman" w:cs="Times New Roman" w:eastAsia="Times New Roman" w:hint="default"/>
                <w:sz w:val="21"/>
                <w:szCs w:val="21"/>
              </w:rPr>
            </w:pPr>
            <w:r>
              <w:rPr>
                <w:rFonts w:ascii="Times New Roman"/>
                <w:sz w:val="21"/>
              </w:rPr>
              <w:t>269,543,245.76</w:t>
            </w: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18" w:right="0"/>
              <w:jc w:val="left"/>
              <w:rPr>
                <w:rFonts w:ascii="宋体" w:hAnsi="宋体" w:cs="宋体" w:eastAsia="宋体" w:hint="default"/>
                <w:sz w:val="21"/>
                <w:szCs w:val="21"/>
              </w:rPr>
            </w:pPr>
            <w:r>
              <w:rPr>
                <w:rFonts w:ascii="宋体" w:hAnsi="宋体" w:cs="宋体" w:eastAsia="宋体" w:hint="default"/>
                <w:sz w:val="21"/>
                <w:szCs w:val="21"/>
              </w:rPr>
              <w:t>借款抵押</w:t>
            </w:r>
          </w:p>
        </w:tc>
      </w:tr>
      <w:tr>
        <w:trPr>
          <w:trHeight w:val="541" w:hRule="exact"/>
        </w:trPr>
        <w:tc>
          <w:tcPr>
            <w:tcW w:w="268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46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990"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955" w:right="0"/>
              <w:jc w:val="left"/>
              <w:rPr>
                <w:rFonts w:ascii="Times New Roman" w:hAnsi="Times New Roman" w:cs="Times New Roman" w:eastAsia="Times New Roman" w:hint="default"/>
                <w:sz w:val="21"/>
                <w:szCs w:val="21"/>
              </w:rPr>
            </w:pPr>
            <w:r>
              <w:rPr>
                <w:rFonts w:ascii="Times New Roman"/>
                <w:sz w:val="21"/>
              </w:rPr>
              <w:t>22,743,824.97</w:t>
            </w:r>
          </w:p>
        </w:tc>
        <w:tc>
          <w:tcPr>
            <w:tcW w:w="3357"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718" w:right="0"/>
              <w:jc w:val="left"/>
              <w:rPr>
                <w:rFonts w:ascii="宋体" w:hAnsi="宋体" w:cs="宋体" w:eastAsia="宋体" w:hint="default"/>
                <w:sz w:val="21"/>
                <w:szCs w:val="21"/>
              </w:rPr>
            </w:pPr>
            <w:r>
              <w:rPr>
                <w:rFonts w:ascii="宋体" w:hAnsi="宋体" w:cs="宋体" w:eastAsia="宋体" w:hint="default"/>
                <w:sz w:val="21"/>
                <w:szCs w:val="21"/>
              </w:rPr>
              <w:t>借款抵押</w:t>
            </w:r>
          </w:p>
        </w:tc>
      </w:tr>
      <w:tr>
        <w:trPr>
          <w:trHeight w:val="514" w:hRule="exact"/>
        </w:trPr>
        <w:tc>
          <w:tcPr>
            <w:tcW w:w="2686" w:type="dxa"/>
            <w:tcBorders>
              <w:top w:val="single" w:sz="4" w:space="0" w:color="000000"/>
              <w:left w:val="nil" w:sz="6" w:space="0" w:color="auto"/>
              <w:bottom w:val="single" w:sz="8" w:space="0" w:color="000000"/>
              <w:right w:val="nil" w:sz="6" w:space="0" w:color="auto"/>
            </w:tcBorders>
          </w:tcPr>
          <w:p>
            <w:pPr>
              <w:pStyle w:val="TableParagraph"/>
              <w:tabs>
                <w:tab w:pos="890" w:val="left" w:leader="none"/>
              </w:tabs>
              <w:spacing w:line="240" w:lineRule="auto" w:before="52"/>
              <w:ind w:left="46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990"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955" w:right="0"/>
              <w:jc w:val="left"/>
              <w:rPr>
                <w:rFonts w:ascii="Times New Roman" w:hAnsi="Times New Roman" w:cs="Times New Roman" w:eastAsia="Times New Roman" w:hint="default"/>
                <w:sz w:val="21"/>
                <w:szCs w:val="21"/>
              </w:rPr>
            </w:pPr>
            <w:r>
              <w:rPr>
                <w:rFonts w:ascii="Times New Roman"/>
                <w:b/>
                <w:sz w:val="21"/>
              </w:rPr>
              <w:t>713,296,807.85</w:t>
            </w:r>
            <w:r>
              <w:rPr>
                <w:rFonts w:ascii="Times New Roman"/>
                <w:sz w:val="21"/>
              </w:rPr>
            </w:r>
          </w:p>
        </w:tc>
        <w:tc>
          <w:tcPr>
            <w:tcW w:w="3357"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718" w:right="0"/>
              <w:jc w:val="left"/>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553" w:right="0" w:firstLine="0"/>
        <w:jc w:val="left"/>
        <w:rPr>
          <w:rFonts w:ascii="宋体" w:hAnsi="宋体" w:cs="宋体" w:eastAsia="宋体" w:hint="default"/>
          <w:sz w:val="21"/>
          <w:szCs w:val="21"/>
        </w:rPr>
      </w:pPr>
      <w:bookmarkStart w:name="58、外币货币性项目" w:id="524"/>
      <w:bookmarkEnd w:id="524"/>
      <w:r>
        <w:rPr/>
      </w:r>
      <w:r>
        <w:rPr>
          <w:rFonts w:ascii="Times New Roman" w:hAnsi="Times New Roman" w:cs="Times New Roman" w:eastAsia="Times New Roman" w:hint="default"/>
          <w:sz w:val="21"/>
          <w:szCs w:val="21"/>
        </w:rPr>
        <w:t>58</w:t>
      </w:r>
      <w:r>
        <w:rPr>
          <w:rFonts w:ascii="宋体" w:hAnsi="宋体" w:cs="宋体" w:eastAsia="宋体" w:hint="default"/>
          <w:sz w:val="21"/>
          <w:szCs w:val="21"/>
        </w:rPr>
        <w:t>、外币货币性项目</w:t>
      </w:r>
    </w:p>
    <w:p>
      <w:pPr>
        <w:spacing w:line="240" w:lineRule="auto" w:before="7"/>
        <w:rPr>
          <w:rFonts w:ascii="宋体" w:hAnsi="宋体" w:cs="宋体" w:eastAsia="宋体" w:hint="default"/>
          <w:sz w:val="22"/>
          <w:szCs w:val="22"/>
        </w:rPr>
      </w:pPr>
    </w:p>
    <w:tbl>
      <w:tblPr>
        <w:tblW w:w="0" w:type="auto"/>
        <w:jc w:val="left"/>
        <w:tblInd w:w="976" w:type="dxa"/>
        <w:tblLayout w:type="fixed"/>
        <w:tblCellMar>
          <w:top w:w="0" w:type="dxa"/>
          <w:left w:w="0" w:type="dxa"/>
          <w:bottom w:w="0" w:type="dxa"/>
          <w:right w:w="0" w:type="dxa"/>
        </w:tblCellMar>
        <w:tblLook w:val="01E0"/>
      </w:tblPr>
      <w:tblGrid>
        <w:gridCol w:w="2331"/>
        <w:gridCol w:w="2221"/>
        <w:gridCol w:w="1845"/>
        <w:gridCol w:w="2948"/>
      </w:tblGrid>
      <w:tr>
        <w:trPr>
          <w:trHeight w:val="526" w:hRule="exact"/>
        </w:trPr>
        <w:tc>
          <w:tcPr>
            <w:tcW w:w="2331" w:type="dxa"/>
            <w:tcBorders>
              <w:top w:val="single" w:sz="8" w:space="0" w:color="000000"/>
              <w:left w:val="nil" w:sz="6" w:space="0" w:color="auto"/>
              <w:bottom w:val="single" w:sz="4" w:space="0" w:color="000000"/>
              <w:right w:val="nil" w:sz="6" w:space="0" w:color="auto"/>
            </w:tcBorders>
          </w:tcPr>
          <w:p>
            <w:pPr>
              <w:pStyle w:val="TableParagraph"/>
              <w:tabs>
                <w:tab w:pos="1037" w:val="left" w:leader="none"/>
              </w:tabs>
              <w:spacing w:line="240" w:lineRule="auto" w:before="60"/>
              <w:ind w:left="40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221"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453" w:right="0"/>
              <w:jc w:val="left"/>
              <w:rPr>
                <w:rFonts w:ascii="宋体" w:hAnsi="宋体" w:cs="宋体" w:eastAsia="宋体" w:hint="default"/>
                <w:sz w:val="21"/>
                <w:szCs w:val="21"/>
              </w:rPr>
            </w:pPr>
            <w:r>
              <w:rPr>
                <w:rFonts w:ascii="宋体" w:hAnsi="宋体" w:cs="宋体" w:eastAsia="宋体" w:hint="default"/>
                <w:b/>
                <w:bCs/>
                <w:sz w:val="21"/>
                <w:szCs w:val="21"/>
              </w:rPr>
              <w:t>期末外币余额</w:t>
            </w:r>
            <w:r>
              <w:rPr>
                <w:rFonts w:ascii="宋体" w:hAnsi="宋体" w:cs="宋体" w:eastAsia="宋体" w:hint="default"/>
                <w:sz w:val="21"/>
                <w:szCs w:val="21"/>
              </w:rPr>
            </w:r>
          </w:p>
        </w:tc>
        <w:tc>
          <w:tcPr>
            <w:tcW w:w="1845"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500" w:right="0"/>
              <w:jc w:val="lef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c>
          <w:tcPr>
            <w:tcW w:w="2948"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499" w:right="0"/>
              <w:jc w:val="left"/>
              <w:rPr>
                <w:rFonts w:ascii="宋体" w:hAnsi="宋体" w:cs="宋体" w:eastAsia="宋体" w:hint="default"/>
                <w:sz w:val="21"/>
                <w:szCs w:val="21"/>
              </w:rPr>
            </w:pPr>
            <w:r>
              <w:rPr>
                <w:rFonts w:ascii="宋体" w:hAnsi="宋体" w:cs="宋体" w:eastAsia="宋体" w:hint="default"/>
                <w:b/>
                <w:bCs/>
                <w:sz w:val="21"/>
                <w:szCs w:val="21"/>
              </w:rPr>
              <w:t>期末折算人民币余额</w:t>
            </w:r>
            <w:r>
              <w:rPr>
                <w:rFonts w:ascii="宋体" w:hAnsi="宋体" w:cs="宋体" w:eastAsia="宋体" w:hint="default"/>
                <w:sz w:val="21"/>
                <w:szCs w:val="21"/>
              </w:rPr>
            </w:r>
          </w:p>
        </w:tc>
      </w:tr>
      <w:tr>
        <w:trPr>
          <w:trHeight w:val="457" w:hRule="exact"/>
        </w:trPr>
        <w:tc>
          <w:tcPr>
            <w:tcW w:w="233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4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21" w:type="dxa"/>
            <w:tcBorders>
              <w:top w:val="single" w:sz="4" w:space="0" w:color="000000"/>
              <w:left w:val="nil" w:sz="6" w:space="0" w:color="auto"/>
              <w:bottom w:val="nil" w:sz="6" w:space="0" w:color="auto"/>
              <w:right w:val="nil" w:sz="6" w:space="0" w:color="auto"/>
            </w:tcBorders>
          </w:tcPr>
          <w:p>
            <w:pPr/>
          </w:p>
        </w:tc>
        <w:tc>
          <w:tcPr>
            <w:tcW w:w="1845" w:type="dxa"/>
            <w:tcBorders>
              <w:top w:val="single" w:sz="4" w:space="0" w:color="000000"/>
              <w:left w:val="nil" w:sz="6" w:space="0" w:color="auto"/>
              <w:bottom w:val="nil" w:sz="6" w:space="0" w:color="auto"/>
              <w:right w:val="nil" w:sz="6" w:space="0" w:color="auto"/>
            </w:tcBorders>
          </w:tcPr>
          <w:p>
            <w:pPr/>
          </w:p>
        </w:tc>
        <w:tc>
          <w:tcPr>
            <w:tcW w:w="294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499" w:right="0"/>
              <w:jc w:val="left"/>
              <w:rPr>
                <w:rFonts w:ascii="Times New Roman" w:hAnsi="Times New Roman" w:cs="Times New Roman" w:eastAsia="Times New Roman" w:hint="default"/>
                <w:sz w:val="21"/>
                <w:szCs w:val="21"/>
              </w:rPr>
            </w:pPr>
            <w:r>
              <w:rPr>
                <w:rFonts w:ascii="Times New Roman"/>
                <w:sz w:val="21"/>
              </w:rPr>
              <w:t>12,549,987.04</w:t>
            </w:r>
          </w:p>
        </w:tc>
      </w:tr>
      <w:tr>
        <w:trPr>
          <w:trHeight w:val="509"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53" w:right="0"/>
              <w:jc w:val="left"/>
              <w:rPr>
                <w:rFonts w:ascii="Times New Roman" w:hAnsi="Times New Roman" w:cs="Times New Roman" w:eastAsia="Times New Roman" w:hint="default"/>
                <w:sz w:val="21"/>
                <w:szCs w:val="21"/>
              </w:rPr>
            </w:pPr>
            <w:r>
              <w:rPr>
                <w:rFonts w:ascii="Times New Roman"/>
                <w:sz w:val="21"/>
              </w:rPr>
              <w:t>1,729,372.70</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00" w:right="0"/>
              <w:jc w:val="left"/>
              <w:rPr>
                <w:rFonts w:ascii="Times New Roman" w:hAnsi="Times New Roman" w:cs="Times New Roman" w:eastAsia="Times New Roman" w:hint="default"/>
                <w:sz w:val="21"/>
                <w:szCs w:val="21"/>
              </w:rPr>
            </w:pPr>
            <w:r>
              <w:rPr>
                <w:rFonts w:ascii="Times New Roman"/>
                <w:sz w:val="21"/>
              </w:rPr>
              <w:t>6.9762</w:t>
            </w:r>
          </w:p>
        </w:tc>
        <w:tc>
          <w:tcPr>
            <w:tcW w:w="294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99" w:right="0"/>
              <w:jc w:val="left"/>
              <w:rPr>
                <w:rFonts w:ascii="Times New Roman" w:hAnsi="Times New Roman" w:cs="Times New Roman" w:eastAsia="Times New Roman" w:hint="default"/>
                <w:sz w:val="21"/>
                <w:szCs w:val="21"/>
              </w:rPr>
            </w:pPr>
            <w:r>
              <w:rPr>
                <w:rFonts w:ascii="Times New Roman"/>
                <w:sz w:val="21"/>
              </w:rPr>
              <w:t>12,064,449.83</w:t>
            </w:r>
          </w:p>
        </w:tc>
      </w:tr>
      <w:tr>
        <w:trPr>
          <w:trHeight w:val="511"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61"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53" w:right="0"/>
              <w:jc w:val="left"/>
              <w:rPr>
                <w:rFonts w:ascii="Times New Roman" w:hAnsi="Times New Roman" w:cs="Times New Roman" w:eastAsia="Times New Roman" w:hint="default"/>
                <w:sz w:val="21"/>
                <w:szCs w:val="21"/>
              </w:rPr>
            </w:pPr>
            <w:r>
              <w:rPr>
                <w:rFonts w:ascii="Times New Roman"/>
                <w:sz w:val="21"/>
              </w:rPr>
              <w:t>11,249.93</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00" w:right="0"/>
              <w:jc w:val="left"/>
              <w:rPr>
                <w:rFonts w:ascii="Times New Roman" w:hAnsi="Times New Roman" w:cs="Times New Roman" w:eastAsia="Times New Roman" w:hint="default"/>
                <w:sz w:val="21"/>
                <w:szCs w:val="21"/>
              </w:rPr>
            </w:pPr>
            <w:r>
              <w:rPr>
                <w:rFonts w:ascii="Times New Roman"/>
                <w:sz w:val="21"/>
              </w:rPr>
              <w:t>0.8958</w:t>
            </w:r>
          </w:p>
        </w:tc>
        <w:tc>
          <w:tcPr>
            <w:tcW w:w="294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99" w:right="0"/>
              <w:jc w:val="left"/>
              <w:rPr>
                <w:rFonts w:ascii="Times New Roman" w:hAnsi="Times New Roman" w:cs="Times New Roman" w:eastAsia="Times New Roman" w:hint="default"/>
                <w:sz w:val="21"/>
                <w:szCs w:val="21"/>
              </w:rPr>
            </w:pPr>
            <w:r>
              <w:rPr>
                <w:rFonts w:ascii="Times New Roman"/>
                <w:sz w:val="21"/>
              </w:rPr>
              <w:t>10,077.69</w:t>
            </w:r>
          </w:p>
        </w:tc>
      </w:tr>
      <w:tr>
        <w:trPr>
          <w:trHeight w:val="509"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51"/>
              <w:jc w:val="right"/>
              <w:rPr>
                <w:rFonts w:ascii="宋体" w:hAnsi="宋体" w:cs="宋体" w:eastAsia="宋体" w:hint="default"/>
                <w:sz w:val="21"/>
                <w:szCs w:val="21"/>
              </w:rPr>
            </w:pPr>
            <w:r>
              <w:rPr>
                <w:rFonts w:ascii="宋体" w:hAnsi="宋体" w:cs="宋体" w:eastAsia="宋体" w:hint="default"/>
                <w:spacing w:val="-1"/>
                <w:sz w:val="21"/>
                <w:szCs w:val="21"/>
              </w:rPr>
              <w:t>新加坡元</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53" w:right="0"/>
              <w:jc w:val="left"/>
              <w:rPr>
                <w:rFonts w:ascii="Times New Roman" w:hAnsi="Times New Roman" w:cs="Times New Roman" w:eastAsia="Times New Roman" w:hint="default"/>
                <w:sz w:val="21"/>
                <w:szCs w:val="21"/>
              </w:rPr>
            </w:pPr>
            <w:r>
              <w:rPr>
                <w:rFonts w:ascii="Times New Roman"/>
                <w:sz w:val="21"/>
              </w:rPr>
              <w:t>91,895.77</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00" w:right="0"/>
              <w:jc w:val="left"/>
              <w:rPr>
                <w:rFonts w:ascii="Times New Roman" w:hAnsi="Times New Roman" w:cs="Times New Roman" w:eastAsia="Times New Roman" w:hint="default"/>
                <w:sz w:val="21"/>
                <w:szCs w:val="21"/>
              </w:rPr>
            </w:pPr>
            <w:r>
              <w:rPr>
                <w:rFonts w:ascii="Times New Roman"/>
                <w:sz w:val="21"/>
              </w:rPr>
              <w:t>5.1739</w:t>
            </w:r>
          </w:p>
        </w:tc>
        <w:tc>
          <w:tcPr>
            <w:tcW w:w="294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99" w:right="0"/>
              <w:jc w:val="left"/>
              <w:rPr>
                <w:rFonts w:ascii="Times New Roman" w:hAnsi="Times New Roman" w:cs="Times New Roman" w:eastAsia="Times New Roman" w:hint="default"/>
                <w:sz w:val="21"/>
                <w:szCs w:val="21"/>
              </w:rPr>
            </w:pPr>
            <w:r>
              <w:rPr>
                <w:rFonts w:ascii="Times New Roman"/>
                <w:sz w:val="21"/>
              </w:rPr>
              <w:t>475,459.52</w:t>
            </w:r>
          </w:p>
        </w:tc>
      </w:tr>
      <w:tr>
        <w:trPr>
          <w:trHeight w:val="484"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21"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c>
          <w:tcPr>
            <w:tcW w:w="294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99" w:right="0"/>
              <w:jc w:val="left"/>
              <w:rPr>
                <w:rFonts w:ascii="Times New Roman" w:hAnsi="Times New Roman" w:cs="Times New Roman" w:eastAsia="Times New Roman" w:hint="default"/>
                <w:sz w:val="21"/>
                <w:szCs w:val="21"/>
              </w:rPr>
            </w:pPr>
            <w:r>
              <w:rPr>
                <w:rFonts w:ascii="Times New Roman"/>
                <w:sz w:val="21"/>
              </w:rPr>
              <w:t>4,557,983.64</w:t>
            </w:r>
          </w:p>
        </w:tc>
      </w:tr>
      <w:tr>
        <w:trPr>
          <w:trHeight w:val="510"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453" w:right="0"/>
              <w:jc w:val="left"/>
              <w:rPr>
                <w:rFonts w:ascii="Times New Roman" w:hAnsi="Times New Roman" w:cs="Times New Roman" w:eastAsia="Times New Roman" w:hint="default"/>
                <w:sz w:val="21"/>
                <w:szCs w:val="21"/>
              </w:rPr>
            </w:pPr>
            <w:r>
              <w:rPr>
                <w:rFonts w:ascii="Times New Roman"/>
                <w:sz w:val="21"/>
              </w:rPr>
              <w:t>653,361.95</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500" w:right="0"/>
              <w:jc w:val="left"/>
              <w:rPr>
                <w:rFonts w:ascii="Times New Roman" w:hAnsi="Times New Roman" w:cs="Times New Roman" w:eastAsia="Times New Roman" w:hint="default"/>
                <w:sz w:val="21"/>
                <w:szCs w:val="21"/>
              </w:rPr>
            </w:pPr>
            <w:r>
              <w:rPr>
                <w:rFonts w:ascii="Times New Roman"/>
                <w:sz w:val="21"/>
              </w:rPr>
              <w:t>6.9762</w:t>
            </w:r>
          </w:p>
        </w:tc>
        <w:tc>
          <w:tcPr>
            <w:tcW w:w="294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499" w:right="0"/>
              <w:jc w:val="left"/>
              <w:rPr>
                <w:rFonts w:ascii="Times New Roman" w:hAnsi="Times New Roman" w:cs="Times New Roman" w:eastAsia="Times New Roman" w:hint="default"/>
                <w:sz w:val="21"/>
                <w:szCs w:val="21"/>
              </w:rPr>
            </w:pPr>
            <w:r>
              <w:rPr>
                <w:rFonts w:ascii="Times New Roman"/>
                <w:sz w:val="21"/>
              </w:rPr>
              <w:t>4,557,983.64</w:t>
            </w:r>
          </w:p>
        </w:tc>
      </w:tr>
      <w:tr>
        <w:trPr>
          <w:trHeight w:val="510"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4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21"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c>
          <w:tcPr>
            <w:tcW w:w="294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499" w:right="0"/>
              <w:jc w:val="left"/>
              <w:rPr>
                <w:rFonts w:ascii="Times New Roman" w:hAnsi="Times New Roman" w:cs="Times New Roman" w:eastAsia="Times New Roman" w:hint="default"/>
                <w:sz w:val="21"/>
                <w:szCs w:val="21"/>
              </w:rPr>
            </w:pPr>
            <w:r>
              <w:rPr>
                <w:rFonts w:ascii="Times New Roman"/>
                <w:sz w:val="21"/>
              </w:rPr>
              <w:t>7,211,502.07</w:t>
            </w:r>
          </w:p>
        </w:tc>
      </w:tr>
      <w:tr>
        <w:trPr>
          <w:trHeight w:val="510"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453" w:right="0"/>
              <w:jc w:val="left"/>
              <w:rPr>
                <w:rFonts w:ascii="Times New Roman" w:hAnsi="Times New Roman" w:cs="Times New Roman" w:eastAsia="Times New Roman" w:hint="default"/>
                <w:sz w:val="21"/>
                <w:szCs w:val="21"/>
              </w:rPr>
            </w:pPr>
            <w:r>
              <w:rPr>
                <w:rFonts w:ascii="Times New Roman"/>
                <w:sz w:val="21"/>
              </w:rPr>
              <w:t>1,000,833.87</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500" w:right="0"/>
              <w:jc w:val="left"/>
              <w:rPr>
                <w:rFonts w:ascii="Times New Roman" w:hAnsi="Times New Roman" w:cs="Times New Roman" w:eastAsia="Times New Roman" w:hint="default"/>
                <w:sz w:val="21"/>
                <w:szCs w:val="21"/>
              </w:rPr>
            </w:pPr>
            <w:r>
              <w:rPr>
                <w:rFonts w:ascii="Times New Roman"/>
                <w:sz w:val="21"/>
              </w:rPr>
              <w:t>6.9762</w:t>
            </w:r>
          </w:p>
        </w:tc>
        <w:tc>
          <w:tcPr>
            <w:tcW w:w="294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499" w:right="0"/>
              <w:jc w:val="left"/>
              <w:rPr>
                <w:rFonts w:ascii="Times New Roman" w:hAnsi="Times New Roman" w:cs="Times New Roman" w:eastAsia="Times New Roman" w:hint="default"/>
                <w:sz w:val="21"/>
                <w:szCs w:val="21"/>
              </w:rPr>
            </w:pPr>
            <w:r>
              <w:rPr>
                <w:rFonts w:ascii="Times New Roman"/>
                <w:sz w:val="21"/>
              </w:rPr>
              <w:t>6,982,017.25</w:t>
            </w:r>
          </w:p>
        </w:tc>
      </w:tr>
      <w:tr>
        <w:trPr>
          <w:trHeight w:val="510"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51"/>
              <w:jc w:val="right"/>
              <w:rPr>
                <w:rFonts w:ascii="宋体" w:hAnsi="宋体" w:cs="宋体" w:eastAsia="宋体" w:hint="default"/>
                <w:sz w:val="21"/>
                <w:szCs w:val="21"/>
              </w:rPr>
            </w:pPr>
            <w:r>
              <w:rPr>
                <w:rFonts w:ascii="宋体" w:hAnsi="宋体" w:cs="宋体" w:eastAsia="宋体" w:hint="default"/>
                <w:spacing w:val="-1"/>
                <w:sz w:val="21"/>
                <w:szCs w:val="21"/>
              </w:rPr>
              <w:t>新加坡元</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453" w:right="0"/>
              <w:jc w:val="left"/>
              <w:rPr>
                <w:rFonts w:ascii="Times New Roman" w:hAnsi="Times New Roman" w:cs="Times New Roman" w:eastAsia="Times New Roman" w:hint="default"/>
                <w:sz w:val="21"/>
                <w:szCs w:val="21"/>
              </w:rPr>
            </w:pPr>
            <w:r>
              <w:rPr>
                <w:rFonts w:ascii="Times New Roman"/>
                <w:sz w:val="21"/>
              </w:rPr>
              <w:t>44,354.32</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500" w:right="0"/>
              <w:jc w:val="left"/>
              <w:rPr>
                <w:rFonts w:ascii="Times New Roman" w:hAnsi="Times New Roman" w:cs="Times New Roman" w:eastAsia="Times New Roman" w:hint="default"/>
                <w:sz w:val="21"/>
                <w:szCs w:val="21"/>
              </w:rPr>
            </w:pPr>
            <w:r>
              <w:rPr>
                <w:rFonts w:ascii="Times New Roman"/>
                <w:sz w:val="21"/>
              </w:rPr>
              <w:t>5.1739</w:t>
            </w:r>
          </w:p>
        </w:tc>
        <w:tc>
          <w:tcPr>
            <w:tcW w:w="294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499" w:right="0"/>
              <w:jc w:val="left"/>
              <w:rPr>
                <w:rFonts w:ascii="Times New Roman" w:hAnsi="Times New Roman" w:cs="Times New Roman" w:eastAsia="Times New Roman" w:hint="default"/>
                <w:sz w:val="21"/>
                <w:szCs w:val="21"/>
              </w:rPr>
            </w:pPr>
            <w:r>
              <w:rPr>
                <w:rFonts w:ascii="Times New Roman"/>
                <w:sz w:val="21"/>
              </w:rPr>
              <w:t>229,484.82</w:t>
            </w:r>
          </w:p>
        </w:tc>
      </w:tr>
      <w:tr>
        <w:trPr>
          <w:trHeight w:val="510"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21"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c>
          <w:tcPr>
            <w:tcW w:w="294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499" w:right="0"/>
              <w:jc w:val="left"/>
              <w:rPr>
                <w:rFonts w:ascii="Times New Roman" w:hAnsi="Times New Roman" w:cs="Times New Roman" w:eastAsia="Times New Roman" w:hint="default"/>
                <w:sz w:val="21"/>
                <w:szCs w:val="21"/>
              </w:rPr>
            </w:pPr>
            <w:r>
              <w:rPr>
                <w:rFonts w:ascii="Times New Roman"/>
                <w:sz w:val="21"/>
              </w:rPr>
              <w:t>6,982,017.24</w:t>
            </w:r>
          </w:p>
        </w:tc>
      </w:tr>
      <w:tr>
        <w:trPr>
          <w:trHeight w:val="606" w:hRule="exact"/>
        </w:trPr>
        <w:tc>
          <w:tcPr>
            <w:tcW w:w="2331"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left="4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21" w:type="dxa"/>
            <w:tcBorders>
              <w:top w:val="nil" w:sz="6" w:space="0" w:color="auto"/>
              <w:left w:val="nil" w:sz="6" w:space="0" w:color="auto"/>
              <w:bottom w:val="single" w:sz="8" w:space="0" w:color="000000"/>
              <w:right w:val="nil" w:sz="6" w:space="0" w:color="auto"/>
            </w:tcBorders>
          </w:tcPr>
          <w:p>
            <w:pPr>
              <w:pStyle w:val="TableParagraph"/>
              <w:spacing w:line="240" w:lineRule="auto" w:before="117"/>
              <w:ind w:left="453" w:right="0"/>
              <w:jc w:val="left"/>
              <w:rPr>
                <w:rFonts w:ascii="Times New Roman" w:hAnsi="Times New Roman" w:cs="Times New Roman" w:eastAsia="Times New Roman" w:hint="default"/>
                <w:sz w:val="21"/>
                <w:szCs w:val="21"/>
              </w:rPr>
            </w:pPr>
            <w:r>
              <w:rPr>
                <w:rFonts w:ascii="Times New Roman"/>
                <w:sz w:val="21"/>
              </w:rPr>
              <w:t>1,000,833.87</w:t>
            </w:r>
          </w:p>
        </w:tc>
        <w:tc>
          <w:tcPr>
            <w:tcW w:w="1845" w:type="dxa"/>
            <w:tcBorders>
              <w:top w:val="nil" w:sz="6" w:space="0" w:color="auto"/>
              <w:left w:val="nil" w:sz="6" w:space="0" w:color="auto"/>
              <w:bottom w:val="single" w:sz="8" w:space="0" w:color="000000"/>
              <w:right w:val="nil" w:sz="6" w:space="0" w:color="auto"/>
            </w:tcBorders>
          </w:tcPr>
          <w:p>
            <w:pPr>
              <w:pStyle w:val="TableParagraph"/>
              <w:spacing w:line="240" w:lineRule="auto" w:before="117"/>
              <w:ind w:left="500" w:right="0"/>
              <w:jc w:val="left"/>
              <w:rPr>
                <w:rFonts w:ascii="Times New Roman" w:hAnsi="Times New Roman" w:cs="Times New Roman" w:eastAsia="Times New Roman" w:hint="default"/>
                <w:sz w:val="21"/>
                <w:szCs w:val="21"/>
              </w:rPr>
            </w:pPr>
            <w:r>
              <w:rPr>
                <w:rFonts w:ascii="Times New Roman"/>
                <w:sz w:val="21"/>
              </w:rPr>
              <w:t>6.9762</w:t>
            </w:r>
          </w:p>
        </w:tc>
        <w:tc>
          <w:tcPr>
            <w:tcW w:w="2948" w:type="dxa"/>
            <w:tcBorders>
              <w:top w:val="nil" w:sz="6" w:space="0" w:color="auto"/>
              <w:left w:val="nil" w:sz="6" w:space="0" w:color="auto"/>
              <w:bottom w:val="single" w:sz="8" w:space="0" w:color="000000"/>
              <w:right w:val="nil" w:sz="6" w:space="0" w:color="auto"/>
            </w:tcBorders>
          </w:tcPr>
          <w:p>
            <w:pPr>
              <w:pStyle w:val="TableParagraph"/>
              <w:spacing w:line="240" w:lineRule="auto" w:before="117"/>
              <w:ind w:left="499" w:right="0"/>
              <w:jc w:val="left"/>
              <w:rPr>
                <w:rFonts w:ascii="Times New Roman" w:hAnsi="Times New Roman" w:cs="Times New Roman" w:eastAsia="Times New Roman" w:hint="default"/>
                <w:sz w:val="21"/>
                <w:szCs w:val="21"/>
              </w:rPr>
            </w:pPr>
            <w:r>
              <w:rPr>
                <w:rFonts w:ascii="Times New Roman"/>
                <w:sz w:val="21"/>
              </w:rPr>
              <w:t>6,982,017.24</w:t>
            </w:r>
          </w:p>
        </w:tc>
      </w:tr>
    </w:tbl>
    <w:p>
      <w:pPr>
        <w:spacing w:after="0" w:line="240" w:lineRule="auto"/>
        <w:jc w:val="left"/>
        <w:rPr>
          <w:rFonts w:ascii="Times New Roman" w:hAnsi="Times New Roman" w:cs="Times New Roman" w:eastAsia="Times New Roman" w:hint="default"/>
          <w:sz w:val="21"/>
          <w:szCs w:val="21"/>
        </w:rPr>
        <w:sectPr>
          <w:pgSz w:w="11910" w:h="16840"/>
          <w:pgMar w:header="319" w:footer="1040" w:top="1120" w:bottom="1220" w:left="0" w:right="0"/>
        </w:sectPr>
      </w:pPr>
    </w:p>
    <w:tbl>
      <w:tblPr>
        <w:tblW w:w="0" w:type="auto"/>
        <w:jc w:val="left"/>
        <w:tblInd w:w="976" w:type="dxa"/>
        <w:tblLayout w:type="fixed"/>
        <w:tblCellMar>
          <w:top w:w="0" w:type="dxa"/>
          <w:left w:w="0" w:type="dxa"/>
          <w:bottom w:w="0" w:type="dxa"/>
          <w:right w:w="0" w:type="dxa"/>
        </w:tblCellMar>
        <w:tblLook w:val="01E0"/>
      </w:tblPr>
      <w:tblGrid>
        <w:gridCol w:w="2121"/>
        <w:gridCol w:w="2431"/>
        <w:gridCol w:w="1845"/>
        <w:gridCol w:w="2948"/>
      </w:tblGrid>
      <w:tr>
        <w:trPr>
          <w:trHeight w:val="824" w:hRule="exact"/>
        </w:trPr>
        <w:tc>
          <w:tcPr>
            <w:tcW w:w="2121" w:type="dxa"/>
            <w:tcBorders>
              <w:top w:val="single" w:sz="8" w:space="0" w:color="000000"/>
              <w:left w:val="nil" w:sz="6" w:space="0" w:color="auto"/>
              <w:bottom w:val="single" w:sz="4" w:space="0" w:color="000000"/>
              <w:right w:val="nil" w:sz="6" w:space="0" w:color="auto"/>
            </w:tcBorders>
          </w:tcPr>
          <w:p>
            <w:pPr>
              <w:pStyle w:val="TableParagraph"/>
              <w:tabs>
                <w:tab w:pos="1037" w:val="left" w:leader="none"/>
              </w:tabs>
              <w:spacing w:line="240" w:lineRule="auto" w:before="59"/>
              <w:ind w:left="40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431"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663" w:right="0"/>
              <w:jc w:val="left"/>
              <w:rPr>
                <w:rFonts w:ascii="宋体" w:hAnsi="宋体" w:cs="宋体" w:eastAsia="宋体" w:hint="default"/>
                <w:sz w:val="21"/>
                <w:szCs w:val="21"/>
              </w:rPr>
            </w:pPr>
            <w:r>
              <w:rPr>
                <w:rFonts w:ascii="宋体" w:hAnsi="宋体" w:cs="宋体" w:eastAsia="宋体" w:hint="default"/>
                <w:b/>
                <w:bCs/>
                <w:sz w:val="21"/>
                <w:szCs w:val="21"/>
              </w:rPr>
              <w:t>期末外币余额</w:t>
            </w:r>
            <w:r>
              <w:rPr>
                <w:rFonts w:ascii="宋体" w:hAnsi="宋体" w:cs="宋体" w:eastAsia="宋体" w:hint="default"/>
                <w:sz w:val="21"/>
                <w:szCs w:val="21"/>
              </w:rPr>
            </w:r>
          </w:p>
        </w:tc>
        <w:tc>
          <w:tcPr>
            <w:tcW w:w="1845"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500" w:right="0"/>
              <w:jc w:val="lef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c>
          <w:tcPr>
            <w:tcW w:w="2948"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499" w:right="0"/>
              <w:jc w:val="left"/>
              <w:rPr>
                <w:rFonts w:ascii="宋体" w:hAnsi="宋体" w:cs="宋体" w:eastAsia="宋体" w:hint="default"/>
                <w:sz w:val="21"/>
                <w:szCs w:val="21"/>
              </w:rPr>
            </w:pPr>
            <w:r>
              <w:rPr>
                <w:rFonts w:ascii="宋体" w:hAnsi="宋体" w:cs="宋体" w:eastAsia="宋体" w:hint="default"/>
                <w:b/>
                <w:bCs/>
                <w:sz w:val="21"/>
                <w:szCs w:val="21"/>
              </w:rPr>
              <w:t>期末折算人民币余额</w:t>
            </w:r>
            <w:r>
              <w:rPr>
                <w:rFonts w:ascii="宋体" w:hAnsi="宋体" w:cs="宋体" w:eastAsia="宋体" w:hint="default"/>
                <w:sz w:val="21"/>
                <w:szCs w:val="21"/>
              </w:rPr>
            </w:r>
          </w:p>
        </w:tc>
      </w:tr>
      <w:tr>
        <w:trPr>
          <w:trHeight w:val="490" w:hRule="exact"/>
        </w:trPr>
        <w:tc>
          <w:tcPr>
            <w:tcW w:w="2121"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4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31" w:type="dxa"/>
            <w:tcBorders>
              <w:top w:val="single" w:sz="4" w:space="0" w:color="000000"/>
              <w:left w:val="nil" w:sz="6" w:space="0" w:color="auto"/>
              <w:bottom w:val="nil" w:sz="6" w:space="0" w:color="auto"/>
              <w:right w:val="nil" w:sz="6" w:space="0" w:color="auto"/>
            </w:tcBorders>
          </w:tcPr>
          <w:p>
            <w:pPr/>
          </w:p>
        </w:tc>
        <w:tc>
          <w:tcPr>
            <w:tcW w:w="1845" w:type="dxa"/>
            <w:tcBorders>
              <w:top w:val="single" w:sz="4" w:space="0" w:color="000000"/>
              <w:left w:val="nil" w:sz="6" w:space="0" w:color="auto"/>
              <w:bottom w:val="nil" w:sz="6" w:space="0" w:color="auto"/>
              <w:right w:val="nil" w:sz="6" w:space="0" w:color="auto"/>
            </w:tcBorders>
          </w:tcPr>
          <w:p>
            <w:pPr/>
          </w:p>
        </w:tc>
        <w:tc>
          <w:tcPr>
            <w:tcW w:w="2948"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499" w:right="0"/>
              <w:jc w:val="left"/>
              <w:rPr>
                <w:rFonts w:ascii="Times New Roman" w:hAnsi="Times New Roman" w:cs="Times New Roman" w:eastAsia="Times New Roman" w:hint="default"/>
                <w:sz w:val="21"/>
                <w:szCs w:val="21"/>
              </w:rPr>
            </w:pPr>
            <w:r>
              <w:rPr>
                <w:rFonts w:ascii="Times New Roman"/>
                <w:sz w:val="21"/>
              </w:rPr>
              <w:t>8,383,333.58</w:t>
            </w:r>
          </w:p>
        </w:tc>
      </w:tr>
      <w:tr>
        <w:trPr>
          <w:trHeight w:val="544" w:hRule="exact"/>
        </w:trPr>
        <w:tc>
          <w:tcPr>
            <w:tcW w:w="2121" w:type="dxa"/>
            <w:tcBorders>
              <w:top w:val="nil" w:sz="6" w:space="0" w:color="auto"/>
              <w:left w:val="nil" w:sz="6" w:space="0" w:color="auto"/>
              <w:bottom w:val="single" w:sz="8" w:space="0" w:color="000000"/>
              <w:right w:val="nil" w:sz="6" w:space="0" w:color="auto"/>
            </w:tcBorders>
          </w:tcPr>
          <w:p>
            <w:pPr>
              <w:pStyle w:val="TableParagraph"/>
              <w:spacing w:line="240" w:lineRule="auto" w:before="83"/>
              <w:ind w:left="4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431" w:type="dxa"/>
            <w:tcBorders>
              <w:top w:val="nil" w:sz="6" w:space="0" w:color="auto"/>
              <w:left w:val="nil" w:sz="6" w:space="0" w:color="auto"/>
              <w:bottom w:val="single" w:sz="8" w:space="0" w:color="000000"/>
              <w:right w:val="nil" w:sz="6" w:space="0" w:color="auto"/>
            </w:tcBorders>
          </w:tcPr>
          <w:p>
            <w:pPr>
              <w:pStyle w:val="TableParagraph"/>
              <w:spacing w:line="240" w:lineRule="auto" w:before="125"/>
              <w:ind w:left="663" w:right="0"/>
              <w:jc w:val="left"/>
              <w:rPr>
                <w:rFonts w:ascii="Times New Roman" w:hAnsi="Times New Roman" w:cs="Times New Roman" w:eastAsia="Times New Roman" w:hint="default"/>
                <w:sz w:val="21"/>
                <w:szCs w:val="21"/>
              </w:rPr>
            </w:pPr>
            <w:r>
              <w:rPr>
                <w:rFonts w:ascii="Times New Roman"/>
                <w:sz w:val="21"/>
              </w:rPr>
              <w:t>1,201,704.88</w:t>
            </w:r>
          </w:p>
        </w:tc>
        <w:tc>
          <w:tcPr>
            <w:tcW w:w="1845" w:type="dxa"/>
            <w:tcBorders>
              <w:top w:val="nil" w:sz="6" w:space="0" w:color="auto"/>
              <w:left w:val="nil" w:sz="6" w:space="0" w:color="auto"/>
              <w:bottom w:val="single" w:sz="8" w:space="0" w:color="000000"/>
              <w:right w:val="nil" w:sz="6" w:space="0" w:color="auto"/>
            </w:tcBorders>
          </w:tcPr>
          <w:p>
            <w:pPr>
              <w:pStyle w:val="TableParagraph"/>
              <w:spacing w:line="240" w:lineRule="auto" w:before="125"/>
              <w:ind w:left="500" w:right="0"/>
              <w:jc w:val="left"/>
              <w:rPr>
                <w:rFonts w:ascii="Times New Roman" w:hAnsi="Times New Roman" w:cs="Times New Roman" w:eastAsia="Times New Roman" w:hint="default"/>
                <w:sz w:val="21"/>
                <w:szCs w:val="21"/>
              </w:rPr>
            </w:pPr>
            <w:r>
              <w:rPr>
                <w:rFonts w:ascii="Times New Roman"/>
                <w:sz w:val="21"/>
              </w:rPr>
              <w:t>6.9762</w:t>
            </w:r>
          </w:p>
        </w:tc>
        <w:tc>
          <w:tcPr>
            <w:tcW w:w="2948" w:type="dxa"/>
            <w:tcBorders>
              <w:top w:val="nil" w:sz="6" w:space="0" w:color="auto"/>
              <w:left w:val="nil" w:sz="6" w:space="0" w:color="auto"/>
              <w:bottom w:val="single" w:sz="8" w:space="0" w:color="000000"/>
              <w:right w:val="nil" w:sz="6" w:space="0" w:color="auto"/>
            </w:tcBorders>
          </w:tcPr>
          <w:p>
            <w:pPr>
              <w:pStyle w:val="TableParagraph"/>
              <w:spacing w:line="240" w:lineRule="auto" w:before="125"/>
              <w:ind w:left="499" w:right="0"/>
              <w:jc w:val="left"/>
              <w:rPr>
                <w:rFonts w:ascii="Times New Roman" w:hAnsi="Times New Roman" w:cs="Times New Roman" w:eastAsia="Times New Roman" w:hint="default"/>
                <w:sz w:val="21"/>
                <w:szCs w:val="21"/>
              </w:rPr>
            </w:pPr>
            <w:r>
              <w:rPr>
                <w:rFonts w:ascii="Times New Roman"/>
                <w:sz w:val="21"/>
              </w:rPr>
              <w:t>8,383,333.58</w:t>
            </w:r>
          </w:p>
        </w:tc>
      </w:tr>
    </w:tbl>
    <w:p>
      <w:pPr>
        <w:spacing w:line="240" w:lineRule="auto" w:before="0"/>
        <w:rPr>
          <w:rFonts w:ascii="宋体" w:hAnsi="宋体" w:cs="宋体" w:eastAsia="宋体" w:hint="default"/>
          <w:sz w:val="20"/>
          <w:szCs w:val="20"/>
        </w:rPr>
      </w:pPr>
      <w:r>
        <w:rPr/>
        <w:pict>
          <v:group style="position:absolute;margin-left:55.200001pt;margin-top:57.599983pt;width:484.9pt;height:.1pt;mso-position-horizontal-relative:page;mso-position-vertical-relative:page;z-index:-1039504" coordorigin="1104,1152" coordsize="9698,2">
            <v:shape style="position:absolute;left:1104;top:1152;width:9698;height:2" coordorigin="1104,1152" coordsize="9698,0" path="m1104,1152l10802,1152e" filled="false" stroked="true" strokeweight=".72pt" strokecolor="#000000">
              <v:path arrowok="t"/>
            </v:shape>
            <w10:wrap type="none"/>
          </v:group>
        </w:pict>
      </w:r>
    </w:p>
    <w:p>
      <w:pPr>
        <w:spacing w:before="187"/>
        <w:ind w:left="1553" w:right="0" w:firstLine="0"/>
        <w:jc w:val="left"/>
        <w:rPr>
          <w:rFonts w:ascii="宋体" w:hAnsi="宋体" w:cs="宋体" w:eastAsia="宋体" w:hint="default"/>
          <w:sz w:val="21"/>
          <w:szCs w:val="21"/>
        </w:rPr>
      </w:pPr>
      <w:bookmarkStart w:name="59、政府补助" w:id="525"/>
      <w:bookmarkEnd w:id="525"/>
      <w:r>
        <w:rPr/>
      </w:r>
      <w:r>
        <w:rPr>
          <w:rFonts w:ascii="Times New Roman" w:hAnsi="Times New Roman" w:cs="Times New Roman" w:eastAsia="Times New Roman" w:hint="default"/>
          <w:sz w:val="21"/>
          <w:szCs w:val="21"/>
        </w:rPr>
        <w:t>59</w:t>
      </w:r>
      <w:r>
        <w:rPr>
          <w:rFonts w:ascii="宋体" w:hAnsi="宋体" w:cs="宋体" w:eastAsia="宋体" w:hint="default"/>
          <w:sz w:val="21"/>
          <w:szCs w:val="21"/>
        </w:rPr>
        <w:t>、政府补助</w:t>
      </w:r>
    </w:p>
    <w:p>
      <w:pPr>
        <w:spacing w:before="112"/>
        <w:ind w:left="1447" w:right="0" w:firstLine="0"/>
        <w:jc w:val="left"/>
        <w:rPr>
          <w:rFonts w:ascii="宋体" w:hAnsi="宋体" w:cs="宋体" w:eastAsia="宋体" w:hint="default"/>
          <w:sz w:val="21"/>
          <w:szCs w:val="21"/>
        </w:rPr>
      </w:pPr>
      <w:bookmarkStart w:name="（1）本期确认的政府补助" w:id="526"/>
      <w:bookmarkEnd w:id="526"/>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）本期确认的政府补助</w:t>
      </w:r>
    </w:p>
    <w:p>
      <w:pPr>
        <w:spacing w:line="240" w:lineRule="auto" w:before="5"/>
        <w:rPr>
          <w:rFonts w:ascii="宋体" w:hAnsi="宋体" w:cs="宋体" w:eastAsia="宋体" w:hint="default"/>
          <w:sz w:val="9"/>
          <w:szCs w:val="9"/>
        </w:rPr>
      </w:pPr>
    </w:p>
    <w:tbl>
      <w:tblPr>
        <w:tblW w:w="0" w:type="auto"/>
        <w:jc w:val="left"/>
        <w:tblInd w:w="240" w:type="dxa"/>
        <w:tblLayout w:type="fixed"/>
        <w:tblCellMar>
          <w:top w:w="0" w:type="dxa"/>
          <w:left w:w="0" w:type="dxa"/>
          <w:bottom w:w="0" w:type="dxa"/>
          <w:right w:w="0" w:type="dxa"/>
        </w:tblCellMar>
        <w:tblLook w:val="01E0"/>
      </w:tblPr>
      <w:tblGrid>
        <w:gridCol w:w="3335"/>
        <w:gridCol w:w="2468"/>
        <w:gridCol w:w="810"/>
        <w:gridCol w:w="711"/>
        <w:gridCol w:w="1357"/>
        <w:gridCol w:w="633"/>
        <w:gridCol w:w="511"/>
        <w:gridCol w:w="569"/>
      </w:tblGrid>
      <w:tr>
        <w:trPr>
          <w:trHeight w:val="522" w:hRule="exact"/>
        </w:trPr>
        <w:tc>
          <w:tcPr>
            <w:tcW w:w="6613" w:type="dxa"/>
            <w:gridSpan w:val="3"/>
            <w:tcBorders>
              <w:top w:val="single" w:sz="8" w:space="0" w:color="000000"/>
              <w:left w:val="nil" w:sz="6" w:space="0" w:color="auto"/>
              <w:bottom w:val="nil" w:sz="6" w:space="0" w:color="auto"/>
              <w:right w:val="nil" w:sz="6" w:space="0" w:color="auto"/>
            </w:tcBorders>
          </w:tcPr>
          <w:p>
            <w:pPr>
              <w:pStyle w:val="TableParagraph"/>
              <w:spacing w:line="240" w:lineRule="auto" w:before="35"/>
              <w:ind w:right="546"/>
              <w:jc w:val="right"/>
              <w:rPr>
                <w:rFonts w:ascii="宋体" w:hAnsi="宋体" w:cs="宋体" w:eastAsia="宋体" w:hint="default"/>
                <w:sz w:val="20"/>
                <w:szCs w:val="20"/>
              </w:rPr>
            </w:pPr>
            <w:r>
              <w:rPr>
                <w:rFonts w:ascii="宋体" w:hAnsi="宋体" w:cs="宋体" w:eastAsia="宋体" w:hint="default"/>
                <w:b/>
                <w:bCs/>
                <w:w w:val="95"/>
                <w:sz w:val="20"/>
                <w:szCs w:val="20"/>
              </w:rPr>
              <w:t>与资产相关</w:t>
            </w:r>
            <w:r>
              <w:rPr>
                <w:rFonts w:ascii="宋体" w:hAnsi="宋体" w:cs="宋体" w:eastAsia="宋体" w:hint="default"/>
                <w:sz w:val="20"/>
                <w:szCs w:val="20"/>
              </w:rPr>
            </w:r>
          </w:p>
        </w:tc>
        <w:tc>
          <w:tcPr>
            <w:tcW w:w="2068"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35"/>
              <w:ind w:left="79" w:right="0"/>
              <w:jc w:val="left"/>
              <w:rPr>
                <w:rFonts w:ascii="宋体" w:hAnsi="宋体" w:cs="宋体" w:eastAsia="宋体" w:hint="default"/>
                <w:sz w:val="20"/>
                <w:szCs w:val="20"/>
              </w:rPr>
            </w:pPr>
            <w:r>
              <w:rPr>
                <w:rFonts w:ascii="宋体" w:hAnsi="宋体" w:cs="宋体" w:eastAsia="宋体" w:hint="default"/>
                <w:b/>
                <w:bCs/>
                <w:sz w:val="20"/>
                <w:szCs w:val="20"/>
              </w:rPr>
              <w:t>与收益相关</w:t>
            </w:r>
            <w:r>
              <w:rPr>
                <w:rFonts w:ascii="宋体" w:hAnsi="宋体" w:cs="宋体" w:eastAsia="宋体" w:hint="default"/>
                <w:sz w:val="20"/>
                <w:szCs w:val="20"/>
              </w:rPr>
            </w:r>
          </w:p>
        </w:tc>
        <w:tc>
          <w:tcPr>
            <w:tcW w:w="633" w:type="dxa"/>
            <w:tcBorders>
              <w:top w:val="single" w:sz="8" w:space="0" w:color="000000"/>
              <w:left w:val="nil" w:sz="6" w:space="0" w:color="auto"/>
              <w:bottom w:val="single" w:sz="4" w:space="0" w:color="000000"/>
              <w:right w:val="nil" w:sz="6" w:space="0" w:color="auto"/>
            </w:tcBorders>
          </w:tcPr>
          <w:p>
            <w:pPr/>
          </w:p>
        </w:tc>
        <w:tc>
          <w:tcPr>
            <w:tcW w:w="511" w:type="dxa"/>
            <w:tcBorders>
              <w:top w:val="single" w:sz="8" w:space="0" w:color="000000"/>
              <w:left w:val="nil" w:sz="6" w:space="0" w:color="auto"/>
              <w:bottom w:val="single" w:sz="4" w:space="0" w:color="000000"/>
              <w:right w:val="nil" w:sz="6" w:space="0" w:color="auto"/>
            </w:tcBorders>
          </w:tcPr>
          <w:p>
            <w:pPr/>
          </w:p>
        </w:tc>
        <w:tc>
          <w:tcPr>
            <w:tcW w:w="569" w:type="dxa"/>
            <w:tcBorders>
              <w:top w:val="single" w:sz="8" w:space="0" w:color="000000"/>
              <w:left w:val="nil" w:sz="6" w:space="0" w:color="auto"/>
              <w:bottom w:val="nil" w:sz="6" w:space="0" w:color="auto"/>
              <w:right w:val="nil" w:sz="6" w:space="0" w:color="auto"/>
            </w:tcBorders>
          </w:tcPr>
          <w:p>
            <w:pPr/>
          </w:p>
        </w:tc>
      </w:tr>
      <w:tr>
        <w:trPr>
          <w:trHeight w:val="542"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0"/>
                <w:szCs w:val="20"/>
              </w:rPr>
            </w:pPr>
            <w:r>
              <w:rPr>
                <w:rFonts w:ascii="宋体" w:hAnsi="宋体" w:cs="宋体" w:eastAsia="宋体" w:hint="default"/>
                <w:b/>
                <w:bCs/>
                <w:sz w:val="20"/>
                <w:szCs w:val="20"/>
              </w:rPr>
              <w:t>补助项目</w:t>
            </w:r>
            <w:r>
              <w:rPr>
                <w:rFonts w:ascii="宋体" w:hAnsi="宋体" w:cs="宋体" w:eastAsia="宋体" w:hint="default"/>
                <w:sz w:val="20"/>
                <w:szCs w:val="20"/>
              </w:rPr>
            </w:r>
          </w:p>
        </w:tc>
        <w:tc>
          <w:tcPr>
            <w:tcW w:w="246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6"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10" w:type="dxa"/>
            <w:vMerge w:val="restart"/>
            <w:tcBorders>
              <w:top w:val="single" w:sz="4" w:space="0" w:color="000000"/>
              <w:left w:val="nil" w:sz="6" w:space="0" w:color="auto"/>
              <w:right w:val="nil" w:sz="6" w:space="0" w:color="auto"/>
            </w:tcBorders>
          </w:tcPr>
          <w:p>
            <w:pPr>
              <w:pStyle w:val="TableParagraph"/>
              <w:spacing w:line="240" w:lineRule="auto" w:before="33"/>
              <w:ind w:left="178" w:right="0"/>
              <w:jc w:val="left"/>
              <w:rPr>
                <w:rFonts w:ascii="宋体" w:hAnsi="宋体" w:cs="宋体" w:eastAsia="宋体" w:hint="default"/>
                <w:sz w:val="20"/>
                <w:szCs w:val="20"/>
              </w:rPr>
            </w:pPr>
            <w:r>
              <w:rPr>
                <w:rFonts w:ascii="宋体" w:hAnsi="宋体" w:cs="宋体" w:eastAsia="宋体" w:hint="default"/>
                <w:b/>
                <w:bCs/>
                <w:sz w:val="20"/>
                <w:szCs w:val="20"/>
              </w:rPr>
              <w:t>冲</w:t>
            </w:r>
            <w:r>
              <w:rPr>
                <w:rFonts w:ascii="宋体" w:hAnsi="宋体" w:cs="宋体" w:eastAsia="宋体" w:hint="default"/>
                <w:b/>
                <w:bCs/>
                <w:spacing w:val="51"/>
                <w:sz w:val="20"/>
                <w:szCs w:val="20"/>
              </w:rPr>
              <w:t> </w:t>
            </w:r>
            <w:r>
              <w:rPr>
                <w:rFonts w:ascii="宋体" w:hAnsi="宋体" w:cs="宋体" w:eastAsia="宋体" w:hint="default"/>
                <w:b/>
                <w:bCs/>
                <w:sz w:val="20"/>
                <w:szCs w:val="20"/>
              </w:rPr>
              <w:t>减</w:t>
            </w:r>
            <w:r>
              <w:rPr>
                <w:rFonts w:ascii="宋体" w:hAnsi="宋体" w:cs="宋体" w:eastAsia="宋体" w:hint="default"/>
                <w:sz w:val="20"/>
                <w:szCs w:val="20"/>
              </w:rPr>
            </w:r>
          </w:p>
          <w:p>
            <w:pPr>
              <w:pStyle w:val="TableParagraph"/>
              <w:spacing w:line="240" w:lineRule="auto" w:before="51"/>
              <w:ind w:left="178" w:right="0"/>
              <w:jc w:val="left"/>
              <w:rPr>
                <w:rFonts w:ascii="宋体" w:hAnsi="宋体" w:cs="宋体" w:eastAsia="宋体" w:hint="default"/>
                <w:sz w:val="20"/>
                <w:szCs w:val="20"/>
              </w:rPr>
            </w:pPr>
            <w:r>
              <w:rPr>
                <w:rFonts w:ascii="宋体" w:hAnsi="宋体" w:cs="宋体" w:eastAsia="宋体" w:hint="default"/>
                <w:b/>
                <w:bCs/>
                <w:sz w:val="20"/>
                <w:szCs w:val="20"/>
              </w:rPr>
              <w:t>资</w:t>
            </w:r>
            <w:r>
              <w:rPr>
                <w:rFonts w:ascii="宋体" w:hAnsi="宋体" w:cs="宋体" w:eastAsia="宋体" w:hint="default"/>
                <w:b/>
                <w:bCs/>
                <w:spacing w:val="51"/>
                <w:sz w:val="20"/>
                <w:szCs w:val="20"/>
              </w:rPr>
              <w:t> </w:t>
            </w:r>
            <w:r>
              <w:rPr>
                <w:rFonts w:ascii="宋体" w:hAnsi="宋体" w:cs="宋体" w:eastAsia="宋体" w:hint="default"/>
                <w:b/>
                <w:bCs/>
                <w:sz w:val="20"/>
                <w:szCs w:val="20"/>
              </w:rPr>
              <w:t>产</w:t>
            </w:r>
            <w:r>
              <w:rPr>
                <w:rFonts w:ascii="宋体" w:hAnsi="宋体" w:cs="宋体" w:eastAsia="宋体" w:hint="default"/>
                <w:sz w:val="20"/>
                <w:szCs w:val="20"/>
              </w:rPr>
            </w:r>
          </w:p>
          <w:p>
            <w:pPr>
              <w:pStyle w:val="TableParagraph"/>
              <w:spacing w:line="285" w:lineRule="auto" w:before="50"/>
              <w:ind w:left="178" w:right="76"/>
              <w:jc w:val="left"/>
              <w:rPr>
                <w:rFonts w:ascii="宋体" w:hAnsi="宋体" w:cs="宋体" w:eastAsia="宋体" w:hint="default"/>
                <w:sz w:val="20"/>
                <w:szCs w:val="20"/>
              </w:rPr>
            </w:pPr>
            <w:r>
              <w:rPr>
                <w:rFonts w:ascii="宋体" w:hAnsi="宋体" w:cs="宋体" w:eastAsia="宋体" w:hint="default"/>
                <w:b/>
                <w:bCs/>
                <w:sz w:val="20"/>
                <w:szCs w:val="20"/>
              </w:rPr>
              <w:t>账</w:t>
            </w:r>
            <w:r>
              <w:rPr>
                <w:rFonts w:ascii="宋体" w:hAnsi="宋体" w:cs="宋体" w:eastAsia="宋体" w:hint="default"/>
                <w:b/>
                <w:bCs/>
                <w:spacing w:val="51"/>
                <w:sz w:val="20"/>
                <w:szCs w:val="20"/>
              </w:rPr>
              <w:t> </w:t>
            </w:r>
            <w:r>
              <w:rPr>
                <w:rFonts w:ascii="宋体" w:hAnsi="宋体" w:cs="宋体" w:eastAsia="宋体" w:hint="default"/>
                <w:b/>
                <w:bCs/>
                <w:sz w:val="20"/>
                <w:szCs w:val="20"/>
              </w:rPr>
              <w:t>面</w:t>
            </w:r>
            <w:r>
              <w:rPr>
                <w:rFonts w:ascii="宋体" w:hAnsi="宋体" w:cs="宋体" w:eastAsia="宋体" w:hint="default"/>
                <w:b/>
                <w:bCs/>
                <w:w w:val="99"/>
                <w:sz w:val="20"/>
                <w:szCs w:val="20"/>
              </w:rPr>
              <w:t> </w:t>
            </w:r>
            <w:r>
              <w:rPr>
                <w:rFonts w:ascii="宋体" w:hAnsi="宋体" w:cs="宋体" w:eastAsia="宋体" w:hint="default"/>
                <w:b/>
                <w:bCs/>
                <w:sz w:val="20"/>
                <w:szCs w:val="20"/>
              </w:rPr>
              <w:t>价值</w:t>
            </w:r>
            <w:r>
              <w:rPr>
                <w:rFonts w:ascii="宋体" w:hAnsi="宋体" w:cs="宋体" w:eastAsia="宋体" w:hint="default"/>
                <w:sz w:val="20"/>
                <w:szCs w:val="20"/>
              </w:rPr>
            </w:r>
          </w:p>
        </w:tc>
        <w:tc>
          <w:tcPr>
            <w:tcW w:w="711" w:type="dxa"/>
            <w:vMerge w:val="restart"/>
            <w:tcBorders>
              <w:top w:val="single" w:sz="4" w:space="0" w:color="000000"/>
              <w:left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85" w:lineRule="auto"/>
              <w:ind w:left="76" w:right="74" w:firstLine="2"/>
              <w:jc w:val="left"/>
              <w:rPr>
                <w:rFonts w:ascii="宋体" w:hAnsi="宋体" w:cs="宋体" w:eastAsia="宋体" w:hint="default"/>
                <w:sz w:val="20"/>
                <w:szCs w:val="20"/>
              </w:rPr>
            </w:pPr>
            <w:r>
              <w:rPr>
                <w:rFonts w:ascii="宋体" w:hAnsi="宋体" w:cs="宋体" w:eastAsia="宋体" w:hint="default"/>
                <w:b/>
                <w:bCs/>
                <w:sz w:val="20"/>
                <w:szCs w:val="20"/>
              </w:rPr>
              <w:t>递</w:t>
            </w:r>
            <w:r>
              <w:rPr>
                <w:rFonts w:ascii="宋体" w:hAnsi="宋体" w:cs="宋体" w:eastAsia="宋体" w:hint="default"/>
                <w:b/>
                <w:bCs/>
                <w:spacing w:val="51"/>
                <w:sz w:val="20"/>
                <w:szCs w:val="20"/>
              </w:rPr>
              <w:t> </w:t>
            </w:r>
            <w:r>
              <w:rPr>
                <w:rFonts w:ascii="宋体" w:hAnsi="宋体" w:cs="宋体" w:eastAsia="宋体" w:hint="default"/>
                <w:b/>
                <w:bCs/>
                <w:sz w:val="20"/>
                <w:szCs w:val="20"/>
              </w:rPr>
              <w:t>延</w:t>
            </w:r>
            <w:r>
              <w:rPr>
                <w:rFonts w:ascii="宋体" w:hAnsi="宋体" w:cs="宋体" w:eastAsia="宋体" w:hint="default"/>
                <w:b/>
                <w:bCs/>
                <w:w w:val="99"/>
                <w:sz w:val="20"/>
                <w:szCs w:val="20"/>
              </w:rPr>
              <w:t> </w:t>
            </w:r>
            <w:r>
              <w:rPr>
                <w:rFonts w:ascii="宋体" w:hAnsi="宋体" w:cs="宋体" w:eastAsia="宋体" w:hint="default"/>
                <w:b/>
                <w:bCs/>
                <w:sz w:val="20"/>
                <w:szCs w:val="20"/>
              </w:rPr>
              <w:t>收益</w:t>
            </w:r>
            <w:r>
              <w:rPr>
                <w:rFonts w:ascii="宋体" w:hAnsi="宋体" w:cs="宋体" w:eastAsia="宋体" w:hint="default"/>
                <w:sz w:val="20"/>
                <w:szCs w:val="20"/>
              </w:rPr>
            </w:r>
          </w:p>
        </w:tc>
        <w:tc>
          <w:tcPr>
            <w:tcW w:w="1357" w:type="dxa"/>
            <w:tcBorders>
              <w:top w:val="single" w:sz="4" w:space="0" w:color="000000"/>
              <w:left w:val="nil" w:sz="6" w:space="0" w:color="auto"/>
              <w:bottom w:val="nil" w:sz="6" w:space="0" w:color="auto"/>
              <w:right w:val="nil" w:sz="6" w:space="0" w:color="auto"/>
            </w:tcBorders>
          </w:tcPr>
          <w:p>
            <w:pPr/>
          </w:p>
        </w:tc>
        <w:tc>
          <w:tcPr>
            <w:tcW w:w="633" w:type="dxa"/>
            <w:vMerge w:val="restart"/>
            <w:tcBorders>
              <w:top w:val="single" w:sz="4" w:space="0" w:color="000000"/>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136" w:right="67"/>
              <w:jc w:val="both"/>
              <w:rPr>
                <w:rFonts w:ascii="宋体" w:hAnsi="宋体" w:cs="宋体" w:eastAsia="宋体" w:hint="default"/>
                <w:sz w:val="20"/>
                <w:szCs w:val="20"/>
              </w:rPr>
            </w:pPr>
            <w:r>
              <w:rPr>
                <w:rFonts w:ascii="宋体" w:hAnsi="宋体" w:cs="宋体" w:eastAsia="宋体" w:hint="default"/>
                <w:b/>
                <w:bCs/>
                <w:spacing w:val="14"/>
                <w:w w:val="95"/>
                <w:sz w:val="20"/>
                <w:szCs w:val="20"/>
              </w:rPr>
              <w:t>营业</w:t>
            </w:r>
            <w:r>
              <w:rPr>
                <w:rFonts w:ascii="宋体" w:hAnsi="宋体" w:cs="宋体" w:eastAsia="宋体" w:hint="default"/>
                <w:b/>
                <w:bCs/>
                <w:spacing w:val="-79"/>
                <w:w w:val="95"/>
                <w:sz w:val="20"/>
                <w:szCs w:val="20"/>
              </w:rPr>
              <w:t> </w:t>
            </w:r>
            <w:r>
              <w:rPr>
                <w:rFonts w:ascii="宋体" w:hAnsi="宋体" w:cs="宋体" w:eastAsia="宋体" w:hint="default"/>
                <w:b/>
                <w:bCs/>
                <w:spacing w:val="14"/>
                <w:w w:val="95"/>
                <w:sz w:val="20"/>
                <w:szCs w:val="20"/>
              </w:rPr>
              <w:t>外收</w:t>
            </w:r>
            <w:r>
              <w:rPr>
                <w:rFonts w:ascii="宋体" w:hAnsi="宋体" w:cs="宋体" w:eastAsia="宋体" w:hint="default"/>
                <w:b/>
                <w:bCs/>
                <w:spacing w:val="-79"/>
                <w:w w:val="95"/>
                <w:sz w:val="20"/>
                <w:szCs w:val="20"/>
              </w:rPr>
              <w:t> </w:t>
            </w:r>
            <w:r>
              <w:rPr>
                <w:rFonts w:ascii="宋体" w:hAnsi="宋体" w:cs="宋体" w:eastAsia="宋体" w:hint="default"/>
                <w:b/>
                <w:bCs/>
                <w:sz w:val="20"/>
                <w:szCs w:val="20"/>
              </w:rPr>
              <w:t>入</w:t>
            </w:r>
            <w:r>
              <w:rPr>
                <w:rFonts w:ascii="宋体" w:hAnsi="宋体" w:cs="宋体" w:eastAsia="宋体" w:hint="default"/>
                <w:sz w:val="20"/>
                <w:szCs w:val="20"/>
              </w:rPr>
            </w:r>
          </w:p>
        </w:tc>
        <w:tc>
          <w:tcPr>
            <w:tcW w:w="511" w:type="dxa"/>
            <w:vMerge w:val="restart"/>
            <w:tcBorders>
              <w:top w:val="single" w:sz="4" w:space="0" w:color="000000"/>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69" w:right="11" w:firstLine="2"/>
              <w:jc w:val="both"/>
              <w:rPr>
                <w:rFonts w:ascii="宋体" w:hAnsi="宋体" w:cs="宋体" w:eastAsia="宋体" w:hint="default"/>
                <w:sz w:val="20"/>
                <w:szCs w:val="20"/>
              </w:rPr>
            </w:pPr>
            <w:r>
              <w:rPr>
                <w:rFonts w:ascii="宋体" w:hAnsi="宋体" w:cs="宋体" w:eastAsia="宋体" w:hint="default"/>
                <w:b/>
                <w:bCs/>
                <w:spacing w:val="14"/>
                <w:w w:val="95"/>
                <w:sz w:val="20"/>
                <w:szCs w:val="20"/>
              </w:rPr>
              <w:t>冲减</w:t>
            </w:r>
            <w:r>
              <w:rPr>
                <w:rFonts w:ascii="宋体" w:hAnsi="宋体" w:cs="宋体" w:eastAsia="宋体" w:hint="default"/>
                <w:b/>
                <w:bCs/>
                <w:spacing w:val="-81"/>
                <w:w w:val="95"/>
                <w:sz w:val="20"/>
                <w:szCs w:val="20"/>
              </w:rPr>
              <w:t> </w:t>
            </w:r>
            <w:r>
              <w:rPr>
                <w:rFonts w:ascii="宋体" w:hAnsi="宋体" w:cs="宋体" w:eastAsia="宋体" w:hint="default"/>
                <w:b/>
                <w:bCs/>
                <w:spacing w:val="14"/>
                <w:sz w:val="20"/>
                <w:szCs w:val="20"/>
              </w:rPr>
              <w:t>成本</w:t>
            </w:r>
            <w:r>
              <w:rPr>
                <w:rFonts w:ascii="宋体" w:hAnsi="宋体" w:cs="宋体" w:eastAsia="宋体" w:hint="default"/>
                <w:b/>
                <w:bCs/>
                <w:spacing w:val="14"/>
                <w:w w:val="99"/>
                <w:sz w:val="20"/>
                <w:szCs w:val="20"/>
              </w:rPr>
              <w:t> </w:t>
            </w:r>
            <w:r>
              <w:rPr>
                <w:rFonts w:ascii="宋体" w:hAnsi="宋体" w:cs="宋体" w:eastAsia="宋体" w:hint="default"/>
                <w:b/>
                <w:bCs/>
                <w:sz w:val="20"/>
                <w:szCs w:val="20"/>
              </w:rPr>
              <w:t>费用</w:t>
            </w:r>
            <w:r>
              <w:rPr>
                <w:rFonts w:ascii="宋体" w:hAnsi="宋体" w:cs="宋体" w:eastAsia="宋体" w:hint="default"/>
                <w:sz w:val="20"/>
                <w:szCs w:val="20"/>
              </w:rPr>
            </w:r>
          </w:p>
        </w:tc>
        <w:tc>
          <w:tcPr>
            <w:tcW w:w="569" w:type="dxa"/>
            <w:vMerge w:val="restart"/>
            <w:tcBorders>
              <w:top w:val="nil" w:sz="6" w:space="0" w:color="auto"/>
              <w:left w:val="nil" w:sz="6" w:space="0" w:color="auto"/>
              <w:right w:val="nil" w:sz="6" w:space="0" w:color="auto"/>
            </w:tcBorders>
          </w:tcPr>
          <w:p>
            <w:pPr>
              <w:pStyle w:val="TableParagraph"/>
              <w:spacing w:line="199" w:lineRule="exact"/>
              <w:ind w:left="124" w:right="0"/>
              <w:jc w:val="left"/>
              <w:rPr>
                <w:rFonts w:ascii="宋体" w:hAnsi="宋体" w:cs="宋体" w:eastAsia="宋体" w:hint="default"/>
                <w:sz w:val="20"/>
                <w:szCs w:val="20"/>
              </w:rPr>
            </w:pPr>
            <w:r>
              <w:rPr>
                <w:rFonts w:ascii="宋体" w:hAnsi="宋体" w:cs="宋体" w:eastAsia="宋体" w:hint="default"/>
                <w:b/>
                <w:bCs/>
                <w:spacing w:val="14"/>
                <w:sz w:val="20"/>
                <w:szCs w:val="20"/>
              </w:rPr>
              <w:t>是否</w:t>
            </w:r>
            <w:r>
              <w:rPr>
                <w:rFonts w:ascii="宋体" w:hAnsi="宋体" w:cs="宋体" w:eastAsia="宋体" w:hint="default"/>
                <w:sz w:val="20"/>
                <w:szCs w:val="20"/>
              </w:rPr>
            </w:r>
          </w:p>
          <w:p>
            <w:pPr>
              <w:pStyle w:val="TableParagraph"/>
              <w:spacing w:line="285" w:lineRule="auto" w:before="50"/>
              <w:ind w:left="124" w:right="14"/>
              <w:jc w:val="left"/>
              <w:rPr>
                <w:rFonts w:ascii="宋体" w:hAnsi="宋体" w:cs="宋体" w:eastAsia="宋体" w:hint="default"/>
                <w:sz w:val="20"/>
                <w:szCs w:val="20"/>
              </w:rPr>
            </w:pPr>
            <w:r>
              <w:rPr>
                <w:rFonts w:ascii="宋体" w:hAnsi="宋体" w:cs="宋体" w:eastAsia="宋体" w:hint="default"/>
                <w:b/>
                <w:bCs/>
                <w:spacing w:val="14"/>
                <w:w w:val="95"/>
                <w:sz w:val="20"/>
                <w:szCs w:val="20"/>
              </w:rPr>
              <w:t>实际</w:t>
            </w:r>
            <w:r>
              <w:rPr>
                <w:rFonts w:ascii="宋体" w:hAnsi="宋体" w:cs="宋体" w:eastAsia="宋体" w:hint="default"/>
                <w:b/>
                <w:bCs/>
                <w:spacing w:val="-79"/>
                <w:w w:val="95"/>
                <w:sz w:val="20"/>
                <w:szCs w:val="20"/>
              </w:rPr>
              <w:t> </w:t>
            </w:r>
            <w:r>
              <w:rPr>
                <w:rFonts w:ascii="宋体" w:hAnsi="宋体" w:cs="宋体" w:eastAsia="宋体" w:hint="default"/>
                <w:b/>
                <w:bCs/>
                <w:sz w:val="20"/>
                <w:szCs w:val="20"/>
              </w:rPr>
              <w:t>收到</w:t>
            </w:r>
            <w:r>
              <w:rPr>
                <w:rFonts w:ascii="宋体" w:hAnsi="宋体" w:cs="宋体" w:eastAsia="宋体" w:hint="default"/>
                <w:sz w:val="20"/>
                <w:szCs w:val="20"/>
              </w:rPr>
            </w:r>
          </w:p>
        </w:tc>
      </w:tr>
      <w:tr>
        <w:trPr>
          <w:trHeight w:val="852" w:hRule="exact"/>
        </w:trPr>
        <w:tc>
          <w:tcPr>
            <w:tcW w:w="3335" w:type="dxa"/>
            <w:tcBorders>
              <w:top w:val="nil" w:sz="6" w:space="0" w:color="auto"/>
              <w:left w:val="nil" w:sz="6" w:space="0" w:color="auto"/>
              <w:bottom w:val="single" w:sz="4" w:space="0" w:color="000000"/>
              <w:right w:val="nil" w:sz="6" w:space="0" w:color="auto"/>
            </w:tcBorders>
          </w:tcPr>
          <w:p>
            <w:pPr/>
          </w:p>
        </w:tc>
        <w:tc>
          <w:tcPr>
            <w:tcW w:w="2468" w:type="dxa"/>
            <w:tcBorders>
              <w:top w:val="nil" w:sz="6" w:space="0" w:color="auto"/>
              <w:left w:val="nil" w:sz="6" w:space="0" w:color="auto"/>
              <w:bottom w:val="single" w:sz="4" w:space="0" w:color="000000"/>
              <w:right w:val="nil" w:sz="6" w:space="0" w:color="auto"/>
            </w:tcBorders>
          </w:tcPr>
          <w:p>
            <w:pPr>
              <w:pStyle w:val="TableParagraph"/>
              <w:spacing w:line="230" w:lineRule="exact"/>
              <w:ind w:left="1482" w:right="0"/>
              <w:jc w:val="left"/>
              <w:rPr>
                <w:rFonts w:ascii="宋体" w:hAnsi="宋体" w:cs="宋体" w:eastAsia="宋体" w:hint="default"/>
                <w:sz w:val="20"/>
                <w:szCs w:val="20"/>
              </w:rPr>
            </w:pPr>
            <w:r>
              <w:rPr>
                <w:rFonts w:ascii="宋体" w:hAnsi="宋体" w:cs="宋体" w:eastAsia="宋体" w:hint="default"/>
                <w:b/>
                <w:bCs/>
                <w:sz w:val="20"/>
                <w:szCs w:val="20"/>
              </w:rPr>
              <w:t>其他收益</w:t>
            </w:r>
            <w:r>
              <w:rPr>
                <w:rFonts w:ascii="宋体" w:hAnsi="宋体" w:cs="宋体" w:eastAsia="宋体" w:hint="default"/>
                <w:sz w:val="20"/>
                <w:szCs w:val="20"/>
              </w:rPr>
            </w:r>
          </w:p>
        </w:tc>
        <w:tc>
          <w:tcPr>
            <w:tcW w:w="810" w:type="dxa"/>
            <w:vMerge/>
            <w:tcBorders>
              <w:left w:val="nil" w:sz="6" w:space="0" w:color="auto"/>
              <w:bottom w:val="single" w:sz="4" w:space="0" w:color="000000"/>
              <w:right w:val="nil" w:sz="6" w:space="0" w:color="auto"/>
            </w:tcBorders>
          </w:tcPr>
          <w:p>
            <w:pPr/>
          </w:p>
        </w:tc>
        <w:tc>
          <w:tcPr>
            <w:tcW w:w="711" w:type="dxa"/>
            <w:vMerge/>
            <w:tcBorders>
              <w:left w:val="nil" w:sz="6" w:space="0" w:color="auto"/>
              <w:bottom w:val="single" w:sz="4" w:space="0" w:color="000000"/>
              <w:right w:val="nil" w:sz="6" w:space="0" w:color="auto"/>
            </w:tcBorders>
          </w:tcPr>
          <w:p>
            <w:pPr/>
          </w:p>
        </w:tc>
        <w:tc>
          <w:tcPr>
            <w:tcW w:w="1357" w:type="dxa"/>
            <w:tcBorders>
              <w:top w:val="nil" w:sz="6" w:space="0" w:color="auto"/>
              <w:left w:val="nil" w:sz="6" w:space="0" w:color="auto"/>
              <w:bottom w:val="single" w:sz="4" w:space="0" w:color="000000"/>
              <w:right w:val="nil" w:sz="6" w:space="0" w:color="auto"/>
            </w:tcBorders>
          </w:tcPr>
          <w:p>
            <w:pPr>
              <w:pStyle w:val="TableParagraph"/>
              <w:spacing w:line="230" w:lineRule="exact"/>
              <w:ind w:left="76" w:right="0"/>
              <w:jc w:val="left"/>
              <w:rPr>
                <w:rFonts w:ascii="宋体" w:hAnsi="宋体" w:cs="宋体" w:eastAsia="宋体" w:hint="default"/>
                <w:sz w:val="20"/>
                <w:szCs w:val="20"/>
              </w:rPr>
            </w:pPr>
            <w:r>
              <w:rPr>
                <w:rFonts w:ascii="宋体" w:hAnsi="宋体" w:cs="宋体" w:eastAsia="宋体" w:hint="default"/>
                <w:b/>
                <w:bCs/>
                <w:sz w:val="20"/>
                <w:szCs w:val="20"/>
              </w:rPr>
              <w:t>其他收益</w:t>
            </w:r>
            <w:r>
              <w:rPr>
                <w:rFonts w:ascii="宋体" w:hAnsi="宋体" w:cs="宋体" w:eastAsia="宋体" w:hint="default"/>
                <w:sz w:val="20"/>
                <w:szCs w:val="20"/>
              </w:rPr>
            </w:r>
          </w:p>
        </w:tc>
        <w:tc>
          <w:tcPr>
            <w:tcW w:w="633" w:type="dxa"/>
            <w:vMerge/>
            <w:tcBorders>
              <w:left w:val="nil" w:sz="6" w:space="0" w:color="auto"/>
              <w:bottom w:val="single" w:sz="4" w:space="0" w:color="000000"/>
              <w:right w:val="nil" w:sz="6" w:space="0" w:color="auto"/>
            </w:tcBorders>
          </w:tcPr>
          <w:p>
            <w:pPr/>
          </w:p>
        </w:tc>
        <w:tc>
          <w:tcPr>
            <w:tcW w:w="511" w:type="dxa"/>
            <w:vMerge/>
            <w:tcBorders>
              <w:left w:val="nil" w:sz="6" w:space="0" w:color="auto"/>
              <w:bottom w:val="single" w:sz="4" w:space="0" w:color="000000"/>
              <w:right w:val="nil" w:sz="6" w:space="0" w:color="auto"/>
            </w:tcBorders>
          </w:tcPr>
          <w:p>
            <w:pPr/>
          </w:p>
        </w:tc>
        <w:tc>
          <w:tcPr>
            <w:tcW w:w="569" w:type="dxa"/>
            <w:vMerge/>
            <w:tcBorders>
              <w:left w:val="nil" w:sz="6" w:space="0" w:color="auto"/>
              <w:bottom w:val="single" w:sz="4" w:space="0" w:color="000000"/>
              <w:right w:val="nil" w:sz="6" w:space="0" w:color="auto"/>
            </w:tcBorders>
          </w:tcPr>
          <w:p>
            <w:pPr/>
          </w:p>
        </w:tc>
      </w:tr>
      <w:tr>
        <w:trPr>
          <w:trHeight w:val="627" w:hRule="exact"/>
        </w:trPr>
        <w:tc>
          <w:tcPr>
            <w:tcW w:w="3335" w:type="dxa"/>
            <w:tcBorders>
              <w:top w:val="single" w:sz="4" w:space="0" w:color="000000"/>
              <w:left w:val="nil" w:sz="6" w:space="0" w:color="auto"/>
              <w:bottom w:val="nil" w:sz="6" w:space="0" w:color="auto"/>
              <w:right w:val="nil" w:sz="6" w:space="0" w:color="auto"/>
            </w:tcBorders>
          </w:tcPr>
          <w:p>
            <w:pPr>
              <w:pStyle w:val="TableParagraph"/>
              <w:spacing w:line="260" w:lineRule="exact" w:before="32"/>
              <w:ind w:left="403" w:right="88"/>
              <w:jc w:val="left"/>
              <w:rPr>
                <w:rFonts w:ascii="宋体" w:hAnsi="宋体" w:cs="宋体" w:eastAsia="宋体" w:hint="default"/>
                <w:sz w:val="20"/>
                <w:szCs w:val="20"/>
              </w:rPr>
            </w:pPr>
            <w:r>
              <w:rPr>
                <w:rFonts w:ascii="宋体" w:hAnsi="宋体" w:cs="宋体" w:eastAsia="宋体" w:hint="default"/>
                <w:spacing w:val="7"/>
                <w:sz w:val="20"/>
                <w:szCs w:val="20"/>
              </w:rPr>
              <w:t>双界面金融卡 </w:t>
            </w:r>
            <w:r>
              <w:rPr>
                <w:rFonts w:ascii="Times New Roman" w:hAnsi="Times New Roman" w:cs="Times New Roman" w:eastAsia="Times New Roman" w:hint="default"/>
                <w:sz w:val="20"/>
                <w:szCs w:val="20"/>
              </w:rPr>
              <w:t>SoC</w:t>
            </w:r>
            <w:r>
              <w:rPr>
                <w:rFonts w:ascii="Times New Roman" w:hAnsi="Times New Roman" w:cs="Times New Roman" w:eastAsia="Times New Roman" w:hint="default"/>
                <w:spacing w:val="10"/>
                <w:sz w:val="20"/>
                <w:szCs w:val="20"/>
              </w:rPr>
              <w:t> </w:t>
            </w:r>
            <w:r>
              <w:rPr>
                <w:rFonts w:ascii="宋体" w:hAnsi="宋体" w:cs="宋体" w:eastAsia="宋体" w:hint="default"/>
                <w:spacing w:val="6"/>
                <w:sz w:val="20"/>
                <w:szCs w:val="20"/>
              </w:rPr>
              <w:t>芯片研发与</w:t>
            </w:r>
            <w:r>
              <w:rPr>
                <w:rFonts w:ascii="宋体" w:hAnsi="宋体" w:cs="宋体" w:eastAsia="宋体" w:hint="default"/>
                <w:w w:val="99"/>
                <w:sz w:val="20"/>
                <w:szCs w:val="20"/>
              </w:rPr>
              <w:t> </w:t>
            </w:r>
            <w:r>
              <w:rPr>
                <w:rFonts w:ascii="宋体" w:hAnsi="宋体" w:cs="宋体" w:eastAsia="宋体" w:hint="default"/>
                <w:sz w:val="20"/>
                <w:szCs w:val="20"/>
              </w:rPr>
              <w:t>产业化</w:t>
            </w:r>
          </w:p>
        </w:tc>
        <w:tc>
          <w:tcPr>
            <w:tcW w:w="246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3" w:right="0"/>
              <w:jc w:val="left"/>
              <w:rPr>
                <w:rFonts w:ascii="Times New Roman" w:hAnsi="Times New Roman" w:cs="Times New Roman" w:eastAsia="Times New Roman" w:hint="default"/>
                <w:sz w:val="20"/>
                <w:szCs w:val="20"/>
              </w:rPr>
            </w:pPr>
            <w:r>
              <w:rPr>
                <w:rFonts w:ascii="Times New Roman"/>
                <w:sz w:val="20"/>
              </w:rPr>
              <w:t>10,694,100.00</w:t>
            </w:r>
          </w:p>
        </w:tc>
        <w:tc>
          <w:tcPr>
            <w:tcW w:w="810" w:type="dxa"/>
            <w:tcBorders>
              <w:top w:val="single" w:sz="4" w:space="0" w:color="000000"/>
              <w:left w:val="nil" w:sz="6" w:space="0" w:color="auto"/>
              <w:bottom w:val="nil" w:sz="6" w:space="0" w:color="auto"/>
              <w:right w:val="nil" w:sz="6" w:space="0" w:color="auto"/>
            </w:tcBorders>
          </w:tcPr>
          <w:p>
            <w:pPr/>
          </w:p>
        </w:tc>
        <w:tc>
          <w:tcPr>
            <w:tcW w:w="711" w:type="dxa"/>
            <w:tcBorders>
              <w:top w:val="single" w:sz="4" w:space="0" w:color="000000"/>
              <w:left w:val="nil" w:sz="6" w:space="0" w:color="auto"/>
              <w:bottom w:val="nil" w:sz="6" w:space="0" w:color="auto"/>
              <w:right w:val="nil" w:sz="6" w:space="0" w:color="auto"/>
            </w:tcBorders>
          </w:tcPr>
          <w:p>
            <w:pPr/>
          </w:p>
        </w:tc>
        <w:tc>
          <w:tcPr>
            <w:tcW w:w="135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20"/>
                <w:szCs w:val="20"/>
              </w:rPr>
            </w:pPr>
            <w:r>
              <w:rPr>
                <w:rFonts w:ascii="Times New Roman"/>
                <w:sz w:val="20"/>
              </w:rPr>
              <w:t>10,694,100.00</w:t>
            </w:r>
          </w:p>
        </w:tc>
        <w:tc>
          <w:tcPr>
            <w:tcW w:w="633" w:type="dxa"/>
            <w:tcBorders>
              <w:top w:val="single" w:sz="4" w:space="0" w:color="000000"/>
              <w:left w:val="nil" w:sz="6" w:space="0" w:color="auto"/>
              <w:bottom w:val="nil" w:sz="6" w:space="0" w:color="auto"/>
              <w:right w:val="nil" w:sz="6" w:space="0" w:color="auto"/>
            </w:tcBorders>
          </w:tcPr>
          <w:p>
            <w:pPr/>
          </w:p>
        </w:tc>
        <w:tc>
          <w:tcPr>
            <w:tcW w:w="511" w:type="dxa"/>
            <w:tcBorders>
              <w:top w:val="single" w:sz="4" w:space="0" w:color="000000"/>
              <w:left w:val="nil" w:sz="6" w:space="0" w:color="auto"/>
              <w:bottom w:val="nil" w:sz="6" w:space="0" w:color="auto"/>
              <w:right w:val="nil" w:sz="6" w:space="0" w:color="auto"/>
            </w:tcBorders>
          </w:tcPr>
          <w:p>
            <w:pPr/>
          </w:p>
        </w:tc>
        <w:tc>
          <w:tcPr>
            <w:tcW w:w="569"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1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1168" w:hRule="exact"/>
        </w:trPr>
        <w:tc>
          <w:tcPr>
            <w:tcW w:w="3335" w:type="dxa"/>
            <w:tcBorders>
              <w:top w:val="nil" w:sz="6" w:space="0" w:color="auto"/>
              <w:left w:val="nil" w:sz="6" w:space="0" w:color="auto"/>
              <w:bottom w:val="nil" w:sz="6" w:space="0" w:color="auto"/>
              <w:right w:val="nil" w:sz="6" w:space="0" w:color="auto"/>
            </w:tcBorders>
          </w:tcPr>
          <w:p>
            <w:pPr>
              <w:pStyle w:val="TableParagraph"/>
              <w:tabs>
                <w:tab w:pos="3048" w:val="left" w:leader="none"/>
              </w:tabs>
              <w:spacing w:line="240" w:lineRule="auto" w:before="32"/>
              <w:ind w:left="403" w:right="0"/>
              <w:jc w:val="left"/>
              <w:rPr>
                <w:rFonts w:ascii="宋体" w:hAnsi="宋体" w:cs="宋体" w:eastAsia="宋体" w:hint="default"/>
                <w:sz w:val="20"/>
                <w:szCs w:val="20"/>
              </w:rPr>
            </w:pPr>
            <w:r>
              <w:rPr>
                <w:rFonts w:ascii="宋体" w:hAnsi="宋体" w:cs="宋体" w:eastAsia="宋体" w:hint="default"/>
                <w:w w:val="95"/>
                <w:sz w:val="20"/>
                <w:szCs w:val="20"/>
              </w:rPr>
              <w:t>面</w:t>
              <w:tab/>
            </w:r>
            <w:r>
              <w:rPr>
                <w:rFonts w:ascii="宋体" w:hAnsi="宋体" w:cs="宋体" w:eastAsia="宋体" w:hint="default"/>
                <w:sz w:val="20"/>
                <w:szCs w:val="20"/>
              </w:rPr>
              <w:t>向</w:t>
            </w:r>
          </w:p>
          <w:p>
            <w:pPr>
              <w:pStyle w:val="TableParagraph"/>
              <w:spacing w:line="218" w:lineRule="exact" w:before="25"/>
              <w:ind w:left="403" w:right="0"/>
              <w:jc w:val="left"/>
              <w:rPr>
                <w:rFonts w:ascii="Times New Roman" w:hAnsi="Times New Roman" w:cs="Times New Roman" w:eastAsia="Times New Roman" w:hint="default"/>
                <w:sz w:val="20"/>
                <w:szCs w:val="20"/>
              </w:rPr>
            </w:pPr>
            <w:r>
              <w:rPr>
                <w:rFonts w:ascii="Times New Roman"/>
                <w:sz w:val="20"/>
              </w:rPr>
              <w:t>TD-SCDMA/TD-LTE/TD-LTE-Ad</w:t>
            </w:r>
          </w:p>
          <w:p>
            <w:pPr>
              <w:pStyle w:val="TableParagraph"/>
              <w:spacing w:line="256" w:lineRule="exact" w:before="16"/>
              <w:ind w:left="403" w:right="90"/>
              <w:jc w:val="left"/>
              <w:rPr>
                <w:rFonts w:ascii="宋体" w:hAnsi="宋体" w:cs="宋体" w:eastAsia="宋体" w:hint="default"/>
                <w:sz w:val="20"/>
                <w:szCs w:val="20"/>
              </w:rPr>
            </w:pPr>
            <w:r>
              <w:rPr>
                <w:rFonts w:ascii="Times New Roman" w:hAnsi="Times New Roman" w:cs="Times New Roman" w:eastAsia="Times New Roman" w:hint="default"/>
                <w:sz w:val="20"/>
                <w:szCs w:val="20"/>
              </w:rPr>
              <w:t>vanced</w:t>
            </w:r>
            <w:r>
              <w:rPr>
                <w:rFonts w:ascii="Times New Roman" w:hAnsi="Times New Roman" w:cs="Times New Roman" w:eastAsia="Times New Roman" w:hint="default"/>
                <w:spacing w:val="14"/>
                <w:sz w:val="20"/>
                <w:szCs w:val="20"/>
              </w:rPr>
              <w:t> </w:t>
            </w:r>
            <w:r>
              <w:rPr>
                <w:rFonts w:ascii="宋体" w:hAnsi="宋体" w:cs="宋体" w:eastAsia="宋体" w:hint="default"/>
                <w:spacing w:val="15"/>
                <w:sz w:val="20"/>
                <w:szCs w:val="20"/>
              </w:rPr>
              <w:t>的多模终端射频功率放</w:t>
            </w:r>
            <w:r>
              <w:rPr>
                <w:rFonts w:ascii="宋体" w:hAnsi="宋体" w:cs="宋体" w:eastAsia="宋体" w:hint="default"/>
                <w:w w:val="99"/>
                <w:sz w:val="20"/>
                <w:szCs w:val="20"/>
              </w:rPr>
              <w:t> </w:t>
            </w:r>
            <w:r>
              <w:rPr>
                <w:rFonts w:ascii="宋体" w:hAnsi="宋体" w:cs="宋体" w:eastAsia="宋体" w:hint="default"/>
                <w:sz w:val="20"/>
                <w:szCs w:val="20"/>
              </w:rPr>
              <w:t>大器芯片研发</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4" w:right="0"/>
              <w:jc w:val="left"/>
              <w:rPr>
                <w:rFonts w:ascii="Times New Roman" w:hAnsi="Times New Roman" w:cs="Times New Roman" w:eastAsia="Times New Roman" w:hint="default"/>
                <w:sz w:val="20"/>
                <w:szCs w:val="20"/>
              </w:rPr>
            </w:pPr>
            <w:r>
              <w:rPr>
                <w:rFonts w:ascii="Times New Roman"/>
                <w:sz w:val="20"/>
              </w:rPr>
              <w:t>3,182,772.09</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82"/>
              <w:jc w:val="right"/>
              <w:rPr>
                <w:rFonts w:ascii="Times New Roman" w:hAnsi="Times New Roman" w:cs="Times New Roman" w:eastAsia="Times New Roman" w:hint="default"/>
                <w:sz w:val="20"/>
                <w:szCs w:val="20"/>
              </w:rPr>
            </w:pPr>
            <w:r>
              <w:rPr>
                <w:rFonts w:ascii="Times New Roman"/>
                <w:w w:val="95"/>
                <w:sz w:val="20"/>
              </w:rPr>
              <w:t>3,182,772.09</w:t>
            </w:r>
            <w:r>
              <w:rPr>
                <w:rFonts w:ascii="Times New Roman"/>
                <w:sz w:val="20"/>
              </w:rPr>
            </w:r>
          </w:p>
        </w:tc>
        <w:tc>
          <w:tcPr>
            <w:tcW w:w="633"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87"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年度深圳标准专项资金资助</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74" w:right="0"/>
              <w:jc w:val="left"/>
              <w:rPr>
                <w:rFonts w:ascii="Times New Roman" w:hAnsi="Times New Roman" w:cs="Times New Roman" w:eastAsia="Times New Roman" w:hint="default"/>
                <w:sz w:val="20"/>
                <w:szCs w:val="20"/>
              </w:rPr>
            </w:pPr>
            <w:r>
              <w:rPr>
                <w:rFonts w:ascii="Times New Roman"/>
                <w:sz w:val="20"/>
              </w:rPr>
              <w:t>4,800,000.00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2"/>
              <w:jc w:val="right"/>
              <w:rPr>
                <w:rFonts w:ascii="Times New Roman" w:hAnsi="Times New Roman" w:cs="Times New Roman" w:eastAsia="Times New Roman" w:hint="default"/>
                <w:sz w:val="20"/>
                <w:szCs w:val="20"/>
              </w:rPr>
            </w:pPr>
            <w:r>
              <w:rPr>
                <w:rFonts w:ascii="Times New Roman"/>
                <w:w w:val="95"/>
                <w:sz w:val="20"/>
              </w:rPr>
              <w:t>4,800,000.00</w:t>
            </w:r>
            <w:r>
              <w:rPr>
                <w:rFonts w:ascii="Times New Roman"/>
                <w:sz w:val="20"/>
              </w:rPr>
            </w:r>
          </w:p>
        </w:tc>
        <w:tc>
          <w:tcPr>
            <w:tcW w:w="633"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648"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61" w:lineRule="exact" w:before="27"/>
              <w:ind w:left="403" w:right="0"/>
              <w:jc w:val="left"/>
              <w:rPr>
                <w:rFonts w:ascii="宋体" w:hAnsi="宋体" w:cs="宋体" w:eastAsia="宋体" w:hint="default"/>
                <w:sz w:val="20"/>
                <w:szCs w:val="20"/>
              </w:rPr>
            </w:pPr>
            <w:r>
              <w:rPr>
                <w:rFonts w:ascii="宋体" w:hAnsi="宋体" w:cs="宋体" w:eastAsia="宋体" w:hint="default"/>
                <w:spacing w:val="19"/>
                <w:sz w:val="20"/>
                <w:szCs w:val="20"/>
              </w:rPr>
              <w:t>深圳市科技创新委员会资助款</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76" w:lineRule="exact"/>
              <w:ind w:left="4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47"/>
                <w:sz w:val="20"/>
                <w:szCs w:val="20"/>
              </w:rPr>
              <w:t> </w:t>
            </w:r>
            <w:r>
              <w:rPr>
                <w:rFonts w:ascii="宋体" w:hAnsi="宋体" w:cs="宋体" w:eastAsia="宋体" w:hint="default"/>
                <w:sz w:val="20"/>
                <w:szCs w:val="20"/>
              </w:rPr>
              <w:t>年第一批企业研发资助</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4" w:right="0"/>
              <w:jc w:val="left"/>
              <w:rPr>
                <w:rFonts w:ascii="Times New Roman" w:hAnsi="Times New Roman" w:cs="Times New Roman" w:eastAsia="Times New Roman" w:hint="default"/>
                <w:sz w:val="20"/>
                <w:szCs w:val="20"/>
              </w:rPr>
            </w:pPr>
            <w:r>
              <w:rPr>
                <w:rFonts w:ascii="Times New Roman"/>
                <w:sz w:val="20"/>
              </w:rPr>
              <w:t>3,671,000.00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2"/>
              <w:jc w:val="right"/>
              <w:rPr>
                <w:rFonts w:ascii="Times New Roman" w:hAnsi="Times New Roman" w:cs="Times New Roman" w:eastAsia="Times New Roman" w:hint="default"/>
                <w:sz w:val="20"/>
                <w:szCs w:val="20"/>
              </w:rPr>
            </w:pPr>
            <w:r>
              <w:rPr>
                <w:rFonts w:ascii="Times New Roman"/>
                <w:w w:val="95"/>
                <w:sz w:val="20"/>
              </w:rPr>
              <w:t>3,671,000.00</w:t>
            </w:r>
            <w:r>
              <w:rPr>
                <w:rFonts w:ascii="Times New Roman"/>
                <w:sz w:val="20"/>
              </w:rPr>
            </w:r>
          </w:p>
        </w:tc>
        <w:tc>
          <w:tcPr>
            <w:tcW w:w="633"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643"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60" w:lineRule="exact" w:before="52"/>
              <w:ind w:left="403" w:right="91"/>
              <w:jc w:val="left"/>
              <w:rPr>
                <w:rFonts w:ascii="宋体" w:hAnsi="宋体" w:cs="宋体" w:eastAsia="宋体" w:hint="default"/>
                <w:sz w:val="20"/>
                <w:szCs w:val="20"/>
              </w:rPr>
            </w:pPr>
            <w:r>
              <w:rPr>
                <w:rFonts w:ascii="宋体" w:hAnsi="宋体" w:cs="宋体" w:eastAsia="宋体" w:hint="default"/>
                <w:spacing w:val="3"/>
                <w:w w:val="95"/>
                <w:sz w:val="20"/>
                <w:szCs w:val="20"/>
              </w:rPr>
              <w:t>量子安全的高速密码芯片与应用</w:t>
            </w:r>
            <w:r>
              <w:rPr>
                <w:rFonts w:ascii="宋体" w:hAnsi="宋体" w:cs="宋体" w:eastAsia="宋体" w:hint="default"/>
                <w:spacing w:val="35"/>
                <w:w w:val="95"/>
                <w:sz w:val="20"/>
                <w:szCs w:val="20"/>
              </w:rPr>
              <w:t> </w:t>
            </w:r>
            <w:r>
              <w:rPr>
                <w:rFonts w:ascii="宋体" w:hAnsi="宋体" w:cs="宋体" w:eastAsia="宋体" w:hint="default"/>
                <w:spacing w:val="35"/>
                <w:w w:val="95"/>
                <w:sz w:val="20"/>
                <w:szCs w:val="20"/>
              </w:rPr>
            </w:r>
            <w:r>
              <w:rPr>
                <w:rFonts w:ascii="宋体" w:hAnsi="宋体" w:cs="宋体" w:eastAsia="宋体" w:hint="default"/>
                <w:sz w:val="20"/>
                <w:szCs w:val="20"/>
              </w:rPr>
              <w:t>解决方案关键技术研发</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4" w:right="0"/>
              <w:jc w:val="left"/>
              <w:rPr>
                <w:rFonts w:ascii="Times New Roman" w:hAnsi="Times New Roman" w:cs="Times New Roman" w:eastAsia="Times New Roman" w:hint="default"/>
                <w:sz w:val="20"/>
                <w:szCs w:val="20"/>
              </w:rPr>
            </w:pPr>
            <w:r>
              <w:rPr>
                <w:rFonts w:ascii="Times New Roman"/>
                <w:sz w:val="20"/>
              </w:rPr>
              <w:t>2,000,000.00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2"/>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c>
          <w:tcPr>
            <w:tcW w:w="633"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679"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60" w:lineRule="exact" w:before="58"/>
              <w:ind w:left="403" w:right="91"/>
              <w:jc w:val="left"/>
              <w:rPr>
                <w:rFonts w:ascii="宋体" w:hAnsi="宋体" w:cs="宋体" w:eastAsia="宋体" w:hint="default"/>
                <w:sz w:val="20"/>
                <w:szCs w:val="20"/>
              </w:rPr>
            </w:pPr>
            <w:r>
              <w:rPr>
                <w:rFonts w:ascii="宋体" w:hAnsi="宋体" w:cs="宋体" w:eastAsia="宋体" w:hint="default"/>
                <w:spacing w:val="3"/>
                <w:w w:val="95"/>
                <w:sz w:val="20"/>
                <w:szCs w:val="20"/>
              </w:rPr>
              <w:t>物联网芯片优化升级项目合作单</w:t>
            </w:r>
            <w:r>
              <w:rPr>
                <w:rFonts w:ascii="宋体" w:hAnsi="宋体" w:cs="宋体" w:eastAsia="宋体" w:hint="default"/>
                <w:spacing w:val="35"/>
                <w:w w:val="95"/>
                <w:sz w:val="20"/>
                <w:szCs w:val="20"/>
              </w:rPr>
              <w:t> </w:t>
            </w:r>
            <w:r>
              <w:rPr>
                <w:rFonts w:ascii="宋体" w:hAnsi="宋体" w:cs="宋体" w:eastAsia="宋体" w:hint="default"/>
                <w:spacing w:val="35"/>
                <w:w w:val="95"/>
                <w:sz w:val="20"/>
                <w:szCs w:val="20"/>
              </w:rPr>
            </w:r>
            <w:r>
              <w:rPr>
                <w:rFonts w:ascii="宋体" w:hAnsi="宋体" w:cs="宋体" w:eastAsia="宋体" w:hint="default"/>
                <w:sz w:val="20"/>
                <w:szCs w:val="20"/>
              </w:rPr>
              <w:t>位拨付款项目资助款</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74" w:right="0"/>
              <w:jc w:val="left"/>
              <w:rPr>
                <w:rFonts w:ascii="Times New Roman" w:hAnsi="Times New Roman" w:cs="Times New Roman" w:eastAsia="Times New Roman" w:hint="default"/>
                <w:sz w:val="20"/>
                <w:szCs w:val="20"/>
              </w:rPr>
            </w:pPr>
            <w:r>
              <w:rPr>
                <w:rFonts w:ascii="Times New Roman"/>
                <w:sz w:val="20"/>
              </w:rPr>
              <w:t>1,800,000.00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2"/>
              <w:jc w:val="right"/>
              <w:rPr>
                <w:rFonts w:ascii="Times New Roman" w:hAnsi="Times New Roman" w:cs="Times New Roman" w:eastAsia="Times New Roman" w:hint="default"/>
                <w:sz w:val="20"/>
                <w:szCs w:val="20"/>
              </w:rPr>
            </w:pPr>
            <w:r>
              <w:rPr>
                <w:rFonts w:ascii="Times New Roman"/>
                <w:w w:val="95"/>
                <w:sz w:val="20"/>
              </w:rPr>
              <w:t>1,800,000.00</w:t>
            </w:r>
            <w:r>
              <w:rPr>
                <w:rFonts w:ascii="Times New Roman"/>
                <w:sz w:val="20"/>
              </w:rPr>
            </w:r>
          </w:p>
        </w:tc>
        <w:tc>
          <w:tcPr>
            <w:tcW w:w="633"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80"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403" w:right="0"/>
              <w:jc w:val="left"/>
              <w:rPr>
                <w:rFonts w:ascii="宋体" w:hAnsi="宋体" w:cs="宋体" w:eastAsia="宋体" w:hint="default"/>
                <w:sz w:val="20"/>
                <w:szCs w:val="20"/>
              </w:rPr>
            </w:pPr>
            <w:r>
              <w:rPr>
                <w:rFonts w:ascii="宋体" w:hAnsi="宋体" w:cs="宋体" w:eastAsia="宋体" w:hint="default"/>
                <w:sz w:val="20"/>
                <w:szCs w:val="20"/>
              </w:rPr>
              <w:t>引进高新技术企业补助</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78" w:right="0"/>
              <w:jc w:val="left"/>
              <w:rPr>
                <w:rFonts w:ascii="Times New Roman" w:hAnsi="Times New Roman" w:cs="Times New Roman" w:eastAsia="Times New Roman" w:hint="default"/>
                <w:sz w:val="20"/>
                <w:szCs w:val="20"/>
              </w:rPr>
            </w:pPr>
            <w:r>
              <w:rPr>
                <w:rFonts w:ascii="Times New Roman"/>
                <w:sz w:val="20"/>
              </w:rPr>
              <w:t>1,597,785.11</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86"/>
              <w:jc w:val="right"/>
              <w:rPr>
                <w:rFonts w:ascii="Times New Roman" w:hAnsi="Times New Roman" w:cs="Times New Roman" w:eastAsia="Times New Roman" w:hint="default"/>
                <w:sz w:val="20"/>
                <w:szCs w:val="20"/>
              </w:rPr>
            </w:pPr>
            <w:r>
              <w:rPr>
                <w:rFonts w:ascii="Times New Roman"/>
                <w:spacing w:val="-1"/>
                <w:w w:val="95"/>
                <w:sz w:val="20"/>
              </w:rPr>
              <w:t>1,597,785.11</w:t>
            </w:r>
            <w:r>
              <w:rPr>
                <w:rFonts w:ascii="Times New Roman"/>
                <w:spacing w:val="-1"/>
                <w:sz w:val="20"/>
              </w:rPr>
            </w:r>
          </w:p>
        </w:tc>
        <w:tc>
          <w:tcPr>
            <w:tcW w:w="633"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685"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60" w:lineRule="exact" w:before="32"/>
              <w:ind w:left="403" w:right="0"/>
              <w:jc w:val="left"/>
              <w:rPr>
                <w:rFonts w:ascii="宋体" w:hAnsi="宋体" w:cs="宋体" w:eastAsia="宋体" w:hint="default"/>
                <w:sz w:val="20"/>
                <w:szCs w:val="20"/>
              </w:rPr>
            </w:pPr>
            <w:r>
              <w:rPr>
                <w:rFonts w:ascii="宋体" w:hAnsi="宋体" w:cs="宋体" w:eastAsia="宋体" w:hint="default"/>
                <w:spacing w:val="3"/>
                <w:sz w:val="20"/>
                <w:szCs w:val="20"/>
              </w:rPr>
              <w:t>深圳市南山区科学技术局资助款</w:t>
            </w:r>
          </w:p>
          <w:p>
            <w:pPr>
              <w:pStyle w:val="TableParagraph"/>
              <w:spacing w:line="276" w:lineRule="exact"/>
              <w:ind w:left="4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企业研发投入支持计划</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74" w:right="0"/>
              <w:jc w:val="left"/>
              <w:rPr>
                <w:rFonts w:ascii="Times New Roman" w:hAnsi="Times New Roman" w:cs="Times New Roman" w:eastAsia="Times New Roman" w:hint="default"/>
                <w:sz w:val="20"/>
                <w:szCs w:val="20"/>
              </w:rPr>
            </w:pPr>
            <w:r>
              <w:rPr>
                <w:rFonts w:ascii="Times New Roman"/>
                <w:sz w:val="20"/>
              </w:rPr>
              <w:t>1,000,000.00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2"/>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c>
          <w:tcPr>
            <w:tcW w:w="633"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75"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403" w:right="0"/>
              <w:jc w:val="left"/>
              <w:rPr>
                <w:rFonts w:ascii="宋体" w:hAnsi="宋体" w:cs="宋体" w:eastAsia="宋体" w:hint="default"/>
                <w:sz w:val="20"/>
                <w:szCs w:val="20"/>
              </w:rPr>
            </w:pPr>
            <w:r>
              <w:rPr>
                <w:rFonts w:ascii="宋体" w:hAnsi="宋体" w:cs="宋体" w:eastAsia="宋体" w:hint="default"/>
                <w:sz w:val="20"/>
                <w:szCs w:val="20"/>
              </w:rPr>
              <w:t>第一批企业研发资助资金</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49" w:right="0"/>
              <w:jc w:val="left"/>
              <w:rPr>
                <w:rFonts w:ascii="Times New Roman" w:hAnsi="Times New Roman" w:cs="Times New Roman" w:eastAsia="Times New Roman" w:hint="default"/>
                <w:sz w:val="20"/>
                <w:szCs w:val="20"/>
              </w:rPr>
            </w:pPr>
            <w:r>
              <w:rPr>
                <w:rFonts w:ascii="Times New Roman"/>
                <w:sz w:val="20"/>
              </w:rPr>
              <w:t>972,000.00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96" w:right="0"/>
              <w:jc w:val="left"/>
              <w:rPr>
                <w:rFonts w:ascii="Times New Roman" w:hAnsi="Times New Roman" w:cs="Times New Roman" w:eastAsia="Times New Roman" w:hint="default"/>
                <w:sz w:val="20"/>
                <w:szCs w:val="20"/>
              </w:rPr>
            </w:pPr>
            <w:r>
              <w:rPr>
                <w:rFonts w:ascii="Times New Roman"/>
                <w:sz w:val="20"/>
              </w:rPr>
              <w:t>972,000.00</w:t>
            </w:r>
          </w:p>
        </w:tc>
        <w:tc>
          <w:tcPr>
            <w:tcW w:w="633"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649"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60" w:lineRule="exact" w:before="58"/>
              <w:ind w:left="403" w:right="83"/>
              <w:jc w:val="left"/>
              <w:rPr>
                <w:rFonts w:ascii="宋体" w:hAnsi="宋体" w:cs="宋体" w:eastAsia="宋体" w:hint="default"/>
                <w:sz w:val="20"/>
                <w:szCs w:val="20"/>
              </w:rPr>
            </w:pPr>
            <w:r>
              <w:rPr>
                <w:rFonts w:ascii="宋体" w:hAnsi="宋体" w:cs="宋体" w:eastAsia="宋体" w:hint="default"/>
                <w:spacing w:val="13"/>
                <w:w w:val="95"/>
                <w:sz w:val="20"/>
                <w:szCs w:val="20"/>
              </w:rPr>
              <w:t>深圳市工业和信息化局资助款</w:t>
            </w:r>
            <w:r>
              <w:rPr>
                <w:rFonts w:ascii="Times New Roman" w:hAnsi="Times New Roman" w:cs="Times New Roman" w:eastAsia="Times New Roman" w:hint="default"/>
                <w:spacing w:val="13"/>
                <w:w w:val="95"/>
                <w:sz w:val="20"/>
                <w:szCs w:val="20"/>
              </w:rPr>
              <w:t>-</w:t>
            </w:r>
            <w:r>
              <w:rPr>
                <w:rFonts w:ascii="Times New Roman" w:hAnsi="Times New Roman" w:cs="Times New Roman" w:eastAsia="Times New Roman" w:hint="default"/>
                <w:spacing w:val="17"/>
                <w:w w:val="95"/>
                <w:sz w:val="20"/>
                <w:szCs w:val="20"/>
              </w:rPr>
              <w:t> </w:t>
            </w:r>
            <w:r>
              <w:rPr>
                <w:rFonts w:ascii="宋体" w:hAnsi="宋体" w:cs="宋体" w:eastAsia="宋体" w:hint="default"/>
                <w:sz w:val="20"/>
                <w:szCs w:val="20"/>
              </w:rPr>
              <w:t>新一代信息技术产业专项资金</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49" w:right="0"/>
              <w:jc w:val="left"/>
              <w:rPr>
                <w:rFonts w:ascii="Times New Roman" w:hAnsi="Times New Roman" w:cs="Times New Roman" w:eastAsia="Times New Roman" w:hint="default"/>
                <w:sz w:val="20"/>
                <w:szCs w:val="20"/>
              </w:rPr>
            </w:pPr>
            <w:r>
              <w:rPr>
                <w:rFonts w:ascii="Times New Roman"/>
                <w:sz w:val="20"/>
              </w:rPr>
              <w:t>500,000.00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96" w:right="0"/>
              <w:jc w:val="left"/>
              <w:rPr>
                <w:rFonts w:ascii="Times New Roman" w:hAnsi="Times New Roman" w:cs="Times New Roman" w:eastAsia="Times New Roman" w:hint="default"/>
                <w:sz w:val="20"/>
                <w:szCs w:val="20"/>
              </w:rPr>
            </w:pPr>
            <w:r>
              <w:rPr>
                <w:rFonts w:ascii="Times New Roman"/>
                <w:sz w:val="20"/>
              </w:rPr>
              <w:t>500,000.00</w:t>
            </w:r>
          </w:p>
        </w:tc>
        <w:tc>
          <w:tcPr>
            <w:tcW w:w="633"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649"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60" w:lineRule="exact" w:before="58"/>
              <w:ind w:left="403" w:right="83"/>
              <w:jc w:val="left"/>
              <w:rPr>
                <w:rFonts w:ascii="宋体" w:hAnsi="宋体" w:cs="宋体" w:eastAsia="宋体" w:hint="default"/>
                <w:sz w:val="20"/>
                <w:szCs w:val="20"/>
              </w:rPr>
            </w:pPr>
            <w:r>
              <w:rPr>
                <w:rFonts w:ascii="宋体" w:hAnsi="宋体" w:cs="宋体" w:eastAsia="宋体" w:hint="default"/>
                <w:spacing w:val="13"/>
                <w:w w:val="95"/>
                <w:sz w:val="20"/>
                <w:szCs w:val="20"/>
              </w:rPr>
              <w:t>深圳市市场监督管理局资助款</w:t>
            </w:r>
            <w:r>
              <w:rPr>
                <w:rFonts w:ascii="Times New Roman" w:hAnsi="Times New Roman" w:cs="Times New Roman" w:eastAsia="Times New Roman" w:hint="default"/>
                <w:spacing w:val="13"/>
                <w:w w:val="95"/>
                <w:sz w:val="20"/>
                <w:szCs w:val="20"/>
              </w:rPr>
              <w:t>-</w:t>
            </w:r>
            <w:r>
              <w:rPr>
                <w:rFonts w:ascii="Times New Roman" w:hAnsi="Times New Roman" w:cs="Times New Roman" w:eastAsia="Times New Roman" w:hint="default"/>
                <w:spacing w:val="17"/>
                <w:w w:val="95"/>
                <w:sz w:val="20"/>
                <w:szCs w:val="20"/>
              </w:rPr>
              <w:t> </w:t>
            </w:r>
            <w:r>
              <w:rPr>
                <w:rFonts w:ascii="宋体" w:hAnsi="宋体" w:cs="宋体" w:eastAsia="宋体" w:hint="default"/>
                <w:sz w:val="20"/>
                <w:szCs w:val="20"/>
              </w:rPr>
              <w:t>第十九届中国专利奖配套奖励</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9" w:right="0"/>
              <w:jc w:val="left"/>
              <w:rPr>
                <w:rFonts w:ascii="Times New Roman" w:hAnsi="Times New Roman" w:cs="Times New Roman" w:eastAsia="Times New Roman" w:hint="default"/>
                <w:sz w:val="20"/>
                <w:szCs w:val="20"/>
              </w:rPr>
            </w:pPr>
            <w:r>
              <w:rPr>
                <w:rFonts w:ascii="Times New Roman"/>
                <w:sz w:val="20"/>
              </w:rPr>
              <w:t>500,000.00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96" w:right="0"/>
              <w:jc w:val="left"/>
              <w:rPr>
                <w:rFonts w:ascii="Times New Roman" w:hAnsi="Times New Roman" w:cs="Times New Roman" w:eastAsia="Times New Roman" w:hint="default"/>
                <w:sz w:val="20"/>
                <w:szCs w:val="20"/>
              </w:rPr>
            </w:pPr>
            <w:r>
              <w:rPr>
                <w:rFonts w:ascii="Times New Roman"/>
                <w:sz w:val="20"/>
              </w:rPr>
              <w:t>500,000.00</w:t>
            </w:r>
          </w:p>
        </w:tc>
        <w:tc>
          <w:tcPr>
            <w:tcW w:w="633"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683"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56" w:lineRule="exact" w:before="62"/>
              <w:ind w:left="403" w:right="91"/>
              <w:jc w:val="left"/>
              <w:rPr>
                <w:rFonts w:ascii="宋体" w:hAnsi="宋体" w:cs="宋体" w:eastAsia="宋体" w:hint="default"/>
                <w:sz w:val="20"/>
                <w:szCs w:val="20"/>
              </w:rPr>
            </w:pPr>
            <w:r>
              <w:rPr>
                <w:rFonts w:ascii="宋体" w:hAnsi="宋体" w:cs="宋体" w:eastAsia="宋体" w:hint="default"/>
                <w:spacing w:val="3"/>
                <w:w w:val="95"/>
                <w:sz w:val="20"/>
                <w:szCs w:val="20"/>
              </w:rPr>
              <w:t>深圳市经济贸易和信息化委员会</w:t>
            </w:r>
            <w:r>
              <w:rPr>
                <w:rFonts w:ascii="宋体" w:hAnsi="宋体" w:cs="宋体" w:eastAsia="宋体" w:hint="default"/>
                <w:spacing w:val="35"/>
                <w:w w:val="95"/>
                <w:sz w:val="20"/>
                <w:szCs w:val="20"/>
              </w:rPr>
              <w:t> </w:t>
            </w:r>
            <w:r>
              <w:rPr>
                <w:rFonts w:ascii="宋体" w:hAnsi="宋体" w:cs="宋体" w:eastAsia="宋体" w:hint="default"/>
                <w:spacing w:val="35"/>
                <w:w w:val="95"/>
                <w:sz w:val="20"/>
                <w:szCs w:val="20"/>
              </w:rPr>
            </w:r>
            <w:r>
              <w:rPr>
                <w:rFonts w:ascii="宋体" w:hAnsi="宋体" w:cs="宋体" w:eastAsia="宋体" w:hint="default"/>
                <w:sz w:val="20"/>
                <w:szCs w:val="20"/>
              </w:rPr>
              <w:t>资助款</w:t>
            </w:r>
            <w:r>
              <w:rPr>
                <w:rFonts w:ascii="Times New Roman" w:hAnsi="Times New Roman" w:cs="Times New Roman" w:eastAsia="Times New Roman" w:hint="default"/>
                <w:sz w:val="20"/>
                <w:szCs w:val="20"/>
              </w:rPr>
              <w:t>-</w:t>
            </w:r>
            <w:r>
              <w:rPr>
                <w:rFonts w:ascii="宋体" w:hAnsi="宋体" w:cs="宋体" w:eastAsia="宋体" w:hint="default"/>
                <w:sz w:val="20"/>
                <w:szCs w:val="20"/>
              </w:rPr>
              <w:t>信息安全产业专项资金</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9" w:right="0"/>
              <w:jc w:val="left"/>
              <w:rPr>
                <w:rFonts w:ascii="Times New Roman" w:hAnsi="Times New Roman" w:cs="Times New Roman" w:eastAsia="Times New Roman" w:hint="default"/>
                <w:sz w:val="20"/>
                <w:szCs w:val="20"/>
              </w:rPr>
            </w:pPr>
            <w:r>
              <w:rPr>
                <w:rFonts w:ascii="Times New Roman"/>
                <w:sz w:val="20"/>
              </w:rPr>
              <w:t>500,000.00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6" w:right="0"/>
              <w:jc w:val="left"/>
              <w:rPr>
                <w:rFonts w:ascii="Times New Roman" w:hAnsi="Times New Roman" w:cs="Times New Roman" w:eastAsia="Times New Roman" w:hint="default"/>
                <w:sz w:val="20"/>
                <w:szCs w:val="20"/>
              </w:rPr>
            </w:pPr>
            <w:r>
              <w:rPr>
                <w:rFonts w:ascii="Times New Roman"/>
                <w:sz w:val="20"/>
              </w:rPr>
              <w:t>500,000.00</w:t>
            </w:r>
          </w:p>
        </w:tc>
        <w:tc>
          <w:tcPr>
            <w:tcW w:w="633"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76"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403" w:right="0"/>
              <w:jc w:val="left"/>
              <w:rPr>
                <w:rFonts w:ascii="宋体" w:hAnsi="宋体" w:cs="宋体" w:eastAsia="宋体" w:hint="default"/>
                <w:sz w:val="20"/>
                <w:szCs w:val="20"/>
              </w:rPr>
            </w:pPr>
            <w:r>
              <w:rPr>
                <w:rFonts w:ascii="宋体" w:hAnsi="宋体" w:cs="宋体" w:eastAsia="宋体" w:hint="default"/>
                <w:sz w:val="20"/>
                <w:szCs w:val="20"/>
              </w:rPr>
              <w:t>博士后设站单位资助项目</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49" w:right="0"/>
              <w:jc w:val="left"/>
              <w:rPr>
                <w:rFonts w:ascii="Times New Roman" w:hAnsi="Times New Roman" w:cs="Times New Roman" w:eastAsia="Times New Roman" w:hint="default"/>
                <w:sz w:val="20"/>
                <w:szCs w:val="20"/>
              </w:rPr>
            </w:pPr>
            <w:r>
              <w:rPr>
                <w:rFonts w:ascii="Times New Roman"/>
                <w:sz w:val="20"/>
              </w:rPr>
              <w:t>400,000.00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96" w:right="0"/>
              <w:jc w:val="left"/>
              <w:rPr>
                <w:rFonts w:ascii="Times New Roman" w:hAnsi="Times New Roman" w:cs="Times New Roman" w:eastAsia="Times New Roman" w:hint="default"/>
                <w:sz w:val="20"/>
                <w:szCs w:val="20"/>
              </w:rPr>
            </w:pPr>
            <w:r>
              <w:rPr>
                <w:rFonts w:ascii="Times New Roman"/>
                <w:sz w:val="20"/>
              </w:rPr>
              <w:t>400,000.00</w:t>
            </w:r>
          </w:p>
        </w:tc>
        <w:tc>
          <w:tcPr>
            <w:tcW w:w="633"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96" w:hRule="exact"/>
        </w:trPr>
        <w:tc>
          <w:tcPr>
            <w:tcW w:w="3335" w:type="dxa"/>
            <w:tcBorders>
              <w:top w:val="nil" w:sz="6" w:space="0" w:color="auto"/>
              <w:left w:val="nil" w:sz="6" w:space="0" w:color="auto"/>
              <w:bottom w:val="single" w:sz="8" w:space="0" w:color="000000"/>
              <w:right w:val="nil" w:sz="6" w:space="0" w:color="auto"/>
            </w:tcBorders>
          </w:tcPr>
          <w:p>
            <w:pPr>
              <w:pStyle w:val="TableParagraph"/>
              <w:spacing w:line="260" w:lineRule="exact" w:before="59"/>
              <w:ind w:left="403" w:right="87"/>
              <w:jc w:val="left"/>
              <w:rPr>
                <w:rFonts w:ascii="宋体" w:hAnsi="宋体" w:cs="宋体" w:eastAsia="宋体" w:hint="default"/>
                <w:sz w:val="20"/>
                <w:szCs w:val="20"/>
              </w:rPr>
            </w:pPr>
            <w:r>
              <w:rPr>
                <w:rFonts w:ascii="宋体" w:hAnsi="宋体" w:cs="宋体" w:eastAsia="宋体" w:hint="default"/>
                <w:spacing w:val="3"/>
                <w:w w:val="95"/>
                <w:sz w:val="20"/>
                <w:szCs w:val="20"/>
              </w:rPr>
              <w:t>深圳市市场和质量监督管理委员</w:t>
            </w:r>
            <w:r>
              <w:rPr>
                <w:rFonts w:ascii="宋体" w:hAnsi="宋体" w:cs="宋体" w:eastAsia="宋体" w:hint="default"/>
                <w:spacing w:val="35"/>
                <w:w w:val="95"/>
                <w:sz w:val="20"/>
                <w:szCs w:val="20"/>
              </w:rPr>
              <w:t> </w:t>
            </w:r>
            <w:r>
              <w:rPr>
                <w:rFonts w:ascii="宋体" w:hAnsi="宋体" w:cs="宋体" w:eastAsia="宋体" w:hint="default"/>
                <w:spacing w:val="35"/>
                <w:w w:val="95"/>
                <w:sz w:val="20"/>
                <w:szCs w:val="20"/>
              </w:rPr>
            </w:r>
            <w:r>
              <w:rPr>
                <w:rFonts w:ascii="宋体" w:hAnsi="宋体" w:cs="宋体" w:eastAsia="宋体" w:hint="default"/>
                <w:spacing w:val="13"/>
                <w:w w:val="95"/>
                <w:sz w:val="20"/>
                <w:szCs w:val="20"/>
              </w:rPr>
              <w:t>会资助款</w:t>
            </w:r>
            <w:r>
              <w:rPr>
                <w:rFonts w:ascii="Times New Roman" w:hAnsi="Times New Roman" w:cs="Times New Roman" w:eastAsia="Times New Roman" w:hint="default"/>
                <w:spacing w:val="13"/>
                <w:w w:val="95"/>
                <w:sz w:val="20"/>
                <w:szCs w:val="20"/>
              </w:rPr>
              <w:t>-</w:t>
            </w:r>
            <w:r>
              <w:rPr>
                <w:rFonts w:ascii="宋体" w:hAnsi="宋体" w:cs="宋体" w:eastAsia="宋体" w:hint="default"/>
                <w:spacing w:val="13"/>
                <w:w w:val="95"/>
                <w:sz w:val="20"/>
                <w:szCs w:val="20"/>
              </w:rPr>
              <w:t>广东省第二十界中国</w:t>
            </w:r>
            <w:r>
              <w:rPr>
                <w:rFonts w:ascii="宋体" w:hAnsi="宋体" w:cs="宋体" w:eastAsia="宋体" w:hint="default"/>
                <w:spacing w:val="13"/>
                <w:sz w:val="20"/>
                <w:szCs w:val="20"/>
              </w:rPr>
            </w:r>
          </w:p>
        </w:tc>
        <w:tc>
          <w:tcPr>
            <w:tcW w:w="2468" w:type="dxa"/>
            <w:tcBorders>
              <w:top w:val="nil" w:sz="6" w:space="0" w:color="auto"/>
              <w:left w:val="nil" w:sz="6" w:space="0" w:color="auto"/>
              <w:bottom w:val="single" w:sz="8" w:space="0" w:color="000000"/>
              <w:right w:val="nil" w:sz="6" w:space="0" w:color="auto"/>
            </w:tcBorders>
          </w:tcPr>
          <w:p>
            <w:pPr>
              <w:pStyle w:val="TableParagraph"/>
              <w:spacing w:line="240" w:lineRule="auto" w:before="164"/>
              <w:ind w:left="249" w:right="0"/>
              <w:jc w:val="left"/>
              <w:rPr>
                <w:rFonts w:ascii="Times New Roman" w:hAnsi="Times New Roman" w:cs="Times New Roman" w:eastAsia="Times New Roman" w:hint="default"/>
                <w:sz w:val="20"/>
                <w:szCs w:val="20"/>
              </w:rPr>
            </w:pPr>
            <w:r>
              <w:rPr>
                <w:rFonts w:ascii="Times New Roman"/>
                <w:sz w:val="20"/>
              </w:rPr>
              <w:t>300,000.00</w:t>
            </w:r>
          </w:p>
        </w:tc>
        <w:tc>
          <w:tcPr>
            <w:tcW w:w="810" w:type="dxa"/>
            <w:tcBorders>
              <w:top w:val="nil" w:sz="6" w:space="0" w:color="auto"/>
              <w:left w:val="nil" w:sz="6" w:space="0" w:color="auto"/>
              <w:bottom w:val="single" w:sz="8" w:space="0" w:color="000000"/>
              <w:right w:val="nil" w:sz="6" w:space="0" w:color="auto"/>
            </w:tcBorders>
          </w:tcPr>
          <w:p>
            <w:pPr/>
          </w:p>
        </w:tc>
        <w:tc>
          <w:tcPr>
            <w:tcW w:w="711" w:type="dxa"/>
            <w:tcBorders>
              <w:top w:val="nil" w:sz="6" w:space="0" w:color="auto"/>
              <w:left w:val="nil" w:sz="6" w:space="0" w:color="auto"/>
              <w:bottom w:val="single" w:sz="8" w:space="0" w:color="000000"/>
              <w:right w:val="nil" w:sz="6" w:space="0" w:color="auto"/>
            </w:tcBorders>
          </w:tcPr>
          <w:p>
            <w:pPr/>
          </w:p>
        </w:tc>
        <w:tc>
          <w:tcPr>
            <w:tcW w:w="1357" w:type="dxa"/>
            <w:tcBorders>
              <w:top w:val="nil" w:sz="6" w:space="0" w:color="auto"/>
              <w:left w:val="nil" w:sz="6" w:space="0" w:color="auto"/>
              <w:bottom w:val="single" w:sz="8" w:space="0" w:color="000000"/>
              <w:right w:val="nil" w:sz="6" w:space="0" w:color="auto"/>
            </w:tcBorders>
          </w:tcPr>
          <w:p>
            <w:pPr>
              <w:pStyle w:val="TableParagraph"/>
              <w:spacing w:line="240" w:lineRule="auto" w:before="164"/>
              <w:ind w:left="196" w:right="0"/>
              <w:jc w:val="left"/>
              <w:rPr>
                <w:rFonts w:ascii="Times New Roman" w:hAnsi="Times New Roman" w:cs="Times New Roman" w:eastAsia="Times New Roman" w:hint="default"/>
                <w:sz w:val="20"/>
                <w:szCs w:val="20"/>
              </w:rPr>
            </w:pPr>
            <w:r>
              <w:rPr>
                <w:rFonts w:ascii="Times New Roman"/>
                <w:sz w:val="20"/>
              </w:rPr>
              <w:t>300,000.00</w:t>
            </w:r>
          </w:p>
        </w:tc>
        <w:tc>
          <w:tcPr>
            <w:tcW w:w="633" w:type="dxa"/>
            <w:tcBorders>
              <w:top w:val="nil" w:sz="6" w:space="0" w:color="auto"/>
              <w:left w:val="nil" w:sz="6" w:space="0" w:color="auto"/>
              <w:bottom w:val="single" w:sz="8" w:space="0" w:color="000000"/>
              <w:right w:val="nil" w:sz="6" w:space="0" w:color="auto"/>
            </w:tcBorders>
          </w:tcPr>
          <w:p>
            <w:pPr/>
          </w:p>
        </w:tc>
        <w:tc>
          <w:tcPr>
            <w:tcW w:w="511" w:type="dxa"/>
            <w:tcBorders>
              <w:top w:val="nil" w:sz="6" w:space="0" w:color="auto"/>
              <w:left w:val="nil" w:sz="6" w:space="0" w:color="auto"/>
              <w:bottom w:val="single" w:sz="8" w:space="0" w:color="000000"/>
              <w:right w:val="nil" w:sz="6" w:space="0" w:color="auto"/>
            </w:tcBorders>
          </w:tcPr>
          <w:p>
            <w:pPr/>
          </w:p>
        </w:tc>
        <w:tc>
          <w:tcPr>
            <w:tcW w:w="569" w:type="dxa"/>
            <w:tcBorders>
              <w:top w:val="nil" w:sz="6" w:space="0" w:color="auto"/>
              <w:left w:val="nil" w:sz="6" w:space="0" w:color="auto"/>
              <w:bottom w:val="single" w:sz="8" w:space="0" w:color="000000"/>
              <w:right w:val="nil" w:sz="6" w:space="0" w:color="auto"/>
            </w:tcBorders>
          </w:tcPr>
          <w:p>
            <w:pPr>
              <w:pStyle w:val="TableParagraph"/>
              <w:spacing w:line="240" w:lineRule="auto" w:before="117"/>
              <w:ind w:right="1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bl>
    <w:p>
      <w:pPr>
        <w:spacing w:after="0" w:line="240" w:lineRule="auto"/>
        <w:jc w:val="right"/>
        <w:rPr>
          <w:rFonts w:ascii="宋体" w:hAnsi="宋体" w:cs="宋体" w:eastAsia="宋体" w:hint="default"/>
          <w:sz w:val="20"/>
          <w:szCs w:val="20"/>
        </w:rPr>
        <w:sectPr>
          <w:pgSz w:w="11910" w:h="16840"/>
          <w:pgMar w:header="319" w:footer="1040" w:top="1120" w:bottom="1220" w:left="0" w:right="0"/>
        </w:sectPr>
      </w:pPr>
    </w:p>
    <w:tbl>
      <w:tblPr>
        <w:tblW w:w="0" w:type="auto"/>
        <w:jc w:val="left"/>
        <w:tblInd w:w="240" w:type="dxa"/>
        <w:tblLayout w:type="fixed"/>
        <w:tblCellMar>
          <w:top w:w="0" w:type="dxa"/>
          <w:left w:w="0" w:type="dxa"/>
          <w:bottom w:w="0" w:type="dxa"/>
          <w:right w:w="0" w:type="dxa"/>
        </w:tblCellMar>
        <w:tblLook w:val="01E0"/>
      </w:tblPr>
      <w:tblGrid>
        <w:gridCol w:w="3335"/>
        <w:gridCol w:w="2468"/>
        <w:gridCol w:w="810"/>
        <w:gridCol w:w="711"/>
        <w:gridCol w:w="1391"/>
        <w:gridCol w:w="599"/>
        <w:gridCol w:w="511"/>
        <w:gridCol w:w="624"/>
      </w:tblGrid>
      <w:tr>
        <w:trPr>
          <w:trHeight w:val="820" w:hRule="exact"/>
        </w:trPr>
        <w:tc>
          <w:tcPr>
            <w:tcW w:w="6613" w:type="dxa"/>
            <w:gridSpan w:val="3"/>
            <w:tcBorders>
              <w:top w:val="single" w:sz="8" w:space="0" w:color="000000"/>
              <w:left w:val="nil" w:sz="6" w:space="0" w:color="auto"/>
              <w:bottom w:val="nil" w:sz="6" w:space="0" w:color="auto"/>
              <w:right w:val="nil" w:sz="6" w:space="0" w:color="auto"/>
            </w:tcBorders>
          </w:tcPr>
          <w:p>
            <w:pPr>
              <w:pStyle w:val="TableParagraph"/>
              <w:spacing w:line="240" w:lineRule="auto" w:before="30"/>
              <w:ind w:right="546"/>
              <w:jc w:val="right"/>
              <w:rPr>
                <w:rFonts w:ascii="宋体" w:hAnsi="宋体" w:cs="宋体" w:eastAsia="宋体" w:hint="default"/>
                <w:sz w:val="20"/>
                <w:szCs w:val="20"/>
              </w:rPr>
            </w:pPr>
            <w:r>
              <w:rPr>
                <w:rFonts w:ascii="宋体" w:hAnsi="宋体" w:cs="宋体" w:eastAsia="宋体" w:hint="default"/>
                <w:b/>
                <w:bCs/>
                <w:w w:val="95"/>
                <w:sz w:val="20"/>
                <w:szCs w:val="20"/>
              </w:rPr>
              <w:t>与资产相关</w:t>
            </w:r>
            <w:r>
              <w:rPr>
                <w:rFonts w:ascii="宋体" w:hAnsi="宋体" w:cs="宋体" w:eastAsia="宋体" w:hint="default"/>
                <w:sz w:val="20"/>
                <w:szCs w:val="20"/>
              </w:rPr>
            </w:r>
          </w:p>
        </w:tc>
        <w:tc>
          <w:tcPr>
            <w:tcW w:w="2101"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30"/>
              <w:ind w:left="79" w:right="0"/>
              <w:jc w:val="left"/>
              <w:rPr>
                <w:rFonts w:ascii="宋体" w:hAnsi="宋体" w:cs="宋体" w:eastAsia="宋体" w:hint="default"/>
                <w:sz w:val="20"/>
                <w:szCs w:val="20"/>
              </w:rPr>
            </w:pPr>
            <w:r>
              <w:rPr>
                <w:rFonts w:ascii="宋体" w:hAnsi="宋体" w:cs="宋体" w:eastAsia="宋体" w:hint="default"/>
                <w:b/>
                <w:bCs/>
                <w:sz w:val="20"/>
                <w:szCs w:val="20"/>
              </w:rPr>
              <w:t>与收益相关</w:t>
            </w:r>
            <w:r>
              <w:rPr>
                <w:rFonts w:ascii="宋体" w:hAnsi="宋体" w:cs="宋体" w:eastAsia="宋体" w:hint="default"/>
                <w:sz w:val="20"/>
                <w:szCs w:val="20"/>
              </w:rPr>
            </w:r>
          </w:p>
        </w:tc>
        <w:tc>
          <w:tcPr>
            <w:tcW w:w="599" w:type="dxa"/>
            <w:tcBorders>
              <w:top w:val="single" w:sz="8" w:space="0" w:color="000000"/>
              <w:left w:val="nil" w:sz="6" w:space="0" w:color="auto"/>
              <w:bottom w:val="single" w:sz="4" w:space="0" w:color="000000"/>
              <w:right w:val="nil" w:sz="6" w:space="0" w:color="auto"/>
            </w:tcBorders>
          </w:tcPr>
          <w:p>
            <w:pPr/>
          </w:p>
        </w:tc>
        <w:tc>
          <w:tcPr>
            <w:tcW w:w="511" w:type="dxa"/>
            <w:tcBorders>
              <w:top w:val="single" w:sz="8" w:space="0" w:color="000000"/>
              <w:left w:val="nil" w:sz="6" w:space="0" w:color="auto"/>
              <w:bottom w:val="single" w:sz="4" w:space="0" w:color="000000"/>
              <w:right w:val="nil" w:sz="6" w:space="0" w:color="auto"/>
            </w:tcBorders>
          </w:tcPr>
          <w:p>
            <w:pPr/>
          </w:p>
        </w:tc>
        <w:tc>
          <w:tcPr>
            <w:tcW w:w="624" w:type="dxa"/>
            <w:tcBorders>
              <w:top w:val="single" w:sz="8" w:space="0" w:color="000000"/>
              <w:left w:val="nil" w:sz="6" w:space="0" w:color="auto"/>
              <w:bottom w:val="nil" w:sz="6" w:space="0" w:color="auto"/>
              <w:right w:val="nil" w:sz="6" w:space="0" w:color="auto"/>
            </w:tcBorders>
          </w:tcPr>
          <w:p>
            <w:pPr/>
          </w:p>
        </w:tc>
      </w:tr>
      <w:tr>
        <w:trPr>
          <w:trHeight w:val="541"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20"/>
                <w:szCs w:val="20"/>
              </w:rPr>
            </w:pPr>
            <w:r>
              <w:rPr>
                <w:rFonts w:ascii="宋体" w:hAnsi="宋体" w:cs="宋体" w:eastAsia="宋体" w:hint="default"/>
                <w:b/>
                <w:bCs/>
                <w:sz w:val="20"/>
                <w:szCs w:val="20"/>
              </w:rPr>
              <w:t>补助项目</w:t>
            </w:r>
            <w:r>
              <w:rPr>
                <w:rFonts w:ascii="宋体" w:hAnsi="宋体" w:cs="宋体" w:eastAsia="宋体" w:hint="default"/>
                <w:sz w:val="20"/>
                <w:szCs w:val="20"/>
              </w:rPr>
            </w:r>
          </w:p>
        </w:tc>
        <w:tc>
          <w:tcPr>
            <w:tcW w:w="246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6"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10" w:type="dxa"/>
            <w:vMerge w:val="restart"/>
            <w:tcBorders>
              <w:top w:val="single" w:sz="4" w:space="0" w:color="000000"/>
              <w:left w:val="nil" w:sz="6" w:space="0" w:color="auto"/>
              <w:right w:val="nil" w:sz="6" w:space="0" w:color="auto"/>
            </w:tcBorders>
          </w:tcPr>
          <w:p>
            <w:pPr>
              <w:pStyle w:val="TableParagraph"/>
              <w:spacing w:line="240" w:lineRule="auto" w:before="30"/>
              <w:ind w:left="178" w:right="0"/>
              <w:jc w:val="left"/>
              <w:rPr>
                <w:rFonts w:ascii="宋体" w:hAnsi="宋体" w:cs="宋体" w:eastAsia="宋体" w:hint="default"/>
                <w:sz w:val="20"/>
                <w:szCs w:val="20"/>
              </w:rPr>
            </w:pPr>
            <w:r>
              <w:rPr>
                <w:rFonts w:ascii="宋体" w:hAnsi="宋体" w:cs="宋体" w:eastAsia="宋体" w:hint="default"/>
                <w:b/>
                <w:bCs/>
                <w:sz w:val="20"/>
                <w:szCs w:val="20"/>
              </w:rPr>
              <w:t>冲</w:t>
            </w:r>
            <w:r>
              <w:rPr>
                <w:rFonts w:ascii="宋体" w:hAnsi="宋体" w:cs="宋体" w:eastAsia="宋体" w:hint="default"/>
                <w:b/>
                <w:bCs/>
                <w:spacing w:val="51"/>
                <w:sz w:val="20"/>
                <w:szCs w:val="20"/>
              </w:rPr>
              <w:t> </w:t>
            </w:r>
            <w:r>
              <w:rPr>
                <w:rFonts w:ascii="宋体" w:hAnsi="宋体" w:cs="宋体" w:eastAsia="宋体" w:hint="default"/>
                <w:b/>
                <w:bCs/>
                <w:sz w:val="20"/>
                <w:szCs w:val="20"/>
              </w:rPr>
              <w:t>减</w:t>
            </w:r>
            <w:r>
              <w:rPr>
                <w:rFonts w:ascii="宋体" w:hAnsi="宋体" w:cs="宋体" w:eastAsia="宋体" w:hint="default"/>
                <w:sz w:val="20"/>
                <w:szCs w:val="20"/>
              </w:rPr>
            </w:r>
          </w:p>
          <w:p>
            <w:pPr>
              <w:pStyle w:val="TableParagraph"/>
              <w:spacing w:line="240" w:lineRule="auto" w:before="50"/>
              <w:ind w:left="178" w:right="0"/>
              <w:jc w:val="left"/>
              <w:rPr>
                <w:rFonts w:ascii="宋体" w:hAnsi="宋体" w:cs="宋体" w:eastAsia="宋体" w:hint="default"/>
                <w:sz w:val="20"/>
                <w:szCs w:val="20"/>
              </w:rPr>
            </w:pPr>
            <w:r>
              <w:rPr>
                <w:rFonts w:ascii="宋体" w:hAnsi="宋体" w:cs="宋体" w:eastAsia="宋体" w:hint="default"/>
                <w:b/>
                <w:bCs/>
                <w:sz w:val="20"/>
                <w:szCs w:val="20"/>
              </w:rPr>
              <w:t>资</w:t>
            </w:r>
            <w:r>
              <w:rPr>
                <w:rFonts w:ascii="宋体" w:hAnsi="宋体" w:cs="宋体" w:eastAsia="宋体" w:hint="default"/>
                <w:b/>
                <w:bCs/>
                <w:spacing w:val="51"/>
                <w:sz w:val="20"/>
                <w:szCs w:val="20"/>
              </w:rPr>
              <w:t> </w:t>
            </w:r>
            <w:r>
              <w:rPr>
                <w:rFonts w:ascii="宋体" w:hAnsi="宋体" w:cs="宋体" w:eastAsia="宋体" w:hint="default"/>
                <w:b/>
                <w:bCs/>
                <w:sz w:val="20"/>
                <w:szCs w:val="20"/>
              </w:rPr>
              <w:t>产</w:t>
            </w:r>
            <w:r>
              <w:rPr>
                <w:rFonts w:ascii="宋体" w:hAnsi="宋体" w:cs="宋体" w:eastAsia="宋体" w:hint="default"/>
                <w:sz w:val="20"/>
                <w:szCs w:val="20"/>
              </w:rPr>
            </w:r>
          </w:p>
          <w:p>
            <w:pPr>
              <w:pStyle w:val="TableParagraph"/>
              <w:spacing w:line="285" w:lineRule="auto" w:before="50"/>
              <w:ind w:left="178" w:right="76"/>
              <w:jc w:val="left"/>
              <w:rPr>
                <w:rFonts w:ascii="宋体" w:hAnsi="宋体" w:cs="宋体" w:eastAsia="宋体" w:hint="default"/>
                <w:sz w:val="20"/>
                <w:szCs w:val="20"/>
              </w:rPr>
            </w:pPr>
            <w:r>
              <w:rPr>
                <w:rFonts w:ascii="宋体" w:hAnsi="宋体" w:cs="宋体" w:eastAsia="宋体" w:hint="default"/>
                <w:b/>
                <w:bCs/>
                <w:sz w:val="20"/>
                <w:szCs w:val="20"/>
              </w:rPr>
              <w:t>账</w:t>
            </w:r>
            <w:r>
              <w:rPr>
                <w:rFonts w:ascii="宋体" w:hAnsi="宋体" w:cs="宋体" w:eastAsia="宋体" w:hint="default"/>
                <w:b/>
                <w:bCs/>
                <w:spacing w:val="51"/>
                <w:sz w:val="20"/>
                <w:szCs w:val="20"/>
              </w:rPr>
              <w:t> </w:t>
            </w:r>
            <w:r>
              <w:rPr>
                <w:rFonts w:ascii="宋体" w:hAnsi="宋体" w:cs="宋体" w:eastAsia="宋体" w:hint="default"/>
                <w:b/>
                <w:bCs/>
                <w:sz w:val="20"/>
                <w:szCs w:val="20"/>
              </w:rPr>
              <w:t>面</w:t>
            </w:r>
            <w:r>
              <w:rPr>
                <w:rFonts w:ascii="宋体" w:hAnsi="宋体" w:cs="宋体" w:eastAsia="宋体" w:hint="default"/>
                <w:b/>
                <w:bCs/>
                <w:w w:val="99"/>
                <w:sz w:val="20"/>
                <w:szCs w:val="20"/>
              </w:rPr>
              <w:t> </w:t>
            </w:r>
            <w:r>
              <w:rPr>
                <w:rFonts w:ascii="宋体" w:hAnsi="宋体" w:cs="宋体" w:eastAsia="宋体" w:hint="default"/>
                <w:b/>
                <w:bCs/>
                <w:sz w:val="20"/>
                <w:szCs w:val="20"/>
              </w:rPr>
              <w:t>价值</w:t>
            </w:r>
            <w:r>
              <w:rPr>
                <w:rFonts w:ascii="宋体" w:hAnsi="宋体" w:cs="宋体" w:eastAsia="宋体" w:hint="default"/>
                <w:sz w:val="20"/>
                <w:szCs w:val="20"/>
              </w:rPr>
            </w:r>
          </w:p>
        </w:tc>
        <w:tc>
          <w:tcPr>
            <w:tcW w:w="711" w:type="dxa"/>
            <w:vMerge w:val="restart"/>
            <w:tcBorders>
              <w:top w:val="single" w:sz="4" w:space="0" w:color="000000"/>
              <w:left w:val="nil" w:sz="6" w:space="0" w:color="auto"/>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85" w:lineRule="auto"/>
              <w:ind w:left="76" w:right="74" w:firstLine="2"/>
              <w:jc w:val="left"/>
              <w:rPr>
                <w:rFonts w:ascii="宋体" w:hAnsi="宋体" w:cs="宋体" w:eastAsia="宋体" w:hint="default"/>
                <w:sz w:val="20"/>
                <w:szCs w:val="20"/>
              </w:rPr>
            </w:pPr>
            <w:r>
              <w:rPr>
                <w:rFonts w:ascii="宋体" w:hAnsi="宋体" w:cs="宋体" w:eastAsia="宋体" w:hint="default"/>
                <w:b/>
                <w:bCs/>
                <w:sz w:val="20"/>
                <w:szCs w:val="20"/>
              </w:rPr>
              <w:t>递</w:t>
            </w:r>
            <w:r>
              <w:rPr>
                <w:rFonts w:ascii="宋体" w:hAnsi="宋体" w:cs="宋体" w:eastAsia="宋体" w:hint="default"/>
                <w:b/>
                <w:bCs/>
                <w:spacing w:val="51"/>
                <w:sz w:val="20"/>
                <w:szCs w:val="20"/>
              </w:rPr>
              <w:t> </w:t>
            </w:r>
            <w:r>
              <w:rPr>
                <w:rFonts w:ascii="宋体" w:hAnsi="宋体" w:cs="宋体" w:eastAsia="宋体" w:hint="default"/>
                <w:b/>
                <w:bCs/>
                <w:sz w:val="20"/>
                <w:szCs w:val="20"/>
              </w:rPr>
              <w:t>延</w:t>
            </w:r>
            <w:r>
              <w:rPr>
                <w:rFonts w:ascii="宋体" w:hAnsi="宋体" w:cs="宋体" w:eastAsia="宋体" w:hint="default"/>
                <w:b/>
                <w:bCs/>
                <w:w w:val="99"/>
                <w:sz w:val="20"/>
                <w:szCs w:val="20"/>
              </w:rPr>
              <w:t> </w:t>
            </w:r>
            <w:r>
              <w:rPr>
                <w:rFonts w:ascii="宋体" w:hAnsi="宋体" w:cs="宋体" w:eastAsia="宋体" w:hint="default"/>
                <w:b/>
                <w:bCs/>
                <w:sz w:val="20"/>
                <w:szCs w:val="20"/>
              </w:rPr>
              <w:t>收益</w:t>
            </w:r>
            <w:r>
              <w:rPr>
                <w:rFonts w:ascii="宋体" w:hAnsi="宋体" w:cs="宋体" w:eastAsia="宋体" w:hint="default"/>
                <w:sz w:val="20"/>
                <w:szCs w:val="20"/>
              </w:rPr>
            </w:r>
          </w:p>
        </w:tc>
        <w:tc>
          <w:tcPr>
            <w:tcW w:w="1391" w:type="dxa"/>
            <w:tcBorders>
              <w:top w:val="single" w:sz="4" w:space="0" w:color="000000"/>
              <w:left w:val="nil" w:sz="6" w:space="0" w:color="auto"/>
              <w:bottom w:val="nil" w:sz="6" w:space="0" w:color="auto"/>
              <w:right w:val="nil" w:sz="6" w:space="0" w:color="auto"/>
            </w:tcBorders>
          </w:tcPr>
          <w:p>
            <w:pPr/>
          </w:p>
        </w:tc>
        <w:tc>
          <w:tcPr>
            <w:tcW w:w="599" w:type="dxa"/>
            <w:vMerge w:val="restart"/>
            <w:tcBorders>
              <w:top w:val="single" w:sz="4" w:space="0" w:color="000000"/>
              <w:left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85" w:lineRule="auto"/>
              <w:ind w:left="102" w:right="67"/>
              <w:jc w:val="both"/>
              <w:rPr>
                <w:rFonts w:ascii="宋体" w:hAnsi="宋体" w:cs="宋体" w:eastAsia="宋体" w:hint="default"/>
                <w:sz w:val="20"/>
                <w:szCs w:val="20"/>
              </w:rPr>
            </w:pPr>
            <w:r>
              <w:rPr>
                <w:rFonts w:ascii="宋体" w:hAnsi="宋体" w:cs="宋体" w:eastAsia="宋体" w:hint="default"/>
                <w:b/>
                <w:bCs/>
                <w:spacing w:val="14"/>
                <w:w w:val="95"/>
                <w:sz w:val="20"/>
                <w:szCs w:val="20"/>
              </w:rPr>
              <w:t>营业</w:t>
            </w:r>
            <w:r>
              <w:rPr>
                <w:rFonts w:ascii="宋体" w:hAnsi="宋体" w:cs="宋体" w:eastAsia="宋体" w:hint="default"/>
                <w:b/>
                <w:bCs/>
                <w:spacing w:val="-79"/>
                <w:w w:val="95"/>
                <w:sz w:val="20"/>
                <w:szCs w:val="20"/>
              </w:rPr>
              <w:t> </w:t>
            </w:r>
            <w:r>
              <w:rPr>
                <w:rFonts w:ascii="宋体" w:hAnsi="宋体" w:cs="宋体" w:eastAsia="宋体" w:hint="default"/>
                <w:b/>
                <w:bCs/>
                <w:spacing w:val="14"/>
                <w:w w:val="95"/>
                <w:sz w:val="20"/>
                <w:szCs w:val="20"/>
              </w:rPr>
              <w:t>外收</w:t>
            </w:r>
            <w:r>
              <w:rPr>
                <w:rFonts w:ascii="宋体" w:hAnsi="宋体" w:cs="宋体" w:eastAsia="宋体" w:hint="default"/>
                <w:b/>
                <w:bCs/>
                <w:spacing w:val="-79"/>
                <w:w w:val="95"/>
                <w:sz w:val="20"/>
                <w:szCs w:val="20"/>
              </w:rPr>
              <w:t> </w:t>
            </w:r>
            <w:r>
              <w:rPr>
                <w:rFonts w:ascii="宋体" w:hAnsi="宋体" w:cs="宋体" w:eastAsia="宋体" w:hint="default"/>
                <w:b/>
                <w:bCs/>
                <w:sz w:val="20"/>
                <w:szCs w:val="20"/>
              </w:rPr>
              <w:t>入</w:t>
            </w:r>
            <w:r>
              <w:rPr>
                <w:rFonts w:ascii="宋体" w:hAnsi="宋体" w:cs="宋体" w:eastAsia="宋体" w:hint="default"/>
                <w:sz w:val="20"/>
                <w:szCs w:val="20"/>
              </w:rPr>
            </w:r>
          </w:p>
        </w:tc>
        <w:tc>
          <w:tcPr>
            <w:tcW w:w="511" w:type="dxa"/>
            <w:vMerge w:val="restart"/>
            <w:tcBorders>
              <w:top w:val="single" w:sz="4" w:space="0" w:color="000000"/>
              <w:left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85" w:lineRule="auto"/>
              <w:ind w:left="69" w:right="11" w:firstLine="2"/>
              <w:jc w:val="both"/>
              <w:rPr>
                <w:rFonts w:ascii="宋体" w:hAnsi="宋体" w:cs="宋体" w:eastAsia="宋体" w:hint="default"/>
                <w:sz w:val="20"/>
                <w:szCs w:val="20"/>
              </w:rPr>
            </w:pPr>
            <w:r>
              <w:rPr>
                <w:rFonts w:ascii="宋体" w:hAnsi="宋体" w:cs="宋体" w:eastAsia="宋体" w:hint="default"/>
                <w:b/>
                <w:bCs/>
                <w:spacing w:val="14"/>
                <w:w w:val="95"/>
                <w:sz w:val="20"/>
                <w:szCs w:val="20"/>
              </w:rPr>
              <w:t>冲减</w:t>
            </w:r>
            <w:r>
              <w:rPr>
                <w:rFonts w:ascii="宋体" w:hAnsi="宋体" w:cs="宋体" w:eastAsia="宋体" w:hint="default"/>
                <w:b/>
                <w:bCs/>
                <w:spacing w:val="-81"/>
                <w:w w:val="95"/>
                <w:sz w:val="20"/>
                <w:szCs w:val="20"/>
              </w:rPr>
              <w:t> </w:t>
            </w:r>
            <w:r>
              <w:rPr>
                <w:rFonts w:ascii="宋体" w:hAnsi="宋体" w:cs="宋体" w:eastAsia="宋体" w:hint="default"/>
                <w:b/>
                <w:bCs/>
                <w:spacing w:val="14"/>
                <w:sz w:val="20"/>
                <w:szCs w:val="20"/>
              </w:rPr>
              <w:t>成本</w:t>
            </w:r>
            <w:r>
              <w:rPr>
                <w:rFonts w:ascii="宋体" w:hAnsi="宋体" w:cs="宋体" w:eastAsia="宋体" w:hint="default"/>
                <w:b/>
                <w:bCs/>
                <w:spacing w:val="14"/>
                <w:w w:val="99"/>
                <w:sz w:val="20"/>
                <w:szCs w:val="20"/>
              </w:rPr>
              <w:t> </w:t>
            </w:r>
            <w:r>
              <w:rPr>
                <w:rFonts w:ascii="宋体" w:hAnsi="宋体" w:cs="宋体" w:eastAsia="宋体" w:hint="default"/>
                <w:b/>
                <w:bCs/>
                <w:sz w:val="20"/>
                <w:szCs w:val="20"/>
              </w:rPr>
              <w:t>费用</w:t>
            </w:r>
            <w:r>
              <w:rPr>
                <w:rFonts w:ascii="宋体" w:hAnsi="宋体" w:cs="宋体" w:eastAsia="宋体" w:hint="default"/>
                <w:sz w:val="20"/>
                <w:szCs w:val="20"/>
              </w:rPr>
            </w:r>
          </w:p>
        </w:tc>
        <w:tc>
          <w:tcPr>
            <w:tcW w:w="624" w:type="dxa"/>
            <w:vMerge w:val="restart"/>
            <w:tcBorders>
              <w:top w:val="nil" w:sz="6" w:space="0" w:color="auto"/>
              <w:left w:val="nil" w:sz="6" w:space="0" w:color="auto"/>
              <w:right w:val="nil" w:sz="6" w:space="0" w:color="auto"/>
            </w:tcBorders>
          </w:tcPr>
          <w:p>
            <w:pPr>
              <w:pStyle w:val="TableParagraph"/>
              <w:spacing w:line="197" w:lineRule="exact"/>
              <w:ind w:left="124" w:right="0"/>
              <w:jc w:val="left"/>
              <w:rPr>
                <w:rFonts w:ascii="宋体" w:hAnsi="宋体" w:cs="宋体" w:eastAsia="宋体" w:hint="default"/>
                <w:sz w:val="20"/>
                <w:szCs w:val="20"/>
              </w:rPr>
            </w:pPr>
            <w:r>
              <w:rPr>
                <w:rFonts w:ascii="宋体" w:hAnsi="宋体" w:cs="宋体" w:eastAsia="宋体" w:hint="default"/>
                <w:b/>
                <w:bCs/>
                <w:spacing w:val="14"/>
                <w:sz w:val="20"/>
                <w:szCs w:val="20"/>
              </w:rPr>
              <w:t>是否</w:t>
            </w:r>
            <w:r>
              <w:rPr>
                <w:rFonts w:ascii="宋体" w:hAnsi="宋体" w:cs="宋体" w:eastAsia="宋体" w:hint="default"/>
                <w:sz w:val="20"/>
                <w:szCs w:val="20"/>
              </w:rPr>
            </w:r>
          </w:p>
          <w:p>
            <w:pPr>
              <w:pStyle w:val="TableParagraph"/>
              <w:spacing w:line="285" w:lineRule="auto" w:before="48"/>
              <w:ind w:left="124" w:right="71"/>
              <w:jc w:val="left"/>
              <w:rPr>
                <w:rFonts w:ascii="宋体" w:hAnsi="宋体" w:cs="宋体" w:eastAsia="宋体" w:hint="default"/>
                <w:sz w:val="20"/>
                <w:szCs w:val="20"/>
              </w:rPr>
            </w:pPr>
            <w:r>
              <w:rPr>
                <w:rFonts w:ascii="宋体" w:hAnsi="宋体" w:cs="宋体" w:eastAsia="宋体" w:hint="default"/>
                <w:b/>
                <w:bCs/>
                <w:spacing w:val="14"/>
                <w:w w:val="95"/>
                <w:sz w:val="20"/>
                <w:szCs w:val="20"/>
              </w:rPr>
              <w:t>实际</w:t>
            </w:r>
            <w:r>
              <w:rPr>
                <w:rFonts w:ascii="宋体" w:hAnsi="宋体" w:cs="宋体" w:eastAsia="宋体" w:hint="default"/>
                <w:b/>
                <w:bCs/>
                <w:spacing w:val="-79"/>
                <w:w w:val="95"/>
                <w:sz w:val="20"/>
                <w:szCs w:val="20"/>
              </w:rPr>
              <w:t> </w:t>
            </w:r>
            <w:r>
              <w:rPr>
                <w:rFonts w:ascii="宋体" w:hAnsi="宋体" w:cs="宋体" w:eastAsia="宋体" w:hint="default"/>
                <w:b/>
                <w:bCs/>
                <w:sz w:val="20"/>
                <w:szCs w:val="20"/>
              </w:rPr>
              <w:t>收到</w:t>
            </w:r>
            <w:r>
              <w:rPr>
                <w:rFonts w:ascii="宋体" w:hAnsi="宋体" w:cs="宋体" w:eastAsia="宋体" w:hint="default"/>
                <w:sz w:val="20"/>
                <w:szCs w:val="20"/>
              </w:rPr>
            </w:r>
          </w:p>
        </w:tc>
      </w:tr>
      <w:tr>
        <w:trPr>
          <w:trHeight w:val="849" w:hRule="exact"/>
        </w:trPr>
        <w:tc>
          <w:tcPr>
            <w:tcW w:w="3335" w:type="dxa"/>
            <w:tcBorders>
              <w:top w:val="nil" w:sz="6" w:space="0" w:color="auto"/>
              <w:left w:val="nil" w:sz="6" w:space="0" w:color="auto"/>
              <w:bottom w:val="single" w:sz="4" w:space="0" w:color="000000"/>
              <w:right w:val="nil" w:sz="6" w:space="0" w:color="auto"/>
            </w:tcBorders>
          </w:tcPr>
          <w:p>
            <w:pPr/>
          </w:p>
        </w:tc>
        <w:tc>
          <w:tcPr>
            <w:tcW w:w="2468" w:type="dxa"/>
            <w:tcBorders>
              <w:top w:val="nil" w:sz="6" w:space="0" w:color="auto"/>
              <w:left w:val="nil" w:sz="6" w:space="0" w:color="auto"/>
              <w:bottom w:val="single" w:sz="4" w:space="0" w:color="000000"/>
              <w:right w:val="nil" w:sz="6" w:space="0" w:color="auto"/>
            </w:tcBorders>
          </w:tcPr>
          <w:p>
            <w:pPr>
              <w:pStyle w:val="TableParagraph"/>
              <w:spacing w:line="227" w:lineRule="exact"/>
              <w:ind w:left="1482" w:right="0"/>
              <w:jc w:val="left"/>
              <w:rPr>
                <w:rFonts w:ascii="宋体" w:hAnsi="宋体" w:cs="宋体" w:eastAsia="宋体" w:hint="default"/>
                <w:sz w:val="20"/>
                <w:szCs w:val="20"/>
              </w:rPr>
            </w:pPr>
            <w:r>
              <w:rPr>
                <w:rFonts w:ascii="宋体" w:hAnsi="宋体" w:cs="宋体" w:eastAsia="宋体" w:hint="default"/>
                <w:b/>
                <w:bCs/>
                <w:sz w:val="20"/>
                <w:szCs w:val="20"/>
              </w:rPr>
              <w:t>其他收益</w:t>
            </w:r>
            <w:r>
              <w:rPr>
                <w:rFonts w:ascii="宋体" w:hAnsi="宋体" w:cs="宋体" w:eastAsia="宋体" w:hint="default"/>
                <w:sz w:val="20"/>
                <w:szCs w:val="20"/>
              </w:rPr>
            </w:r>
          </w:p>
        </w:tc>
        <w:tc>
          <w:tcPr>
            <w:tcW w:w="810" w:type="dxa"/>
            <w:vMerge/>
            <w:tcBorders>
              <w:left w:val="nil" w:sz="6" w:space="0" w:color="auto"/>
              <w:bottom w:val="single" w:sz="4" w:space="0" w:color="000000"/>
              <w:right w:val="nil" w:sz="6" w:space="0" w:color="auto"/>
            </w:tcBorders>
          </w:tcPr>
          <w:p>
            <w:pPr/>
          </w:p>
        </w:tc>
        <w:tc>
          <w:tcPr>
            <w:tcW w:w="711" w:type="dxa"/>
            <w:vMerge/>
            <w:tcBorders>
              <w:left w:val="nil" w:sz="6" w:space="0" w:color="auto"/>
              <w:bottom w:val="single" w:sz="4" w:space="0" w:color="000000"/>
              <w:right w:val="nil" w:sz="6" w:space="0" w:color="auto"/>
            </w:tcBorders>
          </w:tcPr>
          <w:p>
            <w:pPr/>
          </w:p>
        </w:tc>
        <w:tc>
          <w:tcPr>
            <w:tcW w:w="1391" w:type="dxa"/>
            <w:tcBorders>
              <w:top w:val="nil" w:sz="6" w:space="0" w:color="auto"/>
              <w:left w:val="nil" w:sz="6" w:space="0" w:color="auto"/>
              <w:bottom w:val="single" w:sz="4" w:space="0" w:color="000000"/>
              <w:right w:val="nil" w:sz="6" w:space="0" w:color="auto"/>
            </w:tcBorders>
          </w:tcPr>
          <w:p>
            <w:pPr>
              <w:pStyle w:val="TableParagraph"/>
              <w:spacing w:line="227" w:lineRule="exact"/>
              <w:ind w:left="76" w:right="0"/>
              <w:jc w:val="left"/>
              <w:rPr>
                <w:rFonts w:ascii="宋体" w:hAnsi="宋体" w:cs="宋体" w:eastAsia="宋体" w:hint="default"/>
                <w:sz w:val="20"/>
                <w:szCs w:val="20"/>
              </w:rPr>
            </w:pPr>
            <w:r>
              <w:rPr>
                <w:rFonts w:ascii="宋体" w:hAnsi="宋体" w:cs="宋体" w:eastAsia="宋体" w:hint="default"/>
                <w:b/>
                <w:bCs/>
                <w:sz w:val="20"/>
                <w:szCs w:val="20"/>
              </w:rPr>
              <w:t>其他收益</w:t>
            </w:r>
            <w:r>
              <w:rPr>
                <w:rFonts w:ascii="宋体" w:hAnsi="宋体" w:cs="宋体" w:eastAsia="宋体" w:hint="default"/>
                <w:sz w:val="20"/>
                <w:szCs w:val="20"/>
              </w:rPr>
            </w:r>
          </w:p>
        </w:tc>
        <w:tc>
          <w:tcPr>
            <w:tcW w:w="599" w:type="dxa"/>
            <w:vMerge/>
            <w:tcBorders>
              <w:left w:val="nil" w:sz="6" w:space="0" w:color="auto"/>
              <w:bottom w:val="single" w:sz="4" w:space="0" w:color="000000"/>
              <w:right w:val="nil" w:sz="6" w:space="0" w:color="auto"/>
            </w:tcBorders>
          </w:tcPr>
          <w:p>
            <w:pPr/>
          </w:p>
        </w:tc>
        <w:tc>
          <w:tcPr>
            <w:tcW w:w="511" w:type="dxa"/>
            <w:vMerge/>
            <w:tcBorders>
              <w:left w:val="nil" w:sz="6" w:space="0" w:color="auto"/>
              <w:bottom w:val="single" w:sz="4" w:space="0" w:color="000000"/>
              <w:right w:val="nil" w:sz="6" w:space="0" w:color="auto"/>
            </w:tcBorders>
          </w:tcPr>
          <w:p>
            <w:pPr/>
          </w:p>
        </w:tc>
        <w:tc>
          <w:tcPr>
            <w:tcW w:w="624" w:type="dxa"/>
            <w:vMerge/>
            <w:tcBorders>
              <w:left w:val="nil" w:sz="6" w:space="0" w:color="auto"/>
              <w:bottom w:val="single" w:sz="4" w:space="0" w:color="000000"/>
              <w:right w:val="nil" w:sz="6" w:space="0" w:color="auto"/>
            </w:tcBorders>
          </w:tcPr>
          <w:p>
            <w:pPr/>
          </w:p>
        </w:tc>
      </w:tr>
      <w:tr>
        <w:trPr>
          <w:trHeight w:val="408" w:hRule="exact"/>
        </w:trPr>
        <w:tc>
          <w:tcPr>
            <w:tcW w:w="3335" w:type="dxa"/>
            <w:tcBorders>
              <w:top w:val="single" w:sz="4" w:space="0" w:color="000000"/>
              <w:left w:val="nil" w:sz="6" w:space="0" w:color="auto"/>
              <w:bottom w:val="nil" w:sz="6" w:space="0" w:color="auto"/>
              <w:right w:val="nil" w:sz="6" w:space="0" w:color="auto"/>
            </w:tcBorders>
          </w:tcPr>
          <w:p>
            <w:pPr>
              <w:pStyle w:val="TableParagraph"/>
              <w:spacing w:line="225" w:lineRule="exact"/>
              <w:ind w:left="403" w:right="0"/>
              <w:jc w:val="left"/>
              <w:rPr>
                <w:rFonts w:ascii="宋体" w:hAnsi="宋体" w:cs="宋体" w:eastAsia="宋体" w:hint="default"/>
                <w:sz w:val="20"/>
                <w:szCs w:val="20"/>
              </w:rPr>
            </w:pPr>
            <w:r>
              <w:rPr>
                <w:rFonts w:ascii="宋体" w:hAnsi="宋体" w:cs="宋体" w:eastAsia="宋体" w:hint="default"/>
                <w:sz w:val="20"/>
                <w:szCs w:val="20"/>
              </w:rPr>
              <w:t>专利奖配套奖励</w:t>
            </w:r>
          </w:p>
        </w:tc>
        <w:tc>
          <w:tcPr>
            <w:tcW w:w="2468" w:type="dxa"/>
            <w:tcBorders>
              <w:top w:val="single" w:sz="4" w:space="0" w:color="000000"/>
              <w:left w:val="nil" w:sz="6" w:space="0" w:color="auto"/>
              <w:bottom w:val="nil" w:sz="6" w:space="0" w:color="auto"/>
              <w:right w:val="nil" w:sz="6" w:space="0" w:color="auto"/>
            </w:tcBorders>
          </w:tcPr>
          <w:p>
            <w:pPr/>
          </w:p>
        </w:tc>
        <w:tc>
          <w:tcPr>
            <w:tcW w:w="810" w:type="dxa"/>
            <w:tcBorders>
              <w:top w:val="single" w:sz="4" w:space="0" w:color="000000"/>
              <w:left w:val="nil" w:sz="6" w:space="0" w:color="auto"/>
              <w:bottom w:val="nil" w:sz="6" w:space="0" w:color="auto"/>
              <w:right w:val="nil" w:sz="6" w:space="0" w:color="auto"/>
            </w:tcBorders>
          </w:tcPr>
          <w:p>
            <w:pPr/>
          </w:p>
        </w:tc>
        <w:tc>
          <w:tcPr>
            <w:tcW w:w="711" w:type="dxa"/>
            <w:tcBorders>
              <w:top w:val="single" w:sz="4" w:space="0" w:color="000000"/>
              <w:left w:val="nil" w:sz="6" w:space="0" w:color="auto"/>
              <w:bottom w:val="nil" w:sz="6" w:space="0" w:color="auto"/>
              <w:right w:val="nil" w:sz="6" w:space="0" w:color="auto"/>
            </w:tcBorders>
          </w:tcPr>
          <w:p>
            <w:pPr/>
          </w:p>
        </w:tc>
        <w:tc>
          <w:tcPr>
            <w:tcW w:w="1391" w:type="dxa"/>
            <w:tcBorders>
              <w:top w:val="single" w:sz="4" w:space="0" w:color="000000"/>
              <w:left w:val="nil" w:sz="6" w:space="0" w:color="auto"/>
              <w:bottom w:val="nil" w:sz="6" w:space="0" w:color="auto"/>
              <w:right w:val="nil" w:sz="6" w:space="0" w:color="auto"/>
            </w:tcBorders>
          </w:tcPr>
          <w:p>
            <w:pPr/>
          </w:p>
        </w:tc>
        <w:tc>
          <w:tcPr>
            <w:tcW w:w="599" w:type="dxa"/>
            <w:tcBorders>
              <w:top w:val="single" w:sz="4" w:space="0" w:color="000000"/>
              <w:left w:val="nil" w:sz="6" w:space="0" w:color="auto"/>
              <w:bottom w:val="nil" w:sz="6" w:space="0" w:color="auto"/>
              <w:right w:val="nil" w:sz="6" w:space="0" w:color="auto"/>
            </w:tcBorders>
          </w:tcPr>
          <w:p>
            <w:pPr/>
          </w:p>
        </w:tc>
        <w:tc>
          <w:tcPr>
            <w:tcW w:w="511" w:type="dxa"/>
            <w:tcBorders>
              <w:top w:val="single" w:sz="4" w:space="0" w:color="000000"/>
              <w:left w:val="nil" w:sz="6" w:space="0" w:color="auto"/>
              <w:bottom w:val="nil" w:sz="6" w:space="0" w:color="auto"/>
              <w:right w:val="nil" w:sz="6" w:space="0" w:color="auto"/>
            </w:tcBorders>
          </w:tcPr>
          <w:p>
            <w:pPr/>
          </w:p>
        </w:tc>
        <w:tc>
          <w:tcPr>
            <w:tcW w:w="624" w:type="dxa"/>
            <w:tcBorders>
              <w:top w:val="single" w:sz="4" w:space="0" w:color="000000"/>
              <w:left w:val="nil" w:sz="6" w:space="0" w:color="auto"/>
              <w:bottom w:val="nil" w:sz="6" w:space="0" w:color="auto"/>
              <w:right w:val="nil" w:sz="6" w:space="0" w:color="auto"/>
            </w:tcBorders>
          </w:tcPr>
          <w:p>
            <w:pPr/>
          </w:p>
        </w:tc>
      </w:tr>
      <w:tr>
        <w:trPr>
          <w:trHeight w:val="989"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30" w:lineRule="auto" w:before="121"/>
              <w:ind w:left="403" w:right="68"/>
              <w:jc w:val="both"/>
              <w:rPr>
                <w:rFonts w:ascii="宋体" w:hAnsi="宋体" w:cs="宋体" w:eastAsia="宋体" w:hint="default"/>
                <w:sz w:val="20"/>
                <w:szCs w:val="20"/>
              </w:rPr>
            </w:pPr>
            <w:r>
              <w:rPr>
                <w:rFonts w:ascii="宋体" w:hAnsi="宋体" w:cs="宋体" w:eastAsia="宋体" w:hint="default"/>
                <w:spacing w:val="3"/>
                <w:sz w:val="20"/>
                <w:szCs w:val="20"/>
              </w:rPr>
              <w:t>深圳市市场和质量监督管理委员</w:t>
            </w:r>
            <w:r>
              <w:rPr>
                <w:rFonts w:ascii="宋体" w:hAnsi="宋体" w:cs="宋体" w:eastAsia="宋体" w:hint="default"/>
                <w:w w:val="99"/>
                <w:sz w:val="20"/>
                <w:szCs w:val="20"/>
              </w:rPr>
              <w:t> </w:t>
            </w:r>
            <w:r>
              <w:rPr>
                <w:rFonts w:ascii="宋体" w:hAnsi="宋体" w:cs="宋体" w:eastAsia="宋体" w:hint="default"/>
                <w:spacing w:val="12"/>
                <w:sz w:val="20"/>
                <w:szCs w:val="20"/>
              </w:rPr>
              <w:t>会资助款</w:t>
            </w:r>
            <w:r>
              <w:rPr>
                <w:rFonts w:ascii="Times New Roman" w:hAnsi="Times New Roman" w:cs="Times New Roman" w:eastAsia="Times New Roman" w:hint="default"/>
                <w:spacing w:val="12"/>
                <w:sz w:val="20"/>
                <w:szCs w:val="20"/>
              </w:rPr>
              <w:t>-2017</w:t>
            </w:r>
            <w:r>
              <w:rPr>
                <w:rFonts w:ascii="宋体" w:hAnsi="宋体" w:cs="宋体" w:eastAsia="宋体" w:hint="default"/>
                <w:spacing w:val="12"/>
                <w:sz w:val="20"/>
                <w:szCs w:val="20"/>
              </w:rPr>
              <w:t>年第二批专利资</w:t>
            </w:r>
            <w:r>
              <w:rPr>
                <w:rFonts w:ascii="宋体" w:hAnsi="宋体" w:cs="宋体" w:eastAsia="宋体" w:hint="default"/>
                <w:spacing w:val="16"/>
                <w:w w:val="99"/>
                <w:sz w:val="20"/>
                <w:szCs w:val="20"/>
              </w:rPr>
              <w:t> </w:t>
            </w:r>
            <w:r>
              <w:rPr>
                <w:rFonts w:ascii="宋体" w:hAnsi="宋体" w:cs="宋体" w:eastAsia="宋体" w:hint="default"/>
                <w:sz w:val="20"/>
                <w:szCs w:val="20"/>
              </w:rPr>
              <w:t>助款</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49" w:right="0"/>
              <w:jc w:val="left"/>
              <w:rPr>
                <w:rFonts w:ascii="Times New Roman" w:hAnsi="Times New Roman" w:cs="Times New Roman" w:eastAsia="Times New Roman" w:hint="default"/>
                <w:sz w:val="20"/>
                <w:szCs w:val="20"/>
              </w:rPr>
            </w:pPr>
            <w:r>
              <w:rPr>
                <w:rFonts w:ascii="Times New Roman"/>
                <w:sz w:val="20"/>
              </w:rPr>
              <w:t>275,000.00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96" w:right="0"/>
              <w:jc w:val="left"/>
              <w:rPr>
                <w:rFonts w:ascii="Times New Roman" w:hAnsi="Times New Roman" w:cs="Times New Roman" w:eastAsia="Times New Roman" w:hint="default"/>
                <w:sz w:val="20"/>
                <w:szCs w:val="20"/>
              </w:rPr>
            </w:pPr>
            <w:r>
              <w:rPr>
                <w:rFonts w:ascii="Times New Roman"/>
                <w:sz w:val="20"/>
              </w:rPr>
              <w:t>275,000.00</w:t>
            </w:r>
          </w:p>
        </w:tc>
        <w:tc>
          <w:tcPr>
            <w:tcW w:w="599"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655"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60" w:lineRule="exact" w:before="55"/>
              <w:ind w:left="403" w:right="91"/>
              <w:jc w:val="left"/>
              <w:rPr>
                <w:rFonts w:ascii="宋体" w:hAnsi="宋体" w:cs="宋体" w:eastAsia="宋体" w:hint="default"/>
                <w:sz w:val="20"/>
                <w:szCs w:val="20"/>
              </w:rPr>
            </w:pPr>
            <w:r>
              <w:rPr>
                <w:rFonts w:ascii="宋体" w:hAnsi="宋体" w:cs="宋体" w:eastAsia="宋体" w:hint="default"/>
                <w:spacing w:val="3"/>
                <w:w w:val="95"/>
                <w:sz w:val="20"/>
                <w:szCs w:val="20"/>
              </w:rPr>
              <w:t>深圳市市场和质量监督管理委员</w:t>
            </w:r>
            <w:r>
              <w:rPr>
                <w:rFonts w:ascii="宋体" w:hAnsi="宋体" w:cs="宋体" w:eastAsia="宋体" w:hint="default"/>
                <w:spacing w:val="35"/>
                <w:w w:val="95"/>
                <w:sz w:val="20"/>
                <w:szCs w:val="20"/>
              </w:rPr>
              <w:t> </w:t>
            </w:r>
            <w:r>
              <w:rPr>
                <w:rFonts w:ascii="宋体" w:hAnsi="宋体" w:cs="宋体" w:eastAsia="宋体" w:hint="default"/>
                <w:spacing w:val="35"/>
                <w:w w:val="95"/>
                <w:sz w:val="20"/>
                <w:szCs w:val="20"/>
              </w:rPr>
            </w:r>
            <w:r>
              <w:rPr>
                <w:rFonts w:ascii="宋体" w:hAnsi="宋体" w:cs="宋体" w:eastAsia="宋体" w:hint="default"/>
                <w:sz w:val="20"/>
                <w:szCs w:val="20"/>
              </w:rPr>
              <w:t>会资助款</w:t>
            </w:r>
            <w:r>
              <w:rPr>
                <w:rFonts w:ascii="Times New Roman" w:hAnsi="Times New Roman" w:cs="Times New Roman" w:eastAsia="Times New Roman" w:hint="default"/>
                <w:sz w:val="20"/>
                <w:szCs w:val="20"/>
              </w:rPr>
              <w:t>-2018</w:t>
            </w:r>
            <w:r>
              <w:rPr>
                <w:rFonts w:ascii="宋体" w:hAnsi="宋体" w:cs="宋体" w:eastAsia="宋体" w:hint="default"/>
                <w:sz w:val="20"/>
                <w:szCs w:val="20"/>
              </w:rPr>
              <w:t>年第</w:t>
            </w:r>
            <w:r>
              <w:rPr>
                <w:rFonts w:ascii="Times New Roman" w:hAnsi="Times New Roman" w:cs="Times New Roman" w:eastAsia="Times New Roman" w:hint="default"/>
                <w:sz w:val="20"/>
                <w:szCs w:val="20"/>
              </w:rPr>
              <w:t>1</w:t>
            </w:r>
            <w:r>
              <w:rPr>
                <w:rFonts w:ascii="宋体" w:hAnsi="宋体" w:cs="宋体" w:eastAsia="宋体" w:hint="default"/>
                <w:sz w:val="20"/>
                <w:szCs w:val="20"/>
              </w:rPr>
              <w:t>批专利资助</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9" w:right="0"/>
              <w:jc w:val="left"/>
              <w:rPr>
                <w:rFonts w:ascii="Times New Roman" w:hAnsi="Times New Roman" w:cs="Times New Roman" w:eastAsia="Times New Roman" w:hint="default"/>
                <w:sz w:val="20"/>
                <w:szCs w:val="20"/>
              </w:rPr>
            </w:pPr>
            <w:r>
              <w:rPr>
                <w:rFonts w:ascii="Times New Roman"/>
                <w:sz w:val="20"/>
              </w:rPr>
              <w:t>215,425.00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Times New Roman" w:hAnsi="Times New Roman" w:cs="Times New Roman" w:eastAsia="Times New Roman" w:hint="default"/>
                <w:sz w:val="20"/>
                <w:szCs w:val="20"/>
              </w:rPr>
            </w:pPr>
            <w:r>
              <w:rPr>
                <w:rFonts w:ascii="Times New Roman"/>
                <w:sz w:val="20"/>
              </w:rPr>
              <w:t>215,425.00</w:t>
            </w:r>
          </w:p>
        </w:tc>
        <w:tc>
          <w:tcPr>
            <w:tcW w:w="599"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643"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56" w:lineRule="exact" w:before="55"/>
              <w:ind w:left="403" w:right="83"/>
              <w:jc w:val="left"/>
              <w:rPr>
                <w:rFonts w:ascii="宋体" w:hAnsi="宋体" w:cs="宋体" w:eastAsia="宋体" w:hint="default"/>
                <w:sz w:val="20"/>
                <w:szCs w:val="20"/>
              </w:rPr>
            </w:pPr>
            <w:r>
              <w:rPr>
                <w:rFonts w:ascii="宋体" w:hAnsi="宋体" w:cs="宋体" w:eastAsia="宋体" w:hint="default"/>
                <w:spacing w:val="13"/>
                <w:w w:val="95"/>
                <w:sz w:val="20"/>
                <w:szCs w:val="20"/>
              </w:rPr>
              <w:t>深圳市科技创新委员会资助款</w:t>
            </w:r>
            <w:r>
              <w:rPr>
                <w:rFonts w:ascii="Times New Roman" w:hAnsi="Times New Roman" w:cs="Times New Roman" w:eastAsia="Times New Roman" w:hint="default"/>
                <w:spacing w:val="13"/>
                <w:w w:val="95"/>
                <w:sz w:val="20"/>
                <w:szCs w:val="20"/>
              </w:rPr>
              <w:t>-</w:t>
            </w:r>
            <w:r>
              <w:rPr>
                <w:rFonts w:ascii="Times New Roman" w:hAnsi="Times New Roman" w:cs="Times New Roman" w:eastAsia="Times New Roman" w:hint="default"/>
                <w:spacing w:val="17"/>
                <w:w w:val="95"/>
                <w:sz w:val="20"/>
                <w:szCs w:val="20"/>
              </w:rPr>
              <w:t> </w:t>
            </w:r>
            <w:r>
              <w:rPr>
                <w:rFonts w:ascii="宋体" w:hAnsi="宋体" w:cs="宋体" w:eastAsia="宋体" w:hint="default"/>
                <w:sz w:val="20"/>
                <w:szCs w:val="20"/>
              </w:rPr>
              <w:t>海外就地吸纳培养博士博士后</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9" w:right="0"/>
              <w:jc w:val="left"/>
              <w:rPr>
                <w:rFonts w:ascii="Times New Roman" w:hAnsi="Times New Roman" w:cs="Times New Roman" w:eastAsia="Times New Roman" w:hint="default"/>
                <w:sz w:val="20"/>
                <w:szCs w:val="20"/>
              </w:rPr>
            </w:pPr>
            <w:r>
              <w:rPr>
                <w:rFonts w:ascii="Times New Roman"/>
                <w:sz w:val="20"/>
              </w:rPr>
              <w:t>200,000.00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6" w:right="0"/>
              <w:jc w:val="left"/>
              <w:rPr>
                <w:rFonts w:ascii="Times New Roman" w:hAnsi="Times New Roman" w:cs="Times New Roman" w:eastAsia="Times New Roman" w:hint="default"/>
                <w:sz w:val="20"/>
                <w:szCs w:val="20"/>
              </w:rPr>
            </w:pPr>
            <w:r>
              <w:rPr>
                <w:rFonts w:ascii="Times New Roman"/>
                <w:sz w:val="20"/>
              </w:rPr>
              <w:t>200,000.00</w:t>
            </w:r>
          </w:p>
        </w:tc>
        <w:tc>
          <w:tcPr>
            <w:tcW w:w="599"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679"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60" w:lineRule="exact" w:before="56"/>
              <w:ind w:left="403" w:right="91"/>
              <w:jc w:val="left"/>
              <w:rPr>
                <w:rFonts w:ascii="宋体" w:hAnsi="宋体" w:cs="宋体" w:eastAsia="宋体" w:hint="default"/>
                <w:sz w:val="20"/>
                <w:szCs w:val="20"/>
              </w:rPr>
            </w:pPr>
            <w:r>
              <w:rPr>
                <w:rFonts w:ascii="宋体" w:hAnsi="宋体" w:cs="宋体" w:eastAsia="宋体" w:hint="default"/>
                <w:spacing w:val="3"/>
                <w:w w:val="95"/>
                <w:sz w:val="20"/>
                <w:szCs w:val="20"/>
              </w:rPr>
              <w:t>中共中央办公厅电子科技学院资</w:t>
            </w:r>
            <w:r>
              <w:rPr>
                <w:rFonts w:ascii="宋体" w:hAnsi="宋体" w:cs="宋体" w:eastAsia="宋体" w:hint="default"/>
                <w:spacing w:val="35"/>
                <w:w w:val="95"/>
                <w:sz w:val="20"/>
                <w:szCs w:val="20"/>
              </w:rPr>
              <w:t> </w:t>
            </w:r>
            <w:r>
              <w:rPr>
                <w:rFonts w:ascii="宋体" w:hAnsi="宋体" w:cs="宋体" w:eastAsia="宋体" w:hint="default"/>
                <w:spacing w:val="35"/>
                <w:w w:val="95"/>
                <w:sz w:val="20"/>
                <w:szCs w:val="20"/>
              </w:rPr>
            </w:r>
            <w:r>
              <w:rPr>
                <w:rFonts w:ascii="宋体" w:hAnsi="宋体" w:cs="宋体" w:eastAsia="宋体" w:hint="default"/>
                <w:sz w:val="20"/>
                <w:szCs w:val="20"/>
              </w:rPr>
              <w:t>助款</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Times New Roman" w:hAnsi="Times New Roman" w:cs="Times New Roman" w:eastAsia="Times New Roman" w:hint="default"/>
                <w:sz w:val="20"/>
                <w:szCs w:val="20"/>
              </w:rPr>
            </w:pPr>
            <w:r>
              <w:rPr>
                <w:rFonts w:ascii="Times New Roman"/>
                <w:sz w:val="20"/>
              </w:rPr>
              <w:t>155,300.00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Times New Roman" w:hAnsi="Times New Roman" w:cs="Times New Roman" w:eastAsia="Times New Roman" w:hint="default"/>
                <w:sz w:val="20"/>
                <w:szCs w:val="20"/>
              </w:rPr>
            </w:pPr>
            <w:r>
              <w:rPr>
                <w:rFonts w:ascii="Times New Roman"/>
                <w:sz w:val="20"/>
              </w:rPr>
              <w:t>155,300.00</w:t>
            </w:r>
          </w:p>
        </w:tc>
        <w:tc>
          <w:tcPr>
            <w:tcW w:w="599"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85"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54"/>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南山伯乐</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奖资助项目</w:t>
            </w:r>
            <w:r>
              <w:rPr>
                <w:rFonts w:ascii="宋体" w:hAnsi="宋体" w:cs="宋体" w:eastAsia="宋体" w:hint="default"/>
                <w:sz w:val="20"/>
                <w:szCs w:val="20"/>
              </w:rPr>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49" w:right="0"/>
              <w:jc w:val="left"/>
              <w:rPr>
                <w:rFonts w:ascii="Times New Roman" w:hAnsi="Times New Roman" w:cs="Times New Roman" w:eastAsia="Times New Roman" w:hint="default"/>
                <w:sz w:val="20"/>
                <w:szCs w:val="20"/>
              </w:rPr>
            </w:pPr>
            <w:r>
              <w:rPr>
                <w:rFonts w:ascii="Times New Roman"/>
                <w:sz w:val="20"/>
              </w:rPr>
              <w:t>150,000.00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96" w:right="0"/>
              <w:jc w:val="left"/>
              <w:rPr>
                <w:rFonts w:ascii="Times New Roman" w:hAnsi="Times New Roman" w:cs="Times New Roman" w:eastAsia="Times New Roman" w:hint="default"/>
                <w:sz w:val="20"/>
                <w:szCs w:val="20"/>
              </w:rPr>
            </w:pPr>
            <w:r>
              <w:rPr>
                <w:rFonts w:ascii="Times New Roman"/>
                <w:sz w:val="20"/>
              </w:rPr>
              <w:t>150,000.00</w:t>
            </w:r>
          </w:p>
        </w:tc>
        <w:tc>
          <w:tcPr>
            <w:tcW w:w="599"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902"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60" w:lineRule="exact" w:before="25"/>
              <w:ind w:left="403" w:right="0"/>
              <w:jc w:val="left"/>
              <w:rPr>
                <w:rFonts w:ascii="宋体" w:hAnsi="宋体" w:cs="宋体" w:eastAsia="宋体" w:hint="default"/>
                <w:sz w:val="20"/>
                <w:szCs w:val="20"/>
              </w:rPr>
            </w:pPr>
            <w:r>
              <w:rPr>
                <w:rFonts w:ascii="宋体" w:hAnsi="宋体" w:cs="宋体" w:eastAsia="宋体" w:hint="default"/>
                <w:spacing w:val="19"/>
                <w:sz w:val="20"/>
                <w:szCs w:val="20"/>
              </w:rPr>
              <w:t>深圳市中小企业服务署资助款</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56" w:lineRule="exact" w:before="27"/>
              <w:ind w:left="403" w:right="69"/>
              <w:jc w:val="left"/>
              <w:rPr>
                <w:rFonts w:ascii="宋体" w:hAnsi="宋体" w:cs="宋体" w:eastAsia="宋体" w:hint="default"/>
                <w:sz w:val="20"/>
                <w:szCs w:val="20"/>
              </w:rPr>
            </w:pPr>
            <w:r>
              <w:rPr>
                <w:rFonts w:ascii="Times New Roman" w:hAnsi="Times New Roman" w:cs="Times New Roman" w:eastAsia="Times New Roman" w:hint="default"/>
                <w:spacing w:val="12"/>
                <w:sz w:val="20"/>
                <w:szCs w:val="20"/>
              </w:rPr>
              <w:t>-2019</w:t>
            </w:r>
            <w:r>
              <w:rPr>
                <w:rFonts w:ascii="宋体" w:hAnsi="宋体" w:cs="宋体" w:eastAsia="宋体" w:hint="default"/>
                <w:spacing w:val="12"/>
                <w:sz w:val="20"/>
                <w:szCs w:val="20"/>
              </w:rPr>
              <w:t>年度企业国内市场开拓项</w:t>
            </w:r>
            <w:r>
              <w:rPr>
                <w:rFonts w:ascii="宋体" w:hAnsi="宋体" w:cs="宋体" w:eastAsia="宋体" w:hint="default"/>
                <w:spacing w:val="16"/>
                <w:w w:val="99"/>
                <w:sz w:val="20"/>
                <w:szCs w:val="20"/>
              </w:rPr>
              <w:t> </w:t>
            </w:r>
            <w:r>
              <w:rPr>
                <w:rFonts w:ascii="宋体" w:hAnsi="宋体" w:cs="宋体" w:eastAsia="宋体" w:hint="default"/>
                <w:sz w:val="20"/>
                <w:szCs w:val="20"/>
              </w:rPr>
              <w:t>目资助</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99" w:right="0"/>
              <w:jc w:val="left"/>
              <w:rPr>
                <w:rFonts w:ascii="Times New Roman" w:hAnsi="Times New Roman" w:cs="Times New Roman" w:eastAsia="Times New Roman" w:hint="default"/>
                <w:sz w:val="20"/>
                <w:szCs w:val="20"/>
              </w:rPr>
            </w:pPr>
            <w:r>
              <w:rPr>
                <w:rFonts w:ascii="Times New Roman"/>
                <w:sz w:val="20"/>
              </w:rPr>
              <w:t>92,400.00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47" w:right="0"/>
              <w:jc w:val="left"/>
              <w:rPr>
                <w:rFonts w:ascii="Times New Roman" w:hAnsi="Times New Roman" w:cs="Times New Roman" w:eastAsia="Times New Roman" w:hint="default"/>
                <w:sz w:val="20"/>
                <w:szCs w:val="20"/>
              </w:rPr>
            </w:pPr>
            <w:r>
              <w:rPr>
                <w:rFonts w:ascii="Times New Roman"/>
                <w:sz w:val="20"/>
              </w:rPr>
              <w:t>92,400.00</w:t>
            </w:r>
          </w:p>
        </w:tc>
        <w:tc>
          <w:tcPr>
            <w:tcW w:w="599"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679"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60" w:lineRule="exact" w:before="56"/>
              <w:ind w:left="403" w:right="88"/>
              <w:jc w:val="left"/>
              <w:rPr>
                <w:rFonts w:ascii="宋体" w:hAnsi="宋体" w:cs="宋体" w:eastAsia="宋体" w:hint="default"/>
                <w:sz w:val="20"/>
                <w:szCs w:val="20"/>
              </w:rPr>
            </w:pPr>
            <w:r>
              <w:rPr>
                <w:rFonts w:ascii="Times New Roman" w:hAnsi="Times New Roman" w:cs="Times New Roman" w:eastAsia="Times New Roman" w:hint="default"/>
                <w:spacing w:val="2"/>
                <w:sz w:val="20"/>
                <w:szCs w:val="20"/>
              </w:rPr>
              <w:t>2017</w:t>
            </w:r>
            <w:r>
              <w:rPr>
                <w:rFonts w:ascii="宋体" w:hAnsi="宋体" w:cs="宋体" w:eastAsia="宋体" w:hint="default"/>
                <w:spacing w:val="2"/>
                <w:sz w:val="20"/>
                <w:szCs w:val="20"/>
              </w:rPr>
              <w:t>年度提升国际化经营能力事</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项项目资助</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9" w:right="0"/>
              <w:jc w:val="left"/>
              <w:rPr>
                <w:rFonts w:ascii="Times New Roman" w:hAnsi="Times New Roman" w:cs="Times New Roman" w:eastAsia="Times New Roman" w:hint="default"/>
                <w:sz w:val="20"/>
                <w:szCs w:val="20"/>
              </w:rPr>
            </w:pPr>
            <w:r>
              <w:rPr>
                <w:rFonts w:ascii="Times New Roman"/>
                <w:sz w:val="20"/>
              </w:rPr>
              <w:t>70,000.00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7" w:right="0"/>
              <w:jc w:val="left"/>
              <w:rPr>
                <w:rFonts w:ascii="Times New Roman" w:hAnsi="Times New Roman" w:cs="Times New Roman" w:eastAsia="Times New Roman" w:hint="default"/>
                <w:sz w:val="20"/>
                <w:szCs w:val="20"/>
              </w:rPr>
            </w:pPr>
            <w:r>
              <w:rPr>
                <w:rFonts w:ascii="Times New Roman"/>
                <w:sz w:val="20"/>
              </w:rPr>
              <w:t>70,000.00</w:t>
            </w:r>
          </w:p>
        </w:tc>
        <w:tc>
          <w:tcPr>
            <w:tcW w:w="599"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11"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403" w:right="0"/>
              <w:jc w:val="left"/>
              <w:rPr>
                <w:rFonts w:ascii="宋体" w:hAnsi="宋体" w:cs="宋体" w:eastAsia="宋体" w:hint="default"/>
                <w:sz w:val="20"/>
                <w:szCs w:val="20"/>
              </w:rPr>
            </w:pPr>
            <w:r>
              <w:rPr>
                <w:rFonts w:ascii="宋体" w:hAnsi="宋体" w:cs="宋体" w:eastAsia="宋体" w:hint="default"/>
                <w:sz w:val="20"/>
                <w:szCs w:val="20"/>
              </w:rPr>
              <w:t>手续费返还</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99" w:right="0"/>
              <w:jc w:val="left"/>
              <w:rPr>
                <w:rFonts w:ascii="Times New Roman" w:hAnsi="Times New Roman" w:cs="Times New Roman" w:eastAsia="Times New Roman" w:hint="default"/>
                <w:sz w:val="20"/>
                <w:szCs w:val="20"/>
              </w:rPr>
            </w:pPr>
            <w:r>
              <w:rPr>
                <w:rFonts w:ascii="Times New Roman"/>
                <w:sz w:val="20"/>
              </w:rPr>
              <w:t>61,843.48</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47" w:right="0"/>
              <w:jc w:val="left"/>
              <w:rPr>
                <w:rFonts w:ascii="Times New Roman" w:hAnsi="Times New Roman" w:cs="Times New Roman" w:eastAsia="Times New Roman" w:hint="default"/>
                <w:sz w:val="20"/>
                <w:szCs w:val="20"/>
              </w:rPr>
            </w:pPr>
            <w:r>
              <w:rPr>
                <w:rFonts w:ascii="Times New Roman"/>
                <w:sz w:val="20"/>
              </w:rPr>
              <w:t>61,843.48</w:t>
            </w:r>
          </w:p>
        </w:tc>
        <w:tc>
          <w:tcPr>
            <w:tcW w:w="599"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79"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03" w:right="0"/>
              <w:jc w:val="left"/>
              <w:rPr>
                <w:rFonts w:ascii="宋体" w:hAnsi="宋体" w:cs="宋体" w:eastAsia="宋体" w:hint="default"/>
                <w:sz w:val="20"/>
                <w:szCs w:val="20"/>
              </w:rPr>
            </w:pPr>
            <w:r>
              <w:rPr>
                <w:rFonts w:ascii="宋体" w:hAnsi="宋体" w:cs="宋体" w:eastAsia="宋体" w:hint="default"/>
                <w:sz w:val="20"/>
                <w:szCs w:val="20"/>
              </w:rPr>
              <w:t>稳岗补贴</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99" w:right="0"/>
              <w:jc w:val="left"/>
              <w:rPr>
                <w:rFonts w:ascii="Times New Roman" w:hAnsi="Times New Roman" w:cs="Times New Roman" w:eastAsia="Times New Roman" w:hint="default"/>
                <w:sz w:val="20"/>
                <w:szCs w:val="20"/>
              </w:rPr>
            </w:pPr>
            <w:r>
              <w:rPr>
                <w:rFonts w:ascii="Times New Roman"/>
                <w:sz w:val="20"/>
              </w:rPr>
              <w:t>54,287.05</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47" w:right="0"/>
              <w:jc w:val="left"/>
              <w:rPr>
                <w:rFonts w:ascii="Times New Roman" w:hAnsi="Times New Roman" w:cs="Times New Roman" w:eastAsia="Times New Roman" w:hint="default"/>
                <w:sz w:val="20"/>
                <w:szCs w:val="20"/>
              </w:rPr>
            </w:pPr>
            <w:r>
              <w:rPr>
                <w:rFonts w:ascii="Times New Roman"/>
                <w:sz w:val="20"/>
              </w:rPr>
              <w:t>54,287.05</w:t>
            </w:r>
          </w:p>
        </w:tc>
        <w:tc>
          <w:tcPr>
            <w:tcW w:w="599"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908"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30" w:lineRule="auto" w:before="39"/>
              <w:ind w:left="403" w:right="68"/>
              <w:jc w:val="both"/>
              <w:rPr>
                <w:rFonts w:ascii="宋体" w:hAnsi="宋体" w:cs="宋体" w:eastAsia="宋体" w:hint="default"/>
                <w:sz w:val="20"/>
                <w:szCs w:val="20"/>
              </w:rPr>
            </w:pPr>
            <w:r>
              <w:rPr>
                <w:rFonts w:ascii="宋体" w:hAnsi="宋体" w:cs="宋体" w:eastAsia="宋体" w:hint="default"/>
                <w:spacing w:val="3"/>
                <w:sz w:val="20"/>
                <w:szCs w:val="20"/>
              </w:rPr>
              <w:t>深圳市市场和质量监督管理委员</w:t>
            </w:r>
            <w:r>
              <w:rPr>
                <w:rFonts w:ascii="宋体" w:hAnsi="宋体" w:cs="宋体" w:eastAsia="宋体" w:hint="default"/>
                <w:w w:val="99"/>
                <w:sz w:val="20"/>
                <w:szCs w:val="20"/>
              </w:rPr>
              <w:t> </w:t>
            </w:r>
            <w:r>
              <w:rPr>
                <w:rFonts w:ascii="宋体" w:hAnsi="宋体" w:cs="宋体" w:eastAsia="宋体" w:hint="default"/>
                <w:spacing w:val="12"/>
                <w:sz w:val="20"/>
                <w:szCs w:val="20"/>
              </w:rPr>
              <w:t>会资助款</w:t>
            </w:r>
            <w:r>
              <w:rPr>
                <w:rFonts w:ascii="Times New Roman" w:hAnsi="Times New Roman" w:cs="Times New Roman" w:eastAsia="Times New Roman" w:hint="default"/>
                <w:spacing w:val="12"/>
                <w:sz w:val="20"/>
                <w:szCs w:val="20"/>
              </w:rPr>
              <w:t>-2018</w:t>
            </w:r>
            <w:r>
              <w:rPr>
                <w:rFonts w:ascii="宋体" w:hAnsi="宋体" w:cs="宋体" w:eastAsia="宋体" w:hint="default"/>
                <w:spacing w:val="12"/>
                <w:sz w:val="20"/>
                <w:szCs w:val="20"/>
              </w:rPr>
              <w:t>年提升企业竞争</w:t>
            </w:r>
            <w:r>
              <w:rPr>
                <w:rFonts w:ascii="宋体" w:hAnsi="宋体" w:cs="宋体" w:eastAsia="宋体" w:hint="default"/>
                <w:spacing w:val="16"/>
                <w:w w:val="99"/>
                <w:sz w:val="20"/>
                <w:szCs w:val="20"/>
              </w:rPr>
              <w:t> </w:t>
            </w:r>
            <w:r>
              <w:rPr>
                <w:rFonts w:ascii="宋体" w:hAnsi="宋体" w:cs="宋体" w:eastAsia="宋体" w:hint="default"/>
                <w:sz w:val="20"/>
                <w:szCs w:val="20"/>
              </w:rPr>
              <w:t>力国内专利年费奖</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99" w:right="0"/>
              <w:jc w:val="left"/>
              <w:rPr>
                <w:rFonts w:ascii="Times New Roman" w:hAnsi="Times New Roman" w:cs="Times New Roman" w:eastAsia="Times New Roman" w:hint="default"/>
                <w:sz w:val="20"/>
                <w:szCs w:val="20"/>
              </w:rPr>
            </w:pPr>
            <w:r>
              <w:rPr>
                <w:rFonts w:ascii="Times New Roman"/>
                <w:sz w:val="20"/>
              </w:rPr>
              <w:t>22,000.00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47" w:right="0"/>
              <w:jc w:val="left"/>
              <w:rPr>
                <w:rFonts w:ascii="Times New Roman" w:hAnsi="Times New Roman" w:cs="Times New Roman" w:eastAsia="Times New Roman" w:hint="default"/>
                <w:sz w:val="20"/>
                <w:szCs w:val="20"/>
              </w:rPr>
            </w:pPr>
            <w:r>
              <w:rPr>
                <w:rFonts w:ascii="Times New Roman"/>
                <w:sz w:val="20"/>
              </w:rPr>
              <w:t>22,000.00</w:t>
            </w:r>
          </w:p>
        </w:tc>
        <w:tc>
          <w:tcPr>
            <w:tcW w:w="599"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678"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56" w:lineRule="exact" w:before="60"/>
              <w:ind w:left="403" w:right="83"/>
              <w:jc w:val="left"/>
              <w:rPr>
                <w:rFonts w:ascii="宋体" w:hAnsi="宋体" w:cs="宋体" w:eastAsia="宋体" w:hint="default"/>
                <w:sz w:val="20"/>
                <w:szCs w:val="20"/>
              </w:rPr>
            </w:pPr>
            <w:r>
              <w:rPr>
                <w:rFonts w:ascii="宋体" w:hAnsi="宋体" w:cs="宋体" w:eastAsia="宋体" w:hint="default"/>
                <w:spacing w:val="11"/>
                <w:sz w:val="20"/>
                <w:szCs w:val="20"/>
              </w:rPr>
              <w:t>深圳市市场监督管理局</w:t>
            </w:r>
            <w:r>
              <w:rPr>
                <w:rFonts w:ascii="Times New Roman" w:hAnsi="Times New Roman" w:cs="Times New Roman" w:eastAsia="Times New Roman" w:hint="default"/>
                <w:spacing w:val="11"/>
                <w:sz w:val="20"/>
                <w:szCs w:val="20"/>
              </w:rPr>
              <w:t>-2019</w:t>
            </w:r>
            <w:r>
              <w:rPr>
                <w:rFonts w:ascii="宋体" w:hAnsi="宋体" w:cs="宋体" w:eastAsia="宋体" w:hint="default"/>
                <w:spacing w:val="11"/>
                <w:sz w:val="20"/>
                <w:szCs w:val="20"/>
              </w:rPr>
              <w:t>年</w:t>
            </w:r>
            <w:r>
              <w:rPr>
                <w:rFonts w:ascii="宋体" w:hAnsi="宋体" w:cs="宋体" w:eastAsia="宋体" w:hint="default"/>
                <w:w w:val="99"/>
                <w:sz w:val="20"/>
                <w:szCs w:val="20"/>
              </w:rPr>
              <w:t> </w:t>
            </w:r>
            <w:r>
              <w:rPr>
                <w:rFonts w:ascii="宋体" w:hAnsi="宋体" w:cs="宋体" w:eastAsia="宋体" w:hint="default"/>
                <w:sz w:val="20"/>
                <w:szCs w:val="20"/>
              </w:rPr>
              <w:t>第一批专利申请资助经费第二次</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9" w:right="0"/>
              <w:jc w:val="left"/>
              <w:rPr>
                <w:rFonts w:ascii="Times New Roman" w:hAnsi="Times New Roman" w:cs="Times New Roman" w:eastAsia="Times New Roman" w:hint="default"/>
                <w:sz w:val="20"/>
                <w:szCs w:val="20"/>
              </w:rPr>
            </w:pPr>
            <w:r>
              <w:rPr>
                <w:rFonts w:ascii="Times New Roman"/>
                <w:sz w:val="20"/>
              </w:rPr>
              <w:t>18,000.00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7" w:right="0"/>
              <w:jc w:val="left"/>
              <w:rPr>
                <w:rFonts w:ascii="Times New Roman" w:hAnsi="Times New Roman" w:cs="Times New Roman" w:eastAsia="Times New Roman" w:hint="default"/>
                <w:sz w:val="20"/>
                <w:szCs w:val="20"/>
              </w:rPr>
            </w:pPr>
            <w:r>
              <w:rPr>
                <w:rFonts w:ascii="Times New Roman"/>
                <w:sz w:val="20"/>
              </w:rPr>
              <w:t>18,000.00</w:t>
            </w:r>
          </w:p>
        </w:tc>
        <w:tc>
          <w:tcPr>
            <w:tcW w:w="599"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11"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33"/>
              <w:jc w:val="right"/>
              <w:rPr>
                <w:rFonts w:ascii="宋体" w:hAnsi="宋体" w:cs="宋体" w:eastAsia="宋体" w:hint="default"/>
                <w:sz w:val="20"/>
                <w:szCs w:val="20"/>
              </w:rPr>
            </w:pPr>
            <w:r>
              <w:rPr>
                <w:rFonts w:ascii="宋体" w:hAnsi="宋体" w:cs="宋体" w:eastAsia="宋体" w:hint="default"/>
                <w:w w:val="95"/>
                <w:sz w:val="20"/>
                <w:szCs w:val="20"/>
              </w:rPr>
              <w:t>深圳工商业降成本补贴</w:t>
            </w:r>
            <w:r>
              <w:rPr>
                <w:rFonts w:ascii="宋体" w:hAnsi="宋体" w:cs="宋体" w:eastAsia="宋体" w:hint="default"/>
                <w:sz w:val="20"/>
                <w:szCs w:val="20"/>
              </w:rPr>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99" w:right="0"/>
              <w:jc w:val="left"/>
              <w:rPr>
                <w:rFonts w:ascii="Times New Roman" w:hAnsi="Times New Roman" w:cs="Times New Roman" w:eastAsia="Times New Roman" w:hint="default"/>
                <w:sz w:val="20"/>
                <w:szCs w:val="20"/>
              </w:rPr>
            </w:pPr>
            <w:r>
              <w:rPr>
                <w:rFonts w:ascii="Times New Roman"/>
                <w:sz w:val="20"/>
              </w:rPr>
              <w:t>15,279.35</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47" w:right="0"/>
              <w:jc w:val="left"/>
              <w:rPr>
                <w:rFonts w:ascii="Times New Roman" w:hAnsi="Times New Roman" w:cs="Times New Roman" w:eastAsia="Times New Roman" w:hint="default"/>
                <w:sz w:val="20"/>
                <w:szCs w:val="20"/>
              </w:rPr>
            </w:pPr>
            <w:r>
              <w:rPr>
                <w:rFonts w:ascii="Times New Roman"/>
                <w:sz w:val="20"/>
              </w:rPr>
              <w:t>15,279.35</w:t>
            </w:r>
          </w:p>
        </w:tc>
        <w:tc>
          <w:tcPr>
            <w:tcW w:w="599"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80"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403" w:right="0"/>
              <w:jc w:val="left"/>
              <w:rPr>
                <w:rFonts w:ascii="宋体" w:hAnsi="宋体" w:cs="宋体" w:eastAsia="宋体" w:hint="default"/>
                <w:sz w:val="20"/>
                <w:szCs w:val="20"/>
              </w:rPr>
            </w:pPr>
            <w:r>
              <w:rPr>
                <w:rFonts w:ascii="宋体" w:hAnsi="宋体" w:cs="宋体" w:eastAsia="宋体" w:hint="default"/>
                <w:sz w:val="20"/>
                <w:szCs w:val="20"/>
              </w:rPr>
              <w:t>民政局慰问金</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99" w:right="0"/>
              <w:jc w:val="left"/>
              <w:rPr>
                <w:rFonts w:ascii="Times New Roman" w:hAnsi="Times New Roman" w:cs="Times New Roman" w:eastAsia="Times New Roman" w:hint="default"/>
                <w:sz w:val="20"/>
                <w:szCs w:val="20"/>
              </w:rPr>
            </w:pPr>
            <w:r>
              <w:rPr>
                <w:rFonts w:ascii="Times New Roman"/>
                <w:sz w:val="20"/>
              </w:rPr>
              <w:t>10,000.00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47" w:right="0"/>
              <w:jc w:val="left"/>
              <w:rPr>
                <w:rFonts w:ascii="Times New Roman" w:hAnsi="Times New Roman" w:cs="Times New Roman" w:eastAsia="Times New Roman" w:hint="default"/>
                <w:sz w:val="20"/>
                <w:szCs w:val="20"/>
              </w:rPr>
            </w:pPr>
            <w:r>
              <w:rPr>
                <w:rFonts w:ascii="Times New Roman"/>
                <w:sz w:val="20"/>
              </w:rPr>
              <w:t>10,000.00</w:t>
            </w:r>
          </w:p>
        </w:tc>
        <w:tc>
          <w:tcPr>
            <w:tcW w:w="599"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678"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60" w:lineRule="exact" w:before="56"/>
              <w:ind w:left="403" w:right="86"/>
              <w:jc w:val="left"/>
              <w:rPr>
                <w:rFonts w:ascii="宋体" w:hAnsi="宋体" w:cs="宋体" w:eastAsia="宋体" w:hint="default"/>
                <w:sz w:val="20"/>
                <w:szCs w:val="20"/>
              </w:rPr>
            </w:pPr>
            <w:r>
              <w:rPr>
                <w:rFonts w:ascii="宋体" w:hAnsi="宋体" w:cs="宋体" w:eastAsia="宋体" w:hint="default"/>
                <w:spacing w:val="2"/>
                <w:sz w:val="20"/>
                <w:szCs w:val="20"/>
              </w:rPr>
              <w:t>渝水区科技局</w:t>
            </w:r>
            <w:r>
              <w:rPr>
                <w:rFonts w:ascii="Times New Roman" w:hAnsi="Times New Roman" w:cs="Times New Roman" w:eastAsia="Times New Roman" w:hint="default"/>
                <w:spacing w:val="2"/>
                <w:sz w:val="20"/>
                <w:szCs w:val="20"/>
              </w:rPr>
              <w:t>2017</w:t>
            </w:r>
            <w:r>
              <w:rPr>
                <w:rFonts w:ascii="宋体" w:hAnsi="宋体" w:cs="宋体" w:eastAsia="宋体" w:hint="default"/>
                <w:spacing w:val="2"/>
                <w:sz w:val="20"/>
                <w:szCs w:val="20"/>
              </w:rPr>
              <w:t>年第二批科技</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创新发展专项资金</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9" w:right="0"/>
              <w:jc w:val="left"/>
              <w:rPr>
                <w:rFonts w:ascii="Times New Roman" w:hAnsi="Times New Roman" w:cs="Times New Roman" w:eastAsia="Times New Roman" w:hint="default"/>
                <w:sz w:val="20"/>
                <w:szCs w:val="20"/>
              </w:rPr>
            </w:pPr>
            <w:r>
              <w:rPr>
                <w:rFonts w:ascii="Times New Roman"/>
                <w:sz w:val="20"/>
              </w:rPr>
              <w:t>4,000.00</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7" w:right="0"/>
              <w:jc w:val="left"/>
              <w:rPr>
                <w:rFonts w:ascii="Times New Roman" w:hAnsi="Times New Roman" w:cs="Times New Roman" w:eastAsia="Times New Roman" w:hint="default"/>
                <w:sz w:val="20"/>
                <w:szCs w:val="20"/>
              </w:rPr>
            </w:pPr>
            <w:r>
              <w:rPr>
                <w:rFonts w:ascii="Times New Roman"/>
                <w:sz w:val="20"/>
              </w:rPr>
              <w:t>4,000.00</w:t>
            </w:r>
          </w:p>
        </w:tc>
        <w:tc>
          <w:tcPr>
            <w:tcW w:w="599"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11"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4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49" w:right="0"/>
              <w:jc w:val="left"/>
              <w:rPr>
                <w:rFonts w:ascii="Times New Roman" w:hAnsi="Times New Roman" w:cs="Times New Roman" w:eastAsia="Times New Roman" w:hint="default"/>
                <w:sz w:val="20"/>
                <w:szCs w:val="20"/>
              </w:rPr>
            </w:pPr>
            <w:r>
              <w:rPr>
                <w:rFonts w:ascii="Times New Roman"/>
                <w:sz w:val="20"/>
              </w:rPr>
              <w:t>108,031.98</w:t>
            </w:r>
          </w:p>
        </w:tc>
        <w:tc>
          <w:tcPr>
            <w:tcW w:w="810"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96" w:right="0"/>
              <w:jc w:val="left"/>
              <w:rPr>
                <w:rFonts w:ascii="Times New Roman" w:hAnsi="Times New Roman" w:cs="Times New Roman" w:eastAsia="Times New Roman" w:hint="default"/>
                <w:sz w:val="20"/>
                <w:szCs w:val="20"/>
              </w:rPr>
            </w:pPr>
            <w:r>
              <w:rPr>
                <w:rFonts w:ascii="Times New Roman"/>
                <w:sz w:val="20"/>
              </w:rPr>
              <w:t>108,031.98</w:t>
            </w:r>
          </w:p>
        </w:tc>
        <w:tc>
          <w:tcPr>
            <w:tcW w:w="599"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10" w:hRule="exact"/>
        </w:trPr>
        <w:tc>
          <w:tcPr>
            <w:tcW w:w="3335"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left="403" w:right="0"/>
              <w:jc w:val="left"/>
              <w:rPr>
                <w:rFonts w:ascii="宋体" w:hAnsi="宋体" w:cs="宋体" w:eastAsia="宋体" w:hint="default"/>
                <w:sz w:val="20"/>
                <w:szCs w:val="20"/>
              </w:rPr>
            </w:pPr>
            <w:r>
              <w:rPr>
                <w:rFonts w:ascii="宋体" w:hAnsi="宋体" w:cs="宋体" w:eastAsia="宋体" w:hint="default"/>
                <w:sz w:val="20"/>
                <w:szCs w:val="20"/>
              </w:rPr>
              <w:t>增值税即征即退</w:t>
            </w:r>
          </w:p>
        </w:tc>
        <w:tc>
          <w:tcPr>
            <w:tcW w:w="2468"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234" w:right="0"/>
              <w:jc w:val="left"/>
              <w:rPr>
                <w:rFonts w:ascii="Times New Roman" w:hAnsi="Times New Roman" w:cs="Times New Roman" w:eastAsia="Times New Roman" w:hint="default"/>
                <w:sz w:val="20"/>
                <w:szCs w:val="20"/>
              </w:rPr>
            </w:pPr>
            <w:r>
              <w:rPr>
                <w:rFonts w:ascii="Times New Roman"/>
                <w:sz w:val="20"/>
              </w:rPr>
              <w:t>2,444,690.86</w:t>
            </w:r>
          </w:p>
        </w:tc>
        <w:tc>
          <w:tcPr>
            <w:tcW w:w="810" w:type="dxa"/>
            <w:tcBorders>
              <w:top w:val="nil" w:sz="6" w:space="0" w:color="auto"/>
              <w:left w:val="nil" w:sz="6" w:space="0" w:color="auto"/>
              <w:bottom w:val="single" w:sz="4" w:space="0" w:color="000000"/>
              <w:right w:val="nil" w:sz="6" w:space="0" w:color="auto"/>
            </w:tcBorders>
          </w:tcPr>
          <w:p>
            <w:pPr/>
          </w:p>
        </w:tc>
        <w:tc>
          <w:tcPr>
            <w:tcW w:w="711" w:type="dxa"/>
            <w:tcBorders>
              <w:top w:val="nil" w:sz="6" w:space="0" w:color="auto"/>
              <w:left w:val="nil" w:sz="6" w:space="0" w:color="auto"/>
              <w:bottom w:val="single" w:sz="4" w:space="0" w:color="000000"/>
              <w:right w:val="nil" w:sz="6" w:space="0" w:color="auto"/>
            </w:tcBorders>
          </w:tcPr>
          <w:p>
            <w:pPr/>
          </w:p>
        </w:tc>
        <w:tc>
          <w:tcPr>
            <w:tcW w:w="1391"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122" w:right="0"/>
              <w:jc w:val="left"/>
              <w:rPr>
                <w:rFonts w:ascii="Times New Roman" w:hAnsi="Times New Roman" w:cs="Times New Roman" w:eastAsia="Times New Roman" w:hint="default"/>
                <w:sz w:val="20"/>
                <w:szCs w:val="20"/>
              </w:rPr>
            </w:pPr>
            <w:r>
              <w:rPr>
                <w:rFonts w:ascii="Times New Roman"/>
                <w:sz w:val="20"/>
              </w:rPr>
              <w:t>2,444,690.86</w:t>
            </w:r>
          </w:p>
        </w:tc>
        <w:tc>
          <w:tcPr>
            <w:tcW w:w="599" w:type="dxa"/>
            <w:tcBorders>
              <w:top w:val="nil" w:sz="6" w:space="0" w:color="auto"/>
              <w:left w:val="nil" w:sz="6" w:space="0" w:color="auto"/>
              <w:bottom w:val="single" w:sz="4" w:space="0" w:color="000000"/>
              <w:right w:val="nil" w:sz="6" w:space="0" w:color="auto"/>
            </w:tcBorders>
          </w:tcPr>
          <w:p>
            <w:pPr/>
          </w:p>
        </w:tc>
        <w:tc>
          <w:tcPr>
            <w:tcW w:w="511" w:type="dxa"/>
            <w:tcBorders>
              <w:top w:val="nil" w:sz="6" w:space="0" w:color="auto"/>
              <w:left w:val="nil" w:sz="6" w:space="0" w:color="auto"/>
              <w:bottom w:val="single" w:sz="4" w:space="0" w:color="000000"/>
              <w:right w:val="nil" w:sz="6" w:space="0" w:color="auto"/>
            </w:tcBorders>
          </w:tcPr>
          <w:p>
            <w:pPr/>
          </w:p>
        </w:tc>
        <w:tc>
          <w:tcPr>
            <w:tcW w:w="624"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left="23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6" w:hRule="exact"/>
        </w:trPr>
        <w:tc>
          <w:tcPr>
            <w:tcW w:w="3335" w:type="dxa"/>
            <w:tcBorders>
              <w:top w:val="single" w:sz="4" w:space="0" w:color="000000"/>
              <w:left w:val="nil" w:sz="6" w:space="0" w:color="auto"/>
              <w:bottom w:val="single" w:sz="8" w:space="0" w:color="000000"/>
              <w:right w:val="nil" w:sz="6" w:space="0" w:color="auto"/>
            </w:tcBorders>
          </w:tcPr>
          <w:p>
            <w:pPr>
              <w:pStyle w:val="TableParagraph"/>
              <w:tabs>
                <w:tab w:pos="566" w:val="left" w:leader="none"/>
              </w:tabs>
              <w:spacing w:line="240" w:lineRule="auto" w:before="66"/>
              <w:ind w:left="163"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468" w:type="dxa"/>
            <w:tcBorders>
              <w:top w:val="single" w:sz="4" w:space="0" w:color="000000"/>
              <w:left w:val="nil" w:sz="6" w:space="0" w:color="auto"/>
              <w:bottom w:val="single" w:sz="8" w:space="0" w:color="000000"/>
              <w:right w:val="nil" w:sz="6" w:space="0" w:color="auto"/>
            </w:tcBorders>
          </w:tcPr>
          <w:p>
            <w:pPr>
              <w:pStyle w:val="TableParagraph"/>
              <w:spacing w:line="240" w:lineRule="auto" w:before="115"/>
              <w:ind w:left="75" w:right="0"/>
              <w:jc w:val="left"/>
              <w:rPr>
                <w:rFonts w:ascii="Times New Roman" w:hAnsi="Times New Roman" w:cs="Times New Roman" w:eastAsia="Times New Roman" w:hint="default"/>
                <w:sz w:val="20"/>
                <w:szCs w:val="20"/>
              </w:rPr>
            </w:pPr>
            <w:r>
              <w:rPr>
                <w:rFonts w:ascii="Times New Roman"/>
                <w:b/>
                <w:sz w:val="20"/>
              </w:rPr>
              <w:t>35,813,914.92</w:t>
            </w:r>
            <w:r>
              <w:rPr>
                <w:rFonts w:ascii="Times New Roman"/>
                <w:sz w:val="20"/>
              </w:rPr>
            </w:r>
          </w:p>
        </w:tc>
        <w:tc>
          <w:tcPr>
            <w:tcW w:w="810" w:type="dxa"/>
            <w:tcBorders>
              <w:top w:val="single" w:sz="4" w:space="0" w:color="000000"/>
              <w:left w:val="nil" w:sz="6" w:space="0" w:color="auto"/>
              <w:bottom w:val="single" w:sz="8" w:space="0" w:color="000000"/>
              <w:right w:val="nil" w:sz="6" w:space="0" w:color="auto"/>
            </w:tcBorders>
          </w:tcPr>
          <w:p>
            <w:pPr/>
          </w:p>
        </w:tc>
        <w:tc>
          <w:tcPr>
            <w:tcW w:w="711" w:type="dxa"/>
            <w:tcBorders>
              <w:top w:val="single" w:sz="4" w:space="0" w:color="000000"/>
              <w:left w:val="nil" w:sz="6" w:space="0" w:color="auto"/>
              <w:bottom w:val="single" w:sz="8" w:space="0" w:color="000000"/>
              <w:right w:val="nil" w:sz="6" w:space="0" w:color="auto"/>
            </w:tcBorders>
          </w:tcPr>
          <w:p>
            <w:pPr/>
          </w:p>
        </w:tc>
        <w:tc>
          <w:tcPr>
            <w:tcW w:w="1391" w:type="dxa"/>
            <w:tcBorders>
              <w:top w:val="single" w:sz="4" w:space="0" w:color="000000"/>
              <w:left w:val="nil" w:sz="6" w:space="0" w:color="auto"/>
              <w:bottom w:val="single" w:sz="8" w:space="0" w:color="000000"/>
              <w:right w:val="nil" w:sz="6" w:space="0" w:color="auto"/>
            </w:tcBorders>
          </w:tcPr>
          <w:p>
            <w:pPr>
              <w:pStyle w:val="TableParagraph"/>
              <w:spacing w:line="240" w:lineRule="auto" w:before="115"/>
              <w:ind w:left="139" w:right="0"/>
              <w:jc w:val="left"/>
              <w:rPr>
                <w:rFonts w:ascii="Times New Roman" w:hAnsi="Times New Roman" w:cs="Times New Roman" w:eastAsia="Times New Roman" w:hint="default"/>
                <w:sz w:val="20"/>
                <w:szCs w:val="20"/>
              </w:rPr>
            </w:pPr>
            <w:r>
              <w:rPr>
                <w:rFonts w:ascii="Times New Roman"/>
                <w:b/>
                <w:sz w:val="20"/>
              </w:rPr>
              <w:t>35,813,914.92</w:t>
            </w:r>
            <w:r>
              <w:rPr>
                <w:rFonts w:ascii="Times New Roman"/>
                <w:sz w:val="20"/>
              </w:rPr>
            </w:r>
          </w:p>
        </w:tc>
        <w:tc>
          <w:tcPr>
            <w:tcW w:w="599" w:type="dxa"/>
            <w:tcBorders>
              <w:top w:val="single" w:sz="4" w:space="0" w:color="000000"/>
              <w:left w:val="nil" w:sz="6" w:space="0" w:color="auto"/>
              <w:bottom w:val="single" w:sz="8" w:space="0" w:color="000000"/>
              <w:right w:val="nil" w:sz="6" w:space="0" w:color="auto"/>
            </w:tcBorders>
          </w:tcPr>
          <w:p>
            <w:pPr/>
          </w:p>
        </w:tc>
        <w:tc>
          <w:tcPr>
            <w:tcW w:w="511" w:type="dxa"/>
            <w:tcBorders>
              <w:top w:val="single" w:sz="4" w:space="0" w:color="000000"/>
              <w:left w:val="nil" w:sz="6" w:space="0" w:color="auto"/>
              <w:bottom w:val="single" w:sz="8" w:space="0" w:color="000000"/>
              <w:right w:val="nil" w:sz="6" w:space="0" w:color="auto"/>
            </w:tcBorders>
          </w:tcPr>
          <w:p>
            <w:pPr/>
          </w:p>
        </w:tc>
        <w:tc>
          <w:tcPr>
            <w:tcW w:w="624" w:type="dxa"/>
            <w:tcBorders>
              <w:top w:val="single" w:sz="4" w:space="0" w:color="000000"/>
              <w:left w:val="nil" w:sz="6" w:space="0" w:color="auto"/>
              <w:bottom w:val="single" w:sz="8" w:space="0" w:color="000000"/>
              <w:right w:val="nil" w:sz="6" w:space="0" w:color="auto"/>
            </w:tcBorders>
          </w:tcPr>
          <w:p>
            <w:pPr>
              <w:pStyle w:val="TableParagraph"/>
              <w:spacing w:line="240" w:lineRule="auto" w:before="33"/>
              <w:ind w:left="182"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r>
        <w:rPr/>
        <w:pict>
          <v:group style="position:absolute;margin-left:55.200001pt;margin-top:57.599983pt;width:484.9pt;height:.1pt;mso-position-horizontal-relative:page;mso-position-vertical-relative:page;z-index:-1039480" coordorigin="1104,1152" coordsize="9698,2">
            <v:shape style="position:absolute;left:1104;top:1152;width:9698;height:2" coordorigin="1104,1152" coordsize="9698,0" path="m1104,1152l10802,1152e" filled="false" stroked="true" strokeweight=".72pt" strokecolor="#000000">
              <v:path arrowok="t"/>
            </v:shape>
            <w10:wrap type="none"/>
          </v:group>
        </w:pict>
      </w:r>
    </w:p>
    <w:p>
      <w:pPr>
        <w:spacing w:before="167"/>
        <w:ind w:left="1553" w:right="0" w:firstLine="0"/>
        <w:jc w:val="left"/>
        <w:rPr>
          <w:rFonts w:ascii="宋体" w:hAnsi="宋体" w:cs="宋体" w:eastAsia="宋体" w:hint="default"/>
          <w:sz w:val="21"/>
          <w:szCs w:val="21"/>
        </w:rPr>
      </w:pPr>
      <w:bookmarkStart w:name="（2）计入当期损益的政府补助情况" w:id="527"/>
      <w:bookmarkEnd w:id="527"/>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）计入当期损益的政府补助情况</w:t>
      </w:r>
    </w:p>
    <w:p>
      <w:pPr>
        <w:spacing w:after="0"/>
        <w:jc w:val="left"/>
        <w:rPr>
          <w:rFonts w:ascii="宋体" w:hAnsi="宋体" w:cs="宋体" w:eastAsia="宋体" w:hint="default"/>
          <w:sz w:val="21"/>
          <w:szCs w:val="21"/>
        </w:rPr>
        <w:sectPr>
          <w:pgSz w:w="11910" w:h="16840"/>
          <w:pgMar w:header="319" w:footer="1040" w:top="114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p>
      <w:pPr>
        <w:spacing w:line="20" w:lineRule="exact"/>
        <w:ind w:left="528" w:right="0" w:firstLine="0"/>
        <w:rPr>
          <w:rFonts w:ascii="宋体" w:hAnsi="宋体" w:cs="宋体" w:eastAsia="宋体" w:hint="default"/>
          <w:sz w:val="2"/>
          <w:szCs w:val="2"/>
        </w:rPr>
      </w:pPr>
      <w:r>
        <w:rPr>
          <w:rFonts w:ascii="宋体" w:hAnsi="宋体" w:cs="宋体" w:eastAsia="宋体" w:hint="default"/>
          <w:sz w:val="2"/>
          <w:szCs w:val="2"/>
        </w:rPr>
        <w:pict>
          <v:group style="width:511.45pt;height:1pt;mso-position-horizontal-relative:char;mso-position-vertical-relative:line" coordorigin="0,0" coordsize="10229,20">
            <v:group style="position:absolute;left:10;top:10;width:3147;height:2" coordorigin="10,10" coordsize="3147,2">
              <v:shape style="position:absolute;left:10;top:10;width:3147;height:2" coordorigin="10,10" coordsize="3147,0" path="m10,10l3156,10e" filled="false" stroked="true" strokeweight=".96pt" strokecolor="#000000">
                <v:path arrowok="t"/>
              </v:shape>
            </v:group>
            <v:group style="position:absolute;left:3156;top:10;width:20;height:2" coordorigin="3156,10" coordsize="20,2">
              <v:shape style="position:absolute;left:3156;top:10;width:20;height:2" coordorigin="3156,10" coordsize="20,0" path="m3156,10l3176,10e" filled="false" stroked="true" strokeweight=".96pt" strokecolor="#000000">
                <v:path arrowok="t"/>
              </v:shape>
            </v:group>
            <v:group style="position:absolute;left:3176;top:10;width:1825;height:2" coordorigin="3176,10" coordsize="1825,2">
              <v:shape style="position:absolute;left:3176;top:10;width:1825;height:2" coordorigin="3176,10" coordsize="1825,0" path="m3176,10l5000,10e" filled="false" stroked="true" strokeweight=".96pt" strokecolor="#000000">
                <v:path arrowok="t"/>
              </v:shape>
            </v:group>
            <v:group style="position:absolute;left:5000;top:10;width:20;height:2" coordorigin="5000,10" coordsize="20,2">
              <v:shape style="position:absolute;left:5000;top:10;width:20;height:2" coordorigin="5000,10" coordsize="20,0" path="m5000,10l5019,10e" filled="false" stroked="true" strokeweight=".96pt" strokecolor="#000000">
                <v:path arrowok="t"/>
              </v:shape>
            </v:group>
            <v:group style="position:absolute;left:5019;top:10;width:1967;height:2" coordorigin="5019,10" coordsize="1967,2">
              <v:shape style="position:absolute;left:5019;top:10;width:1967;height:2" coordorigin="5019,10" coordsize="1967,0" path="m5019,10l6985,10e" filled="false" stroked="true" strokeweight=".96pt" strokecolor="#000000">
                <v:path arrowok="t"/>
              </v:shape>
            </v:group>
            <v:group style="position:absolute;left:6985;top:10;width:20;height:2" coordorigin="6985,10" coordsize="20,2">
              <v:shape style="position:absolute;left:6985;top:10;width:20;height:2" coordorigin="6985,10" coordsize="20,0" path="m6985,10l7005,10e" filled="false" stroked="true" strokeweight=".96pt" strokecolor="#000000">
                <v:path arrowok="t"/>
              </v:shape>
            </v:group>
            <v:group style="position:absolute;left:7005;top:10;width:1796;height:2" coordorigin="7005,10" coordsize="1796,2">
              <v:shape style="position:absolute;left:7005;top:10;width:1796;height:2" coordorigin="7005,10" coordsize="1796,0" path="m7005,10l8800,10e" filled="false" stroked="true" strokeweight=".96pt" strokecolor="#000000">
                <v:path arrowok="t"/>
              </v:shape>
            </v:group>
            <v:group style="position:absolute;left:8800;top:10;width:20;height:2" coordorigin="8800,10" coordsize="20,2">
              <v:shape style="position:absolute;left:8800;top:10;width:20;height:2" coordorigin="8800,10" coordsize="20,0" path="m8800,10l8820,10e" filled="false" stroked="true" strokeweight=".96pt" strokecolor="#000000">
                <v:path arrowok="t"/>
              </v:shape>
            </v:group>
            <v:group style="position:absolute;left:8820;top:10;width:1400;height:2" coordorigin="8820,10" coordsize="1400,2">
              <v:shape style="position:absolute;left:8820;top:10;width:1400;height:2" coordorigin="8820,10" coordsize="1400,0" path="m8820,10l10219,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319" w:footer="1040" w:top="1120" w:bottom="1220" w:left="0" w:right="0"/>
        </w:sectPr>
      </w:pPr>
    </w:p>
    <w:p>
      <w:pPr>
        <w:spacing w:line="240" w:lineRule="auto" w:before="12"/>
        <w:rPr>
          <w:rFonts w:ascii="宋体" w:hAnsi="宋体" w:cs="宋体" w:eastAsia="宋体" w:hint="default"/>
          <w:sz w:val="17"/>
          <w:szCs w:val="17"/>
        </w:rPr>
      </w:pPr>
    </w:p>
    <w:p>
      <w:pPr>
        <w:tabs>
          <w:tab w:pos="3689" w:val="left" w:leader="none"/>
        </w:tabs>
        <w:spacing w:line="230" w:lineRule="exact" w:before="0"/>
        <w:ind w:left="686" w:right="-18" w:firstLine="0"/>
        <w:jc w:val="left"/>
        <w:rPr>
          <w:rFonts w:ascii="宋体" w:hAnsi="宋体" w:cs="宋体" w:eastAsia="宋体" w:hint="default"/>
          <w:sz w:val="20"/>
          <w:szCs w:val="20"/>
        </w:rPr>
      </w:pPr>
      <w:r>
        <w:rPr>
          <w:rFonts w:ascii="宋体" w:hAnsi="宋体" w:cs="宋体" w:eastAsia="宋体" w:hint="default"/>
          <w:b/>
          <w:bCs/>
          <w:w w:val="95"/>
          <w:sz w:val="20"/>
          <w:szCs w:val="20"/>
        </w:rPr>
        <w:t>补助项目</w:t>
        <w:tab/>
      </w:r>
      <w:r>
        <w:rPr>
          <w:rFonts w:ascii="宋体" w:hAnsi="宋体" w:cs="宋体" w:eastAsia="宋体" w:hint="default"/>
          <w:b/>
          <w:bCs/>
          <w:sz w:val="20"/>
          <w:szCs w:val="20"/>
        </w:rPr>
        <w:t>与资产</w:t>
      </w:r>
      <w:r>
        <w:rPr>
          <w:rFonts w:ascii="宋体" w:hAnsi="宋体" w:cs="宋体" w:eastAsia="宋体" w:hint="default"/>
          <w:b/>
          <w:bCs/>
          <w:sz w:val="20"/>
          <w:szCs w:val="20"/>
        </w:rPr>
        <w:t>/</w:t>
      </w:r>
      <w:r>
        <w:rPr>
          <w:rFonts w:ascii="宋体" w:hAnsi="宋体" w:cs="宋体" w:eastAsia="宋体" w:hint="default"/>
          <w:b/>
          <w:bCs/>
          <w:sz w:val="20"/>
          <w:szCs w:val="20"/>
        </w:rPr>
        <w:t>收益相关</w:t>
      </w:r>
      <w:r>
        <w:rPr>
          <w:rFonts w:ascii="宋体" w:hAnsi="宋体" w:cs="宋体" w:eastAsia="宋体" w:hint="default"/>
          <w:sz w:val="20"/>
          <w:szCs w:val="20"/>
        </w:rPr>
      </w:r>
    </w:p>
    <w:p>
      <w:pPr>
        <w:spacing w:line="230" w:lineRule="exact" w:before="0"/>
        <w:ind w:left="5451" w:right="-18" w:firstLine="0"/>
        <w:jc w:val="left"/>
        <w:rPr>
          <w:rFonts w:ascii="宋体" w:hAnsi="宋体" w:cs="宋体" w:eastAsia="宋体" w:hint="default"/>
          <w:sz w:val="20"/>
          <w:szCs w:val="20"/>
        </w:rPr>
      </w:pPr>
      <w:r>
        <w:rPr>
          <w:rFonts w:ascii="宋体" w:hAnsi="宋体" w:cs="宋体" w:eastAsia="宋体" w:hint="default"/>
          <w:b/>
          <w:bCs/>
          <w:sz w:val="20"/>
          <w:szCs w:val="20"/>
        </w:rPr>
        <w:t>收益</w:t>
      </w:r>
      <w:r>
        <w:rPr>
          <w:rFonts w:ascii="宋体" w:hAnsi="宋体" w:cs="宋体" w:eastAsia="宋体" w:hint="default"/>
          <w:sz w:val="20"/>
          <w:szCs w:val="20"/>
        </w:rPr>
      </w:r>
    </w:p>
    <w:p>
      <w:pPr>
        <w:spacing w:line="468" w:lineRule="auto" w:before="165"/>
        <w:ind w:left="686" w:right="2788" w:firstLine="0"/>
        <w:jc w:val="left"/>
        <w:rPr>
          <w:rFonts w:ascii="宋体" w:hAnsi="宋体" w:cs="宋体" w:eastAsia="宋体" w:hint="default"/>
          <w:sz w:val="20"/>
          <w:szCs w:val="20"/>
        </w:rPr>
      </w:pPr>
      <w:r>
        <w:rPr/>
        <w:pict>
          <v:group style="position:absolute;margin-left:26.639999pt;margin-top:7.449658pt;width:510.95pt;height:.5pt;mso-position-horizontal-relative:page;mso-position-vertical-relative:paragraph;z-index:4552" coordorigin="533,149" coordsize="10219,10">
            <v:group style="position:absolute;left:538;top:154;width:3147;height:2" coordorigin="538,154" coordsize="3147,2">
              <v:shape style="position:absolute;left:538;top:154;width:3147;height:2" coordorigin="538,154" coordsize="3147,0" path="m538,154l3684,154e" filled="false" stroked="true" strokeweight=".48pt" strokecolor="#000000">
                <v:path arrowok="t"/>
              </v:shape>
            </v:group>
            <v:group style="position:absolute;left:3684;top:154;width:10;height:2" coordorigin="3684,154" coordsize="10,2">
              <v:shape style="position:absolute;left:3684;top:154;width:10;height:2" coordorigin="3684,154" coordsize="10,0" path="m3684,154l3694,154e" filled="false" stroked="true" strokeweight=".48pt" strokecolor="#000000">
                <v:path arrowok="t"/>
              </v:shape>
            </v:group>
            <v:group style="position:absolute;left:3694;top:154;width:1835;height:2" coordorigin="3694,154" coordsize="1835,2">
              <v:shape style="position:absolute;left:3694;top:154;width:1835;height:2" coordorigin="3694,154" coordsize="1835,0" path="m3694,154l5528,154e" filled="false" stroked="true" strokeweight=".48pt" strokecolor="#000000">
                <v:path arrowok="t"/>
              </v:shape>
            </v:group>
            <v:group style="position:absolute;left:5528;top:154;width:10;height:2" coordorigin="5528,154" coordsize="10,2">
              <v:shape style="position:absolute;left:5528;top:154;width:10;height:2" coordorigin="5528,154" coordsize="10,0" path="m5528,154l5538,154e" filled="false" stroked="true" strokeweight=".48pt" strokecolor="#000000">
                <v:path arrowok="t"/>
              </v:shape>
            </v:group>
            <v:group style="position:absolute;left:5538;top:154;width:1551;height:2" coordorigin="5538,154" coordsize="1551,2">
              <v:shape style="position:absolute;left:5538;top:154;width:1551;height:2" coordorigin="5538,154" coordsize="1551,0" path="m5538,154l7089,154e" filled="false" stroked="true" strokeweight=".48pt" strokecolor="#000000">
                <v:path arrowok="t"/>
              </v:shape>
            </v:group>
            <v:group style="position:absolute;left:7089;top:154;width:10;height:2" coordorigin="7089,154" coordsize="10,2">
              <v:shape style="position:absolute;left:7089;top:154;width:10;height:2" coordorigin="7089,154" coordsize="10,0" path="m7089,154l7098,154e" filled="false" stroked="true" strokeweight=".48pt" strokecolor="#000000">
                <v:path arrowok="t"/>
              </v:shape>
            </v:group>
            <v:group style="position:absolute;left:7098;top:154;width:416;height:2" coordorigin="7098,154" coordsize="416,2">
              <v:shape style="position:absolute;left:7098;top:154;width:416;height:2" coordorigin="7098,154" coordsize="416,0" path="m7098,154l7513,154e" filled="false" stroked="true" strokeweight=".48pt" strokecolor="#000000">
                <v:path arrowok="t"/>
              </v:shape>
            </v:group>
            <v:group style="position:absolute;left:7513;top:154;width:10;height:2" coordorigin="7513,154" coordsize="10,2">
              <v:shape style="position:absolute;left:7513;top:154;width:10;height:2" coordorigin="7513,154" coordsize="10,0" path="m7513,154l7523,154e" filled="false" stroked="true" strokeweight=".48pt" strokecolor="#000000">
                <v:path arrowok="t"/>
              </v:shape>
            </v:group>
            <v:group style="position:absolute;left:7523;top:154;width:1806;height:2" coordorigin="7523,154" coordsize="1806,2">
              <v:shape style="position:absolute;left:7523;top:154;width:1806;height:2" coordorigin="7523,154" coordsize="1806,0" path="m7523,154l9328,154e" filled="false" stroked="true" strokeweight=".48pt" strokecolor="#000000">
                <v:path arrowok="t"/>
              </v:shape>
            </v:group>
            <v:group style="position:absolute;left:9328;top:154;width:10;height:2" coordorigin="9328,154" coordsize="10,2">
              <v:shape style="position:absolute;left:9328;top:154;width:10;height:2" coordorigin="9328,154" coordsize="10,0" path="m9328,154l9338,154e" filled="false" stroked="true" strokeweight=".48pt" strokecolor="#000000">
                <v:path arrowok="t"/>
              </v:shape>
            </v:group>
            <v:group style="position:absolute;left:9338;top:154;width:1409;height:2" coordorigin="9338,154" coordsize="1409,2">
              <v:shape style="position:absolute;left:9338;top:154;width:1409;height:2" coordorigin="9338,154" coordsize="1409,0" path="m9338,154l10747,154e" filled="false" stroked="true" strokeweight=".48pt" strokecolor="#000000">
                <v:path arrowok="t"/>
              </v:shape>
            </v:group>
            <w10:wrap type="none"/>
          </v:group>
        </w:pict>
      </w:r>
      <w:r>
        <w:rPr/>
        <w:pict>
          <v:shape style="position:absolute;margin-left:189.940002pt;margin-top:14.370283pt;width:151.950pt;height:626.550pt;mso-position-horizontal-relative:page;mso-position-vertical-relative:paragraph;z-index:4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4"/>
                    <w:gridCol w:w="1594"/>
                  </w:tblGrid>
                  <w:tr>
                    <w:trPr>
                      <w:trHeight w:val="374"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与资产相关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10" w:right="0"/>
                          <w:jc w:val="left"/>
                          <w:rPr>
                            <w:rFonts w:ascii="Times New Roman" w:hAnsi="Times New Roman" w:cs="Times New Roman" w:eastAsia="Times New Roman" w:hint="default"/>
                            <w:sz w:val="20"/>
                            <w:szCs w:val="20"/>
                          </w:rPr>
                        </w:pPr>
                        <w:r>
                          <w:rPr>
                            <w:rFonts w:ascii="Times New Roman"/>
                            <w:sz w:val="20"/>
                          </w:rPr>
                          <w:t>356,250.00</w:t>
                        </w:r>
                      </w:p>
                    </w:tc>
                  </w:tr>
                  <w:tr>
                    <w:trPr>
                      <w:trHeight w:val="509"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10" w:right="0"/>
                          <w:jc w:val="left"/>
                          <w:rPr>
                            <w:rFonts w:ascii="Times New Roman" w:hAnsi="Times New Roman" w:cs="Times New Roman" w:eastAsia="Times New Roman" w:hint="default"/>
                            <w:sz w:val="20"/>
                            <w:szCs w:val="20"/>
                          </w:rPr>
                        </w:pPr>
                        <w:r>
                          <w:rPr>
                            <w:rFonts w:ascii="Times New Roman"/>
                            <w:sz w:val="20"/>
                          </w:rPr>
                          <w:t>3,432,221.89</w:t>
                        </w:r>
                      </w:p>
                    </w:tc>
                  </w:tr>
                  <w:tr>
                    <w:trPr>
                      <w:trHeight w:val="546"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410" w:right="0"/>
                          <w:jc w:val="left"/>
                          <w:rPr>
                            <w:rFonts w:ascii="Times New Roman" w:hAnsi="Times New Roman" w:cs="Times New Roman" w:eastAsia="Times New Roman" w:hint="default"/>
                            <w:sz w:val="20"/>
                            <w:szCs w:val="20"/>
                          </w:rPr>
                        </w:pPr>
                        <w:r>
                          <w:rPr>
                            <w:rFonts w:ascii="Times New Roman"/>
                            <w:sz w:val="20"/>
                          </w:rPr>
                          <w:t>2,444,690.86</w:t>
                        </w:r>
                      </w:p>
                    </w:tc>
                  </w:tr>
                  <w:tr>
                    <w:trPr>
                      <w:trHeight w:val="701"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10,694,100.00</w:t>
                        </w:r>
                      </w:p>
                    </w:tc>
                  </w:tr>
                  <w:tr>
                    <w:trPr>
                      <w:trHeight w:val="789"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3,182,772.09</w:t>
                        </w:r>
                      </w:p>
                    </w:tc>
                  </w:tr>
                  <w:tr>
                    <w:trPr>
                      <w:trHeight w:val="666"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4,800,000.00</w:t>
                        </w:r>
                      </w:p>
                    </w:tc>
                  </w:tr>
                  <w:tr>
                    <w:trPr>
                      <w:trHeight w:val="616"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3,671,000.00</w:t>
                        </w:r>
                      </w:p>
                    </w:tc>
                  </w:tr>
                  <w:tr>
                    <w:trPr>
                      <w:trHeight w:val="648"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2,000,000.00</w:t>
                        </w:r>
                      </w:p>
                    </w:tc>
                  </w:tr>
                  <w:tr>
                    <w:trPr>
                      <w:trHeight w:val="613"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1,800,000.00</w:t>
                        </w:r>
                      </w:p>
                    </w:tc>
                  </w:tr>
                  <w:tr>
                    <w:trPr>
                      <w:trHeight w:val="581"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1,597,785.11</w:t>
                        </w:r>
                      </w:p>
                    </w:tc>
                  </w:tr>
                  <w:tr>
                    <w:trPr>
                      <w:trHeight w:val="579"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1,000,000.00</w:t>
                        </w:r>
                      </w:p>
                    </w:tc>
                  </w:tr>
                  <w:tr>
                    <w:trPr>
                      <w:trHeight w:val="581"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972,000.00</w:t>
                        </w:r>
                      </w:p>
                    </w:tc>
                  </w:tr>
                  <w:tr>
                    <w:trPr>
                      <w:trHeight w:val="613"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500,000.00</w:t>
                        </w:r>
                      </w:p>
                    </w:tc>
                  </w:tr>
                  <w:tr>
                    <w:trPr>
                      <w:trHeight w:val="648"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500,000.00</w:t>
                        </w:r>
                      </w:p>
                    </w:tc>
                  </w:tr>
                  <w:tr>
                    <w:trPr>
                      <w:trHeight w:val="616"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500,000.00</w:t>
                        </w:r>
                      </w:p>
                    </w:tc>
                  </w:tr>
                  <w:tr>
                    <w:trPr>
                      <w:trHeight w:val="643"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400,000.00</w:t>
                        </w:r>
                      </w:p>
                    </w:tc>
                  </w:tr>
                  <w:tr>
                    <w:trPr>
                      <w:trHeight w:val="810"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300,000.00</w:t>
                        </w:r>
                      </w:p>
                    </w:tc>
                  </w:tr>
                  <w:tr>
                    <w:trPr>
                      <w:trHeight w:val="842"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275,000.00</w:t>
                        </w:r>
                      </w:p>
                    </w:tc>
                  </w:tr>
                  <w:tr>
                    <w:trPr>
                      <w:trHeight w:val="713"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215,425.00</w:t>
                        </w:r>
                      </w:p>
                    </w:tc>
                  </w:tr>
                  <w:tr>
                    <w:trPr>
                      <w:trHeight w:val="443"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35"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200,000.00</w:t>
                        </w:r>
                      </w:p>
                    </w:tc>
                  </w:tr>
                </w:tbl>
                <w:p>
                  <w:pPr/>
                </w:p>
              </w:txbxContent>
            </v:textbox>
            <w10:wrap type="none"/>
          </v:shape>
        </w:pict>
      </w:r>
      <w:r>
        <w:rPr>
          <w:rFonts w:ascii="宋体" w:hAnsi="宋体" w:cs="宋体" w:eastAsia="宋体" w:hint="default"/>
          <w:sz w:val="20"/>
          <w:szCs w:val="20"/>
        </w:rPr>
        <w:t>递延收益转入</w:t>
      </w:r>
      <w:r>
        <w:rPr>
          <w:rFonts w:ascii="宋体" w:hAnsi="宋体" w:cs="宋体" w:eastAsia="宋体" w:hint="default"/>
          <w:w w:val="99"/>
          <w:sz w:val="20"/>
          <w:szCs w:val="20"/>
        </w:rPr>
        <w:t> </w:t>
      </w:r>
      <w:r>
        <w:rPr>
          <w:rFonts w:ascii="宋体" w:hAnsi="宋体" w:cs="宋体" w:eastAsia="宋体" w:hint="default"/>
          <w:sz w:val="20"/>
          <w:szCs w:val="20"/>
        </w:rPr>
        <w:t>递延收益转入</w:t>
      </w:r>
      <w:r>
        <w:rPr>
          <w:rFonts w:ascii="宋体" w:hAnsi="宋体" w:cs="宋体" w:eastAsia="宋体" w:hint="default"/>
          <w:w w:val="99"/>
          <w:sz w:val="20"/>
          <w:szCs w:val="20"/>
        </w:rPr>
        <w:t> </w:t>
      </w:r>
      <w:r>
        <w:rPr>
          <w:rFonts w:ascii="宋体" w:hAnsi="宋体" w:cs="宋体" w:eastAsia="宋体" w:hint="default"/>
          <w:w w:val="95"/>
          <w:sz w:val="20"/>
          <w:szCs w:val="20"/>
        </w:rPr>
        <w:t>增值税即征即退</w:t>
      </w:r>
      <w:r>
        <w:rPr>
          <w:rFonts w:ascii="宋体" w:hAnsi="宋体" w:cs="宋体" w:eastAsia="宋体" w:hint="default"/>
          <w:sz w:val="20"/>
          <w:szCs w:val="20"/>
        </w:rPr>
      </w:r>
    </w:p>
    <w:p>
      <w:pPr>
        <w:spacing w:line="367" w:lineRule="auto" w:before="32"/>
        <w:ind w:left="686" w:right="0" w:firstLine="0"/>
        <w:jc w:val="left"/>
        <w:rPr>
          <w:rFonts w:ascii="宋体" w:hAnsi="宋体" w:cs="宋体" w:eastAsia="宋体" w:hint="default"/>
          <w:sz w:val="20"/>
          <w:szCs w:val="20"/>
        </w:rPr>
      </w:pPr>
      <w:r>
        <w:rPr/>
        <w:br w:type="column"/>
      </w:r>
      <w:r>
        <w:rPr>
          <w:rFonts w:ascii="宋体" w:hAnsi="宋体" w:cs="宋体" w:eastAsia="宋体" w:hint="default"/>
          <w:b/>
          <w:bCs/>
          <w:sz w:val="20"/>
          <w:szCs w:val="20"/>
        </w:rPr>
        <w:t>计入</w:t>
      </w:r>
      <w:r>
        <w:rPr>
          <w:rFonts w:ascii="宋体" w:hAnsi="宋体" w:cs="宋体" w:eastAsia="宋体" w:hint="default"/>
          <w:b/>
          <w:bCs/>
          <w:spacing w:val="2"/>
          <w:w w:val="99"/>
          <w:sz w:val="20"/>
          <w:szCs w:val="20"/>
        </w:rPr>
        <w:t> </w:t>
      </w:r>
      <w:r>
        <w:rPr>
          <w:rFonts w:ascii="宋体" w:hAnsi="宋体" w:cs="宋体" w:eastAsia="宋体" w:hint="default"/>
          <w:b/>
          <w:bCs/>
          <w:w w:val="95"/>
          <w:sz w:val="20"/>
          <w:szCs w:val="20"/>
        </w:rPr>
        <w:t>营业外收入</w:t>
      </w:r>
      <w:r>
        <w:rPr>
          <w:rFonts w:ascii="宋体" w:hAnsi="宋体" w:cs="宋体" w:eastAsia="宋体" w:hint="default"/>
          <w:sz w:val="20"/>
          <w:szCs w:val="20"/>
        </w:rPr>
      </w:r>
    </w:p>
    <w:p>
      <w:pPr>
        <w:spacing w:line="240" w:lineRule="auto" w:before="12"/>
        <w:rPr>
          <w:rFonts w:ascii="宋体" w:hAnsi="宋体" w:cs="宋体" w:eastAsia="宋体" w:hint="default"/>
          <w:b/>
          <w:bCs/>
          <w:sz w:val="17"/>
          <w:szCs w:val="17"/>
        </w:rPr>
      </w:pPr>
      <w:r>
        <w:rPr/>
        <w:br w:type="column"/>
      </w:r>
      <w:r>
        <w:rPr>
          <w:rFonts w:ascii="宋体"/>
          <w:b/>
          <w:sz w:val="17"/>
        </w:rPr>
      </w:r>
    </w:p>
    <w:p>
      <w:pPr>
        <w:spacing w:before="0"/>
        <w:ind w:left="686" w:right="0" w:firstLine="0"/>
        <w:jc w:val="left"/>
        <w:rPr>
          <w:rFonts w:ascii="宋体" w:hAnsi="宋体" w:cs="宋体" w:eastAsia="宋体" w:hint="default"/>
          <w:sz w:val="20"/>
          <w:szCs w:val="20"/>
        </w:rPr>
      </w:pPr>
      <w:r>
        <w:rPr>
          <w:rFonts w:ascii="宋体" w:hAnsi="宋体" w:cs="宋体" w:eastAsia="宋体" w:hint="default"/>
          <w:b/>
          <w:bCs/>
          <w:sz w:val="20"/>
          <w:szCs w:val="20"/>
        </w:rPr>
        <w:t>冲减成本费用</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60" w:bottom="700" w:left="0" w:right="0"/>
          <w:cols w:num="3" w:equalWidth="0">
            <w:col w:w="5855" w:space="1077"/>
            <w:col w:w="1689" w:space="87"/>
            <w:col w:w="3202"/>
          </w:cols>
        </w:sectPr>
      </w:pPr>
    </w:p>
    <w:p>
      <w:pPr>
        <w:spacing w:line="256" w:lineRule="exact" w:before="88"/>
        <w:ind w:left="686" w:right="8232" w:firstLine="0"/>
        <w:jc w:val="left"/>
        <w:rPr>
          <w:rFonts w:ascii="宋体" w:hAnsi="宋体" w:cs="宋体" w:eastAsia="宋体" w:hint="default"/>
          <w:sz w:val="20"/>
          <w:szCs w:val="20"/>
        </w:rPr>
      </w:pPr>
      <w:r>
        <w:rPr>
          <w:rFonts w:ascii="宋体" w:hAnsi="宋体" w:cs="宋体" w:eastAsia="宋体" w:hint="default"/>
          <w:sz w:val="20"/>
          <w:szCs w:val="20"/>
        </w:rPr>
        <w:t>双界面金融卡 </w:t>
      </w:r>
      <w:r>
        <w:rPr>
          <w:rFonts w:ascii="Times New Roman" w:hAnsi="Times New Roman" w:cs="Times New Roman" w:eastAsia="Times New Roman" w:hint="default"/>
          <w:sz w:val="20"/>
          <w:szCs w:val="20"/>
        </w:rPr>
        <w:t>SoC</w:t>
      </w:r>
      <w:r>
        <w:rPr>
          <w:rFonts w:ascii="Times New Roman" w:hAnsi="Times New Roman" w:cs="Times New Roman" w:eastAsia="Times New Roman" w:hint="default"/>
          <w:spacing w:val="6"/>
          <w:sz w:val="20"/>
          <w:szCs w:val="20"/>
        </w:rPr>
        <w:t> </w:t>
      </w:r>
      <w:r>
        <w:rPr>
          <w:rFonts w:ascii="宋体" w:hAnsi="宋体" w:cs="宋体" w:eastAsia="宋体" w:hint="default"/>
          <w:spacing w:val="2"/>
          <w:sz w:val="20"/>
          <w:szCs w:val="20"/>
        </w:rPr>
        <w:t>芯片研发与产</w:t>
      </w:r>
      <w:r>
        <w:rPr>
          <w:rFonts w:ascii="宋体" w:hAnsi="宋体" w:cs="宋体" w:eastAsia="宋体" w:hint="default"/>
          <w:w w:val="99"/>
          <w:sz w:val="20"/>
          <w:szCs w:val="20"/>
        </w:rPr>
        <w:t> </w:t>
      </w:r>
      <w:r>
        <w:rPr>
          <w:rFonts w:ascii="宋体" w:hAnsi="宋体" w:cs="宋体" w:eastAsia="宋体" w:hint="default"/>
          <w:sz w:val="20"/>
          <w:szCs w:val="20"/>
        </w:rPr>
        <w:t>业化</w:t>
      </w:r>
    </w:p>
    <w:p>
      <w:pPr>
        <w:spacing w:before="106"/>
        <w:ind w:left="686"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面向</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TD-SCDMA</w:t>
      </w:r>
    </w:p>
    <w:p>
      <w:pPr>
        <w:spacing w:line="256" w:lineRule="exact" w:before="102"/>
        <w:ind w:left="686" w:right="691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/TD-LTE/TD-LTE-Advanced</w:t>
      </w:r>
      <w:r>
        <w:rPr>
          <w:rFonts w:ascii="Times New Roman" w:hAnsi="Times New Roman" w:cs="Times New Roman" w:eastAsia="Times New Roman" w:hint="default"/>
          <w:spacing w:val="29"/>
          <w:sz w:val="20"/>
          <w:szCs w:val="20"/>
        </w:rPr>
        <w:t> </w:t>
      </w:r>
      <w:r>
        <w:rPr>
          <w:rFonts w:ascii="宋体" w:hAnsi="宋体" w:cs="宋体" w:eastAsia="宋体" w:hint="default"/>
          <w:spacing w:val="30"/>
          <w:sz w:val="20"/>
          <w:szCs w:val="20"/>
        </w:rPr>
        <w:t>的多</w:t>
      </w:r>
      <w:r>
        <w:rPr>
          <w:rFonts w:ascii="宋体" w:hAnsi="宋体" w:cs="宋体" w:eastAsia="宋体" w:hint="default"/>
          <w:spacing w:val="-40"/>
          <w:sz w:val="20"/>
          <w:szCs w:val="20"/>
        </w:rPr>
        <w:t> </w:t>
      </w:r>
      <w:r>
        <w:rPr>
          <w:rFonts w:ascii="宋体" w:hAnsi="宋体" w:cs="宋体" w:eastAsia="宋体" w:hint="default"/>
          <w:sz w:val="20"/>
          <w:szCs w:val="20"/>
        </w:rPr>
        <w:t>模终端射频功率放大器芯片研发</w:t>
      </w:r>
    </w:p>
    <w:p>
      <w:pPr>
        <w:spacing w:before="107"/>
        <w:ind w:left="68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年度深圳标准专项资金资助</w:t>
      </w:r>
    </w:p>
    <w:p>
      <w:pPr>
        <w:spacing w:line="240" w:lineRule="auto" w:before="9"/>
        <w:rPr>
          <w:rFonts w:ascii="宋体" w:hAnsi="宋体" w:cs="宋体" w:eastAsia="宋体" w:hint="default"/>
          <w:sz w:val="17"/>
          <w:szCs w:val="17"/>
        </w:rPr>
      </w:pPr>
    </w:p>
    <w:p>
      <w:pPr>
        <w:spacing w:line="260" w:lineRule="exact" w:before="0"/>
        <w:ind w:left="686" w:right="0" w:firstLine="0"/>
        <w:jc w:val="left"/>
        <w:rPr>
          <w:rFonts w:ascii="宋体" w:hAnsi="宋体" w:cs="宋体" w:eastAsia="宋体" w:hint="default"/>
          <w:sz w:val="20"/>
          <w:szCs w:val="20"/>
        </w:rPr>
      </w:pPr>
      <w:r>
        <w:rPr>
          <w:rFonts w:ascii="宋体" w:hAnsi="宋体" w:cs="宋体" w:eastAsia="宋体" w:hint="default"/>
          <w:sz w:val="20"/>
          <w:szCs w:val="20"/>
        </w:rPr>
        <w:t>深</w:t>
      </w:r>
      <w:r>
        <w:rPr>
          <w:rFonts w:ascii="宋体" w:hAnsi="宋体" w:cs="宋体" w:eastAsia="宋体" w:hint="default"/>
          <w:spacing w:val="-70"/>
          <w:sz w:val="20"/>
          <w:szCs w:val="20"/>
        </w:rPr>
        <w:t> </w:t>
      </w:r>
      <w:r>
        <w:rPr>
          <w:rFonts w:ascii="宋体" w:hAnsi="宋体" w:cs="宋体" w:eastAsia="宋体" w:hint="default"/>
          <w:sz w:val="20"/>
          <w:szCs w:val="20"/>
        </w:rPr>
        <w:t>圳</w:t>
      </w:r>
      <w:r>
        <w:rPr>
          <w:rFonts w:ascii="宋体" w:hAnsi="宋体" w:cs="宋体" w:eastAsia="宋体" w:hint="default"/>
          <w:spacing w:val="-70"/>
          <w:sz w:val="20"/>
          <w:szCs w:val="20"/>
        </w:rPr>
        <w:t> </w:t>
      </w:r>
      <w:r>
        <w:rPr>
          <w:rFonts w:ascii="宋体" w:hAnsi="宋体" w:cs="宋体" w:eastAsia="宋体" w:hint="default"/>
          <w:sz w:val="20"/>
          <w:szCs w:val="20"/>
        </w:rPr>
        <w:t>市</w:t>
      </w:r>
      <w:r>
        <w:rPr>
          <w:rFonts w:ascii="宋体" w:hAnsi="宋体" w:cs="宋体" w:eastAsia="宋体" w:hint="default"/>
          <w:spacing w:val="-70"/>
          <w:sz w:val="20"/>
          <w:szCs w:val="20"/>
        </w:rPr>
        <w:t> </w:t>
      </w:r>
      <w:r>
        <w:rPr>
          <w:rFonts w:ascii="宋体" w:hAnsi="宋体" w:cs="宋体" w:eastAsia="宋体" w:hint="default"/>
          <w:sz w:val="20"/>
          <w:szCs w:val="20"/>
        </w:rPr>
        <w:t>科</w:t>
      </w:r>
      <w:r>
        <w:rPr>
          <w:rFonts w:ascii="宋体" w:hAnsi="宋体" w:cs="宋体" w:eastAsia="宋体" w:hint="default"/>
          <w:spacing w:val="-70"/>
          <w:sz w:val="20"/>
          <w:szCs w:val="20"/>
        </w:rPr>
        <w:t> </w:t>
      </w:r>
      <w:r>
        <w:rPr>
          <w:rFonts w:ascii="宋体" w:hAnsi="宋体" w:cs="宋体" w:eastAsia="宋体" w:hint="default"/>
          <w:sz w:val="20"/>
          <w:szCs w:val="20"/>
        </w:rPr>
        <w:t>技</w:t>
      </w:r>
      <w:r>
        <w:rPr>
          <w:rFonts w:ascii="宋体" w:hAnsi="宋体" w:cs="宋体" w:eastAsia="宋体" w:hint="default"/>
          <w:spacing w:val="-70"/>
          <w:sz w:val="20"/>
          <w:szCs w:val="20"/>
        </w:rPr>
        <w:t> </w:t>
      </w:r>
      <w:r>
        <w:rPr>
          <w:rFonts w:ascii="宋体" w:hAnsi="宋体" w:cs="宋体" w:eastAsia="宋体" w:hint="default"/>
          <w:sz w:val="20"/>
          <w:szCs w:val="20"/>
        </w:rPr>
        <w:t>创</w:t>
      </w:r>
      <w:r>
        <w:rPr>
          <w:rFonts w:ascii="宋体" w:hAnsi="宋体" w:cs="宋体" w:eastAsia="宋体" w:hint="default"/>
          <w:spacing w:val="-70"/>
          <w:sz w:val="20"/>
          <w:szCs w:val="20"/>
        </w:rPr>
        <w:t> </w:t>
      </w:r>
      <w:r>
        <w:rPr>
          <w:rFonts w:ascii="宋体" w:hAnsi="宋体" w:cs="宋体" w:eastAsia="宋体" w:hint="default"/>
          <w:sz w:val="20"/>
          <w:szCs w:val="20"/>
        </w:rPr>
        <w:t>新</w:t>
      </w:r>
      <w:r>
        <w:rPr>
          <w:rFonts w:ascii="宋体" w:hAnsi="宋体" w:cs="宋体" w:eastAsia="宋体" w:hint="default"/>
          <w:spacing w:val="-68"/>
          <w:sz w:val="20"/>
          <w:szCs w:val="20"/>
        </w:rPr>
        <w:t> </w:t>
      </w:r>
      <w:r>
        <w:rPr>
          <w:rFonts w:ascii="宋体" w:hAnsi="宋体" w:cs="宋体" w:eastAsia="宋体" w:hint="default"/>
          <w:sz w:val="20"/>
          <w:szCs w:val="20"/>
        </w:rPr>
        <w:t>委</w:t>
      </w:r>
      <w:r>
        <w:rPr>
          <w:rFonts w:ascii="宋体" w:hAnsi="宋体" w:cs="宋体" w:eastAsia="宋体" w:hint="default"/>
          <w:spacing w:val="-70"/>
          <w:sz w:val="20"/>
          <w:szCs w:val="20"/>
        </w:rPr>
        <w:t> </w:t>
      </w:r>
      <w:r>
        <w:rPr>
          <w:rFonts w:ascii="宋体" w:hAnsi="宋体" w:cs="宋体" w:eastAsia="宋体" w:hint="default"/>
          <w:sz w:val="20"/>
          <w:szCs w:val="20"/>
        </w:rPr>
        <w:t>员</w:t>
      </w:r>
      <w:r>
        <w:rPr>
          <w:rFonts w:ascii="宋体" w:hAnsi="宋体" w:cs="宋体" w:eastAsia="宋体" w:hint="default"/>
          <w:spacing w:val="-70"/>
          <w:sz w:val="20"/>
          <w:szCs w:val="20"/>
        </w:rPr>
        <w:t> </w:t>
      </w:r>
      <w:r>
        <w:rPr>
          <w:rFonts w:ascii="宋体" w:hAnsi="宋体" w:cs="宋体" w:eastAsia="宋体" w:hint="default"/>
          <w:sz w:val="20"/>
          <w:szCs w:val="20"/>
        </w:rPr>
        <w:t>会</w:t>
      </w:r>
      <w:r>
        <w:rPr>
          <w:rFonts w:ascii="宋体" w:hAnsi="宋体" w:cs="宋体" w:eastAsia="宋体" w:hint="default"/>
          <w:spacing w:val="-68"/>
          <w:sz w:val="20"/>
          <w:szCs w:val="20"/>
        </w:rPr>
        <w:t> </w:t>
      </w:r>
      <w:r>
        <w:rPr>
          <w:rFonts w:ascii="宋体" w:hAnsi="宋体" w:cs="宋体" w:eastAsia="宋体" w:hint="default"/>
          <w:sz w:val="20"/>
          <w:szCs w:val="20"/>
        </w:rPr>
        <w:t>资</w:t>
      </w:r>
      <w:r>
        <w:rPr>
          <w:rFonts w:ascii="宋体" w:hAnsi="宋体" w:cs="宋体" w:eastAsia="宋体" w:hint="default"/>
          <w:spacing w:val="-70"/>
          <w:sz w:val="20"/>
          <w:szCs w:val="20"/>
        </w:rPr>
        <w:t> </w:t>
      </w:r>
      <w:r>
        <w:rPr>
          <w:rFonts w:ascii="宋体" w:hAnsi="宋体" w:cs="宋体" w:eastAsia="宋体" w:hint="default"/>
          <w:sz w:val="20"/>
          <w:szCs w:val="20"/>
        </w:rPr>
        <w:t>助</w:t>
      </w:r>
      <w:r>
        <w:rPr>
          <w:rFonts w:ascii="宋体" w:hAnsi="宋体" w:cs="宋体" w:eastAsia="宋体" w:hint="default"/>
          <w:spacing w:val="-70"/>
          <w:sz w:val="20"/>
          <w:szCs w:val="20"/>
        </w:rPr>
        <w:t> </w:t>
      </w:r>
      <w:r>
        <w:rPr>
          <w:rFonts w:ascii="宋体" w:hAnsi="宋体" w:cs="宋体" w:eastAsia="宋体" w:hint="default"/>
          <w:sz w:val="20"/>
          <w:szCs w:val="20"/>
        </w:rPr>
        <w:t>款</w:t>
      </w:r>
    </w:p>
    <w:p>
      <w:pPr>
        <w:spacing w:line="276" w:lineRule="exact" w:before="0"/>
        <w:ind w:left="68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47"/>
          <w:sz w:val="20"/>
          <w:szCs w:val="20"/>
        </w:rPr>
        <w:t> </w:t>
      </w:r>
      <w:r>
        <w:rPr>
          <w:rFonts w:ascii="宋体" w:hAnsi="宋体" w:cs="宋体" w:eastAsia="宋体" w:hint="default"/>
          <w:sz w:val="20"/>
          <w:szCs w:val="20"/>
        </w:rPr>
        <w:t>年第一批企业研发资助</w:t>
      </w:r>
    </w:p>
    <w:p>
      <w:pPr>
        <w:spacing w:line="256" w:lineRule="exact" w:before="143"/>
        <w:ind w:left="686" w:right="8232" w:firstLine="0"/>
        <w:jc w:val="left"/>
        <w:rPr>
          <w:rFonts w:ascii="宋体" w:hAnsi="宋体" w:cs="宋体" w:eastAsia="宋体" w:hint="default"/>
          <w:sz w:val="20"/>
          <w:szCs w:val="20"/>
        </w:rPr>
      </w:pPr>
      <w:r>
        <w:rPr>
          <w:rFonts w:ascii="宋体" w:hAnsi="宋体" w:cs="宋体" w:eastAsia="宋体" w:hint="default"/>
          <w:spacing w:val="12"/>
          <w:sz w:val="20"/>
          <w:szCs w:val="20"/>
        </w:rPr>
        <w:t>量子安全的高速密码芯片与应用</w:t>
      </w:r>
      <w:r>
        <w:rPr>
          <w:rFonts w:ascii="宋体" w:hAnsi="宋体" w:cs="宋体" w:eastAsia="宋体" w:hint="default"/>
          <w:w w:val="99"/>
          <w:sz w:val="20"/>
          <w:szCs w:val="20"/>
        </w:rPr>
        <w:t> </w:t>
      </w:r>
      <w:r>
        <w:rPr>
          <w:rFonts w:ascii="宋体" w:hAnsi="宋体" w:cs="宋体" w:eastAsia="宋体" w:hint="default"/>
          <w:sz w:val="20"/>
          <w:szCs w:val="20"/>
        </w:rPr>
        <w:t>解决方案关键技术研发</w:t>
      </w:r>
    </w:p>
    <w:p>
      <w:pPr>
        <w:spacing w:line="260" w:lineRule="exact" w:before="132"/>
        <w:ind w:left="686" w:right="8232" w:firstLine="0"/>
        <w:jc w:val="left"/>
        <w:rPr>
          <w:rFonts w:ascii="宋体" w:hAnsi="宋体" w:cs="宋体" w:eastAsia="宋体" w:hint="default"/>
          <w:sz w:val="20"/>
          <w:szCs w:val="20"/>
        </w:rPr>
      </w:pPr>
      <w:r>
        <w:rPr>
          <w:rFonts w:ascii="宋体" w:hAnsi="宋体" w:cs="宋体" w:eastAsia="宋体" w:hint="default"/>
          <w:spacing w:val="12"/>
          <w:sz w:val="20"/>
          <w:szCs w:val="20"/>
        </w:rPr>
        <w:t>物联网芯片优化升级项目合作单</w:t>
      </w:r>
      <w:r>
        <w:rPr>
          <w:rFonts w:ascii="宋体" w:hAnsi="宋体" w:cs="宋体" w:eastAsia="宋体" w:hint="default"/>
          <w:w w:val="99"/>
          <w:sz w:val="20"/>
          <w:szCs w:val="20"/>
        </w:rPr>
        <w:t> </w:t>
      </w:r>
      <w:r>
        <w:rPr>
          <w:rFonts w:ascii="宋体" w:hAnsi="宋体" w:cs="宋体" w:eastAsia="宋体" w:hint="default"/>
          <w:sz w:val="20"/>
          <w:szCs w:val="20"/>
        </w:rPr>
        <w:t>位拨付款项目资助款</w:t>
      </w:r>
    </w:p>
    <w:p>
      <w:pPr>
        <w:spacing w:before="103"/>
        <w:ind w:left="686" w:right="0" w:firstLine="0"/>
        <w:jc w:val="left"/>
        <w:rPr>
          <w:rFonts w:ascii="宋体" w:hAnsi="宋体" w:cs="宋体" w:eastAsia="宋体" w:hint="default"/>
          <w:sz w:val="20"/>
          <w:szCs w:val="20"/>
        </w:rPr>
      </w:pPr>
      <w:r>
        <w:rPr>
          <w:rFonts w:ascii="宋体" w:hAnsi="宋体" w:cs="宋体" w:eastAsia="宋体" w:hint="default"/>
          <w:sz w:val="20"/>
          <w:szCs w:val="20"/>
        </w:rPr>
        <w:t>引进高新技术企业补助</w:t>
      </w:r>
    </w:p>
    <w:p>
      <w:pPr>
        <w:spacing w:line="240" w:lineRule="auto" w:before="3"/>
        <w:rPr>
          <w:rFonts w:ascii="宋体" w:hAnsi="宋体" w:cs="宋体" w:eastAsia="宋体" w:hint="default"/>
          <w:sz w:val="16"/>
          <w:szCs w:val="16"/>
        </w:rPr>
      </w:pPr>
    </w:p>
    <w:p>
      <w:pPr>
        <w:spacing w:line="268" w:lineRule="exact" w:before="37"/>
        <w:ind w:left="686" w:right="0" w:firstLine="0"/>
        <w:jc w:val="left"/>
        <w:rPr>
          <w:rFonts w:ascii="Times New Roman" w:hAnsi="Times New Roman" w:cs="Times New Roman" w:eastAsia="Times New Roman" w:hint="default"/>
          <w:sz w:val="20"/>
          <w:szCs w:val="20"/>
        </w:rPr>
      </w:pPr>
      <w:r>
        <w:rPr>
          <w:rFonts w:ascii="宋体" w:hAnsi="宋体" w:cs="宋体" w:eastAsia="宋体" w:hint="default"/>
          <w:spacing w:val="7"/>
          <w:sz w:val="20"/>
          <w:szCs w:val="20"/>
        </w:rPr>
        <w:t>深圳市南山区科学技术局资助款</w:t>
      </w:r>
      <w:r>
        <w:rPr>
          <w:rFonts w:ascii="Times New Roman" w:hAnsi="Times New Roman" w:cs="Times New Roman" w:eastAsia="Times New Roman" w:hint="default"/>
          <w:spacing w:val="7"/>
          <w:sz w:val="20"/>
          <w:szCs w:val="20"/>
        </w:rPr>
        <w:t>-</w:t>
      </w:r>
    </w:p>
    <w:p>
      <w:pPr>
        <w:spacing w:line="357" w:lineRule="auto" w:before="0"/>
        <w:ind w:left="686" w:right="9000" w:firstLine="0"/>
        <w:jc w:val="left"/>
        <w:rPr>
          <w:rFonts w:ascii="宋体" w:hAnsi="宋体" w:cs="宋体" w:eastAsia="宋体" w:hint="default"/>
          <w:sz w:val="20"/>
          <w:szCs w:val="20"/>
        </w:rPr>
      </w:pPr>
      <w:r>
        <w:rPr>
          <w:rFonts w:ascii="宋体" w:hAnsi="宋体" w:cs="宋体" w:eastAsia="宋体" w:hint="default"/>
          <w:sz w:val="20"/>
          <w:szCs w:val="20"/>
        </w:rPr>
        <w:t>企业研发投入支持计划</w:t>
      </w:r>
      <w:r>
        <w:rPr>
          <w:rFonts w:ascii="宋体" w:hAnsi="宋体" w:cs="宋体" w:eastAsia="宋体" w:hint="default"/>
          <w:w w:val="99"/>
          <w:sz w:val="20"/>
          <w:szCs w:val="20"/>
        </w:rPr>
        <w:t> </w:t>
      </w:r>
      <w:r>
        <w:rPr>
          <w:rFonts w:ascii="宋体" w:hAnsi="宋体" w:cs="宋体" w:eastAsia="宋体" w:hint="default"/>
          <w:sz w:val="20"/>
          <w:szCs w:val="20"/>
        </w:rPr>
        <w:t>第一批企业研发资助资金</w:t>
      </w:r>
    </w:p>
    <w:p>
      <w:pPr>
        <w:spacing w:line="240" w:lineRule="auto" w:before="9"/>
        <w:rPr>
          <w:rFonts w:ascii="宋体" w:hAnsi="宋体" w:cs="宋体" w:eastAsia="宋体" w:hint="default"/>
          <w:sz w:val="8"/>
          <w:szCs w:val="8"/>
        </w:rPr>
      </w:pPr>
    </w:p>
    <w:p>
      <w:pPr>
        <w:spacing w:line="256" w:lineRule="exact" w:before="66"/>
        <w:ind w:left="686" w:right="8243" w:firstLine="0"/>
        <w:jc w:val="left"/>
        <w:rPr>
          <w:rFonts w:ascii="宋体" w:hAnsi="宋体" w:cs="宋体" w:eastAsia="宋体" w:hint="default"/>
          <w:sz w:val="20"/>
          <w:szCs w:val="20"/>
        </w:rPr>
      </w:pPr>
      <w:r>
        <w:rPr>
          <w:rFonts w:ascii="宋体" w:hAnsi="宋体" w:cs="宋体" w:eastAsia="宋体" w:hint="default"/>
          <w:spacing w:val="6"/>
          <w:sz w:val="20"/>
          <w:szCs w:val="20"/>
        </w:rPr>
        <w:t>深圳市工业和信息化局资助款</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新</w:t>
      </w:r>
      <w:r>
        <w:rPr>
          <w:rFonts w:ascii="宋体" w:hAnsi="宋体" w:cs="宋体" w:eastAsia="宋体" w:hint="default"/>
          <w:spacing w:val="-98"/>
          <w:sz w:val="20"/>
          <w:szCs w:val="20"/>
        </w:rPr>
        <w:t> </w:t>
      </w:r>
      <w:r>
        <w:rPr>
          <w:rFonts w:ascii="宋体" w:hAnsi="宋体" w:cs="宋体" w:eastAsia="宋体" w:hint="default"/>
          <w:sz w:val="20"/>
          <w:szCs w:val="20"/>
        </w:rPr>
        <w:t>一代信息技术产业专项资金</w:t>
      </w:r>
    </w:p>
    <w:p>
      <w:pPr>
        <w:spacing w:line="260" w:lineRule="exact" w:before="132"/>
        <w:ind w:left="686" w:right="8243" w:firstLine="0"/>
        <w:jc w:val="left"/>
        <w:rPr>
          <w:rFonts w:ascii="宋体" w:hAnsi="宋体" w:cs="宋体" w:eastAsia="宋体" w:hint="default"/>
          <w:sz w:val="20"/>
          <w:szCs w:val="20"/>
        </w:rPr>
      </w:pPr>
      <w:r>
        <w:rPr>
          <w:rFonts w:ascii="宋体" w:hAnsi="宋体" w:cs="宋体" w:eastAsia="宋体" w:hint="default"/>
          <w:spacing w:val="6"/>
          <w:sz w:val="20"/>
          <w:szCs w:val="20"/>
        </w:rPr>
        <w:t>深圳市市场监督管理局资助款</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第</w:t>
      </w:r>
      <w:r>
        <w:rPr>
          <w:rFonts w:ascii="宋体" w:hAnsi="宋体" w:cs="宋体" w:eastAsia="宋体" w:hint="default"/>
          <w:spacing w:val="-98"/>
          <w:sz w:val="20"/>
          <w:szCs w:val="20"/>
        </w:rPr>
        <w:t> </w:t>
      </w:r>
      <w:r>
        <w:rPr>
          <w:rFonts w:ascii="宋体" w:hAnsi="宋体" w:cs="宋体" w:eastAsia="宋体" w:hint="default"/>
          <w:sz w:val="20"/>
          <w:szCs w:val="20"/>
        </w:rPr>
        <w:t>十九届中国专利奖配套奖励</w:t>
      </w:r>
    </w:p>
    <w:p>
      <w:pPr>
        <w:spacing w:line="260" w:lineRule="exact" w:before="129"/>
        <w:ind w:left="686" w:right="8252" w:firstLine="0"/>
        <w:jc w:val="left"/>
        <w:rPr>
          <w:rFonts w:ascii="宋体" w:hAnsi="宋体" w:cs="宋体" w:eastAsia="宋体" w:hint="default"/>
          <w:sz w:val="20"/>
          <w:szCs w:val="20"/>
        </w:rPr>
      </w:pPr>
      <w:r>
        <w:rPr>
          <w:rFonts w:ascii="宋体" w:hAnsi="宋体" w:cs="宋体" w:eastAsia="宋体" w:hint="default"/>
          <w:spacing w:val="12"/>
          <w:sz w:val="20"/>
          <w:szCs w:val="20"/>
        </w:rPr>
        <w:t>深圳市经济贸易和信息化委员会</w:t>
      </w:r>
      <w:r>
        <w:rPr>
          <w:rFonts w:ascii="宋体" w:hAnsi="宋体" w:cs="宋体" w:eastAsia="宋体" w:hint="default"/>
          <w:w w:val="99"/>
          <w:sz w:val="20"/>
          <w:szCs w:val="20"/>
        </w:rPr>
        <w:t> </w:t>
      </w:r>
      <w:r>
        <w:rPr>
          <w:rFonts w:ascii="宋体" w:hAnsi="宋体" w:cs="宋体" w:eastAsia="宋体" w:hint="default"/>
          <w:sz w:val="20"/>
          <w:szCs w:val="20"/>
        </w:rPr>
        <w:t>资助款</w:t>
      </w:r>
      <w:r>
        <w:rPr>
          <w:rFonts w:ascii="Times New Roman" w:hAnsi="Times New Roman" w:cs="Times New Roman" w:eastAsia="Times New Roman" w:hint="default"/>
          <w:sz w:val="20"/>
          <w:szCs w:val="20"/>
        </w:rPr>
        <w:t>-</w:t>
      </w:r>
      <w:r>
        <w:rPr>
          <w:rFonts w:ascii="宋体" w:hAnsi="宋体" w:cs="宋体" w:eastAsia="宋体" w:hint="default"/>
          <w:sz w:val="20"/>
          <w:szCs w:val="20"/>
        </w:rPr>
        <w:t>信息安全产业专项资金</w:t>
      </w:r>
    </w:p>
    <w:p>
      <w:pPr>
        <w:spacing w:before="105"/>
        <w:ind w:left="686" w:right="0" w:firstLine="0"/>
        <w:jc w:val="left"/>
        <w:rPr>
          <w:rFonts w:ascii="宋体" w:hAnsi="宋体" w:cs="宋体" w:eastAsia="宋体" w:hint="default"/>
          <w:sz w:val="20"/>
          <w:szCs w:val="20"/>
        </w:rPr>
      </w:pPr>
      <w:r>
        <w:rPr>
          <w:rFonts w:ascii="宋体" w:hAnsi="宋体" w:cs="宋体" w:eastAsia="宋体" w:hint="default"/>
          <w:sz w:val="20"/>
          <w:szCs w:val="20"/>
        </w:rPr>
        <w:t>博士后设站单位资助项目</w:t>
      </w:r>
    </w:p>
    <w:p>
      <w:pPr>
        <w:spacing w:line="240" w:lineRule="auto" w:before="0"/>
        <w:rPr>
          <w:rFonts w:ascii="宋体" w:hAnsi="宋体" w:cs="宋体" w:eastAsia="宋体" w:hint="default"/>
          <w:sz w:val="16"/>
          <w:szCs w:val="16"/>
        </w:rPr>
      </w:pPr>
    </w:p>
    <w:p>
      <w:pPr>
        <w:spacing w:line="230" w:lineRule="auto" w:before="47"/>
        <w:ind w:left="686" w:right="8252" w:firstLine="0"/>
        <w:jc w:val="both"/>
        <w:rPr>
          <w:rFonts w:ascii="宋体" w:hAnsi="宋体" w:cs="宋体" w:eastAsia="宋体" w:hint="default"/>
          <w:sz w:val="20"/>
          <w:szCs w:val="20"/>
        </w:rPr>
      </w:pPr>
      <w:r>
        <w:rPr>
          <w:rFonts w:ascii="宋体" w:hAnsi="宋体" w:cs="宋体" w:eastAsia="宋体" w:hint="default"/>
          <w:spacing w:val="12"/>
          <w:sz w:val="20"/>
          <w:szCs w:val="20"/>
        </w:rPr>
        <w:t>深圳市市场和质量监督管理委员</w:t>
      </w:r>
      <w:r>
        <w:rPr>
          <w:rFonts w:ascii="宋体" w:hAnsi="宋体" w:cs="宋体" w:eastAsia="宋体" w:hint="default"/>
          <w:w w:val="99"/>
          <w:sz w:val="20"/>
          <w:szCs w:val="20"/>
        </w:rPr>
        <w:t> </w:t>
      </w:r>
      <w:r>
        <w:rPr>
          <w:rFonts w:ascii="宋体" w:hAnsi="宋体" w:cs="宋体" w:eastAsia="宋体" w:hint="default"/>
          <w:spacing w:val="6"/>
          <w:sz w:val="20"/>
          <w:szCs w:val="20"/>
        </w:rPr>
        <w:t>会资助款</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广东省第二十界中国专</w:t>
      </w:r>
      <w:r>
        <w:rPr>
          <w:rFonts w:ascii="宋体" w:hAnsi="宋体" w:cs="宋体" w:eastAsia="宋体" w:hint="default"/>
          <w:w w:val="99"/>
          <w:sz w:val="20"/>
          <w:szCs w:val="20"/>
        </w:rPr>
        <w:t> </w:t>
      </w:r>
      <w:r>
        <w:rPr>
          <w:rFonts w:ascii="宋体" w:hAnsi="宋体" w:cs="宋体" w:eastAsia="宋体" w:hint="default"/>
          <w:sz w:val="20"/>
          <w:szCs w:val="20"/>
        </w:rPr>
        <w:t>利奖配套奖励</w:t>
      </w:r>
    </w:p>
    <w:p>
      <w:pPr>
        <w:spacing w:line="230" w:lineRule="auto" w:before="137"/>
        <w:ind w:left="686" w:right="8251" w:firstLine="0"/>
        <w:jc w:val="both"/>
        <w:rPr>
          <w:rFonts w:ascii="宋体" w:hAnsi="宋体" w:cs="宋体" w:eastAsia="宋体" w:hint="default"/>
          <w:sz w:val="20"/>
          <w:szCs w:val="20"/>
        </w:rPr>
      </w:pPr>
      <w:r>
        <w:rPr>
          <w:rFonts w:ascii="宋体" w:hAnsi="宋体" w:cs="宋体" w:eastAsia="宋体" w:hint="default"/>
          <w:spacing w:val="12"/>
          <w:sz w:val="20"/>
          <w:szCs w:val="20"/>
        </w:rPr>
        <w:t>深圳市市场和质量监督管理委员</w:t>
      </w:r>
      <w:r>
        <w:rPr>
          <w:rFonts w:ascii="宋体" w:hAnsi="宋体" w:cs="宋体" w:eastAsia="宋体" w:hint="default"/>
          <w:w w:val="99"/>
          <w:sz w:val="20"/>
          <w:szCs w:val="20"/>
        </w:rPr>
        <w:t> </w:t>
      </w:r>
      <w:r>
        <w:rPr>
          <w:rFonts w:ascii="宋体" w:hAnsi="宋体" w:cs="宋体" w:eastAsia="宋体" w:hint="default"/>
          <w:sz w:val="20"/>
          <w:szCs w:val="20"/>
        </w:rPr>
        <w:t>会资助款</w:t>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47"/>
          <w:sz w:val="20"/>
          <w:szCs w:val="20"/>
        </w:rPr>
        <w:t> </w:t>
      </w:r>
      <w:r>
        <w:rPr>
          <w:rFonts w:ascii="宋体" w:hAnsi="宋体" w:cs="宋体" w:eastAsia="宋体" w:hint="default"/>
          <w:sz w:val="20"/>
          <w:szCs w:val="20"/>
        </w:rPr>
        <w:t>年第二批专利资助</w:t>
      </w:r>
      <w:r>
        <w:rPr>
          <w:rFonts w:ascii="宋体" w:hAnsi="宋体" w:cs="宋体" w:eastAsia="宋体" w:hint="default"/>
          <w:w w:val="99"/>
          <w:sz w:val="20"/>
          <w:szCs w:val="20"/>
        </w:rPr>
        <w:t> </w:t>
      </w:r>
      <w:r>
        <w:rPr>
          <w:rFonts w:ascii="宋体" w:hAnsi="宋体" w:cs="宋体" w:eastAsia="宋体" w:hint="default"/>
          <w:sz w:val="20"/>
          <w:szCs w:val="20"/>
        </w:rPr>
        <w:t>款</w:t>
      </w:r>
    </w:p>
    <w:p>
      <w:pPr>
        <w:spacing w:line="260" w:lineRule="exact" w:before="156"/>
        <w:ind w:left="686" w:right="8248" w:firstLine="0"/>
        <w:jc w:val="both"/>
        <w:rPr>
          <w:rFonts w:ascii="宋体" w:hAnsi="宋体" w:cs="宋体" w:eastAsia="宋体" w:hint="default"/>
          <w:sz w:val="20"/>
          <w:szCs w:val="20"/>
        </w:rPr>
      </w:pPr>
      <w:r>
        <w:rPr>
          <w:rFonts w:ascii="宋体" w:hAnsi="宋体" w:cs="宋体" w:eastAsia="宋体" w:hint="default"/>
          <w:spacing w:val="12"/>
          <w:sz w:val="20"/>
          <w:szCs w:val="20"/>
        </w:rPr>
        <w:t>深圳市市场和质量监督管理委员</w:t>
      </w:r>
      <w:r>
        <w:rPr>
          <w:rFonts w:ascii="宋体" w:hAnsi="宋体" w:cs="宋体" w:eastAsia="宋体" w:hint="default"/>
          <w:w w:val="99"/>
          <w:sz w:val="20"/>
          <w:szCs w:val="20"/>
        </w:rPr>
        <w:t> </w:t>
      </w:r>
      <w:r>
        <w:rPr>
          <w:rFonts w:ascii="宋体" w:hAnsi="宋体" w:cs="宋体" w:eastAsia="宋体" w:hint="default"/>
          <w:sz w:val="20"/>
          <w:szCs w:val="20"/>
        </w:rPr>
        <w:t>会资助款</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年第</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批专利资助</w:t>
      </w:r>
    </w:p>
    <w:p>
      <w:pPr>
        <w:spacing w:line="260" w:lineRule="exact" w:before="128"/>
        <w:ind w:left="686" w:right="8248" w:firstLine="0"/>
        <w:jc w:val="both"/>
        <w:rPr>
          <w:rFonts w:ascii="宋体" w:hAnsi="宋体" w:cs="宋体" w:eastAsia="宋体" w:hint="default"/>
          <w:sz w:val="20"/>
          <w:szCs w:val="20"/>
        </w:rPr>
      </w:pPr>
      <w:r>
        <w:rPr>
          <w:rFonts w:ascii="宋体" w:hAnsi="宋体" w:cs="宋体" w:eastAsia="宋体" w:hint="default"/>
          <w:spacing w:val="6"/>
          <w:sz w:val="20"/>
          <w:szCs w:val="20"/>
        </w:rPr>
        <w:t>深圳市科技创新委员会资助款</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海</w:t>
      </w:r>
      <w:r>
        <w:rPr>
          <w:rFonts w:ascii="宋体" w:hAnsi="宋体" w:cs="宋体" w:eastAsia="宋体" w:hint="default"/>
          <w:spacing w:val="-98"/>
          <w:sz w:val="20"/>
          <w:szCs w:val="20"/>
        </w:rPr>
        <w:t> </w:t>
      </w:r>
      <w:r>
        <w:rPr>
          <w:rFonts w:ascii="宋体" w:hAnsi="宋体" w:cs="宋体" w:eastAsia="宋体" w:hint="default"/>
          <w:sz w:val="20"/>
          <w:szCs w:val="20"/>
        </w:rPr>
        <w:t>外就地吸纳培养博士博士后</w:t>
      </w:r>
    </w:p>
    <w:p>
      <w:pPr>
        <w:spacing w:line="240" w:lineRule="auto" w:before="8"/>
        <w:rPr>
          <w:rFonts w:ascii="宋体" w:hAnsi="宋体" w:cs="宋体" w:eastAsia="宋体" w:hint="default"/>
          <w:sz w:val="7"/>
          <w:szCs w:val="7"/>
        </w:rPr>
      </w:pPr>
    </w:p>
    <w:p>
      <w:pPr>
        <w:spacing w:line="20" w:lineRule="exact"/>
        <w:ind w:left="513" w:right="0" w:firstLine="0"/>
        <w:rPr>
          <w:rFonts w:ascii="宋体" w:hAnsi="宋体" w:cs="宋体" w:eastAsia="宋体" w:hint="default"/>
          <w:sz w:val="2"/>
          <w:szCs w:val="2"/>
        </w:rPr>
      </w:pPr>
      <w:r>
        <w:rPr>
          <w:rFonts w:ascii="宋体" w:hAnsi="宋体" w:cs="宋体" w:eastAsia="宋体" w:hint="default"/>
          <w:sz w:val="2"/>
          <w:szCs w:val="2"/>
        </w:rPr>
        <w:pict>
          <v:group style="width:512.15pt;height:1pt;mso-position-horizontal-relative:char;mso-position-vertical-relative:line" coordorigin="0,0" coordsize="10243,20">
            <v:group style="position:absolute;left:10;top:10;width:3162;height:2" coordorigin="10,10" coordsize="3162,2">
              <v:shape style="position:absolute;left:10;top:10;width:3162;height:2" coordorigin="10,10" coordsize="3162,0" path="m10,10l3171,10e" filled="false" stroked="true" strokeweight=".96002pt" strokecolor="#000000">
                <v:path arrowok="t"/>
              </v:shape>
            </v:group>
            <v:group style="position:absolute;left:3156;top:10;width:20;height:2" coordorigin="3156,10" coordsize="20,2">
              <v:shape style="position:absolute;left:3156;top:10;width:20;height:2" coordorigin="3156,10" coordsize="20,0" path="m3156,10l3176,10e" filled="false" stroked="true" strokeweight=".96002pt" strokecolor="#000000">
                <v:path arrowok="t"/>
              </v:shape>
            </v:group>
            <v:group style="position:absolute;left:3176;top:10;width:1839;height:2" coordorigin="3176,10" coordsize="1839,2">
              <v:shape style="position:absolute;left:3176;top:10;width:1839;height:2" coordorigin="3176,10" coordsize="1839,0" path="m3176,10l5014,10e" filled="false" stroked="true" strokeweight=".96002pt" strokecolor="#000000">
                <v:path arrowok="t"/>
              </v:shape>
            </v:group>
            <v:group style="position:absolute;left:5000;top:10;width:20;height:2" coordorigin="5000,10" coordsize="20,2">
              <v:shape style="position:absolute;left:5000;top:10;width:20;height:2" coordorigin="5000,10" coordsize="20,0" path="m5000,10l5019,10e" filled="false" stroked="true" strokeweight=".96002pt" strokecolor="#000000">
                <v:path arrowok="t"/>
              </v:shape>
            </v:group>
            <v:group style="position:absolute;left:5019;top:10;width:1556;height:2" coordorigin="5019,10" coordsize="1556,2">
              <v:shape style="position:absolute;left:5019;top:10;width:1556;height:2" coordorigin="5019,10" coordsize="1556,0" path="m5019,10l6575,10e" filled="false" stroked="true" strokeweight=".96002pt" strokecolor="#000000">
                <v:path arrowok="t"/>
              </v:shape>
            </v:group>
            <v:group style="position:absolute;left:6561;top:10;width:20;height:2" coordorigin="6561,10" coordsize="20,2">
              <v:shape style="position:absolute;left:6561;top:10;width:20;height:2" coordorigin="6561,10" coordsize="20,0" path="m6561,10l6580,10e" filled="false" stroked="true" strokeweight=".96002pt" strokecolor="#000000">
                <v:path arrowok="t"/>
              </v:shape>
            </v:group>
            <v:group style="position:absolute;left:6580;top:10;width:2235;height:2" coordorigin="6580,10" coordsize="2235,2">
              <v:shape style="position:absolute;left:6580;top:10;width:2235;height:2" coordorigin="6580,10" coordsize="2235,0" path="m6580,10l8815,10e" filled="false" stroked="true" strokeweight=".96002pt" strokecolor="#000000">
                <v:path arrowok="t"/>
              </v:shape>
            </v:group>
            <v:group style="position:absolute;left:8800;top:10;width:20;height:2" coordorigin="8800,10" coordsize="20,2">
              <v:shape style="position:absolute;left:8800;top:10;width:20;height:2" coordorigin="8800,10" coordsize="20,0" path="m8800,10l8820,10e" filled="false" stroked="true" strokeweight=".96002pt" strokecolor="#000000">
                <v:path arrowok="t"/>
              </v:shape>
            </v:group>
            <v:group style="position:absolute;left:8820;top:10;width:1414;height:2" coordorigin="8820,10" coordsize="1414,2">
              <v:shape style="position:absolute;left:8820;top:10;width:1414;height:2" coordorigin="8820,10" coordsize="1414,0" path="m8820,10l10233,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60" w:bottom="700" w:left="0" w:right="0"/>
        </w:sectPr>
      </w:pPr>
    </w:p>
    <w:p>
      <w:pPr>
        <w:spacing w:line="240" w:lineRule="auto" w:before="3"/>
        <w:rPr>
          <w:rFonts w:ascii="宋体" w:hAnsi="宋体" w:cs="宋体" w:eastAsia="宋体" w:hint="default"/>
          <w:sz w:val="24"/>
          <w:szCs w:val="24"/>
        </w:rPr>
      </w:pPr>
    </w:p>
    <w:p>
      <w:pPr>
        <w:spacing w:line="20" w:lineRule="exact"/>
        <w:ind w:left="528" w:right="0" w:firstLine="0"/>
        <w:rPr>
          <w:rFonts w:ascii="宋体" w:hAnsi="宋体" w:cs="宋体" w:eastAsia="宋体" w:hint="default"/>
          <w:sz w:val="2"/>
          <w:szCs w:val="2"/>
        </w:rPr>
      </w:pPr>
      <w:r>
        <w:rPr>
          <w:rFonts w:ascii="宋体" w:hAnsi="宋体" w:cs="宋体" w:eastAsia="宋体" w:hint="default"/>
          <w:sz w:val="2"/>
          <w:szCs w:val="2"/>
        </w:rPr>
        <w:pict>
          <v:group style="width:511.45pt;height:1pt;mso-position-horizontal-relative:char;mso-position-vertical-relative:line" coordorigin="0,0" coordsize="10229,20">
            <v:group style="position:absolute;left:10;top:10;width:3147;height:2" coordorigin="10,10" coordsize="3147,2">
              <v:shape style="position:absolute;left:10;top:10;width:3147;height:2" coordorigin="10,10" coordsize="3147,0" path="m10,10l3156,10e" filled="false" stroked="true" strokeweight=".96pt" strokecolor="#000000">
                <v:path arrowok="t"/>
              </v:shape>
            </v:group>
            <v:group style="position:absolute;left:3156;top:10;width:20;height:2" coordorigin="3156,10" coordsize="20,2">
              <v:shape style="position:absolute;left:3156;top:10;width:20;height:2" coordorigin="3156,10" coordsize="20,0" path="m3156,10l3176,10e" filled="false" stroked="true" strokeweight=".96pt" strokecolor="#000000">
                <v:path arrowok="t"/>
              </v:shape>
            </v:group>
            <v:group style="position:absolute;left:3176;top:10;width:1825;height:2" coordorigin="3176,10" coordsize="1825,2">
              <v:shape style="position:absolute;left:3176;top:10;width:1825;height:2" coordorigin="3176,10" coordsize="1825,0" path="m3176,10l5000,10e" filled="false" stroked="true" strokeweight=".96pt" strokecolor="#000000">
                <v:path arrowok="t"/>
              </v:shape>
            </v:group>
            <v:group style="position:absolute;left:5000;top:10;width:20;height:2" coordorigin="5000,10" coordsize="20,2">
              <v:shape style="position:absolute;left:5000;top:10;width:20;height:2" coordorigin="5000,10" coordsize="20,0" path="m5000,10l5019,10e" filled="false" stroked="true" strokeweight=".96pt" strokecolor="#000000">
                <v:path arrowok="t"/>
              </v:shape>
            </v:group>
            <v:group style="position:absolute;left:5019;top:10;width:1967;height:2" coordorigin="5019,10" coordsize="1967,2">
              <v:shape style="position:absolute;left:5019;top:10;width:1967;height:2" coordorigin="5019,10" coordsize="1967,0" path="m5019,10l6985,10e" filled="false" stroked="true" strokeweight=".96pt" strokecolor="#000000">
                <v:path arrowok="t"/>
              </v:shape>
            </v:group>
            <v:group style="position:absolute;left:6985;top:10;width:20;height:2" coordorigin="6985,10" coordsize="20,2">
              <v:shape style="position:absolute;left:6985;top:10;width:20;height:2" coordorigin="6985,10" coordsize="20,0" path="m6985,10l7005,10e" filled="false" stroked="true" strokeweight=".96pt" strokecolor="#000000">
                <v:path arrowok="t"/>
              </v:shape>
            </v:group>
            <v:group style="position:absolute;left:7005;top:10;width:1796;height:2" coordorigin="7005,10" coordsize="1796,2">
              <v:shape style="position:absolute;left:7005;top:10;width:1796;height:2" coordorigin="7005,10" coordsize="1796,0" path="m7005,10l8800,10e" filled="false" stroked="true" strokeweight=".96pt" strokecolor="#000000">
                <v:path arrowok="t"/>
              </v:shape>
            </v:group>
            <v:group style="position:absolute;left:8800;top:10;width:20;height:2" coordorigin="8800,10" coordsize="20,2">
              <v:shape style="position:absolute;left:8800;top:10;width:20;height:2" coordorigin="8800,10" coordsize="20,0" path="m8800,10l8820,10e" filled="false" stroked="true" strokeweight=".96pt" strokecolor="#000000">
                <v:path arrowok="t"/>
              </v:shape>
            </v:group>
            <v:group style="position:absolute;left:8820;top:10;width:1400;height:2" coordorigin="8820,10" coordsize="1400,2">
              <v:shape style="position:absolute;left:8820;top:10;width:1400;height:2" coordorigin="8820,10" coordsize="1400,0" path="m8820,10l10219,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319" w:footer="1040" w:top="1120" w:bottom="1220" w:left="0" w:right="0"/>
        </w:sectPr>
      </w:pPr>
    </w:p>
    <w:p>
      <w:pPr>
        <w:spacing w:line="240" w:lineRule="auto" w:before="12"/>
        <w:rPr>
          <w:rFonts w:ascii="宋体" w:hAnsi="宋体" w:cs="宋体" w:eastAsia="宋体" w:hint="default"/>
          <w:sz w:val="17"/>
          <w:szCs w:val="17"/>
        </w:rPr>
      </w:pPr>
    </w:p>
    <w:p>
      <w:pPr>
        <w:tabs>
          <w:tab w:pos="3689" w:val="left" w:leader="none"/>
        </w:tabs>
        <w:spacing w:line="230" w:lineRule="exact" w:before="0"/>
        <w:ind w:left="686" w:right="-18" w:firstLine="0"/>
        <w:jc w:val="left"/>
        <w:rPr>
          <w:rFonts w:ascii="宋体" w:hAnsi="宋体" w:cs="宋体" w:eastAsia="宋体" w:hint="default"/>
          <w:sz w:val="20"/>
          <w:szCs w:val="20"/>
        </w:rPr>
      </w:pPr>
      <w:r>
        <w:rPr>
          <w:rFonts w:ascii="宋体" w:hAnsi="宋体" w:cs="宋体" w:eastAsia="宋体" w:hint="default"/>
          <w:b/>
          <w:bCs/>
          <w:w w:val="95"/>
          <w:sz w:val="20"/>
          <w:szCs w:val="20"/>
        </w:rPr>
        <w:t>补助项目</w:t>
        <w:tab/>
      </w:r>
      <w:r>
        <w:rPr>
          <w:rFonts w:ascii="宋体" w:hAnsi="宋体" w:cs="宋体" w:eastAsia="宋体" w:hint="default"/>
          <w:b/>
          <w:bCs/>
          <w:sz w:val="20"/>
          <w:szCs w:val="20"/>
        </w:rPr>
        <w:t>与资产</w:t>
      </w:r>
      <w:r>
        <w:rPr>
          <w:rFonts w:ascii="宋体" w:hAnsi="宋体" w:cs="宋体" w:eastAsia="宋体" w:hint="default"/>
          <w:b/>
          <w:bCs/>
          <w:sz w:val="20"/>
          <w:szCs w:val="20"/>
        </w:rPr>
        <w:t>/</w:t>
      </w:r>
      <w:r>
        <w:rPr>
          <w:rFonts w:ascii="宋体" w:hAnsi="宋体" w:cs="宋体" w:eastAsia="宋体" w:hint="default"/>
          <w:b/>
          <w:bCs/>
          <w:sz w:val="20"/>
          <w:szCs w:val="20"/>
        </w:rPr>
        <w:t>收益相关</w:t>
      </w:r>
      <w:r>
        <w:rPr>
          <w:rFonts w:ascii="宋体" w:hAnsi="宋体" w:cs="宋体" w:eastAsia="宋体" w:hint="default"/>
          <w:sz w:val="20"/>
          <w:szCs w:val="20"/>
        </w:rPr>
      </w:r>
    </w:p>
    <w:p>
      <w:pPr>
        <w:spacing w:line="230" w:lineRule="exact" w:before="0"/>
        <w:ind w:left="0" w:right="0" w:firstLine="0"/>
        <w:jc w:val="right"/>
        <w:rPr>
          <w:rFonts w:ascii="宋体" w:hAnsi="宋体" w:cs="宋体" w:eastAsia="宋体" w:hint="default"/>
          <w:sz w:val="20"/>
          <w:szCs w:val="20"/>
        </w:rPr>
      </w:pPr>
      <w:r>
        <w:rPr>
          <w:rFonts w:ascii="宋体" w:hAnsi="宋体" w:cs="宋体" w:eastAsia="宋体" w:hint="default"/>
          <w:b/>
          <w:bCs/>
          <w:sz w:val="20"/>
          <w:szCs w:val="20"/>
        </w:rPr>
        <w:t>收益</w:t>
      </w:r>
      <w:r>
        <w:rPr>
          <w:rFonts w:ascii="宋体" w:hAnsi="宋体" w:cs="宋体" w:eastAsia="宋体" w:hint="default"/>
          <w:sz w:val="20"/>
          <w:szCs w:val="20"/>
        </w:rPr>
      </w:r>
    </w:p>
    <w:p>
      <w:pPr>
        <w:spacing w:line="367" w:lineRule="auto" w:before="32"/>
        <w:ind w:left="686" w:right="0" w:firstLine="0"/>
        <w:jc w:val="left"/>
        <w:rPr>
          <w:rFonts w:ascii="宋体" w:hAnsi="宋体" w:cs="宋体" w:eastAsia="宋体" w:hint="default"/>
          <w:sz w:val="20"/>
          <w:szCs w:val="20"/>
        </w:rPr>
      </w:pPr>
      <w:r>
        <w:rPr/>
        <w:br w:type="column"/>
      </w:r>
      <w:r>
        <w:rPr>
          <w:rFonts w:ascii="宋体" w:hAnsi="宋体" w:cs="宋体" w:eastAsia="宋体" w:hint="default"/>
          <w:b/>
          <w:bCs/>
          <w:sz w:val="20"/>
          <w:szCs w:val="20"/>
        </w:rPr>
        <w:t>计入</w:t>
      </w:r>
      <w:r>
        <w:rPr>
          <w:rFonts w:ascii="宋体" w:hAnsi="宋体" w:cs="宋体" w:eastAsia="宋体" w:hint="default"/>
          <w:b/>
          <w:bCs/>
          <w:spacing w:val="2"/>
          <w:w w:val="99"/>
          <w:sz w:val="20"/>
          <w:szCs w:val="20"/>
        </w:rPr>
        <w:t> </w:t>
      </w:r>
      <w:r>
        <w:rPr>
          <w:rFonts w:ascii="宋体" w:hAnsi="宋体" w:cs="宋体" w:eastAsia="宋体" w:hint="default"/>
          <w:b/>
          <w:bCs/>
          <w:w w:val="95"/>
          <w:sz w:val="20"/>
          <w:szCs w:val="20"/>
        </w:rPr>
        <w:t>营业外收入</w:t>
      </w:r>
      <w:r>
        <w:rPr>
          <w:rFonts w:ascii="宋体" w:hAnsi="宋体" w:cs="宋体" w:eastAsia="宋体" w:hint="default"/>
          <w:sz w:val="20"/>
          <w:szCs w:val="20"/>
        </w:rPr>
      </w:r>
    </w:p>
    <w:p>
      <w:pPr>
        <w:spacing w:line="240" w:lineRule="auto" w:before="12"/>
        <w:rPr>
          <w:rFonts w:ascii="宋体" w:hAnsi="宋体" w:cs="宋体" w:eastAsia="宋体" w:hint="default"/>
          <w:b/>
          <w:bCs/>
          <w:sz w:val="17"/>
          <w:szCs w:val="17"/>
        </w:rPr>
      </w:pPr>
      <w:r>
        <w:rPr/>
        <w:br w:type="column"/>
      </w:r>
      <w:r>
        <w:rPr>
          <w:rFonts w:ascii="宋体"/>
          <w:b/>
          <w:sz w:val="17"/>
        </w:rPr>
      </w:r>
    </w:p>
    <w:p>
      <w:pPr>
        <w:spacing w:before="0"/>
        <w:ind w:left="686" w:right="0" w:firstLine="0"/>
        <w:jc w:val="left"/>
        <w:rPr>
          <w:rFonts w:ascii="宋体" w:hAnsi="宋体" w:cs="宋体" w:eastAsia="宋体" w:hint="default"/>
          <w:sz w:val="20"/>
          <w:szCs w:val="20"/>
        </w:rPr>
      </w:pPr>
      <w:r>
        <w:rPr>
          <w:rFonts w:ascii="宋体" w:hAnsi="宋体" w:cs="宋体" w:eastAsia="宋体" w:hint="default"/>
          <w:b/>
          <w:bCs/>
          <w:sz w:val="20"/>
          <w:szCs w:val="20"/>
        </w:rPr>
        <w:t>冲减成本费用</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60" w:bottom="700" w:left="0" w:right="0"/>
          <w:cols w:num="3" w:equalWidth="0">
            <w:col w:w="5855" w:space="1077"/>
            <w:col w:w="1689" w:space="87"/>
            <w:col w:w="3202"/>
          </w:cols>
        </w:sectPr>
      </w:pPr>
    </w:p>
    <w:p>
      <w:pPr>
        <w:spacing w:line="240" w:lineRule="auto" w:before="4"/>
        <w:rPr>
          <w:rFonts w:ascii="宋体" w:hAnsi="宋体" w:cs="宋体" w:eastAsia="宋体" w:hint="default"/>
          <w:b/>
          <w:bCs/>
          <w:sz w:val="3"/>
          <w:szCs w:val="3"/>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510.95pt;height:.5pt;mso-position-horizontal-relative:char;mso-position-vertical-relative:line" coordorigin="0,0" coordsize="10219,10">
            <v:group style="position:absolute;left:5;top:5;width:3147;height:2" coordorigin="5,5" coordsize="3147,2">
              <v:shape style="position:absolute;left:5;top:5;width:3147;height:2" coordorigin="5,5" coordsize="3147,0" path="m5,5l3152,5e" filled="false" stroked="true" strokeweight=".48pt" strokecolor="#000000">
                <v:path arrowok="t"/>
              </v:shape>
            </v:group>
            <v:group style="position:absolute;left:3152;top:5;width:10;height:2" coordorigin="3152,5" coordsize="10,2">
              <v:shape style="position:absolute;left:3152;top:5;width:10;height:2" coordorigin="3152,5" coordsize="10,0" path="m3152,5l3161,5e" filled="false" stroked="true" strokeweight=".48pt" strokecolor="#000000">
                <v:path arrowok="t"/>
              </v:shape>
            </v:group>
            <v:group style="position:absolute;left:3161;top:5;width:1835;height:2" coordorigin="3161,5" coordsize="1835,2">
              <v:shape style="position:absolute;left:3161;top:5;width:1835;height:2" coordorigin="3161,5" coordsize="1835,0" path="m3161,5l4995,5e" filled="false" stroked="true" strokeweight=".48pt" strokecolor="#000000">
                <v:path arrowok="t"/>
              </v:shape>
            </v:group>
            <v:group style="position:absolute;left:4995;top:5;width:10;height:2" coordorigin="4995,5" coordsize="10,2">
              <v:shape style="position:absolute;left:4995;top:5;width:10;height:2" coordorigin="4995,5" coordsize="10,0" path="m4995,5l5005,5e" filled="false" stroked="true" strokeweight=".48pt" strokecolor="#000000">
                <v:path arrowok="t"/>
              </v:shape>
            </v:group>
            <v:group style="position:absolute;left:5005;top:5;width:1551;height:2" coordorigin="5005,5" coordsize="1551,2">
              <v:shape style="position:absolute;left:5005;top:5;width:1551;height:2" coordorigin="5005,5" coordsize="1551,0" path="m5005,5l6556,5e" filled="false" stroked="true" strokeweight=".48pt" strokecolor="#000000">
                <v:path arrowok="t"/>
              </v:shape>
            </v:group>
            <v:group style="position:absolute;left:6556;top:5;width:10;height:2" coordorigin="6556,5" coordsize="10,2">
              <v:shape style="position:absolute;left:6556;top:5;width:10;height:2" coordorigin="6556,5" coordsize="10,0" path="m6556,5l6565,5e" filled="false" stroked="true" strokeweight=".48pt" strokecolor="#000000">
                <v:path arrowok="t"/>
              </v:shape>
            </v:group>
            <v:group style="position:absolute;left:6565;top:5;width:416;height:2" coordorigin="6565,5" coordsize="416,2">
              <v:shape style="position:absolute;left:6565;top:5;width:416;height:2" coordorigin="6565,5" coordsize="416,0" path="m6565,5l6981,5e" filled="false" stroked="true" strokeweight=".48pt" strokecolor="#000000">
                <v:path arrowok="t"/>
              </v:shape>
            </v:group>
            <v:group style="position:absolute;left:6981;top:5;width:10;height:2" coordorigin="6981,5" coordsize="10,2">
              <v:shape style="position:absolute;left:6981;top:5;width:10;height:2" coordorigin="6981,5" coordsize="10,0" path="m6981,5l6990,5e" filled="false" stroked="true" strokeweight=".48pt" strokecolor="#000000">
                <v:path arrowok="t"/>
              </v:shape>
            </v:group>
            <v:group style="position:absolute;left:6990;top:5;width:1806;height:2" coordorigin="6990,5" coordsize="1806,2">
              <v:shape style="position:absolute;left:6990;top:5;width:1806;height:2" coordorigin="6990,5" coordsize="1806,0" path="m6990,5l8795,5e" filled="false" stroked="true" strokeweight=".48pt" strokecolor="#000000">
                <v:path arrowok="t"/>
              </v:shape>
            </v:group>
            <v:group style="position:absolute;left:8796;top:5;width:10;height:2" coordorigin="8796,5" coordsize="10,2">
              <v:shape style="position:absolute;left:8796;top:5;width:10;height:2" coordorigin="8796,5" coordsize="10,0" path="m8796,5l8805,5e" filled="false" stroked="true" strokeweight=".48pt" strokecolor="#000000">
                <v:path arrowok="t"/>
              </v:shape>
            </v:group>
            <v:group style="position:absolute;left:8805;top:5;width:1409;height:2" coordorigin="8805,5" coordsize="1409,2">
              <v:shape style="position:absolute;left:8805;top:5;width:1409;height:2" coordorigin="8805,5" coordsize="1409,0" path="m8805,5l10214,5e" filled="false" stroked="true" strokeweight=".48pt" strokecolor="#000000">
                <v:path arrowok="t"/>
              </v:shape>
            </v:group>
          </v:group>
        </w:pict>
      </w:r>
      <w:r>
        <w:rPr>
          <w:rFonts w:ascii="宋体" w:hAnsi="宋体" w:cs="宋体" w:eastAsia="宋体" w:hint="default"/>
          <w:sz w:val="2"/>
          <w:szCs w:val="2"/>
        </w:rPr>
      </w:r>
    </w:p>
    <w:p>
      <w:pPr>
        <w:spacing w:before="0"/>
        <w:ind w:left="686" w:right="0" w:firstLine="0"/>
        <w:jc w:val="left"/>
        <w:rPr>
          <w:rFonts w:ascii="宋体" w:hAnsi="宋体" w:cs="宋体" w:eastAsia="宋体" w:hint="default"/>
          <w:sz w:val="20"/>
          <w:szCs w:val="20"/>
        </w:rPr>
      </w:pPr>
      <w:r>
        <w:rPr/>
        <w:pict>
          <v:shape style="position:absolute;margin-left:26.879999pt;margin-top:9.600284pt;width:510.5pt;height:386.75pt;mso-position-horizontal-relative:page;mso-position-vertical-relative:paragraph;z-index:4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05"/>
                    <w:gridCol w:w="5504"/>
                  </w:tblGrid>
                  <w:tr>
                    <w:trPr>
                      <w:trHeight w:val="409" w:hRule="exact"/>
                    </w:trPr>
                    <w:tc>
                      <w:tcPr>
                        <w:tcW w:w="4705" w:type="dxa"/>
                        <w:tcBorders>
                          <w:top w:val="nil" w:sz="6" w:space="0" w:color="auto"/>
                          <w:left w:val="nil" w:sz="6" w:space="0" w:color="auto"/>
                          <w:bottom w:val="nil" w:sz="6" w:space="0" w:color="auto"/>
                          <w:right w:val="nil" w:sz="6" w:space="0" w:color="auto"/>
                        </w:tcBorders>
                      </w:tcPr>
                      <w:p>
                        <w:pPr>
                          <w:pStyle w:val="TableParagraph"/>
                          <w:tabs>
                            <w:tab w:pos="3296" w:val="left" w:leader="none"/>
                          </w:tabs>
                          <w:spacing w:line="329" w:lineRule="exact"/>
                          <w:ind w:left="148" w:right="0"/>
                          <w:jc w:val="left"/>
                          <w:rPr>
                            <w:rFonts w:ascii="宋体" w:hAnsi="宋体" w:cs="宋体" w:eastAsia="宋体" w:hint="default"/>
                            <w:sz w:val="20"/>
                            <w:szCs w:val="20"/>
                          </w:rPr>
                        </w:pPr>
                        <w:r>
                          <w:rPr>
                            <w:rFonts w:ascii="宋体" w:hAnsi="宋体" w:cs="宋体" w:eastAsia="宋体" w:hint="default"/>
                            <w:w w:val="95"/>
                            <w:position w:val="-12"/>
                            <w:sz w:val="20"/>
                            <w:szCs w:val="20"/>
                          </w:rPr>
                          <w:t>助款</w:t>
                          <w:tab/>
                        </w:r>
                        <w:r>
                          <w:rPr>
                            <w:rFonts w:ascii="宋体" w:hAnsi="宋体" w:cs="宋体" w:eastAsia="宋体" w:hint="default"/>
                            <w:sz w:val="20"/>
                            <w:szCs w:val="20"/>
                          </w:rPr>
                          <w:t>与收益相关</w:t>
                        </w:r>
                      </w:p>
                    </w:tc>
                    <w:tc>
                      <w:tcPr>
                        <w:tcW w:w="55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10" w:right="0"/>
                          <w:jc w:val="left"/>
                          <w:rPr>
                            <w:rFonts w:ascii="Times New Roman" w:hAnsi="Times New Roman" w:cs="Times New Roman" w:eastAsia="Times New Roman" w:hint="default"/>
                            <w:sz w:val="20"/>
                            <w:szCs w:val="20"/>
                          </w:rPr>
                        </w:pPr>
                        <w:r>
                          <w:rPr>
                            <w:rFonts w:ascii="Times New Roman"/>
                            <w:sz w:val="20"/>
                          </w:rPr>
                          <w:t>155,300.00</w:t>
                        </w:r>
                      </w:p>
                    </w:tc>
                  </w:tr>
                  <w:tr>
                    <w:trPr>
                      <w:trHeight w:val="643" w:hRule="exact"/>
                    </w:trPr>
                    <w:tc>
                      <w:tcPr>
                        <w:tcW w:w="4705" w:type="dxa"/>
                        <w:tcBorders>
                          <w:top w:val="nil" w:sz="6" w:space="0" w:color="auto"/>
                          <w:left w:val="nil" w:sz="6" w:space="0" w:color="auto"/>
                          <w:bottom w:val="nil" w:sz="6" w:space="0" w:color="auto"/>
                          <w:right w:val="nil" w:sz="6" w:space="0" w:color="auto"/>
                        </w:tcBorders>
                      </w:tcPr>
                      <w:p>
                        <w:pPr>
                          <w:pStyle w:val="TableParagraph"/>
                          <w:tabs>
                            <w:tab w:pos="3296" w:val="left" w:leader="none"/>
                          </w:tabs>
                          <w:spacing w:line="240" w:lineRule="auto" w:before="47"/>
                          <w:ind w:left="148" w:right="0"/>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南山伯乐</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奖资助项目</w:t>
                          <w:tab/>
                        </w:r>
                        <w:r>
                          <w:rPr>
                            <w:rFonts w:ascii="宋体" w:hAnsi="宋体" w:cs="宋体" w:eastAsia="宋体" w:hint="default"/>
                            <w:position w:val="-5"/>
                            <w:sz w:val="20"/>
                            <w:szCs w:val="20"/>
                          </w:rPr>
                          <w:t>与收益相关</w:t>
                        </w:r>
                        <w:r>
                          <w:rPr>
                            <w:rFonts w:ascii="宋体" w:hAnsi="宋体" w:cs="宋体" w:eastAsia="宋体" w:hint="default"/>
                            <w:sz w:val="20"/>
                            <w:szCs w:val="20"/>
                          </w:rPr>
                        </w:r>
                      </w:p>
                    </w:tc>
                    <w:tc>
                      <w:tcPr>
                        <w:tcW w:w="55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150,000.00</w:t>
                        </w:r>
                      </w:p>
                    </w:tc>
                  </w:tr>
                  <w:tr>
                    <w:trPr>
                      <w:trHeight w:val="744" w:hRule="exact"/>
                    </w:trPr>
                    <w:tc>
                      <w:tcPr>
                        <w:tcW w:w="4705" w:type="dxa"/>
                        <w:tcBorders>
                          <w:top w:val="nil" w:sz="6" w:space="0" w:color="auto"/>
                          <w:left w:val="nil" w:sz="6" w:space="0" w:color="auto"/>
                          <w:bottom w:val="nil" w:sz="6" w:space="0" w:color="auto"/>
                          <w:right w:val="nil" w:sz="6" w:space="0" w:color="auto"/>
                        </w:tcBorders>
                      </w:tcPr>
                      <w:p>
                        <w:pPr>
                          <w:pStyle w:val="TableParagraph"/>
                          <w:spacing w:line="177" w:lineRule="exact"/>
                          <w:ind w:left="148" w:right="0"/>
                          <w:jc w:val="left"/>
                          <w:rPr>
                            <w:rFonts w:ascii="宋体" w:hAnsi="宋体" w:cs="宋体" w:eastAsia="宋体" w:hint="default"/>
                            <w:sz w:val="20"/>
                            <w:szCs w:val="20"/>
                          </w:rPr>
                        </w:pPr>
                        <w:r>
                          <w:rPr>
                            <w:rFonts w:ascii="宋体" w:hAnsi="宋体" w:cs="宋体" w:eastAsia="宋体" w:hint="default"/>
                            <w:sz w:val="20"/>
                            <w:szCs w:val="20"/>
                          </w:rPr>
                          <w:t>深</w:t>
                        </w:r>
                        <w:r>
                          <w:rPr>
                            <w:rFonts w:ascii="宋体" w:hAnsi="宋体" w:cs="宋体" w:eastAsia="宋体" w:hint="default"/>
                            <w:spacing w:val="-70"/>
                            <w:sz w:val="20"/>
                            <w:szCs w:val="20"/>
                          </w:rPr>
                          <w:t> </w:t>
                        </w:r>
                        <w:r>
                          <w:rPr>
                            <w:rFonts w:ascii="宋体" w:hAnsi="宋体" w:cs="宋体" w:eastAsia="宋体" w:hint="default"/>
                            <w:sz w:val="20"/>
                            <w:szCs w:val="20"/>
                          </w:rPr>
                          <w:t>圳</w:t>
                        </w:r>
                        <w:r>
                          <w:rPr>
                            <w:rFonts w:ascii="宋体" w:hAnsi="宋体" w:cs="宋体" w:eastAsia="宋体" w:hint="default"/>
                            <w:spacing w:val="-70"/>
                            <w:sz w:val="20"/>
                            <w:szCs w:val="20"/>
                          </w:rPr>
                          <w:t> </w:t>
                        </w:r>
                        <w:r>
                          <w:rPr>
                            <w:rFonts w:ascii="宋体" w:hAnsi="宋体" w:cs="宋体" w:eastAsia="宋体" w:hint="default"/>
                            <w:sz w:val="20"/>
                            <w:szCs w:val="20"/>
                          </w:rPr>
                          <w:t>市</w:t>
                        </w:r>
                        <w:r>
                          <w:rPr>
                            <w:rFonts w:ascii="宋体" w:hAnsi="宋体" w:cs="宋体" w:eastAsia="宋体" w:hint="default"/>
                            <w:spacing w:val="-70"/>
                            <w:sz w:val="20"/>
                            <w:szCs w:val="20"/>
                          </w:rPr>
                          <w:t> </w:t>
                        </w:r>
                        <w:r>
                          <w:rPr>
                            <w:rFonts w:ascii="宋体" w:hAnsi="宋体" w:cs="宋体" w:eastAsia="宋体" w:hint="default"/>
                            <w:sz w:val="20"/>
                            <w:szCs w:val="20"/>
                          </w:rPr>
                          <w:t>中</w:t>
                        </w:r>
                        <w:r>
                          <w:rPr>
                            <w:rFonts w:ascii="宋体" w:hAnsi="宋体" w:cs="宋体" w:eastAsia="宋体" w:hint="default"/>
                            <w:spacing w:val="-70"/>
                            <w:sz w:val="20"/>
                            <w:szCs w:val="20"/>
                          </w:rPr>
                          <w:t> </w:t>
                        </w:r>
                        <w:r>
                          <w:rPr>
                            <w:rFonts w:ascii="宋体" w:hAnsi="宋体" w:cs="宋体" w:eastAsia="宋体" w:hint="default"/>
                            <w:sz w:val="20"/>
                            <w:szCs w:val="20"/>
                          </w:rPr>
                          <w:t>小</w:t>
                        </w:r>
                        <w:r>
                          <w:rPr>
                            <w:rFonts w:ascii="宋体" w:hAnsi="宋体" w:cs="宋体" w:eastAsia="宋体" w:hint="default"/>
                            <w:spacing w:val="-70"/>
                            <w:sz w:val="20"/>
                            <w:szCs w:val="20"/>
                          </w:rPr>
                          <w:t> </w:t>
                        </w:r>
                        <w:r>
                          <w:rPr>
                            <w:rFonts w:ascii="宋体" w:hAnsi="宋体" w:cs="宋体" w:eastAsia="宋体" w:hint="default"/>
                            <w:sz w:val="20"/>
                            <w:szCs w:val="20"/>
                          </w:rPr>
                          <w:t>企</w:t>
                        </w:r>
                        <w:r>
                          <w:rPr>
                            <w:rFonts w:ascii="宋体" w:hAnsi="宋体" w:cs="宋体" w:eastAsia="宋体" w:hint="default"/>
                            <w:spacing w:val="-70"/>
                            <w:sz w:val="20"/>
                            <w:szCs w:val="20"/>
                          </w:rPr>
                          <w:t> </w:t>
                        </w:r>
                        <w:r>
                          <w:rPr>
                            <w:rFonts w:ascii="宋体" w:hAnsi="宋体" w:cs="宋体" w:eastAsia="宋体" w:hint="default"/>
                            <w:sz w:val="20"/>
                            <w:szCs w:val="20"/>
                          </w:rPr>
                          <w:t>业</w:t>
                        </w:r>
                        <w:r>
                          <w:rPr>
                            <w:rFonts w:ascii="宋体" w:hAnsi="宋体" w:cs="宋体" w:eastAsia="宋体" w:hint="default"/>
                            <w:spacing w:val="-68"/>
                            <w:sz w:val="20"/>
                            <w:szCs w:val="20"/>
                          </w:rPr>
                          <w:t> </w:t>
                        </w:r>
                        <w:r>
                          <w:rPr>
                            <w:rFonts w:ascii="宋体" w:hAnsi="宋体" w:cs="宋体" w:eastAsia="宋体" w:hint="default"/>
                            <w:sz w:val="20"/>
                            <w:szCs w:val="20"/>
                          </w:rPr>
                          <w:t>服</w:t>
                        </w:r>
                        <w:r>
                          <w:rPr>
                            <w:rFonts w:ascii="宋体" w:hAnsi="宋体" w:cs="宋体" w:eastAsia="宋体" w:hint="default"/>
                            <w:spacing w:val="-70"/>
                            <w:sz w:val="20"/>
                            <w:szCs w:val="20"/>
                          </w:rPr>
                          <w:t> </w:t>
                        </w:r>
                        <w:r>
                          <w:rPr>
                            <w:rFonts w:ascii="宋体" w:hAnsi="宋体" w:cs="宋体" w:eastAsia="宋体" w:hint="default"/>
                            <w:sz w:val="20"/>
                            <w:szCs w:val="20"/>
                          </w:rPr>
                          <w:t>务</w:t>
                        </w:r>
                        <w:r>
                          <w:rPr>
                            <w:rFonts w:ascii="宋体" w:hAnsi="宋体" w:cs="宋体" w:eastAsia="宋体" w:hint="default"/>
                            <w:spacing w:val="-70"/>
                            <w:sz w:val="20"/>
                            <w:szCs w:val="20"/>
                          </w:rPr>
                          <w:t> </w:t>
                        </w:r>
                        <w:r>
                          <w:rPr>
                            <w:rFonts w:ascii="宋体" w:hAnsi="宋体" w:cs="宋体" w:eastAsia="宋体" w:hint="default"/>
                            <w:sz w:val="20"/>
                            <w:szCs w:val="20"/>
                          </w:rPr>
                          <w:t>署</w:t>
                        </w:r>
                        <w:r>
                          <w:rPr>
                            <w:rFonts w:ascii="宋体" w:hAnsi="宋体" w:cs="宋体" w:eastAsia="宋体" w:hint="default"/>
                            <w:spacing w:val="-68"/>
                            <w:sz w:val="20"/>
                            <w:szCs w:val="20"/>
                          </w:rPr>
                          <w:t> </w:t>
                        </w:r>
                        <w:r>
                          <w:rPr>
                            <w:rFonts w:ascii="宋体" w:hAnsi="宋体" w:cs="宋体" w:eastAsia="宋体" w:hint="default"/>
                            <w:sz w:val="20"/>
                            <w:szCs w:val="20"/>
                          </w:rPr>
                          <w:t>资</w:t>
                        </w:r>
                        <w:r>
                          <w:rPr>
                            <w:rFonts w:ascii="宋体" w:hAnsi="宋体" w:cs="宋体" w:eastAsia="宋体" w:hint="default"/>
                            <w:spacing w:val="-70"/>
                            <w:sz w:val="20"/>
                            <w:szCs w:val="20"/>
                          </w:rPr>
                          <w:t> </w:t>
                        </w:r>
                        <w:r>
                          <w:rPr>
                            <w:rFonts w:ascii="宋体" w:hAnsi="宋体" w:cs="宋体" w:eastAsia="宋体" w:hint="default"/>
                            <w:sz w:val="20"/>
                            <w:szCs w:val="20"/>
                          </w:rPr>
                          <w:t>助</w:t>
                        </w:r>
                        <w:r>
                          <w:rPr>
                            <w:rFonts w:ascii="宋体" w:hAnsi="宋体" w:cs="宋体" w:eastAsia="宋体" w:hint="default"/>
                            <w:spacing w:val="-70"/>
                            <w:sz w:val="20"/>
                            <w:szCs w:val="20"/>
                          </w:rPr>
                          <w:t> </w:t>
                        </w:r>
                        <w:r>
                          <w:rPr>
                            <w:rFonts w:ascii="宋体" w:hAnsi="宋体" w:cs="宋体" w:eastAsia="宋体" w:hint="default"/>
                            <w:sz w:val="20"/>
                            <w:szCs w:val="20"/>
                          </w:rPr>
                          <w:t>款</w:t>
                        </w:r>
                      </w:p>
                      <w:p>
                        <w:pPr>
                          <w:pStyle w:val="TableParagraph"/>
                          <w:spacing w:line="256" w:lineRule="exact" w:before="28"/>
                          <w:ind w:left="148" w:right="408"/>
                          <w:jc w:val="left"/>
                          <w:rPr>
                            <w:rFonts w:ascii="宋体" w:hAnsi="宋体" w:cs="宋体" w:eastAsia="宋体"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年度企业国内市场开拓项目</w:t>
                        </w:r>
                        <w:r>
                          <w:rPr>
                            <w:rFonts w:ascii="宋体" w:hAnsi="宋体" w:cs="宋体" w:eastAsia="宋体" w:hint="default"/>
                            <w:spacing w:val="76"/>
                            <w:sz w:val="20"/>
                            <w:szCs w:val="20"/>
                          </w:rPr>
                          <w:t> </w:t>
                        </w:r>
                        <w:r>
                          <w:rPr>
                            <w:rFonts w:ascii="宋体" w:hAnsi="宋体" w:cs="宋体" w:eastAsia="宋体" w:hint="default"/>
                            <w:sz w:val="20"/>
                            <w:szCs w:val="20"/>
                          </w:rPr>
                          <w:t>与收益相关</w:t>
                        </w:r>
                        <w:r>
                          <w:rPr>
                            <w:rFonts w:ascii="宋体" w:hAnsi="宋体" w:cs="宋体" w:eastAsia="宋体" w:hint="default"/>
                            <w:w w:val="99"/>
                            <w:sz w:val="20"/>
                            <w:szCs w:val="20"/>
                          </w:rPr>
                          <w:t> </w:t>
                        </w:r>
                        <w:r>
                          <w:rPr>
                            <w:rFonts w:ascii="宋体" w:hAnsi="宋体" w:cs="宋体" w:eastAsia="宋体" w:hint="default"/>
                            <w:sz w:val="20"/>
                            <w:szCs w:val="20"/>
                          </w:rPr>
                          <w:t>资助</w:t>
                        </w:r>
                      </w:p>
                    </w:tc>
                    <w:tc>
                      <w:tcPr>
                        <w:tcW w:w="55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92,400.00</w:t>
                        </w:r>
                      </w:p>
                    </w:tc>
                  </w:tr>
                  <w:tr>
                    <w:trPr>
                      <w:trHeight w:val="679" w:hRule="exact"/>
                    </w:trPr>
                    <w:tc>
                      <w:tcPr>
                        <w:tcW w:w="4705" w:type="dxa"/>
                        <w:tcBorders>
                          <w:top w:val="nil" w:sz="6" w:space="0" w:color="auto"/>
                          <w:left w:val="nil" w:sz="6" w:space="0" w:color="auto"/>
                          <w:bottom w:val="nil" w:sz="6" w:space="0" w:color="auto"/>
                          <w:right w:val="nil" w:sz="6" w:space="0" w:color="auto"/>
                        </w:tcBorders>
                      </w:tcPr>
                      <w:p>
                        <w:pPr>
                          <w:pStyle w:val="TableParagraph"/>
                          <w:spacing w:line="203" w:lineRule="exact" w:before="78"/>
                          <w:ind w:left="14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 </w:t>
                        </w:r>
                        <w:r>
                          <w:rPr>
                            <w:rFonts w:ascii="Times New Roman" w:hAnsi="Times New Roman" w:cs="Times New Roman" w:eastAsia="Times New Roman" w:hint="default"/>
                            <w:spacing w:val="7"/>
                            <w:sz w:val="20"/>
                            <w:szCs w:val="20"/>
                          </w:rPr>
                          <w:t> </w:t>
                        </w:r>
                        <w:r>
                          <w:rPr>
                            <w:rFonts w:ascii="宋体" w:hAnsi="宋体" w:cs="宋体" w:eastAsia="宋体" w:hint="default"/>
                            <w:spacing w:val="4"/>
                            <w:sz w:val="20"/>
                            <w:szCs w:val="20"/>
                          </w:rPr>
                          <w:t>年度提升国际化经营能力事</w:t>
                        </w:r>
                      </w:p>
                      <w:p>
                        <w:pPr>
                          <w:pStyle w:val="TableParagraph"/>
                          <w:tabs>
                            <w:tab w:pos="3296" w:val="left" w:leader="none"/>
                          </w:tabs>
                          <w:spacing w:line="318" w:lineRule="exact"/>
                          <w:ind w:left="148" w:right="0"/>
                          <w:jc w:val="left"/>
                          <w:rPr>
                            <w:rFonts w:ascii="宋体" w:hAnsi="宋体" w:cs="宋体" w:eastAsia="宋体" w:hint="default"/>
                            <w:sz w:val="20"/>
                            <w:szCs w:val="20"/>
                          </w:rPr>
                        </w:pPr>
                        <w:r>
                          <w:rPr>
                            <w:rFonts w:ascii="宋体" w:hAnsi="宋体" w:cs="宋体" w:eastAsia="宋体" w:hint="default"/>
                            <w:w w:val="95"/>
                            <w:position w:val="-12"/>
                            <w:sz w:val="20"/>
                            <w:szCs w:val="20"/>
                          </w:rPr>
                          <w:t>项项目资助</w:t>
                          <w:tab/>
                        </w:r>
                        <w:r>
                          <w:rPr>
                            <w:rFonts w:ascii="宋体" w:hAnsi="宋体" w:cs="宋体" w:eastAsia="宋体" w:hint="default"/>
                            <w:sz w:val="20"/>
                            <w:szCs w:val="20"/>
                          </w:rPr>
                          <w:t>与收益相关</w:t>
                        </w:r>
                      </w:p>
                    </w:tc>
                    <w:tc>
                      <w:tcPr>
                        <w:tcW w:w="55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70,000.00</w:t>
                        </w:r>
                      </w:p>
                    </w:tc>
                  </w:tr>
                  <w:tr>
                    <w:trPr>
                      <w:trHeight w:val="544" w:hRule="exact"/>
                    </w:trPr>
                    <w:tc>
                      <w:tcPr>
                        <w:tcW w:w="4705" w:type="dxa"/>
                        <w:tcBorders>
                          <w:top w:val="nil" w:sz="6" w:space="0" w:color="auto"/>
                          <w:left w:val="nil" w:sz="6" w:space="0" w:color="auto"/>
                          <w:bottom w:val="nil" w:sz="6" w:space="0" w:color="auto"/>
                          <w:right w:val="nil" w:sz="6" w:space="0" w:color="auto"/>
                        </w:tcBorders>
                      </w:tcPr>
                      <w:p>
                        <w:pPr>
                          <w:pStyle w:val="TableParagraph"/>
                          <w:tabs>
                            <w:tab w:pos="3296" w:val="left" w:leader="none"/>
                          </w:tabs>
                          <w:spacing w:line="240" w:lineRule="auto" w:before="49"/>
                          <w:ind w:left="148" w:right="0"/>
                          <w:jc w:val="left"/>
                          <w:rPr>
                            <w:rFonts w:ascii="宋体" w:hAnsi="宋体" w:cs="宋体" w:eastAsia="宋体" w:hint="default"/>
                            <w:sz w:val="20"/>
                            <w:szCs w:val="20"/>
                          </w:rPr>
                        </w:pPr>
                        <w:r>
                          <w:rPr>
                            <w:rFonts w:ascii="宋体" w:hAnsi="宋体" w:cs="宋体" w:eastAsia="宋体" w:hint="default"/>
                            <w:w w:val="95"/>
                            <w:sz w:val="20"/>
                            <w:szCs w:val="20"/>
                          </w:rPr>
                          <w:t>手续费返还</w:t>
                          <w:tab/>
                        </w:r>
                        <w:r>
                          <w:rPr>
                            <w:rFonts w:ascii="宋体" w:hAnsi="宋体" w:cs="宋体" w:eastAsia="宋体" w:hint="default"/>
                            <w:position w:val="-5"/>
                            <w:sz w:val="20"/>
                            <w:szCs w:val="20"/>
                          </w:rPr>
                          <w:t>与收益相关</w:t>
                        </w:r>
                        <w:r>
                          <w:rPr>
                            <w:rFonts w:ascii="宋体" w:hAnsi="宋体" w:cs="宋体" w:eastAsia="宋体" w:hint="default"/>
                            <w:sz w:val="20"/>
                            <w:szCs w:val="20"/>
                          </w:rPr>
                        </w:r>
                      </w:p>
                    </w:tc>
                    <w:tc>
                      <w:tcPr>
                        <w:tcW w:w="55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10" w:right="0"/>
                          <w:jc w:val="left"/>
                          <w:rPr>
                            <w:rFonts w:ascii="Times New Roman" w:hAnsi="Times New Roman" w:cs="Times New Roman" w:eastAsia="Times New Roman" w:hint="default"/>
                            <w:sz w:val="20"/>
                            <w:szCs w:val="20"/>
                          </w:rPr>
                        </w:pPr>
                        <w:r>
                          <w:rPr>
                            <w:rFonts w:ascii="Times New Roman"/>
                            <w:sz w:val="20"/>
                          </w:rPr>
                          <w:t>61,843.48</w:t>
                        </w:r>
                      </w:p>
                    </w:tc>
                  </w:tr>
                  <w:tr>
                    <w:trPr>
                      <w:trHeight w:val="611" w:hRule="exact"/>
                    </w:trPr>
                    <w:tc>
                      <w:tcPr>
                        <w:tcW w:w="4705" w:type="dxa"/>
                        <w:tcBorders>
                          <w:top w:val="nil" w:sz="6" w:space="0" w:color="auto"/>
                          <w:left w:val="nil" w:sz="6" w:space="0" w:color="auto"/>
                          <w:bottom w:val="nil" w:sz="6" w:space="0" w:color="auto"/>
                          <w:right w:val="nil" w:sz="6" w:space="0" w:color="auto"/>
                        </w:tcBorders>
                      </w:tcPr>
                      <w:p>
                        <w:pPr>
                          <w:pStyle w:val="TableParagraph"/>
                          <w:tabs>
                            <w:tab w:pos="3296" w:val="left" w:leader="none"/>
                          </w:tabs>
                          <w:spacing w:line="240" w:lineRule="auto" w:before="15"/>
                          <w:ind w:left="148" w:right="0"/>
                          <w:jc w:val="left"/>
                          <w:rPr>
                            <w:rFonts w:ascii="宋体" w:hAnsi="宋体" w:cs="宋体" w:eastAsia="宋体" w:hint="default"/>
                            <w:sz w:val="20"/>
                            <w:szCs w:val="20"/>
                          </w:rPr>
                        </w:pPr>
                        <w:r>
                          <w:rPr>
                            <w:rFonts w:ascii="宋体" w:hAnsi="宋体" w:cs="宋体" w:eastAsia="宋体" w:hint="default"/>
                            <w:w w:val="95"/>
                            <w:position w:val="6"/>
                            <w:sz w:val="20"/>
                            <w:szCs w:val="20"/>
                          </w:rPr>
                          <w:t>稳岗补贴</w:t>
                          <w:tab/>
                        </w:r>
                        <w:r>
                          <w:rPr>
                            <w:rFonts w:ascii="宋体" w:hAnsi="宋体" w:cs="宋体" w:eastAsia="宋体" w:hint="default"/>
                            <w:sz w:val="20"/>
                            <w:szCs w:val="20"/>
                          </w:rPr>
                          <w:t>与收益相关</w:t>
                        </w:r>
                      </w:p>
                    </w:tc>
                    <w:tc>
                      <w:tcPr>
                        <w:tcW w:w="5504"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410" w:right="0"/>
                          <w:jc w:val="left"/>
                          <w:rPr>
                            <w:rFonts w:ascii="Times New Roman" w:hAnsi="Times New Roman" w:cs="Times New Roman" w:eastAsia="Times New Roman" w:hint="default"/>
                            <w:sz w:val="20"/>
                            <w:szCs w:val="20"/>
                          </w:rPr>
                        </w:pPr>
                        <w:r>
                          <w:rPr>
                            <w:rFonts w:ascii="Times New Roman"/>
                            <w:sz w:val="20"/>
                          </w:rPr>
                          <w:t>54,287.05</w:t>
                        </w:r>
                      </w:p>
                    </w:tc>
                  </w:tr>
                  <w:tr>
                    <w:trPr>
                      <w:trHeight w:val="746" w:hRule="exact"/>
                    </w:trPr>
                    <w:tc>
                      <w:tcPr>
                        <w:tcW w:w="4705" w:type="dxa"/>
                        <w:tcBorders>
                          <w:top w:val="nil" w:sz="6" w:space="0" w:color="auto"/>
                          <w:left w:val="nil" w:sz="6" w:space="0" w:color="auto"/>
                          <w:bottom w:val="nil" w:sz="6" w:space="0" w:color="auto"/>
                          <w:right w:val="nil" w:sz="6" w:space="0" w:color="auto"/>
                        </w:tcBorders>
                      </w:tcPr>
                      <w:p>
                        <w:pPr>
                          <w:pStyle w:val="TableParagraph"/>
                          <w:spacing w:line="176" w:lineRule="exact"/>
                          <w:ind w:left="148" w:right="0"/>
                          <w:jc w:val="left"/>
                          <w:rPr>
                            <w:rFonts w:ascii="宋体" w:hAnsi="宋体" w:cs="宋体" w:eastAsia="宋体" w:hint="default"/>
                            <w:sz w:val="20"/>
                            <w:szCs w:val="20"/>
                          </w:rPr>
                        </w:pPr>
                        <w:r>
                          <w:rPr>
                            <w:rFonts w:ascii="宋体" w:hAnsi="宋体" w:cs="宋体" w:eastAsia="宋体" w:hint="default"/>
                            <w:spacing w:val="12"/>
                            <w:sz w:val="20"/>
                            <w:szCs w:val="20"/>
                          </w:rPr>
                          <w:t>深圳市市场和质量监督管理委员</w:t>
                        </w:r>
                      </w:p>
                      <w:p>
                        <w:pPr>
                          <w:pStyle w:val="TableParagraph"/>
                          <w:spacing w:line="256" w:lineRule="exact" w:before="27"/>
                          <w:ind w:left="148" w:right="408"/>
                          <w:jc w:val="left"/>
                          <w:rPr>
                            <w:rFonts w:ascii="宋体" w:hAnsi="宋体" w:cs="宋体" w:eastAsia="宋体" w:hint="default"/>
                            <w:sz w:val="20"/>
                            <w:szCs w:val="20"/>
                          </w:rPr>
                        </w:pPr>
                        <w:r>
                          <w:rPr>
                            <w:rFonts w:ascii="宋体" w:hAnsi="宋体" w:cs="宋体" w:eastAsia="宋体" w:hint="default"/>
                            <w:sz w:val="20"/>
                            <w:szCs w:val="20"/>
                          </w:rPr>
                          <w:t>会资助款</w:t>
                        </w:r>
                        <w:r>
                          <w:rPr>
                            <w:rFonts w:ascii="宋体" w:hAnsi="宋体" w:cs="宋体" w:eastAsia="宋体" w:hint="default"/>
                            <w:sz w:val="20"/>
                            <w:szCs w:val="20"/>
                          </w:rPr>
                          <w:t>-</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年提升企业竞争力</w:t>
                        </w:r>
                        <w:r>
                          <w:rPr>
                            <w:rFonts w:ascii="宋体" w:hAnsi="宋体" w:cs="宋体" w:eastAsia="宋体" w:hint="default"/>
                            <w:spacing w:val="92"/>
                            <w:sz w:val="20"/>
                            <w:szCs w:val="20"/>
                          </w:rPr>
                          <w:t> </w:t>
                        </w:r>
                        <w:r>
                          <w:rPr>
                            <w:rFonts w:ascii="宋体" w:hAnsi="宋体" w:cs="宋体" w:eastAsia="宋体" w:hint="default"/>
                            <w:sz w:val="20"/>
                            <w:szCs w:val="20"/>
                          </w:rPr>
                          <w:t>与收益相关</w:t>
                        </w:r>
                        <w:r>
                          <w:rPr>
                            <w:rFonts w:ascii="宋体" w:hAnsi="宋体" w:cs="宋体" w:eastAsia="宋体" w:hint="default"/>
                            <w:w w:val="99"/>
                            <w:sz w:val="20"/>
                            <w:szCs w:val="20"/>
                          </w:rPr>
                          <w:t> </w:t>
                        </w:r>
                        <w:r>
                          <w:rPr>
                            <w:rFonts w:ascii="宋体" w:hAnsi="宋体" w:cs="宋体" w:eastAsia="宋体" w:hint="default"/>
                            <w:sz w:val="20"/>
                            <w:szCs w:val="20"/>
                          </w:rPr>
                          <w:t>国内专利年费奖</w:t>
                        </w:r>
                      </w:p>
                    </w:tc>
                    <w:tc>
                      <w:tcPr>
                        <w:tcW w:w="55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10" w:right="0"/>
                          <w:jc w:val="left"/>
                          <w:rPr>
                            <w:rFonts w:ascii="Times New Roman" w:hAnsi="Times New Roman" w:cs="Times New Roman" w:eastAsia="Times New Roman" w:hint="default"/>
                            <w:sz w:val="21"/>
                            <w:szCs w:val="21"/>
                          </w:rPr>
                        </w:pPr>
                        <w:r>
                          <w:rPr>
                            <w:rFonts w:ascii="Times New Roman"/>
                            <w:sz w:val="21"/>
                          </w:rPr>
                          <w:t>22,000.00</w:t>
                        </w:r>
                      </w:p>
                    </w:tc>
                  </w:tr>
                  <w:tr>
                    <w:trPr>
                      <w:trHeight w:val="680" w:hRule="exact"/>
                    </w:trPr>
                    <w:tc>
                      <w:tcPr>
                        <w:tcW w:w="4705" w:type="dxa"/>
                        <w:tcBorders>
                          <w:top w:val="nil" w:sz="6" w:space="0" w:color="auto"/>
                          <w:left w:val="nil" w:sz="6" w:space="0" w:color="auto"/>
                          <w:bottom w:val="nil" w:sz="6" w:space="0" w:color="auto"/>
                          <w:right w:val="nil" w:sz="6" w:space="0" w:color="auto"/>
                        </w:tcBorders>
                      </w:tcPr>
                      <w:p>
                        <w:pPr>
                          <w:pStyle w:val="TableParagraph"/>
                          <w:tabs>
                            <w:tab w:pos="3296" w:val="left" w:leader="none"/>
                          </w:tabs>
                          <w:spacing w:line="112" w:lineRule="auto" w:before="200"/>
                          <w:ind w:left="148" w:right="408"/>
                          <w:jc w:val="left"/>
                          <w:rPr>
                            <w:rFonts w:ascii="宋体" w:hAnsi="宋体" w:cs="宋体" w:eastAsia="宋体" w:hint="default"/>
                            <w:sz w:val="20"/>
                            <w:szCs w:val="20"/>
                          </w:rPr>
                        </w:pPr>
                        <w:r>
                          <w:rPr>
                            <w:rFonts w:ascii="宋体" w:hAnsi="宋体" w:cs="宋体" w:eastAsia="宋体" w:hint="default"/>
                            <w:sz w:val="20"/>
                            <w:szCs w:val="20"/>
                          </w:rPr>
                          <w:t>深圳市市场监督管理局</w:t>
                        </w:r>
                        <w:r>
                          <w:rPr>
                            <w:rFonts w:ascii="宋体" w:hAnsi="宋体" w:cs="宋体" w:eastAsia="宋体" w:hint="default"/>
                            <w:sz w:val="20"/>
                            <w:szCs w:val="20"/>
                          </w:rPr>
                          <w:t>-</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年第</w:t>
                        </w:r>
                        <w:r>
                          <w:rPr>
                            <w:rFonts w:ascii="宋体" w:hAnsi="宋体" w:cs="宋体" w:eastAsia="宋体" w:hint="default"/>
                            <w:w w:val="99"/>
                            <w:sz w:val="20"/>
                            <w:szCs w:val="20"/>
                          </w:rPr>
                          <w:t> </w:t>
                        </w:r>
                        <w:r>
                          <w:rPr>
                            <w:rFonts w:ascii="宋体" w:hAnsi="宋体" w:cs="宋体" w:eastAsia="宋体" w:hint="default"/>
                            <w:w w:val="95"/>
                            <w:sz w:val="20"/>
                            <w:szCs w:val="20"/>
                          </w:rPr>
                          <w:t>一批专利申请资助经费第二次</w:t>
                          <w:tab/>
                        </w:r>
                        <w:r>
                          <w:rPr>
                            <w:rFonts w:ascii="宋体" w:hAnsi="宋体" w:cs="宋体" w:eastAsia="宋体" w:hint="default"/>
                            <w:w w:val="95"/>
                            <w:position w:val="13"/>
                            <w:sz w:val="20"/>
                            <w:szCs w:val="20"/>
                          </w:rPr>
                          <w:t>与收益相关</w:t>
                        </w:r>
                        <w:r>
                          <w:rPr>
                            <w:rFonts w:ascii="宋体" w:hAnsi="宋体" w:cs="宋体" w:eastAsia="宋体" w:hint="default"/>
                            <w:sz w:val="20"/>
                            <w:szCs w:val="20"/>
                          </w:rPr>
                        </w:r>
                      </w:p>
                    </w:tc>
                    <w:tc>
                      <w:tcPr>
                        <w:tcW w:w="55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10" w:right="0"/>
                          <w:jc w:val="left"/>
                          <w:rPr>
                            <w:rFonts w:ascii="Times New Roman" w:hAnsi="Times New Roman" w:cs="Times New Roman" w:eastAsia="Times New Roman" w:hint="default"/>
                            <w:sz w:val="21"/>
                            <w:szCs w:val="21"/>
                          </w:rPr>
                        </w:pPr>
                        <w:r>
                          <w:rPr>
                            <w:rFonts w:ascii="Times New Roman"/>
                            <w:sz w:val="21"/>
                          </w:rPr>
                          <w:t>18,000.00</w:t>
                        </w:r>
                      </w:p>
                    </w:tc>
                  </w:tr>
                  <w:tr>
                    <w:trPr>
                      <w:trHeight w:val="544" w:hRule="exact"/>
                    </w:trPr>
                    <w:tc>
                      <w:tcPr>
                        <w:tcW w:w="4705" w:type="dxa"/>
                        <w:tcBorders>
                          <w:top w:val="nil" w:sz="6" w:space="0" w:color="auto"/>
                          <w:left w:val="nil" w:sz="6" w:space="0" w:color="auto"/>
                          <w:bottom w:val="nil" w:sz="6" w:space="0" w:color="auto"/>
                          <w:right w:val="nil" w:sz="6" w:space="0" w:color="auto"/>
                        </w:tcBorders>
                      </w:tcPr>
                      <w:p>
                        <w:pPr>
                          <w:pStyle w:val="TableParagraph"/>
                          <w:tabs>
                            <w:tab w:pos="3296" w:val="left" w:leader="none"/>
                          </w:tabs>
                          <w:spacing w:line="240" w:lineRule="auto" w:before="43"/>
                          <w:ind w:left="148" w:right="0"/>
                          <w:jc w:val="left"/>
                          <w:rPr>
                            <w:rFonts w:ascii="宋体" w:hAnsi="宋体" w:cs="宋体" w:eastAsia="宋体" w:hint="default"/>
                            <w:sz w:val="20"/>
                            <w:szCs w:val="20"/>
                          </w:rPr>
                        </w:pPr>
                        <w:r>
                          <w:rPr>
                            <w:rFonts w:ascii="宋体" w:hAnsi="宋体" w:cs="宋体" w:eastAsia="宋体" w:hint="default"/>
                            <w:w w:val="95"/>
                            <w:sz w:val="20"/>
                            <w:szCs w:val="20"/>
                          </w:rPr>
                          <w:t>深圳工商业降成本补贴</w:t>
                          <w:tab/>
                        </w:r>
                        <w:r>
                          <w:rPr>
                            <w:rFonts w:ascii="宋体" w:hAnsi="宋体" w:cs="宋体" w:eastAsia="宋体" w:hint="default"/>
                            <w:position w:val="-5"/>
                            <w:sz w:val="20"/>
                            <w:szCs w:val="20"/>
                          </w:rPr>
                          <w:t>与收益相关</w:t>
                        </w:r>
                        <w:r>
                          <w:rPr>
                            <w:rFonts w:ascii="宋体" w:hAnsi="宋体" w:cs="宋体" w:eastAsia="宋体" w:hint="default"/>
                            <w:sz w:val="20"/>
                            <w:szCs w:val="20"/>
                          </w:rPr>
                        </w:r>
                      </w:p>
                    </w:tc>
                    <w:tc>
                      <w:tcPr>
                        <w:tcW w:w="5504"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410" w:right="0"/>
                          <w:jc w:val="left"/>
                          <w:rPr>
                            <w:rFonts w:ascii="Times New Roman" w:hAnsi="Times New Roman" w:cs="Times New Roman" w:eastAsia="Times New Roman" w:hint="default"/>
                            <w:sz w:val="21"/>
                            <w:szCs w:val="21"/>
                          </w:rPr>
                        </w:pPr>
                        <w:r>
                          <w:rPr>
                            <w:rFonts w:ascii="Times New Roman"/>
                            <w:sz w:val="21"/>
                          </w:rPr>
                          <w:t>15,279.35</w:t>
                        </w:r>
                      </w:p>
                    </w:tc>
                  </w:tr>
                  <w:tr>
                    <w:trPr>
                      <w:trHeight w:val="544" w:hRule="exact"/>
                    </w:trPr>
                    <w:tc>
                      <w:tcPr>
                        <w:tcW w:w="4705" w:type="dxa"/>
                        <w:tcBorders>
                          <w:top w:val="nil" w:sz="6" w:space="0" w:color="auto"/>
                          <w:left w:val="nil" w:sz="6" w:space="0" w:color="auto"/>
                          <w:bottom w:val="nil" w:sz="6" w:space="0" w:color="auto"/>
                          <w:right w:val="nil" w:sz="6" w:space="0" w:color="auto"/>
                        </w:tcBorders>
                      </w:tcPr>
                      <w:p>
                        <w:pPr>
                          <w:pStyle w:val="TableParagraph"/>
                          <w:tabs>
                            <w:tab w:pos="3296" w:val="left" w:leader="none"/>
                          </w:tabs>
                          <w:spacing w:line="240" w:lineRule="auto" w:before="11"/>
                          <w:ind w:left="148" w:right="0"/>
                          <w:jc w:val="left"/>
                          <w:rPr>
                            <w:rFonts w:ascii="宋体" w:hAnsi="宋体" w:cs="宋体" w:eastAsia="宋体" w:hint="default"/>
                            <w:sz w:val="20"/>
                            <w:szCs w:val="20"/>
                          </w:rPr>
                        </w:pPr>
                        <w:r>
                          <w:rPr>
                            <w:rFonts w:ascii="宋体" w:hAnsi="宋体" w:cs="宋体" w:eastAsia="宋体" w:hint="default"/>
                            <w:w w:val="95"/>
                            <w:sz w:val="20"/>
                            <w:szCs w:val="20"/>
                          </w:rPr>
                          <w:t>民政局慰问金</w:t>
                          <w:tab/>
                        </w:r>
                        <w:r>
                          <w:rPr>
                            <w:rFonts w:ascii="宋体" w:hAnsi="宋体" w:cs="宋体" w:eastAsia="宋体" w:hint="default"/>
                            <w:position w:val="-5"/>
                            <w:sz w:val="20"/>
                            <w:szCs w:val="20"/>
                          </w:rPr>
                          <w:t>与收益相关</w:t>
                        </w:r>
                        <w:r>
                          <w:rPr>
                            <w:rFonts w:ascii="宋体" w:hAnsi="宋体" w:cs="宋体" w:eastAsia="宋体" w:hint="default"/>
                            <w:sz w:val="20"/>
                            <w:szCs w:val="20"/>
                          </w:rPr>
                        </w:r>
                      </w:p>
                    </w:tc>
                    <w:tc>
                      <w:tcPr>
                        <w:tcW w:w="5504"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410" w:right="0"/>
                          <w:jc w:val="left"/>
                          <w:rPr>
                            <w:rFonts w:ascii="Times New Roman" w:hAnsi="Times New Roman" w:cs="Times New Roman" w:eastAsia="Times New Roman" w:hint="default"/>
                            <w:sz w:val="21"/>
                            <w:szCs w:val="21"/>
                          </w:rPr>
                        </w:pPr>
                        <w:r>
                          <w:rPr>
                            <w:rFonts w:ascii="Times New Roman"/>
                            <w:sz w:val="21"/>
                          </w:rPr>
                          <w:t>10,000.00</w:t>
                        </w:r>
                      </w:p>
                    </w:tc>
                  </w:tr>
                  <w:tr>
                    <w:trPr>
                      <w:trHeight w:val="581" w:hRule="exact"/>
                    </w:trPr>
                    <w:tc>
                      <w:tcPr>
                        <w:tcW w:w="4705" w:type="dxa"/>
                        <w:tcBorders>
                          <w:top w:val="nil" w:sz="6" w:space="0" w:color="auto"/>
                          <w:left w:val="nil" w:sz="6" w:space="0" w:color="auto"/>
                          <w:bottom w:val="nil" w:sz="6" w:space="0" w:color="auto"/>
                          <w:right w:val="nil" w:sz="6" w:space="0" w:color="auto"/>
                        </w:tcBorders>
                      </w:tcPr>
                      <w:p>
                        <w:pPr>
                          <w:pStyle w:val="TableParagraph"/>
                          <w:tabs>
                            <w:tab w:pos="3296" w:val="left" w:leader="none"/>
                          </w:tabs>
                          <w:spacing w:line="112" w:lineRule="auto" w:before="100"/>
                          <w:ind w:left="148" w:right="408"/>
                          <w:jc w:val="left"/>
                          <w:rPr>
                            <w:rFonts w:ascii="宋体" w:hAnsi="宋体" w:cs="宋体" w:eastAsia="宋体" w:hint="default"/>
                            <w:sz w:val="20"/>
                            <w:szCs w:val="20"/>
                          </w:rPr>
                        </w:pPr>
                        <w:r>
                          <w:rPr>
                            <w:rFonts w:ascii="宋体" w:hAnsi="宋体" w:cs="宋体" w:eastAsia="宋体" w:hint="default"/>
                            <w:sz w:val="20"/>
                            <w:szCs w:val="20"/>
                          </w:rPr>
                          <w:t>渝水区科技局 </w:t>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年第二批科技</w:t>
                        </w:r>
                        <w:r>
                          <w:rPr>
                            <w:rFonts w:ascii="宋体" w:hAnsi="宋体" w:cs="宋体" w:eastAsia="宋体" w:hint="default"/>
                            <w:w w:val="99"/>
                            <w:sz w:val="20"/>
                            <w:szCs w:val="20"/>
                          </w:rPr>
                          <w:t> </w:t>
                        </w:r>
                        <w:r>
                          <w:rPr>
                            <w:rFonts w:ascii="宋体" w:hAnsi="宋体" w:cs="宋体" w:eastAsia="宋体" w:hint="default"/>
                            <w:w w:val="95"/>
                            <w:sz w:val="20"/>
                            <w:szCs w:val="20"/>
                          </w:rPr>
                          <w:t>创新发展专项资金</w:t>
                          <w:tab/>
                        </w:r>
                        <w:r>
                          <w:rPr>
                            <w:rFonts w:ascii="宋体" w:hAnsi="宋体" w:cs="宋体" w:eastAsia="宋体" w:hint="default"/>
                            <w:w w:val="95"/>
                            <w:position w:val="13"/>
                            <w:sz w:val="20"/>
                            <w:szCs w:val="20"/>
                          </w:rPr>
                          <w:t>与收益相关</w:t>
                        </w:r>
                        <w:r>
                          <w:rPr>
                            <w:rFonts w:ascii="宋体" w:hAnsi="宋体" w:cs="宋体" w:eastAsia="宋体" w:hint="default"/>
                            <w:sz w:val="20"/>
                            <w:szCs w:val="20"/>
                          </w:rPr>
                        </w:r>
                      </w:p>
                    </w:tc>
                    <w:tc>
                      <w:tcPr>
                        <w:tcW w:w="5504"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410" w:right="0"/>
                          <w:jc w:val="left"/>
                          <w:rPr>
                            <w:rFonts w:ascii="Times New Roman" w:hAnsi="Times New Roman" w:cs="Times New Roman" w:eastAsia="Times New Roman" w:hint="default"/>
                            <w:sz w:val="21"/>
                            <w:szCs w:val="21"/>
                          </w:rPr>
                        </w:pPr>
                        <w:r>
                          <w:rPr>
                            <w:rFonts w:ascii="Times New Roman"/>
                            <w:sz w:val="21"/>
                          </w:rPr>
                          <w:t>4,000.00</w:t>
                        </w:r>
                      </w:p>
                    </w:tc>
                  </w:tr>
                  <w:tr>
                    <w:trPr>
                      <w:trHeight w:val="553" w:hRule="exact"/>
                    </w:trPr>
                    <w:tc>
                      <w:tcPr>
                        <w:tcW w:w="4705" w:type="dxa"/>
                        <w:tcBorders>
                          <w:top w:val="nil" w:sz="6" w:space="0" w:color="auto"/>
                          <w:left w:val="nil" w:sz="6" w:space="0" w:color="auto"/>
                          <w:bottom w:val="single" w:sz="4" w:space="0" w:color="000000"/>
                          <w:right w:val="nil" w:sz="6" w:space="0" w:color="auto"/>
                        </w:tcBorders>
                      </w:tcPr>
                      <w:p>
                        <w:pPr>
                          <w:pStyle w:val="TableParagraph"/>
                          <w:tabs>
                            <w:tab w:pos="3296" w:val="left" w:leader="none"/>
                          </w:tabs>
                          <w:spacing w:line="240" w:lineRule="auto" w:before="46"/>
                          <w:ind w:left="148" w:right="0"/>
                          <w:jc w:val="left"/>
                          <w:rPr>
                            <w:rFonts w:ascii="宋体" w:hAnsi="宋体" w:cs="宋体" w:eastAsia="宋体" w:hint="default"/>
                            <w:sz w:val="20"/>
                            <w:szCs w:val="20"/>
                          </w:rPr>
                        </w:pPr>
                        <w:r>
                          <w:rPr>
                            <w:rFonts w:ascii="宋体" w:hAnsi="宋体" w:cs="宋体" w:eastAsia="宋体" w:hint="default"/>
                            <w:w w:val="95"/>
                            <w:position w:val="6"/>
                            <w:sz w:val="20"/>
                            <w:szCs w:val="20"/>
                          </w:rPr>
                          <w:t>其他</w:t>
                          <w:tab/>
                        </w:r>
                        <w:r>
                          <w:rPr>
                            <w:rFonts w:ascii="宋体" w:hAnsi="宋体" w:cs="宋体" w:eastAsia="宋体" w:hint="default"/>
                            <w:sz w:val="20"/>
                            <w:szCs w:val="20"/>
                          </w:rPr>
                          <w:t>与收益相关</w:t>
                        </w:r>
                      </w:p>
                    </w:tc>
                    <w:tc>
                      <w:tcPr>
                        <w:tcW w:w="5504" w:type="dxa"/>
                        <w:tcBorders>
                          <w:top w:val="nil" w:sz="6" w:space="0" w:color="auto"/>
                          <w:left w:val="nil" w:sz="6" w:space="0" w:color="auto"/>
                          <w:bottom w:val="single" w:sz="4" w:space="0" w:color="000000"/>
                          <w:right w:val="nil" w:sz="6" w:space="0" w:color="auto"/>
                        </w:tcBorders>
                      </w:tcPr>
                      <w:p>
                        <w:pPr>
                          <w:pStyle w:val="TableParagraph"/>
                          <w:spacing w:line="240" w:lineRule="auto" w:before="172"/>
                          <w:ind w:left="410" w:right="0"/>
                          <w:jc w:val="left"/>
                          <w:rPr>
                            <w:rFonts w:ascii="Times New Roman" w:hAnsi="Times New Roman" w:cs="Times New Roman" w:eastAsia="Times New Roman" w:hint="default"/>
                            <w:sz w:val="21"/>
                            <w:szCs w:val="21"/>
                          </w:rPr>
                        </w:pPr>
                        <w:r>
                          <w:rPr>
                            <w:rFonts w:ascii="Times New Roman"/>
                            <w:sz w:val="21"/>
                          </w:rPr>
                          <w:t>108,031.98</w:t>
                        </w:r>
                      </w:p>
                    </w:tc>
                  </w:tr>
                  <w:tr>
                    <w:trPr>
                      <w:trHeight w:val="456" w:hRule="exact"/>
                    </w:trPr>
                    <w:tc>
                      <w:tcPr>
                        <w:tcW w:w="4705" w:type="dxa"/>
                        <w:tcBorders>
                          <w:top w:val="single" w:sz="4" w:space="0" w:color="000000"/>
                          <w:left w:val="nil" w:sz="6" w:space="0" w:color="auto"/>
                          <w:bottom w:val="nil" w:sz="6" w:space="0" w:color="auto"/>
                          <w:right w:val="nil" w:sz="6" w:space="0" w:color="auto"/>
                        </w:tcBorders>
                      </w:tcPr>
                      <w:p>
                        <w:pPr>
                          <w:pStyle w:val="TableParagraph"/>
                          <w:tabs>
                            <w:tab w:pos="571" w:val="left" w:leader="none"/>
                            <w:tab w:pos="3536" w:val="left" w:leader="none"/>
                          </w:tabs>
                          <w:spacing w:line="240" w:lineRule="auto" w:before="64"/>
                          <w:ind w:left="148" w:right="0"/>
                          <w:jc w:val="left"/>
                          <w:rPr>
                            <w:rFonts w:ascii="宋体" w:hAnsi="宋体" w:cs="宋体" w:eastAsia="宋体" w:hint="default"/>
                            <w:sz w:val="21"/>
                            <w:szCs w:val="21"/>
                          </w:rPr>
                        </w:pPr>
                        <w:r>
                          <w:rPr>
                            <w:rFonts w:ascii="宋体" w:hAnsi="宋体" w:cs="宋体" w:eastAsia="宋体" w:hint="default"/>
                            <w:b/>
                            <w:bCs/>
                            <w:sz w:val="21"/>
                            <w:szCs w:val="21"/>
                          </w:rPr>
                          <w:t>合</w:t>
                          <w:tab/>
                          <w:t>计</w:t>
                          <w:tab/>
                        </w:r>
                        <w:r>
                          <w:rPr>
                            <w:rFonts w:ascii="宋体" w:hAnsi="宋体" w:cs="宋体" w:eastAsia="宋体" w:hint="default"/>
                            <w:sz w:val="21"/>
                            <w:szCs w:val="21"/>
                          </w:rPr>
                          <w:t>——</w:t>
                        </w:r>
                      </w:p>
                    </w:tc>
                    <w:tc>
                      <w:tcPr>
                        <w:tcW w:w="5504"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410" w:right="0"/>
                          <w:jc w:val="left"/>
                          <w:rPr>
                            <w:rFonts w:ascii="Times New Roman" w:hAnsi="Times New Roman" w:cs="Times New Roman" w:eastAsia="Times New Roman" w:hint="default"/>
                            <w:sz w:val="21"/>
                            <w:szCs w:val="21"/>
                          </w:rPr>
                        </w:pPr>
                        <w:r>
                          <w:rPr>
                            <w:rFonts w:ascii="Times New Roman"/>
                            <w:b/>
                            <w:sz w:val="21"/>
                          </w:rPr>
                          <w:t>39,602,386.81</w:t>
                        </w:r>
                        <w:r>
                          <w:rPr>
                            <w:rFonts w:ascii="Times New Roman"/>
                            <w:sz w:val="21"/>
                          </w:rPr>
                        </w:r>
                      </w:p>
                    </w:tc>
                  </w:tr>
                </w:tbl>
                <w:p>
                  <w:pPr/>
                </w:p>
              </w:txbxContent>
            </v:textbox>
            <w10:wrap type="none"/>
          </v:shape>
        </w:pict>
      </w:r>
      <w:r>
        <w:rPr>
          <w:rFonts w:ascii="宋体" w:hAnsi="宋体" w:cs="宋体" w:eastAsia="宋体" w:hint="default"/>
          <w:spacing w:val="12"/>
          <w:sz w:val="20"/>
          <w:szCs w:val="20"/>
        </w:rPr>
        <w:t>中共中央办公厅电子科技学院资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p>
      <w:pPr>
        <w:spacing w:line="20" w:lineRule="exact"/>
        <w:ind w:left="513" w:right="0" w:firstLine="0"/>
        <w:rPr>
          <w:rFonts w:ascii="宋体" w:hAnsi="宋体" w:cs="宋体" w:eastAsia="宋体" w:hint="default"/>
          <w:sz w:val="2"/>
          <w:szCs w:val="2"/>
        </w:rPr>
      </w:pPr>
      <w:r>
        <w:rPr>
          <w:rFonts w:ascii="宋体" w:hAnsi="宋体" w:cs="宋体" w:eastAsia="宋体" w:hint="default"/>
          <w:sz w:val="2"/>
          <w:szCs w:val="2"/>
        </w:rPr>
        <w:pict>
          <v:group style="width:512.15pt;height:1pt;mso-position-horizontal-relative:char;mso-position-vertical-relative:line" coordorigin="0,0" coordsize="10243,20">
            <v:group style="position:absolute;left:10;top:10;width:3162;height:2" coordorigin="10,10" coordsize="3162,2">
              <v:shape style="position:absolute;left:10;top:10;width:3162;height:2" coordorigin="10,10" coordsize="3162,0" path="m10,10l3171,10e" filled="false" stroked="true" strokeweight=".96002pt" strokecolor="#000000">
                <v:path arrowok="t"/>
              </v:shape>
            </v:group>
            <v:group style="position:absolute;left:3156;top:10;width:20;height:2" coordorigin="3156,10" coordsize="20,2">
              <v:shape style="position:absolute;left:3156;top:10;width:20;height:2" coordorigin="3156,10" coordsize="20,0" path="m3156,10l3176,10e" filled="false" stroked="true" strokeweight=".96002pt" strokecolor="#000000">
                <v:path arrowok="t"/>
              </v:shape>
            </v:group>
            <v:group style="position:absolute;left:3176;top:10;width:1839;height:2" coordorigin="3176,10" coordsize="1839,2">
              <v:shape style="position:absolute;left:3176;top:10;width:1839;height:2" coordorigin="3176,10" coordsize="1839,0" path="m3176,10l5014,10e" filled="false" stroked="true" strokeweight=".96002pt" strokecolor="#000000">
                <v:path arrowok="t"/>
              </v:shape>
            </v:group>
            <v:group style="position:absolute;left:5000;top:10;width:20;height:2" coordorigin="5000,10" coordsize="20,2">
              <v:shape style="position:absolute;left:5000;top:10;width:20;height:2" coordorigin="5000,10" coordsize="20,0" path="m5000,10l5019,10e" filled="false" stroked="true" strokeweight=".96002pt" strokecolor="#000000">
                <v:path arrowok="t"/>
              </v:shape>
            </v:group>
            <v:group style="position:absolute;left:5019;top:10;width:1556;height:2" coordorigin="5019,10" coordsize="1556,2">
              <v:shape style="position:absolute;left:5019;top:10;width:1556;height:2" coordorigin="5019,10" coordsize="1556,0" path="m5019,10l6575,10e" filled="false" stroked="true" strokeweight=".96002pt" strokecolor="#000000">
                <v:path arrowok="t"/>
              </v:shape>
            </v:group>
            <v:group style="position:absolute;left:6561;top:10;width:20;height:2" coordorigin="6561,10" coordsize="20,2">
              <v:shape style="position:absolute;left:6561;top:10;width:20;height:2" coordorigin="6561,10" coordsize="20,0" path="m6561,10l6580,10e" filled="false" stroked="true" strokeweight=".96002pt" strokecolor="#000000">
                <v:path arrowok="t"/>
              </v:shape>
            </v:group>
            <v:group style="position:absolute;left:6580;top:10;width:2235;height:2" coordorigin="6580,10" coordsize="2235,2">
              <v:shape style="position:absolute;left:6580;top:10;width:2235;height:2" coordorigin="6580,10" coordsize="2235,0" path="m6580,10l8815,10e" filled="false" stroked="true" strokeweight=".96002pt" strokecolor="#000000">
                <v:path arrowok="t"/>
              </v:shape>
            </v:group>
            <v:group style="position:absolute;left:8800;top:10;width:20;height:2" coordorigin="8800,10" coordsize="20,2">
              <v:shape style="position:absolute;left:8800;top:10;width:20;height:2" coordorigin="8800,10" coordsize="20,0" path="m8800,10l8820,10e" filled="false" stroked="true" strokeweight=".96002pt" strokecolor="#000000">
                <v:path arrowok="t"/>
              </v:shape>
            </v:group>
            <v:group style="position:absolute;left:8820;top:10;width:1414;height:2" coordorigin="8820,10" coordsize="1414,2">
              <v:shape style="position:absolute;left:8820;top:10;width:1414;height:2" coordorigin="8820,10" coordsize="1414,0" path="m8820,10l10233,10e" filled="false" stroked="true" strokeweight=".9600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8"/>
          <w:szCs w:val="28"/>
        </w:rPr>
      </w:pPr>
    </w:p>
    <w:p>
      <w:pPr>
        <w:spacing w:line="482" w:lineRule="auto" w:before="36"/>
        <w:ind w:left="1493" w:right="5339" w:firstLine="0"/>
        <w:jc w:val="left"/>
        <w:rPr>
          <w:rFonts w:ascii="宋体" w:hAnsi="宋体" w:cs="宋体" w:eastAsia="宋体" w:hint="default"/>
          <w:sz w:val="21"/>
          <w:szCs w:val="21"/>
        </w:rPr>
      </w:pPr>
      <w:bookmarkStart w:name="六、合并范围的变更" w:id="528"/>
      <w:bookmarkEnd w:id="528"/>
      <w:r>
        <w:rPr/>
      </w:r>
      <w:r>
        <w:rPr>
          <w:rFonts w:ascii="宋体" w:hAnsi="宋体" w:cs="宋体" w:eastAsia="宋体" w:hint="default"/>
          <w:b/>
          <w:bCs/>
          <w:sz w:val="21"/>
          <w:szCs w:val="21"/>
        </w:rPr>
        <w:t>六、合并范围的变更</w:t>
      </w:r>
      <w:r>
        <w:rPr>
          <w:rFonts w:ascii="宋体" w:hAnsi="宋体" w:cs="宋体" w:eastAsia="宋体" w:hint="default"/>
          <w:b/>
          <w:bCs/>
          <w:spacing w:val="-103"/>
          <w:sz w:val="21"/>
          <w:szCs w:val="21"/>
        </w:rPr>
        <w:t> </w:t>
      </w:r>
      <w:bookmarkStart w:name="本公司本年度合并范围与上年度相比未发生变化。" w:id="529"/>
      <w:bookmarkEnd w:id="529"/>
      <w:r>
        <w:rPr>
          <w:rFonts w:ascii="宋体" w:hAnsi="宋体" w:cs="宋体" w:eastAsia="宋体" w:hint="default"/>
          <w:b/>
          <w:bCs/>
          <w:spacing w:val="-103"/>
          <w:sz w:val="21"/>
          <w:szCs w:val="21"/>
        </w:rPr>
      </w:r>
      <w:r>
        <w:rPr>
          <w:rFonts w:ascii="宋体" w:hAnsi="宋体" w:cs="宋体" w:eastAsia="宋体" w:hint="default"/>
          <w:spacing w:val="-2"/>
          <w:sz w:val="21"/>
          <w:szCs w:val="21"/>
        </w:rPr>
        <w:t>本公司本年度合并范围与上年度相比未发生变化。</w:t>
      </w:r>
      <w:r>
        <w:rPr>
          <w:rFonts w:ascii="宋体" w:hAnsi="宋体" w:cs="宋体" w:eastAsia="宋体" w:hint="default"/>
          <w:spacing w:val="-62"/>
          <w:sz w:val="21"/>
          <w:szCs w:val="21"/>
        </w:rPr>
        <w:t> </w:t>
      </w:r>
      <w:r>
        <w:rPr>
          <w:rFonts w:ascii="宋体" w:hAnsi="宋体" w:cs="宋体" w:eastAsia="宋体" w:hint="default"/>
          <w:spacing w:val="-62"/>
          <w:sz w:val="21"/>
          <w:szCs w:val="21"/>
        </w:rPr>
      </w:r>
      <w:bookmarkStart w:name="七、在其他主体中的权益" w:id="530"/>
      <w:bookmarkEnd w:id="530"/>
      <w:r>
        <w:rPr>
          <w:rFonts w:ascii="宋体" w:hAnsi="宋体" w:cs="宋体" w:eastAsia="宋体" w:hint="default"/>
          <w:spacing w:val="-62"/>
          <w:sz w:val="21"/>
          <w:szCs w:val="21"/>
        </w:rPr>
      </w:r>
      <w:r>
        <w:rPr>
          <w:rFonts w:ascii="宋体" w:hAnsi="宋体" w:cs="宋体" w:eastAsia="宋体" w:hint="default"/>
          <w:b/>
          <w:bCs/>
          <w:sz w:val="21"/>
          <w:szCs w:val="21"/>
        </w:rPr>
        <w:t>七、在其他主体中的权益</w:t>
      </w:r>
      <w:r>
        <w:rPr>
          <w:rFonts w:ascii="宋体" w:hAnsi="宋体" w:cs="宋体" w:eastAsia="宋体" w:hint="default"/>
          <w:sz w:val="21"/>
          <w:szCs w:val="21"/>
        </w:rPr>
      </w:r>
    </w:p>
    <w:p>
      <w:pPr>
        <w:spacing w:before="65"/>
        <w:ind w:left="1493" w:right="0" w:firstLine="0"/>
        <w:jc w:val="left"/>
        <w:rPr>
          <w:rFonts w:ascii="宋体" w:hAnsi="宋体" w:cs="宋体" w:eastAsia="宋体" w:hint="default"/>
          <w:sz w:val="21"/>
          <w:szCs w:val="21"/>
        </w:rPr>
      </w:pPr>
      <w:bookmarkStart w:name="1、在子公司中的权益" w:id="531"/>
      <w:bookmarkEnd w:id="531"/>
      <w:r>
        <w:rPr/>
      </w:r>
      <w:r>
        <w:rPr>
          <w:rFonts w:ascii="Times New Roman" w:hAnsi="Times New Roman" w:cs="Times New Roman" w:eastAsia="Times New Roman" w:hint="default"/>
          <w:sz w:val="21"/>
          <w:szCs w:val="21"/>
        </w:rPr>
        <w:t>1</w:t>
      </w:r>
      <w:r>
        <w:rPr>
          <w:rFonts w:ascii="宋体" w:hAnsi="宋体" w:cs="宋体" w:eastAsia="宋体" w:hint="default"/>
          <w:sz w:val="21"/>
          <w:szCs w:val="21"/>
        </w:rPr>
        <w:t>、在子公司中的权益</w:t>
      </w:r>
    </w:p>
    <w:p>
      <w:pPr>
        <w:spacing w:line="240" w:lineRule="auto" w:before="8"/>
        <w:rPr>
          <w:rFonts w:ascii="宋体" w:hAnsi="宋体" w:cs="宋体" w:eastAsia="宋体" w:hint="default"/>
          <w:sz w:val="21"/>
          <w:szCs w:val="21"/>
        </w:rPr>
      </w:pPr>
    </w:p>
    <w:p>
      <w:pPr>
        <w:spacing w:before="0"/>
        <w:ind w:left="1553" w:right="0" w:firstLine="0"/>
        <w:jc w:val="left"/>
        <w:rPr>
          <w:rFonts w:ascii="宋体" w:hAnsi="宋体" w:cs="宋体" w:eastAsia="宋体" w:hint="default"/>
          <w:sz w:val="21"/>
          <w:szCs w:val="21"/>
        </w:rPr>
      </w:pPr>
      <w:bookmarkStart w:name="（1）企业集团的构成" w:id="532"/>
      <w:bookmarkEnd w:id="532"/>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）企业集团的构成</w:t>
      </w:r>
    </w:p>
    <w:p>
      <w:pPr>
        <w:spacing w:line="240" w:lineRule="auto" w:before="5"/>
        <w:rPr>
          <w:rFonts w:ascii="宋体" w:hAnsi="宋体" w:cs="宋体" w:eastAsia="宋体" w:hint="default"/>
          <w:sz w:val="9"/>
          <w:szCs w:val="9"/>
        </w:rPr>
      </w:pPr>
    </w:p>
    <w:tbl>
      <w:tblPr>
        <w:tblW w:w="0" w:type="auto"/>
        <w:jc w:val="left"/>
        <w:tblInd w:w="1089" w:type="dxa"/>
        <w:tblLayout w:type="fixed"/>
        <w:tblCellMar>
          <w:top w:w="0" w:type="dxa"/>
          <w:left w:w="0" w:type="dxa"/>
          <w:bottom w:w="0" w:type="dxa"/>
          <w:right w:w="0" w:type="dxa"/>
        </w:tblCellMar>
        <w:tblLook w:val="01E0"/>
      </w:tblPr>
      <w:tblGrid>
        <w:gridCol w:w="2170"/>
        <w:gridCol w:w="1011"/>
        <w:gridCol w:w="873"/>
        <w:gridCol w:w="1404"/>
        <w:gridCol w:w="767"/>
        <w:gridCol w:w="2468"/>
      </w:tblGrid>
      <w:tr>
        <w:trPr>
          <w:trHeight w:val="375" w:hRule="exact"/>
        </w:trPr>
        <w:tc>
          <w:tcPr>
            <w:tcW w:w="2170" w:type="dxa"/>
            <w:tcBorders>
              <w:top w:val="single" w:sz="8" w:space="0" w:color="000000"/>
              <w:left w:val="nil" w:sz="6" w:space="0" w:color="auto"/>
              <w:bottom w:val="nil" w:sz="6" w:space="0" w:color="auto"/>
              <w:right w:val="nil" w:sz="6" w:space="0" w:color="auto"/>
            </w:tcBorders>
          </w:tcPr>
          <w:p>
            <w:pPr/>
          </w:p>
        </w:tc>
        <w:tc>
          <w:tcPr>
            <w:tcW w:w="1011" w:type="dxa"/>
            <w:vMerge w:val="restart"/>
            <w:tcBorders>
              <w:top w:val="single" w:sz="8" w:space="0" w:color="000000"/>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68" w:lineRule="exact"/>
              <w:ind w:left="28" w:right="10"/>
              <w:jc w:val="left"/>
              <w:rPr>
                <w:rFonts w:ascii="宋体" w:hAnsi="宋体" w:cs="宋体" w:eastAsia="宋体" w:hint="default"/>
                <w:sz w:val="21"/>
                <w:szCs w:val="21"/>
              </w:rPr>
            </w:pPr>
            <w:r>
              <w:rPr>
                <w:rFonts w:ascii="宋体" w:hAnsi="宋体" w:cs="宋体" w:eastAsia="宋体" w:hint="default"/>
                <w:b/>
                <w:bCs/>
                <w:spacing w:val="22"/>
                <w:sz w:val="21"/>
                <w:szCs w:val="21"/>
              </w:rPr>
              <w:t>主要经营</w:t>
            </w:r>
            <w:r>
              <w:rPr>
                <w:rFonts w:ascii="宋体" w:hAnsi="宋体" w:cs="宋体" w:eastAsia="宋体" w:hint="default"/>
                <w:b/>
                <w:bCs/>
                <w:spacing w:val="-100"/>
                <w:sz w:val="21"/>
                <w:szCs w:val="21"/>
              </w:rPr>
              <w:t> </w:t>
            </w:r>
            <w:r>
              <w:rPr>
                <w:rFonts w:ascii="宋体" w:hAnsi="宋体" w:cs="宋体" w:eastAsia="宋体" w:hint="default"/>
                <w:b/>
                <w:bCs/>
                <w:sz w:val="21"/>
                <w:szCs w:val="21"/>
              </w:rPr>
              <w:t>地</w:t>
            </w:r>
            <w:r>
              <w:rPr>
                <w:rFonts w:ascii="宋体" w:hAnsi="宋体" w:cs="宋体" w:eastAsia="宋体" w:hint="default"/>
                <w:sz w:val="21"/>
                <w:szCs w:val="21"/>
              </w:rPr>
            </w:r>
          </w:p>
        </w:tc>
        <w:tc>
          <w:tcPr>
            <w:tcW w:w="873" w:type="dxa"/>
            <w:tcBorders>
              <w:top w:val="single" w:sz="8" w:space="0" w:color="000000"/>
              <w:left w:val="nil" w:sz="6" w:space="0" w:color="auto"/>
              <w:bottom w:val="nil" w:sz="6" w:space="0" w:color="auto"/>
              <w:right w:val="nil" w:sz="6" w:space="0" w:color="auto"/>
            </w:tcBorders>
          </w:tcPr>
          <w:p>
            <w:pPr/>
          </w:p>
        </w:tc>
        <w:tc>
          <w:tcPr>
            <w:tcW w:w="1404" w:type="dxa"/>
            <w:tcBorders>
              <w:top w:val="single" w:sz="8" w:space="0" w:color="000000"/>
              <w:left w:val="nil" w:sz="6" w:space="0" w:color="auto"/>
              <w:bottom w:val="nil" w:sz="6" w:space="0" w:color="auto"/>
              <w:right w:val="nil" w:sz="6" w:space="0" w:color="auto"/>
            </w:tcBorders>
          </w:tcPr>
          <w:p>
            <w:pPr/>
          </w:p>
        </w:tc>
        <w:tc>
          <w:tcPr>
            <w:tcW w:w="3235"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59"/>
              <w:ind w:left="222" w:right="0"/>
              <w:jc w:val="left"/>
              <w:rPr>
                <w:rFonts w:ascii="宋体" w:hAnsi="宋体" w:cs="宋体" w:eastAsia="宋体" w:hint="default"/>
                <w:sz w:val="21"/>
                <w:szCs w:val="21"/>
              </w:rPr>
            </w:pPr>
            <w:r>
              <w:rPr>
                <w:rFonts w:ascii="宋体" w:hAnsi="宋体" w:cs="宋体" w:eastAsia="宋体" w:hint="default"/>
                <w:b/>
                <w:bCs/>
                <w:w w:val="100"/>
                <w:sz w:val="21"/>
                <w:szCs w:val="21"/>
              </w:rPr>
              <w:t>持股比</w:t>
            </w:r>
            <w:r>
              <w:rPr>
                <w:rFonts w:ascii="宋体" w:hAnsi="宋体" w:cs="宋体" w:eastAsia="宋体" w:hint="default"/>
                <w:b/>
                <w:bCs/>
                <w:spacing w:val="-85"/>
                <w:w w:val="100"/>
                <w:sz w:val="21"/>
                <w:szCs w:val="21"/>
              </w:rPr>
              <w:t>例</w:t>
            </w:r>
            <w:r>
              <w:rPr>
                <w:rFonts w:ascii="宋体" w:hAnsi="宋体" w:cs="宋体" w:eastAsia="宋体" w:hint="default"/>
                <w:b/>
                <w:bCs/>
                <w:w w:val="100"/>
                <w:sz w:val="21"/>
                <w:szCs w:val="21"/>
              </w:rPr>
              <w:t>（</w:t>
            </w:r>
            <w:r>
              <w:rPr>
                <w:rFonts w:ascii="Times New Roman" w:hAnsi="Times New Roman" w:cs="Times New Roman" w:eastAsia="Times New Roman" w:hint="default"/>
                <w:b/>
                <w:bCs/>
                <w:spacing w:val="-3"/>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r>
      <w:tr>
        <w:trPr>
          <w:trHeight w:val="255"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30" w:lineRule="exact"/>
              <w:ind w:left="403"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011" w:type="dxa"/>
            <w:vMerge/>
            <w:tcBorders>
              <w:left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Style w:val="TableParagraph"/>
              <w:spacing w:line="230"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404" w:type="dxa"/>
            <w:tcBorders>
              <w:top w:val="nil" w:sz="6" w:space="0" w:color="auto"/>
              <w:left w:val="nil" w:sz="6" w:space="0" w:color="auto"/>
              <w:bottom w:val="nil" w:sz="6" w:space="0" w:color="auto"/>
              <w:right w:val="nil" w:sz="6" w:space="0" w:color="auto"/>
            </w:tcBorders>
          </w:tcPr>
          <w:p>
            <w:pPr>
              <w:pStyle w:val="TableParagraph"/>
              <w:spacing w:line="230" w:lineRule="exact"/>
              <w:ind w:left="226" w:right="0"/>
              <w:jc w:val="left"/>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sz w:val="21"/>
                <w:szCs w:val="21"/>
              </w:rPr>
            </w:r>
          </w:p>
        </w:tc>
        <w:tc>
          <w:tcPr>
            <w:tcW w:w="767" w:type="dxa"/>
            <w:tcBorders>
              <w:top w:val="nil" w:sz="6" w:space="0" w:color="auto"/>
              <w:left w:val="nil" w:sz="6" w:space="0" w:color="auto"/>
              <w:bottom w:val="nil" w:sz="6" w:space="0" w:color="auto"/>
              <w:right w:val="nil" w:sz="6" w:space="0" w:color="auto"/>
            </w:tcBorders>
          </w:tcPr>
          <w:p>
            <w:pPr/>
          </w:p>
        </w:tc>
        <w:tc>
          <w:tcPr>
            <w:tcW w:w="2468" w:type="dxa"/>
            <w:tcBorders>
              <w:top w:val="nil" w:sz="6" w:space="0" w:color="auto"/>
              <w:left w:val="nil" w:sz="6" w:space="0" w:color="auto"/>
              <w:bottom w:val="nil" w:sz="6" w:space="0" w:color="auto"/>
              <w:right w:val="nil" w:sz="6" w:space="0" w:color="auto"/>
            </w:tcBorders>
          </w:tcPr>
          <w:p>
            <w:pPr>
              <w:pStyle w:val="TableParagraph"/>
              <w:spacing w:line="230" w:lineRule="exact"/>
              <w:ind w:left="1154"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r>
      <w:tr>
        <w:trPr>
          <w:trHeight w:val="417" w:hRule="exact"/>
        </w:trPr>
        <w:tc>
          <w:tcPr>
            <w:tcW w:w="2170" w:type="dxa"/>
            <w:tcBorders>
              <w:top w:val="nil" w:sz="6" w:space="0" w:color="auto"/>
              <w:left w:val="nil" w:sz="6" w:space="0" w:color="auto"/>
              <w:bottom w:val="single" w:sz="4" w:space="0" w:color="000000"/>
              <w:right w:val="nil" w:sz="6" w:space="0" w:color="auto"/>
            </w:tcBorders>
          </w:tcPr>
          <w:p>
            <w:pPr/>
          </w:p>
        </w:tc>
        <w:tc>
          <w:tcPr>
            <w:tcW w:w="1011" w:type="dxa"/>
            <w:vMerge/>
            <w:tcBorders>
              <w:left w:val="nil" w:sz="6" w:space="0" w:color="auto"/>
              <w:bottom w:val="single" w:sz="4" w:space="0" w:color="000000"/>
              <w:right w:val="nil" w:sz="6" w:space="0" w:color="auto"/>
            </w:tcBorders>
          </w:tcPr>
          <w:p>
            <w:pPr/>
          </w:p>
        </w:tc>
        <w:tc>
          <w:tcPr>
            <w:tcW w:w="873" w:type="dxa"/>
            <w:tcBorders>
              <w:top w:val="nil" w:sz="6" w:space="0" w:color="auto"/>
              <w:left w:val="nil" w:sz="6" w:space="0" w:color="auto"/>
              <w:bottom w:val="single" w:sz="4" w:space="0" w:color="000000"/>
              <w:right w:val="nil" w:sz="6" w:space="0" w:color="auto"/>
            </w:tcBorders>
          </w:tcPr>
          <w:p>
            <w:pPr/>
          </w:p>
        </w:tc>
        <w:tc>
          <w:tcPr>
            <w:tcW w:w="1404" w:type="dxa"/>
            <w:tcBorders>
              <w:top w:val="nil" w:sz="6" w:space="0" w:color="auto"/>
              <w:left w:val="nil" w:sz="6" w:space="0" w:color="auto"/>
              <w:bottom w:val="single" w:sz="4" w:space="0" w:color="000000"/>
              <w:right w:val="nil" w:sz="6" w:space="0" w:color="auto"/>
            </w:tcBorders>
          </w:tcPr>
          <w:p>
            <w:pPr/>
          </w:p>
        </w:tc>
        <w:tc>
          <w:tcPr>
            <w:tcW w:w="767" w:type="dxa"/>
            <w:tcBorders>
              <w:top w:val="nil" w:sz="6" w:space="0" w:color="auto"/>
              <w:left w:val="nil" w:sz="6" w:space="0" w:color="auto"/>
              <w:bottom w:val="single" w:sz="4" w:space="0" w:color="000000"/>
              <w:right w:val="nil" w:sz="6" w:space="0" w:color="auto"/>
            </w:tcBorders>
          </w:tcPr>
          <w:p>
            <w:pPr>
              <w:pStyle w:val="TableParagraph"/>
              <w:spacing w:line="235"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2468" w:type="dxa"/>
            <w:tcBorders>
              <w:top w:val="nil" w:sz="6" w:space="0" w:color="auto"/>
              <w:left w:val="nil" w:sz="6" w:space="0" w:color="auto"/>
              <w:bottom w:val="single" w:sz="4" w:space="0" w:color="000000"/>
              <w:right w:val="nil" w:sz="6" w:space="0" w:color="auto"/>
            </w:tcBorders>
          </w:tcPr>
          <w:p>
            <w:pPr>
              <w:pStyle w:val="TableParagraph"/>
              <w:spacing w:line="235" w:lineRule="exact"/>
              <w:ind w:left="86"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r>
      <w:tr>
        <w:trPr>
          <w:trHeight w:val="780" w:hRule="exact"/>
        </w:trPr>
        <w:tc>
          <w:tcPr>
            <w:tcW w:w="2170" w:type="dxa"/>
            <w:tcBorders>
              <w:top w:val="single" w:sz="4" w:space="0" w:color="000000"/>
              <w:left w:val="nil" w:sz="6" w:space="0" w:color="auto"/>
              <w:bottom w:val="single" w:sz="8" w:space="0" w:color="000000"/>
              <w:right w:val="nil" w:sz="6" w:space="0" w:color="auto"/>
            </w:tcBorders>
          </w:tcPr>
          <w:p>
            <w:pPr>
              <w:pStyle w:val="TableParagraph"/>
              <w:spacing w:line="268" w:lineRule="exact" w:before="83"/>
              <w:ind w:left="163" w:right="26"/>
              <w:jc w:val="left"/>
              <w:rPr>
                <w:rFonts w:ascii="宋体" w:hAnsi="宋体" w:cs="宋体" w:eastAsia="宋体" w:hint="default"/>
                <w:sz w:val="21"/>
                <w:szCs w:val="21"/>
              </w:rPr>
            </w:pPr>
            <w:r>
              <w:rPr>
                <w:rFonts w:ascii="宋体" w:hAnsi="宋体" w:cs="宋体" w:eastAsia="宋体" w:hint="default"/>
                <w:spacing w:val="7"/>
                <w:sz w:val="21"/>
                <w:szCs w:val="21"/>
              </w:rPr>
              <w:t>国民科技（深圳）有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限公司（注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011"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873"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404"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销售及研发</w:t>
            </w:r>
          </w:p>
        </w:tc>
        <w:tc>
          <w:tcPr>
            <w:tcW w:w="767"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100.00</w:t>
            </w:r>
          </w:p>
        </w:tc>
        <w:tc>
          <w:tcPr>
            <w:tcW w:w="2468" w:type="dxa"/>
            <w:tcBorders>
              <w:top w:val="single" w:sz="4" w:space="0" w:color="000000"/>
              <w:left w:val="nil" w:sz="6" w:space="0" w:color="auto"/>
              <w:bottom w:val="single" w:sz="8" w:space="0" w:color="000000"/>
              <w:right w:val="nil" w:sz="6" w:space="0" w:color="auto"/>
            </w:tcBorders>
          </w:tcPr>
          <w:p>
            <w:pPr>
              <w:pStyle w:val="TableParagraph"/>
              <w:spacing w:line="316" w:lineRule="auto" w:before="4"/>
              <w:ind w:left="935" w:right="267"/>
              <w:jc w:val="left"/>
              <w:rPr>
                <w:rFonts w:ascii="宋体" w:hAnsi="宋体" w:cs="宋体" w:eastAsia="宋体" w:hint="default"/>
                <w:sz w:val="21"/>
                <w:szCs w:val="21"/>
              </w:rPr>
            </w:pPr>
            <w:r>
              <w:rPr>
                <w:rFonts w:ascii="宋体" w:hAnsi="宋体" w:cs="宋体" w:eastAsia="宋体" w:hint="default"/>
                <w:spacing w:val="-1"/>
                <w:sz w:val="21"/>
                <w:szCs w:val="21"/>
              </w:rPr>
              <w:t>非同一控制下</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企业合并</w:t>
            </w:r>
          </w:p>
        </w:tc>
      </w:tr>
    </w:tbl>
    <w:p>
      <w:pPr>
        <w:spacing w:after="0" w:line="316" w:lineRule="auto"/>
        <w:jc w:val="left"/>
        <w:rPr>
          <w:rFonts w:ascii="宋体" w:hAnsi="宋体" w:cs="宋体" w:eastAsia="宋体" w:hint="default"/>
          <w:sz w:val="21"/>
          <w:szCs w:val="21"/>
        </w:rPr>
        <w:sectPr>
          <w:type w:val="continuous"/>
          <w:pgSz w:w="11910" w:h="16840"/>
          <w:pgMar w:top="60" w:bottom="700" w:left="0" w:right="0"/>
        </w:sectPr>
      </w:pPr>
    </w:p>
    <w:tbl>
      <w:tblPr>
        <w:tblW w:w="0" w:type="auto"/>
        <w:jc w:val="left"/>
        <w:tblInd w:w="1089" w:type="dxa"/>
        <w:tblLayout w:type="fixed"/>
        <w:tblCellMar>
          <w:top w:w="0" w:type="dxa"/>
          <w:left w:w="0" w:type="dxa"/>
          <w:bottom w:w="0" w:type="dxa"/>
          <w:right w:w="0" w:type="dxa"/>
        </w:tblCellMar>
        <w:tblLook w:val="01E0"/>
      </w:tblPr>
      <w:tblGrid>
        <w:gridCol w:w="2176"/>
        <w:gridCol w:w="1005"/>
        <w:gridCol w:w="1041"/>
        <w:gridCol w:w="1260"/>
        <w:gridCol w:w="664"/>
        <w:gridCol w:w="876"/>
        <w:gridCol w:w="1671"/>
      </w:tblGrid>
      <w:tr>
        <w:trPr>
          <w:trHeight w:val="672" w:hRule="exact"/>
        </w:trPr>
        <w:tc>
          <w:tcPr>
            <w:tcW w:w="2176" w:type="dxa"/>
            <w:tcBorders>
              <w:top w:val="single" w:sz="8" w:space="0" w:color="000000"/>
              <w:left w:val="nil" w:sz="6" w:space="0" w:color="auto"/>
              <w:bottom w:val="nil" w:sz="6" w:space="0" w:color="auto"/>
              <w:right w:val="nil" w:sz="6" w:space="0" w:color="auto"/>
            </w:tcBorders>
          </w:tcPr>
          <w:p>
            <w:pPr/>
          </w:p>
        </w:tc>
        <w:tc>
          <w:tcPr>
            <w:tcW w:w="1005" w:type="dxa"/>
            <w:vMerge w:val="restart"/>
            <w:tcBorders>
              <w:top w:val="single" w:sz="8" w:space="0" w:color="000000"/>
              <w:left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72" w:lineRule="exact"/>
              <w:ind w:left="22" w:right="10"/>
              <w:jc w:val="left"/>
              <w:rPr>
                <w:rFonts w:ascii="宋体" w:hAnsi="宋体" w:cs="宋体" w:eastAsia="宋体" w:hint="default"/>
                <w:sz w:val="21"/>
                <w:szCs w:val="21"/>
              </w:rPr>
            </w:pPr>
            <w:r>
              <w:rPr>
                <w:rFonts w:ascii="宋体" w:hAnsi="宋体" w:cs="宋体" w:eastAsia="宋体" w:hint="default"/>
                <w:b/>
                <w:bCs/>
                <w:spacing w:val="22"/>
                <w:sz w:val="21"/>
                <w:szCs w:val="21"/>
              </w:rPr>
              <w:t>主要经营</w:t>
            </w:r>
            <w:r>
              <w:rPr>
                <w:rFonts w:ascii="宋体" w:hAnsi="宋体" w:cs="宋体" w:eastAsia="宋体" w:hint="default"/>
                <w:b/>
                <w:bCs/>
                <w:spacing w:val="-100"/>
                <w:sz w:val="21"/>
                <w:szCs w:val="21"/>
              </w:rPr>
              <w:t> </w:t>
            </w:r>
            <w:r>
              <w:rPr>
                <w:rFonts w:ascii="宋体" w:hAnsi="宋体" w:cs="宋体" w:eastAsia="宋体" w:hint="default"/>
                <w:b/>
                <w:bCs/>
                <w:sz w:val="21"/>
                <w:szCs w:val="21"/>
              </w:rPr>
              <w:t>地</w:t>
            </w:r>
            <w:r>
              <w:rPr>
                <w:rFonts w:ascii="宋体" w:hAnsi="宋体" w:cs="宋体" w:eastAsia="宋体" w:hint="default"/>
                <w:sz w:val="21"/>
                <w:szCs w:val="21"/>
              </w:rPr>
            </w:r>
          </w:p>
        </w:tc>
        <w:tc>
          <w:tcPr>
            <w:tcW w:w="1041" w:type="dxa"/>
            <w:tcBorders>
              <w:top w:val="single" w:sz="8" w:space="0" w:color="000000"/>
              <w:left w:val="nil" w:sz="6" w:space="0" w:color="auto"/>
              <w:bottom w:val="nil" w:sz="6" w:space="0" w:color="auto"/>
              <w:right w:val="nil" w:sz="6" w:space="0" w:color="auto"/>
            </w:tcBorders>
          </w:tcPr>
          <w:p>
            <w:pPr/>
          </w:p>
        </w:tc>
        <w:tc>
          <w:tcPr>
            <w:tcW w:w="1260" w:type="dxa"/>
            <w:tcBorders>
              <w:top w:val="single" w:sz="8" w:space="0" w:color="000000"/>
              <w:left w:val="nil" w:sz="6" w:space="0" w:color="auto"/>
              <w:bottom w:val="nil" w:sz="6" w:space="0" w:color="auto"/>
              <w:right w:val="nil" w:sz="6" w:space="0" w:color="auto"/>
            </w:tcBorders>
          </w:tcPr>
          <w:p>
            <w:pPr/>
          </w:p>
        </w:tc>
        <w:tc>
          <w:tcPr>
            <w:tcW w:w="3211" w:type="dxa"/>
            <w:gridSpan w:val="3"/>
            <w:tcBorders>
              <w:top w:val="single" w:sz="8" w:space="0" w:color="000000"/>
              <w:left w:val="nil" w:sz="6" w:space="0" w:color="auto"/>
              <w:bottom w:val="nil" w:sz="6" w:space="0" w:color="auto"/>
              <w:right w:val="nil" w:sz="6" w:space="0" w:color="auto"/>
            </w:tcBorders>
          </w:tcPr>
          <w:p>
            <w:pPr>
              <w:pStyle w:val="TableParagraph"/>
              <w:spacing w:line="240" w:lineRule="auto" w:before="57"/>
              <w:ind w:left="198" w:right="0"/>
              <w:jc w:val="left"/>
              <w:rPr>
                <w:rFonts w:ascii="宋体" w:hAnsi="宋体" w:cs="宋体" w:eastAsia="宋体" w:hint="default"/>
                <w:sz w:val="21"/>
                <w:szCs w:val="21"/>
              </w:rPr>
            </w:pPr>
            <w:r>
              <w:rPr>
                <w:rFonts w:ascii="宋体" w:hAnsi="宋体" w:cs="宋体" w:eastAsia="宋体" w:hint="default"/>
                <w:b/>
                <w:bCs/>
                <w:w w:val="100"/>
                <w:sz w:val="21"/>
                <w:szCs w:val="21"/>
              </w:rPr>
              <w:t>持股比</w:t>
            </w:r>
            <w:r>
              <w:rPr>
                <w:rFonts w:ascii="宋体" w:hAnsi="宋体" w:cs="宋体" w:eastAsia="宋体" w:hint="default"/>
                <w:b/>
                <w:bCs/>
                <w:spacing w:val="-85"/>
                <w:w w:val="100"/>
                <w:sz w:val="21"/>
                <w:szCs w:val="21"/>
              </w:rPr>
              <w:t>例</w:t>
            </w:r>
            <w:r>
              <w:rPr>
                <w:rFonts w:ascii="宋体" w:hAnsi="宋体" w:cs="宋体" w:eastAsia="宋体" w:hint="default"/>
                <w:b/>
                <w:bCs/>
                <w:w w:val="100"/>
                <w:sz w:val="21"/>
                <w:szCs w:val="21"/>
              </w:rPr>
              <w:t>（</w:t>
            </w:r>
            <w:r>
              <w:rPr>
                <w:rFonts w:ascii="Times New Roman" w:hAnsi="Times New Roman" w:cs="Times New Roman" w:eastAsia="Times New Roman" w:hint="default"/>
                <w:b/>
                <w:bCs/>
                <w:spacing w:val="-3"/>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r>
      <w:tr>
        <w:trPr>
          <w:trHeight w:val="254"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27" w:lineRule="exact"/>
              <w:ind w:left="403"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005" w:type="dxa"/>
            <w:vMerge/>
            <w:tcBorders>
              <w:left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Style w:val="TableParagraph"/>
              <w:spacing w:line="227"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260" w:type="dxa"/>
            <w:tcBorders>
              <w:top w:val="nil" w:sz="6" w:space="0" w:color="auto"/>
              <w:left w:val="nil" w:sz="6" w:space="0" w:color="auto"/>
              <w:bottom w:val="nil" w:sz="6" w:space="0" w:color="auto"/>
              <w:right w:val="nil" w:sz="6" w:space="0" w:color="auto"/>
            </w:tcBorders>
          </w:tcPr>
          <w:p>
            <w:pPr>
              <w:pStyle w:val="TableParagraph"/>
              <w:spacing w:line="227" w:lineRule="exact"/>
              <w:ind w:left="58" w:right="0"/>
              <w:jc w:val="left"/>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sz w:val="21"/>
                <w:szCs w:val="21"/>
              </w:rPr>
            </w:r>
          </w:p>
        </w:tc>
        <w:tc>
          <w:tcPr>
            <w:tcW w:w="664"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27" w:lineRule="exact"/>
              <w:ind w:left="357"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r>
      <w:tr>
        <w:trPr>
          <w:trHeight w:val="419" w:hRule="exact"/>
        </w:trPr>
        <w:tc>
          <w:tcPr>
            <w:tcW w:w="2176" w:type="dxa"/>
            <w:tcBorders>
              <w:top w:val="nil" w:sz="6" w:space="0" w:color="auto"/>
              <w:left w:val="nil" w:sz="6" w:space="0" w:color="auto"/>
              <w:bottom w:val="single" w:sz="4" w:space="0" w:color="000000"/>
              <w:right w:val="nil" w:sz="6" w:space="0" w:color="auto"/>
            </w:tcBorders>
          </w:tcPr>
          <w:p>
            <w:pPr/>
          </w:p>
        </w:tc>
        <w:tc>
          <w:tcPr>
            <w:tcW w:w="1005" w:type="dxa"/>
            <w:vMerge/>
            <w:tcBorders>
              <w:left w:val="nil" w:sz="6" w:space="0" w:color="auto"/>
              <w:bottom w:val="single" w:sz="4" w:space="0" w:color="000000"/>
              <w:right w:val="nil" w:sz="6" w:space="0" w:color="auto"/>
            </w:tcBorders>
          </w:tcPr>
          <w:p>
            <w:pPr/>
          </w:p>
        </w:tc>
        <w:tc>
          <w:tcPr>
            <w:tcW w:w="1041" w:type="dxa"/>
            <w:tcBorders>
              <w:top w:val="nil" w:sz="6" w:space="0" w:color="auto"/>
              <w:left w:val="nil" w:sz="6" w:space="0" w:color="auto"/>
              <w:bottom w:val="single" w:sz="4" w:space="0" w:color="000000"/>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
        </w:tc>
        <w:tc>
          <w:tcPr>
            <w:tcW w:w="664" w:type="dxa"/>
            <w:tcBorders>
              <w:top w:val="nil" w:sz="6" w:space="0" w:color="auto"/>
              <w:left w:val="nil" w:sz="6" w:space="0" w:color="auto"/>
              <w:bottom w:val="single" w:sz="4" w:space="0" w:color="000000"/>
              <w:right w:val="nil" w:sz="6" w:space="0" w:color="auto"/>
            </w:tcBorders>
          </w:tcPr>
          <w:p>
            <w:pPr>
              <w:pStyle w:val="TableParagraph"/>
              <w:spacing w:line="233" w:lineRule="exact"/>
              <w:ind w:left="76"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876" w:type="dxa"/>
            <w:tcBorders>
              <w:top w:val="nil" w:sz="6" w:space="0" w:color="auto"/>
              <w:left w:val="nil" w:sz="6" w:space="0" w:color="auto"/>
              <w:bottom w:val="single" w:sz="4" w:space="0" w:color="000000"/>
              <w:right w:val="nil" w:sz="6" w:space="0" w:color="auto"/>
            </w:tcBorders>
          </w:tcPr>
          <w:p>
            <w:pPr>
              <w:pStyle w:val="TableParagraph"/>
              <w:spacing w:line="233" w:lineRule="exact"/>
              <w:ind w:left="165"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671" w:type="dxa"/>
            <w:tcBorders>
              <w:top w:val="nil" w:sz="6" w:space="0" w:color="auto"/>
              <w:left w:val="nil" w:sz="6" w:space="0" w:color="auto"/>
              <w:bottom w:val="single" w:sz="4" w:space="0" w:color="000000"/>
              <w:right w:val="nil" w:sz="6" w:space="0" w:color="auto"/>
            </w:tcBorders>
          </w:tcPr>
          <w:p>
            <w:pPr/>
          </w:p>
        </w:tc>
      </w:tr>
      <w:tr>
        <w:trPr>
          <w:trHeight w:val="653" w:hRule="exact"/>
        </w:trPr>
        <w:tc>
          <w:tcPr>
            <w:tcW w:w="2176" w:type="dxa"/>
            <w:tcBorders>
              <w:top w:val="single" w:sz="4" w:space="0" w:color="000000"/>
              <w:left w:val="nil" w:sz="6" w:space="0" w:color="auto"/>
              <w:bottom w:val="nil" w:sz="6" w:space="0" w:color="auto"/>
              <w:right w:val="nil" w:sz="6" w:space="0" w:color="auto"/>
            </w:tcBorders>
          </w:tcPr>
          <w:p>
            <w:pPr>
              <w:pStyle w:val="TableParagraph"/>
              <w:spacing w:line="268" w:lineRule="exact" w:before="35"/>
              <w:ind w:left="163" w:right="33"/>
              <w:jc w:val="left"/>
              <w:rPr>
                <w:rFonts w:ascii="宋体" w:hAnsi="宋体" w:cs="宋体" w:eastAsia="宋体" w:hint="default"/>
                <w:sz w:val="21"/>
                <w:szCs w:val="21"/>
              </w:rPr>
            </w:pPr>
            <w:r>
              <w:rPr>
                <w:rFonts w:ascii="宋体" w:hAnsi="宋体" w:cs="宋体" w:eastAsia="宋体" w:hint="default"/>
                <w:spacing w:val="7"/>
                <w:sz w:val="21"/>
                <w:szCs w:val="21"/>
              </w:rPr>
              <w:t>国民技术（香港）有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限公司</w:t>
            </w:r>
          </w:p>
        </w:tc>
        <w:tc>
          <w:tcPr>
            <w:tcW w:w="1005"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22"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041"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2"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82"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66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100.00</w:t>
            </w:r>
          </w:p>
        </w:tc>
        <w:tc>
          <w:tcPr>
            <w:tcW w:w="876" w:type="dxa"/>
            <w:tcBorders>
              <w:top w:val="single" w:sz="4" w:space="0" w:color="000000"/>
              <w:left w:val="nil" w:sz="6" w:space="0" w:color="auto"/>
              <w:bottom w:val="nil" w:sz="6" w:space="0" w:color="auto"/>
              <w:right w:val="nil" w:sz="6" w:space="0" w:color="auto"/>
            </w:tcBorders>
          </w:tcPr>
          <w:p>
            <w:pPr/>
          </w:p>
        </w:tc>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39"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674"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68" w:lineRule="exact" w:before="62"/>
              <w:ind w:left="163" w:right="33"/>
              <w:jc w:val="left"/>
              <w:rPr>
                <w:rFonts w:ascii="宋体" w:hAnsi="宋体" w:cs="宋体" w:eastAsia="宋体" w:hint="default"/>
                <w:sz w:val="21"/>
                <w:szCs w:val="21"/>
              </w:rPr>
            </w:pPr>
            <w:r>
              <w:rPr>
                <w:rFonts w:ascii="宋体" w:hAnsi="宋体" w:cs="宋体" w:eastAsia="宋体" w:hint="default"/>
                <w:spacing w:val="7"/>
                <w:sz w:val="21"/>
                <w:szCs w:val="21"/>
              </w:rPr>
              <w:t>深圳前海国民投资管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理有限公司</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2"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2"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82"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100.00</w:t>
            </w:r>
          </w:p>
        </w:tc>
        <w:tc>
          <w:tcPr>
            <w:tcW w:w="876"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39"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954"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72" w:lineRule="exact" w:before="58"/>
              <w:ind w:left="163" w:right="20"/>
              <w:jc w:val="both"/>
              <w:rPr>
                <w:rFonts w:ascii="宋体" w:hAnsi="宋体" w:cs="宋体" w:eastAsia="宋体" w:hint="default"/>
                <w:sz w:val="21"/>
                <w:szCs w:val="21"/>
              </w:rPr>
            </w:pPr>
            <w:r>
              <w:rPr>
                <w:rFonts w:ascii="宋体" w:hAnsi="宋体" w:cs="宋体" w:eastAsia="宋体" w:hint="default"/>
                <w:spacing w:val="8"/>
                <w:sz w:val="21"/>
                <w:szCs w:val="21"/>
              </w:rPr>
              <w:t>福建省星民易付多卡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融合信息科技有限公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司（注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福建</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 w:right="0"/>
              <w:jc w:val="left"/>
              <w:rPr>
                <w:rFonts w:ascii="宋体" w:hAnsi="宋体" w:cs="宋体" w:eastAsia="宋体" w:hint="default"/>
                <w:sz w:val="21"/>
                <w:szCs w:val="21"/>
              </w:rPr>
            </w:pPr>
            <w:r>
              <w:rPr>
                <w:rFonts w:ascii="宋体" w:hAnsi="宋体" w:cs="宋体" w:eastAsia="宋体" w:hint="default"/>
                <w:sz w:val="21"/>
                <w:szCs w:val="21"/>
              </w:rPr>
              <w:t>福建</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68" w:lineRule="exact"/>
              <w:ind w:left="82" w:right="74"/>
              <w:jc w:val="left"/>
              <w:rPr>
                <w:rFonts w:ascii="宋体" w:hAnsi="宋体" w:cs="宋体" w:eastAsia="宋体" w:hint="default"/>
                <w:sz w:val="21"/>
                <w:szCs w:val="21"/>
              </w:rPr>
            </w:pPr>
            <w:r>
              <w:rPr>
                <w:rFonts w:ascii="宋体" w:hAnsi="宋体" w:cs="宋体" w:eastAsia="宋体" w:hint="default"/>
                <w:spacing w:val="7"/>
                <w:sz w:val="21"/>
                <w:szCs w:val="21"/>
              </w:rPr>
              <w:t>多卡融合平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台运营</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46.00</w:t>
            </w:r>
          </w:p>
        </w:tc>
        <w:tc>
          <w:tcPr>
            <w:tcW w:w="876"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664" w:hRule="exact"/>
        </w:trPr>
        <w:tc>
          <w:tcPr>
            <w:tcW w:w="2176" w:type="dxa"/>
            <w:tcBorders>
              <w:top w:val="nil" w:sz="6" w:space="0" w:color="auto"/>
              <w:left w:val="nil" w:sz="6" w:space="0" w:color="auto"/>
              <w:bottom w:val="nil" w:sz="6" w:space="0" w:color="auto"/>
              <w:right w:val="nil" w:sz="6" w:space="0" w:color="auto"/>
            </w:tcBorders>
          </w:tcPr>
          <w:p>
            <w:pPr>
              <w:pStyle w:val="TableParagraph"/>
              <w:tabs>
                <w:tab w:pos="1032" w:val="left" w:leader="none"/>
              </w:tabs>
              <w:spacing w:line="240" w:lineRule="auto" w:before="81"/>
              <w:ind w:left="163" w:right="370"/>
              <w:jc w:val="left"/>
              <w:rPr>
                <w:rFonts w:ascii="Times New Roman" w:hAnsi="Times New Roman" w:cs="Times New Roman" w:eastAsia="Times New Roman" w:hint="default"/>
                <w:sz w:val="21"/>
                <w:szCs w:val="21"/>
              </w:rPr>
            </w:pPr>
            <w:r>
              <w:rPr>
                <w:rFonts w:ascii="Times New Roman"/>
                <w:spacing w:val="-1"/>
                <w:sz w:val="21"/>
              </w:rPr>
              <w:t>Nations</w:t>
              <w:tab/>
              <w:t>Holdings</w:t>
            </w:r>
            <w:r>
              <w:rPr>
                <w:rFonts w:ascii="Times New Roman"/>
                <w:spacing w:val="-48"/>
                <w:sz w:val="21"/>
              </w:rPr>
              <w:t> </w:t>
            </w:r>
            <w:r>
              <w:rPr>
                <w:rFonts w:ascii="Times New Roman"/>
                <w:spacing w:val="-48"/>
                <w:sz w:val="21"/>
              </w:rPr>
            </w:r>
            <w:r>
              <w:rPr>
                <w:rFonts w:ascii="Times New Roman"/>
                <w:sz w:val="21"/>
              </w:rPr>
              <w:t>Limited</w:t>
            </w:r>
          </w:p>
        </w:tc>
        <w:tc>
          <w:tcPr>
            <w:tcW w:w="1005" w:type="dxa"/>
            <w:tcBorders>
              <w:top w:val="nil" w:sz="6" w:space="0" w:color="auto"/>
              <w:left w:val="nil" w:sz="6" w:space="0" w:color="auto"/>
              <w:bottom w:val="nil" w:sz="6" w:space="0" w:color="auto"/>
              <w:right w:val="nil" w:sz="6" w:space="0" w:color="auto"/>
            </w:tcBorders>
          </w:tcPr>
          <w:p>
            <w:pPr>
              <w:pStyle w:val="TableParagraph"/>
              <w:spacing w:line="268" w:lineRule="exact" w:before="56"/>
              <w:ind w:left="22" w:right="10"/>
              <w:jc w:val="left"/>
              <w:rPr>
                <w:rFonts w:ascii="宋体" w:hAnsi="宋体" w:cs="宋体" w:eastAsia="宋体" w:hint="default"/>
                <w:sz w:val="21"/>
                <w:szCs w:val="21"/>
              </w:rPr>
            </w:pPr>
            <w:r>
              <w:rPr>
                <w:rFonts w:ascii="宋体" w:hAnsi="宋体" w:cs="宋体" w:eastAsia="宋体" w:hint="default"/>
                <w:spacing w:val="22"/>
                <w:sz w:val="21"/>
                <w:szCs w:val="21"/>
              </w:rPr>
              <w:t>英属维尔</w:t>
            </w:r>
            <w:r>
              <w:rPr>
                <w:rFonts w:ascii="宋体" w:hAnsi="宋体" w:cs="宋体" w:eastAsia="宋体" w:hint="default"/>
                <w:spacing w:val="-96"/>
                <w:sz w:val="21"/>
                <w:szCs w:val="21"/>
              </w:rPr>
              <w:t> </w:t>
            </w:r>
            <w:r>
              <w:rPr>
                <w:rFonts w:ascii="宋体" w:hAnsi="宋体" w:cs="宋体" w:eastAsia="宋体" w:hint="default"/>
                <w:sz w:val="21"/>
                <w:szCs w:val="21"/>
              </w:rPr>
              <w:t>京群岛</w:t>
            </w:r>
          </w:p>
        </w:tc>
        <w:tc>
          <w:tcPr>
            <w:tcW w:w="1041" w:type="dxa"/>
            <w:tcBorders>
              <w:top w:val="nil" w:sz="6" w:space="0" w:color="auto"/>
              <w:left w:val="nil" w:sz="6" w:space="0" w:color="auto"/>
              <w:bottom w:val="nil" w:sz="6" w:space="0" w:color="auto"/>
              <w:right w:val="nil" w:sz="6" w:space="0" w:color="auto"/>
            </w:tcBorders>
          </w:tcPr>
          <w:p>
            <w:pPr>
              <w:pStyle w:val="TableParagraph"/>
              <w:spacing w:line="268" w:lineRule="exact" w:before="56"/>
              <w:ind w:left="12" w:right="56"/>
              <w:jc w:val="left"/>
              <w:rPr>
                <w:rFonts w:ascii="宋体" w:hAnsi="宋体" w:cs="宋体" w:eastAsia="宋体" w:hint="default"/>
                <w:sz w:val="21"/>
                <w:szCs w:val="21"/>
              </w:rPr>
            </w:pPr>
            <w:r>
              <w:rPr>
                <w:rFonts w:ascii="宋体" w:hAnsi="宋体" w:cs="宋体" w:eastAsia="宋体" w:hint="default"/>
                <w:spacing w:val="22"/>
                <w:sz w:val="21"/>
                <w:szCs w:val="21"/>
              </w:rPr>
              <w:t>英属维尔</w:t>
            </w:r>
            <w:r>
              <w:rPr>
                <w:rFonts w:ascii="宋体" w:hAnsi="宋体" w:cs="宋体" w:eastAsia="宋体" w:hint="default"/>
                <w:spacing w:val="-96"/>
                <w:sz w:val="21"/>
                <w:szCs w:val="21"/>
              </w:rPr>
              <w:t> </w:t>
            </w:r>
            <w:r>
              <w:rPr>
                <w:rFonts w:ascii="宋体" w:hAnsi="宋体" w:cs="宋体" w:eastAsia="宋体" w:hint="default"/>
                <w:sz w:val="21"/>
                <w:szCs w:val="21"/>
              </w:rPr>
              <w:t>京群岛</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82" w:right="0"/>
              <w:jc w:val="left"/>
              <w:rPr>
                <w:rFonts w:ascii="Times New Roman" w:hAnsi="Times New Roman" w:cs="Times New Roman" w:eastAsia="Times New Roman" w:hint="default"/>
                <w:sz w:val="21"/>
                <w:szCs w:val="21"/>
              </w:rPr>
            </w:pPr>
            <w:r>
              <w:rPr>
                <w:rFonts w:ascii="Times New Roman"/>
                <w:sz w:val="21"/>
              </w:rPr>
              <w:t>--</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100.00</w:t>
            </w:r>
          </w:p>
        </w:tc>
        <w:tc>
          <w:tcPr>
            <w:tcW w:w="876"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39"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649" w:hRule="exact"/>
        </w:trPr>
        <w:tc>
          <w:tcPr>
            <w:tcW w:w="2176" w:type="dxa"/>
            <w:tcBorders>
              <w:top w:val="nil" w:sz="6" w:space="0" w:color="auto"/>
              <w:left w:val="nil" w:sz="6" w:space="0" w:color="auto"/>
              <w:bottom w:val="nil" w:sz="6" w:space="0" w:color="auto"/>
              <w:right w:val="nil" w:sz="6" w:space="0" w:color="auto"/>
            </w:tcBorders>
          </w:tcPr>
          <w:p>
            <w:pPr>
              <w:pStyle w:val="TableParagraph"/>
              <w:tabs>
                <w:tab w:pos="1025" w:val="left" w:leader="none"/>
              </w:tabs>
              <w:spacing w:line="226" w:lineRule="exact" w:before="64"/>
              <w:ind w:left="163" w:right="0"/>
              <w:jc w:val="left"/>
              <w:rPr>
                <w:rFonts w:ascii="Times New Roman" w:hAnsi="Times New Roman" w:cs="Times New Roman" w:eastAsia="Times New Roman" w:hint="default"/>
                <w:sz w:val="21"/>
                <w:szCs w:val="21"/>
              </w:rPr>
            </w:pPr>
            <w:r>
              <w:rPr>
                <w:rFonts w:ascii="Times New Roman"/>
                <w:spacing w:val="-1"/>
                <w:sz w:val="21"/>
              </w:rPr>
              <w:t>Nations</w:t>
              <w:tab/>
            </w:r>
            <w:r>
              <w:rPr>
                <w:rFonts w:ascii="Times New Roman"/>
                <w:spacing w:val="-2"/>
                <w:sz w:val="21"/>
              </w:rPr>
              <w:t>Technologies</w:t>
            </w:r>
          </w:p>
          <w:p>
            <w:pPr>
              <w:pStyle w:val="TableParagraph"/>
              <w:spacing w:line="275" w:lineRule="exact"/>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USA</w:t>
            </w:r>
            <w:r>
              <w:rPr>
                <w:rFonts w:ascii="宋体" w:hAnsi="宋体" w:cs="宋体" w:eastAsia="宋体" w:hint="default"/>
                <w:sz w:val="21"/>
                <w:szCs w:val="21"/>
              </w:rPr>
              <w:t>）</w:t>
            </w:r>
            <w:r>
              <w:rPr>
                <w:rFonts w:ascii="Times New Roman" w:hAnsi="Times New Roman" w:cs="Times New Roman" w:eastAsia="Times New Roman" w:hint="default"/>
                <w:sz w:val="21"/>
                <w:szCs w:val="21"/>
              </w:rPr>
              <w:t>Inc</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2"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2"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82" w:right="0"/>
              <w:jc w:val="left"/>
              <w:rPr>
                <w:rFonts w:ascii="Times New Roman" w:hAnsi="Times New Roman" w:cs="Times New Roman" w:eastAsia="Times New Roman" w:hint="default"/>
                <w:sz w:val="21"/>
                <w:szCs w:val="21"/>
              </w:rPr>
            </w:pPr>
            <w:r>
              <w:rPr>
                <w:rFonts w:ascii="Times New Roman"/>
                <w:sz w:val="21"/>
              </w:rPr>
              <w:t>--</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100.00</w:t>
            </w:r>
          </w:p>
        </w:tc>
        <w:tc>
          <w:tcPr>
            <w:tcW w:w="876"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39"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623" w:hRule="exact"/>
        </w:trPr>
        <w:tc>
          <w:tcPr>
            <w:tcW w:w="2176" w:type="dxa"/>
            <w:tcBorders>
              <w:top w:val="nil" w:sz="6" w:space="0" w:color="auto"/>
              <w:left w:val="nil" w:sz="6" w:space="0" w:color="auto"/>
              <w:bottom w:val="nil" w:sz="6" w:space="0" w:color="auto"/>
              <w:right w:val="nil" w:sz="6" w:space="0" w:color="auto"/>
            </w:tcBorders>
          </w:tcPr>
          <w:p>
            <w:pPr>
              <w:pStyle w:val="TableParagraph"/>
              <w:tabs>
                <w:tab w:pos="1137" w:val="left" w:leader="none"/>
              </w:tabs>
              <w:spacing w:line="240" w:lineRule="auto" w:before="58"/>
              <w:ind w:left="163" w:right="128"/>
              <w:jc w:val="left"/>
              <w:rPr>
                <w:rFonts w:ascii="Times New Roman" w:hAnsi="Times New Roman" w:cs="Times New Roman" w:eastAsia="Times New Roman" w:hint="default"/>
                <w:sz w:val="21"/>
                <w:szCs w:val="21"/>
              </w:rPr>
            </w:pPr>
            <w:r>
              <w:rPr>
                <w:rFonts w:ascii="Times New Roman"/>
                <w:spacing w:val="-1"/>
                <w:sz w:val="21"/>
              </w:rPr>
              <w:t>Nations</w:t>
              <w:tab/>
            </w:r>
            <w:r>
              <w:rPr>
                <w:rFonts w:ascii="Times New Roman"/>
                <w:spacing w:val="-2"/>
                <w:sz w:val="21"/>
              </w:rPr>
              <w:t>Innovation</w:t>
            </w:r>
            <w:r>
              <w:rPr>
                <w:rFonts w:ascii="Times New Roman"/>
                <w:spacing w:val="-39"/>
                <w:sz w:val="21"/>
              </w:rPr>
              <w:t> </w:t>
            </w:r>
            <w:r>
              <w:rPr>
                <w:rFonts w:ascii="Times New Roman"/>
                <w:spacing w:val="-39"/>
                <w:sz w:val="21"/>
              </w:rPr>
            </w:r>
            <w:r>
              <w:rPr>
                <w:rFonts w:ascii="Times New Roman"/>
                <w:sz w:val="21"/>
              </w:rPr>
              <w:t>Technologies</w:t>
            </w:r>
            <w:r>
              <w:rPr>
                <w:rFonts w:ascii="Times New Roman"/>
                <w:spacing w:val="-22"/>
                <w:sz w:val="21"/>
              </w:rPr>
              <w:t> </w:t>
            </w:r>
            <w:r>
              <w:rPr>
                <w:rFonts w:ascii="Times New Roman"/>
                <w:sz w:val="21"/>
              </w:rPr>
              <w:t>Pte.Ltd</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2" w:right="0"/>
              <w:jc w:val="left"/>
              <w:rPr>
                <w:rFonts w:ascii="宋体" w:hAnsi="宋体" w:cs="宋体" w:eastAsia="宋体" w:hint="default"/>
                <w:sz w:val="21"/>
                <w:szCs w:val="21"/>
              </w:rPr>
            </w:pPr>
            <w:r>
              <w:rPr>
                <w:rFonts w:ascii="宋体" w:hAnsi="宋体" w:cs="宋体" w:eastAsia="宋体" w:hint="default"/>
                <w:sz w:val="21"/>
                <w:szCs w:val="21"/>
              </w:rPr>
              <w:t>新加坡</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2" w:right="0"/>
              <w:jc w:val="left"/>
              <w:rPr>
                <w:rFonts w:ascii="宋体" w:hAnsi="宋体" w:cs="宋体" w:eastAsia="宋体" w:hint="default"/>
                <w:sz w:val="21"/>
                <w:szCs w:val="21"/>
              </w:rPr>
            </w:pPr>
            <w:r>
              <w:rPr>
                <w:rFonts w:ascii="宋体" w:hAnsi="宋体" w:cs="宋体" w:eastAsia="宋体" w:hint="default"/>
                <w:sz w:val="21"/>
                <w:szCs w:val="21"/>
              </w:rPr>
              <w:t>新加坡</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82" w:right="0"/>
              <w:jc w:val="left"/>
              <w:rPr>
                <w:rFonts w:ascii="宋体" w:hAnsi="宋体" w:cs="宋体" w:eastAsia="宋体" w:hint="default"/>
                <w:sz w:val="21"/>
                <w:szCs w:val="21"/>
              </w:rPr>
            </w:pPr>
            <w:r>
              <w:rPr>
                <w:rFonts w:ascii="宋体" w:hAnsi="宋体" w:cs="宋体" w:eastAsia="宋体" w:hint="default"/>
                <w:sz w:val="21"/>
                <w:szCs w:val="21"/>
              </w:rPr>
              <w:t>芯片研发</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100.00</w:t>
            </w:r>
          </w:p>
        </w:tc>
        <w:tc>
          <w:tcPr>
            <w:tcW w:w="876"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39"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663"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68" w:lineRule="exact" w:before="50"/>
              <w:ind w:left="163" w:right="33"/>
              <w:jc w:val="left"/>
              <w:rPr>
                <w:rFonts w:ascii="宋体" w:hAnsi="宋体" w:cs="宋体" w:eastAsia="宋体" w:hint="default"/>
                <w:sz w:val="21"/>
                <w:szCs w:val="21"/>
              </w:rPr>
            </w:pPr>
            <w:r>
              <w:rPr>
                <w:rFonts w:ascii="宋体" w:hAnsi="宋体" w:cs="宋体" w:eastAsia="宋体" w:hint="default"/>
                <w:spacing w:val="7"/>
                <w:sz w:val="21"/>
                <w:szCs w:val="21"/>
              </w:rPr>
              <w:t>深圳市斯诺实业发展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2"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2"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82" w:right="0"/>
              <w:jc w:val="left"/>
              <w:rPr>
                <w:rFonts w:ascii="宋体" w:hAnsi="宋体" w:cs="宋体" w:eastAsia="宋体" w:hint="default"/>
                <w:sz w:val="21"/>
                <w:szCs w:val="21"/>
              </w:rPr>
            </w:pPr>
            <w:r>
              <w:rPr>
                <w:rFonts w:ascii="宋体" w:hAnsi="宋体" w:cs="宋体" w:eastAsia="宋体" w:hint="default"/>
                <w:sz w:val="21"/>
                <w:szCs w:val="21"/>
              </w:rPr>
              <w:t>负极材料</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70.00</w:t>
            </w:r>
          </w:p>
        </w:tc>
        <w:tc>
          <w:tcPr>
            <w:tcW w:w="876"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68" w:lineRule="exact" w:before="50"/>
              <w:ind w:left="139" w:right="25"/>
              <w:jc w:val="left"/>
              <w:rPr>
                <w:rFonts w:ascii="宋体" w:hAnsi="宋体" w:cs="宋体" w:eastAsia="宋体" w:hint="default"/>
                <w:sz w:val="21"/>
                <w:szCs w:val="21"/>
              </w:rPr>
            </w:pPr>
            <w:r>
              <w:rPr>
                <w:rFonts w:ascii="宋体" w:hAnsi="宋体" w:cs="宋体" w:eastAsia="宋体" w:hint="default"/>
                <w:spacing w:val="2"/>
                <w:sz w:val="21"/>
                <w:szCs w:val="21"/>
              </w:rPr>
              <w:t>非同一控制下企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业合并</w:t>
            </w:r>
          </w:p>
        </w:tc>
      </w:tr>
      <w:tr>
        <w:trPr>
          <w:trHeight w:val="677"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72" w:lineRule="exact" w:before="58"/>
              <w:ind w:left="163" w:right="33"/>
              <w:jc w:val="left"/>
              <w:rPr>
                <w:rFonts w:ascii="宋体" w:hAnsi="宋体" w:cs="宋体" w:eastAsia="宋体" w:hint="default"/>
                <w:sz w:val="21"/>
                <w:szCs w:val="21"/>
              </w:rPr>
            </w:pPr>
            <w:r>
              <w:rPr>
                <w:rFonts w:ascii="宋体" w:hAnsi="宋体" w:cs="宋体" w:eastAsia="宋体" w:hint="default"/>
                <w:spacing w:val="7"/>
                <w:sz w:val="21"/>
                <w:szCs w:val="21"/>
              </w:rPr>
              <w:t>江西斯诺新能源有限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公司</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2"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2"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82" w:right="0"/>
              <w:jc w:val="left"/>
              <w:rPr>
                <w:rFonts w:ascii="宋体" w:hAnsi="宋体" w:cs="宋体" w:eastAsia="宋体" w:hint="default"/>
                <w:sz w:val="21"/>
                <w:szCs w:val="21"/>
              </w:rPr>
            </w:pPr>
            <w:r>
              <w:rPr>
                <w:rFonts w:ascii="宋体" w:hAnsi="宋体" w:cs="宋体" w:eastAsia="宋体" w:hint="default"/>
                <w:sz w:val="21"/>
                <w:szCs w:val="21"/>
              </w:rPr>
              <w:t>负极材料</w:t>
            </w:r>
          </w:p>
        </w:tc>
        <w:tc>
          <w:tcPr>
            <w:tcW w:w="664"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z w:val="21"/>
              </w:rPr>
              <w:t>70.00</w:t>
            </w:r>
          </w:p>
        </w:tc>
        <w:tc>
          <w:tcPr>
            <w:tcW w:w="1671" w:type="dxa"/>
            <w:tcBorders>
              <w:top w:val="nil" w:sz="6" w:space="0" w:color="auto"/>
              <w:left w:val="nil" w:sz="6" w:space="0" w:color="auto"/>
              <w:bottom w:val="nil" w:sz="6" w:space="0" w:color="auto"/>
              <w:right w:val="nil" w:sz="6" w:space="0" w:color="auto"/>
            </w:tcBorders>
          </w:tcPr>
          <w:p>
            <w:pPr>
              <w:pStyle w:val="TableParagraph"/>
              <w:spacing w:line="272" w:lineRule="exact" w:before="58"/>
              <w:ind w:left="139" w:right="25"/>
              <w:jc w:val="left"/>
              <w:rPr>
                <w:rFonts w:ascii="宋体" w:hAnsi="宋体" w:cs="宋体" w:eastAsia="宋体" w:hint="default"/>
                <w:sz w:val="21"/>
                <w:szCs w:val="21"/>
              </w:rPr>
            </w:pPr>
            <w:r>
              <w:rPr>
                <w:rFonts w:ascii="宋体" w:hAnsi="宋体" w:cs="宋体" w:eastAsia="宋体" w:hint="default"/>
                <w:spacing w:val="2"/>
                <w:sz w:val="21"/>
                <w:szCs w:val="21"/>
              </w:rPr>
              <w:t>非同一控制下企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业合并</w:t>
            </w:r>
          </w:p>
        </w:tc>
      </w:tr>
      <w:tr>
        <w:trPr>
          <w:trHeight w:val="675"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68" w:lineRule="exact" w:before="62"/>
              <w:ind w:left="163" w:right="33"/>
              <w:jc w:val="left"/>
              <w:rPr>
                <w:rFonts w:ascii="宋体" w:hAnsi="宋体" w:cs="宋体" w:eastAsia="宋体" w:hint="default"/>
                <w:sz w:val="21"/>
                <w:szCs w:val="21"/>
              </w:rPr>
            </w:pPr>
            <w:r>
              <w:rPr>
                <w:rFonts w:ascii="宋体" w:hAnsi="宋体" w:cs="宋体" w:eastAsia="宋体" w:hint="default"/>
                <w:spacing w:val="7"/>
                <w:sz w:val="21"/>
                <w:szCs w:val="21"/>
              </w:rPr>
              <w:t>内蒙古斯诺新材料科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技有限公司</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22" w:right="0"/>
              <w:jc w:val="left"/>
              <w:rPr>
                <w:rFonts w:ascii="宋体" w:hAnsi="宋体" w:cs="宋体" w:eastAsia="宋体" w:hint="default"/>
                <w:sz w:val="21"/>
                <w:szCs w:val="21"/>
              </w:rPr>
            </w:pPr>
            <w:r>
              <w:rPr>
                <w:rFonts w:ascii="宋体" w:hAnsi="宋体" w:cs="宋体" w:eastAsia="宋体" w:hint="default"/>
                <w:sz w:val="21"/>
                <w:szCs w:val="21"/>
              </w:rPr>
              <w:t>内蒙古</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2" w:right="0"/>
              <w:jc w:val="left"/>
              <w:rPr>
                <w:rFonts w:ascii="宋体" w:hAnsi="宋体" w:cs="宋体" w:eastAsia="宋体" w:hint="default"/>
                <w:sz w:val="21"/>
                <w:szCs w:val="21"/>
              </w:rPr>
            </w:pPr>
            <w:r>
              <w:rPr>
                <w:rFonts w:ascii="宋体" w:hAnsi="宋体" w:cs="宋体" w:eastAsia="宋体" w:hint="default"/>
                <w:sz w:val="21"/>
                <w:szCs w:val="21"/>
              </w:rPr>
              <w:t>内蒙古</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82" w:right="0"/>
              <w:jc w:val="left"/>
              <w:rPr>
                <w:rFonts w:ascii="宋体" w:hAnsi="宋体" w:cs="宋体" w:eastAsia="宋体" w:hint="default"/>
                <w:sz w:val="21"/>
                <w:szCs w:val="21"/>
              </w:rPr>
            </w:pPr>
            <w:r>
              <w:rPr>
                <w:rFonts w:ascii="宋体" w:hAnsi="宋体" w:cs="宋体" w:eastAsia="宋体" w:hint="default"/>
                <w:sz w:val="21"/>
                <w:szCs w:val="21"/>
              </w:rPr>
              <w:t>负极材料</w:t>
            </w:r>
          </w:p>
        </w:tc>
        <w:tc>
          <w:tcPr>
            <w:tcW w:w="664"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z w:val="21"/>
              </w:rPr>
              <w:t>70.00</w:t>
            </w:r>
          </w:p>
        </w:tc>
        <w:tc>
          <w:tcPr>
            <w:tcW w:w="1671" w:type="dxa"/>
            <w:tcBorders>
              <w:top w:val="nil" w:sz="6" w:space="0" w:color="auto"/>
              <w:left w:val="nil" w:sz="6" w:space="0" w:color="auto"/>
              <w:bottom w:val="nil" w:sz="6" w:space="0" w:color="auto"/>
              <w:right w:val="nil" w:sz="6" w:space="0" w:color="auto"/>
            </w:tcBorders>
          </w:tcPr>
          <w:p>
            <w:pPr>
              <w:pStyle w:val="TableParagraph"/>
              <w:spacing w:line="268" w:lineRule="exact" w:before="62"/>
              <w:ind w:left="139" w:right="25"/>
              <w:jc w:val="left"/>
              <w:rPr>
                <w:rFonts w:ascii="宋体" w:hAnsi="宋体" w:cs="宋体" w:eastAsia="宋体" w:hint="default"/>
                <w:sz w:val="21"/>
                <w:szCs w:val="21"/>
              </w:rPr>
            </w:pPr>
            <w:r>
              <w:rPr>
                <w:rFonts w:ascii="宋体" w:hAnsi="宋体" w:cs="宋体" w:eastAsia="宋体" w:hint="default"/>
                <w:spacing w:val="2"/>
                <w:sz w:val="21"/>
                <w:szCs w:val="21"/>
              </w:rPr>
              <w:t>非同一控制下企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业合并</w:t>
            </w:r>
          </w:p>
        </w:tc>
      </w:tr>
      <w:tr>
        <w:trPr>
          <w:trHeight w:val="675"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68" w:lineRule="exact" w:before="62"/>
              <w:ind w:left="163" w:right="33"/>
              <w:jc w:val="left"/>
              <w:rPr>
                <w:rFonts w:ascii="宋体" w:hAnsi="宋体" w:cs="宋体" w:eastAsia="宋体" w:hint="default"/>
                <w:sz w:val="21"/>
                <w:szCs w:val="21"/>
              </w:rPr>
            </w:pPr>
            <w:r>
              <w:rPr>
                <w:rFonts w:ascii="宋体" w:hAnsi="宋体" w:cs="宋体" w:eastAsia="宋体" w:hint="default"/>
                <w:spacing w:val="7"/>
                <w:sz w:val="21"/>
                <w:szCs w:val="21"/>
              </w:rPr>
              <w:t>陕西斯诺新材料科技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22" w:right="0"/>
              <w:jc w:val="left"/>
              <w:rPr>
                <w:rFonts w:ascii="宋体" w:hAnsi="宋体" w:cs="宋体" w:eastAsia="宋体" w:hint="default"/>
                <w:sz w:val="21"/>
                <w:szCs w:val="21"/>
              </w:rPr>
            </w:pPr>
            <w:r>
              <w:rPr>
                <w:rFonts w:ascii="宋体" w:hAnsi="宋体" w:cs="宋体" w:eastAsia="宋体" w:hint="default"/>
                <w:sz w:val="21"/>
                <w:szCs w:val="21"/>
              </w:rPr>
              <w:t>韩城市</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2" w:right="0"/>
              <w:jc w:val="left"/>
              <w:rPr>
                <w:rFonts w:ascii="宋体" w:hAnsi="宋体" w:cs="宋体" w:eastAsia="宋体" w:hint="default"/>
                <w:sz w:val="21"/>
                <w:szCs w:val="21"/>
              </w:rPr>
            </w:pPr>
            <w:r>
              <w:rPr>
                <w:rFonts w:ascii="宋体" w:hAnsi="宋体" w:cs="宋体" w:eastAsia="宋体" w:hint="default"/>
                <w:sz w:val="21"/>
                <w:szCs w:val="21"/>
              </w:rPr>
              <w:t>韩城市</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82"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664"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z w:val="21"/>
              </w:rPr>
              <w:t>70.00</w:t>
            </w:r>
          </w:p>
        </w:tc>
        <w:tc>
          <w:tcPr>
            <w:tcW w:w="1671" w:type="dxa"/>
            <w:tcBorders>
              <w:top w:val="nil" w:sz="6" w:space="0" w:color="auto"/>
              <w:left w:val="nil" w:sz="6" w:space="0" w:color="auto"/>
              <w:bottom w:val="nil" w:sz="6" w:space="0" w:color="auto"/>
              <w:right w:val="nil" w:sz="6" w:space="0" w:color="auto"/>
            </w:tcBorders>
          </w:tcPr>
          <w:p>
            <w:pPr>
              <w:pStyle w:val="TableParagraph"/>
              <w:spacing w:line="268" w:lineRule="exact" w:before="62"/>
              <w:ind w:left="139" w:right="25"/>
              <w:jc w:val="left"/>
              <w:rPr>
                <w:rFonts w:ascii="宋体" w:hAnsi="宋体" w:cs="宋体" w:eastAsia="宋体" w:hint="default"/>
                <w:sz w:val="21"/>
                <w:szCs w:val="21"/>
              </w:rPr>
            </w:pPr>
            <w:r>
              <w:rPr>
                <w:rFonts w:ascii="宋体" w:hAnsi="宋体" w:cs="宋体" w:eastAsia="宋体" w:hint="default"/>
                <w:spacing w:val="2"/>
                <w:sz w:val="21"/>
                <w:szCs w:val="21"/>
              </w:rPr>
              <w:t>非同一控制下企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业合并</w:t>
            </w:r>
          </w:p>
        </w:tc>
      </w:tr>
      <w:tr>
        <w:trPr>
          <w:trHeight w:val="674"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68" w:lineRule="exact" w:before="62"/>
              <w:ind w:left="163" w:right="33"/>
              <w:jc w:val="left"/>
              <w:rPr>
                <w:rFonts w:ascii="宋体" w:hAnsi="宋体" w:cs="宋体" w:eastAsia="宋体" w:hint="default"/>
                <w:sz w:val="21"/>
                <w:szCs w:val="21"/>
              </w:rPr>
            </w:pPr>
            <w:r>
              <w:rPr>
                <w:rFonts w:ascii="宋体" w:hAnsi="宋体" w:cs="宋体" w:eastAsia="宋体" w:hint="default"/>
                <w:spacing w:val="7"/>
                <w:sz w:val="21"/>
                <w:szCs w:val="21"/>
              </w:rPr>
              <w:t>山西深斯诺新材料有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限公司</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22" w:right="0"/>
              <w:jc w:val="left"/>
              <w:rPr>
                <w:rFonts w:ascii="宋体" w:hAnsi="宋体" w:cs="宋体" w:eastAsia="宋体" w:hint="default"/>
                <w:sz w:val="21"/>
                <w:szCs w:val="21"/>
              </w:rPr>
            </w:pPr>
            <w:r>
              <w:rPr>
                <w:rFonts w:ascii="宋体" w:hAnsi="宋体" w:cs="宋体" w:eastAsia="宋体" w:hint="default"/>
                <w:sz w:val="21"/>
                <w:szCs w:val="21"/>
              </w:rPr>
              <w:t>临汾市</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2" w:right="0"/>
              <w:jc w:val="left"/>
              <w:rPr>
                <w:rFonts w:ascii="宋体" w:hAnsi="宋体" w:cs="宋体" w:eastAsia="宋体" w:hint="default"/>
                <w:sz w:val="21"/>
                <w:szCs w:val="21"/>
              </w:rPr>
            </w:pPr>
            <w:r>
              <w:rPr>
                <w:rFonts w:ascii="宋体" w:hAnsi="宋体" w:cs="宋体" w:eastAsia="宋体" w:hint="default"/>
                <w:sz w:val="21"/>
                <w:szCs w:val="21"/>
              </w:rPr>
              <w:t>临汾市</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82"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664"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z w:val="21"/>
              </w:rPr>
              <w:t>70.00</w:t>
            </w:r>
          </w:p>
        </w:tc>
        <w:tc>
          <w:tcPr>
            <w:tcW w:w="1671" w:type="dxa"/>
            <w:tcBorders>
              <w:top w:val="nil" w:sz="6" w:space="0" w:color="auto"/>
              <w:left w:val="nil" w:sz="6" w:space="0" w:color="auto"/>
              <w:bottom w:val="nil" w:sz="6" w:space="0" w:color="auto"/>
              <w:right w:val="nil" w:sz="6" w:space="0" w:color="auto"/>
            </w:tcBorders>
          </w:tcPr>
          <w:p>
            <w:pPr>
              <w:pStyle w:val="TableParagraph"/>
              <w:spacing w:line="268" w:lineRule="exact" w:before="62"/>
              <w:ind w:left="139" w:right="25"/>
              <w:jc w:val="left"/>
              <w:rPr>
                <w:rFonts w:ascii="宋体" w:hAnsi="宋体" w:cs="宋体" w:eastAsia="宋体" w:hint="default"/>
                <w:sz w:val="21"/>
                <w:szCs w:val="21"/>
              </w:rPr>
            </w:pPr>
            <w:r>
              <w:rPr>
                <w:rFonts w:ascii="宋体" w:hAnsi="宋体" w:cs="宋体" w:eastAsia="宋体" w:hint="default"/>
                <w:spacing w:val="2"/>
                <w:sz w:val="21"/>
                <w:szCs w:val="21"/>
              </w:rPr>
              <w:t>非同一控制下企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业合并</w:t>
            </w:r>
          </w:p>
        </w:tc>
      </w:tr>
      <w:tr>
        <w:trPr>
          <w:trHeight w:val="711" w:hRule="exact"/>
        </w:trPr>
        <w:tc>
          <w:tcPr>
            <w:tcW w:w="2176" w:type="dxa"/>
            <w:tcBorders>
              <w:top w:val="nil" w:sz="6" w:space="0" w:color="auto"/>
              <w:left w:val="nil" w:sz="6" w:space="0" w:color="auto"/>
              <w:bottom w:val="single" w:sz="8" w:space="0" w:color="000000"/>
              <w:right w:val="nil" w:sz="6" w:space="0" w:color="auto"/>
            </w:tcBorders>
          </w:tcPr>
          <w:p>
            <w:pPr>
              <w:pStyle w:val="TableParagraph"/>
              <w:spacing w:line="268" w:lineRule="exact" w:before="62"/>
              <w:ind w:left="163" w:right="33"/>
              <w:jc w:val="left"/>
              <w:rPr>
                <w:rFonts w:ascii="宋体" w:hAnsi="宋体" w:cs="宋体" w:eastAsia="宋体" w:hint="default"/>
                <w:sz w:val="21"/>
                <w:szCs w:val="21"/>
              </w:rPr>
            </w:pPr>
            <w:r>
              <w:rPr>
                <w:rFonts w:ascii="宋体" w:hAnsi="宋体" w:cs="宋体" w:eastAsia="宋体" w:hint="default"/>
                <w:spacing w:val="7"/>
                <w:sz w:val="21"/>
                <w:szCs w:val="21"/>
              </w:rPr>
              <w:t>江西斯诺石墨新材料</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005" w:type="dxa"/>
            <w:tcBorders>
              <w:top w:val="nil" w:sz="6" w:space="0" w:color="auto"/>
              <w:left w:val="nil" w:sz="6" w:space="0" w:color="auto"/>
              <w:bottom w:val="single" w:sz="8" w:space="0" w:color="000000"/>
              <w:right w:val="nil" w:sz="6" w:space="0" w:color="auto"/>
            </w:tcBorders>
          </w:tcPr>
          <w:p>
            <w:pPr>
              <w:pStyle w:val="TableParagraph"/>
              <w:spacing w:line="240" w:lineRule="auto" w:before="165"/>
              <w:ind w:left="22" w:right="0"/>
              <w:jc w:val="left"/>
              <w:rPr>
                <w:rFonts w:ascii="宋体" w:hAnsi="宋体" w:cs="宋体" w:eastAsia="宋体" w:hint="default"/>
                <w:sz w:val="21"/>
                <w:szCs w:val="21"/>
              </w:rPr>
            </w:pPr>
            <w:r>
              <w:rPr>
                <w:rFonts w:ascii="宋体" w:hAnsi="宋体" w:cs="宋体" w:eastAsia="宋体" w:hint="default"/>
                <w:sz w:val="21"/>
                <w:szCs w:val="21"/>
              </w:rPr>
              <w:t>抚州市</w:t>
            </w:r>
          </w:p>
        </w:tc>
        <w:tc>
          <w:tcPr>
            <w:tcW w:w="1041" w:type="dxa"/>
            <w:tcBorders>
              <w:top w:val="nil" w:sz="6" w:space="0" w:color="auto"/>
              <w:left w:val="nil" w:sz="6" w:space="0" w:color="auto"/>
              <w:bottom w:val="single" w:sz="8" w:space="0" w:color="000000"/>
              <w:right w:val="nil" w:sz="6" w:space="0" w:color="auto"/>
            </w:tcBorders>
          </w:tcPr>
          <w:p>
            <w:pPr>
              <w:pStyle w:val="TableParagraph"/>
              <w:spacing w:line="240" w:lineRule="auto" w:before="165"/>
              <w:ind w:left="12" w:right="0"/>
              <w:jc w:val="left"/>
              <w:rPr>
                <w:rFonts w:ascii="宋体" w:hAnsi="宋体" w:cs="宋体" w:eastAsia="宋体" w:hint="default"/>
                <w:sz w:val="21"/>
                <w:szCs w:val="21"/>
              </w:rPr>
            </w:pPr>
            <w:r>
              <w:rPr>
                <w:rFonts w:ascii="宋体" w:hAnsi="宋体" w:cs="宋体" w:eastAsia="宋体" w:hint="default"/>
                <w:sz w:val="21"/>
                <w:szCs w:val="21"/>
              </w:rPr>
              <w:t>抚州市</w:t>
            </w:r>
          </w:p>
        </w:tc>
        <w:tc>
          <w:tcPr>
            <w:tcW w:w="1260" w:type="dxa"/>
            <w:tcBorders>
              <w:top w:val="nil" w:sz="6" w:space="0" w:color="auto"/>
              <w:left w:val="nil" w:sz="6" w:space="0" w:color="auto"/>
              <w:bottom w:val="single" w:sz="8" w:space="0" w:color="000000"/>
              <w:right w:val="nil" w:sz="6" w:space="0" w:color="auto"/>
            </w:tcBorders>
          </w:tcPr>
          <w:p>
            <w:pPr>
              <w:pStyle w:val="TableParagraph"/>
              <w:spacing w:line="240" w:lineRule="auto" w:before="165"/>
              <w:ind w:left="82"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664" w:type="dxa"/>
            <w:tcBorders>
              <w:top w:val="nil" w:sz="6" w:space="0" w:color="auto"/>
              <w:left w:val="nil" w:sz="6" w:space="0" w:color="auto"/>
              <w:bottom w:val="single" w:sz="8" w:space="0" w:color="000000"/>
              <w:right w:val="nil" w:sz="6" w:space="0" w:color="auto"/>
            </w:tcBorders>
          </w:tcPr>
          <w:p>
            <w:pPr/>
          </w:p>
        </w:tc>
        <w:tc>
          <w:tcPr>
            <w:tcW w:w="876"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7"/>
              <w:jc w:val="right"/>
              <w:rPr>
                <w:rFonts w:ascii="Times New Roman" w:hAnsi="Times New Roman" w:cs="Times New Roman" w:eastAsia="Times New Roman" w:hint="default"/>
                <w:sz w:val="21"/>
                <w:szCs w:val="21"/>
              </w:rPr>
            </w:pPr>
            <w:r>
              <w:rPr>
                <w:rFonts w:ascii="Times New Roman"/>
                <w:sz w:val="21"/>
              </w:rPr>
              <w:t>70.00</w:t>
            </w:r>
          </w:p>
        </w:tc>
        <w:tc>
          <w:tcPr>
            <w:tcW w:w="1671" w:type="dxa"/>
            <w:tcBorders>
              <w:top w:val="nil" w:sz="6" w:space="0" w:color="auto"/>
              <w:left w:val="nil" w:sz="6" w:space="0" w:color="auto"/>
              <w:bottom w:val="single" w:sz="8" w:space="0" w:color="000000"/>
              <w:right w:val="nil" w:sz="6" w:space="0" w:color="auto"/>
            </w:tcBorders>
          </w:tcPr>
          <w:p>
            <w:pPr>
              <w:pStyle w:val="TableParagraph"/>
              <w:spacing w:line="268" w:lineRule="exact" w:before="62"/>
              <w:ind w:left="139" w:right="25"/>
              <w:jc w:val="left"/>
              <w:rPr>
                <w:rFonts w:ascii="宋体" w:hAnsi="宋体" w:cs="宋体" w:eastAsia="宋体" w:hint="default"/>
                <w:sz w:val="21"/>
                <w:szCs w:val="21"/>
              </w:rPr>
            </w:pPr>
            <w:r>
              <w:rPr>
                <w:rFonts w:ascii="宋体" w:hAnsi="宋体" w:cs="宋体" w:eastAsia="宋体" w:hint="default"/>
                <w:spacing w:val="2"/>
                <w:sz w:val="21"/>
                <w:szCs w:val="21"/>
              </w:rPr>
              <w:t>非同一控制下企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业合并</w:t>
            </w:r>
          </w:p>
        </w:tc>
      </w:tr>
    </w:tbl>
    <w:p>
      <w:pPr>
        <w:spacing w:line="292" w:lineRule="auto" w:before="50"/>
        <w:ind w:left="1493" w:right="1124" w:firstLine="0"/>
        <w:jc w:val="left"/>
        <w:rPr>
          <w:rFonts w:ascii="宋体" w:hAnsi="宋体" w:cs="宋体" w:eastAsia="宋体" w:hint="default"/>
          <w:sz w:val="21"/>
          <w:szCs w:val="21"/>
        </w:rPr>
      </w:pPr>
      <w:r>
        <w:rPr/>
        <w:pict>
          <v:group style="position:absolute;margin-left:55.200001pt;margin-top:57.599983pt;width:484.9pt;height:.1pt;mso-position-horizontal-relative:page;mso-position-vertical-relative:page;z-index:-1039240" coordorigin="1104,1152" coordsize="9698,2">
            <v:shape style="position:absolute;left:1104;top:1152;width:9698;height:2" coordorigin="1104,1152" coordsize="9698,0" path="m1104,1152l10802,1152e" filled="false" stroked="true" strokeweight=".72pt" strokecolor="#000000">
              <v:path arrowok="t"/>
            </v:shape>
            <w10:wrap type="none"/>
          </v:group>
        </w:pict>
      </w:r>
      <w:bookmarkStart w:name="注1：原深圳市国民电子商务有限公司现更名为国民科技（深圳）有限公司，并于2019" w:id="533"/>
      <w:bookmarkEnd w:id="533"/>
      <w:r>
        <w:rPr/>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：原深圳市国民电子商务有限公司现更名为国民科技（深圳）有限公司，并于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日完</w:t>
      </w:r>
      <w:r>
        <w:rPr>
          <w:rFonts w:ascii="宋体" w:hAnsi="宋体" w:cs="宋体" w:eastAsia="宋体" w:hint="default"/>
          <w:w w:val="100"/>
          <w:sz w:val="21"/>
          <w:szCs w:val="21"/>
        </w:rPr>
        <w:t> </w:t>
      </w:r>
      <w:r>
        <w:rPr>
          <w:rFonts w:ascii="宋体" w:hAnsi="宋体" w:cs="宋体" w:eastAsia="宋体" w:hint="default"/>
          <w:sz w:val="21"/>
          <w:szCs w:val="21"/>
        </w:rPr>
        <w:t>成工商变更登记。</w:t>
      </w:r>
    </w:p>
    <w:p>
      <w:pPr>
        <w:spacing w:line="415" w:lineRule="auto" w:before="127"/>
        <w:ind w:left="1553" w:right="0" w:hanging="60"/>
        <w:jc w:val="left"/>
        <w:rPr>
          <w:rFonts w:ascii="宋体" w:hAnsi="宋体" w:cs="宋体" w:eastAsia="宋体" w:hint="default"/>
          <w:sz w:val="21"/>
          <w:szCs w:val="21"/>
        </w:rPr>
      </w:pPr>
      <w:bookmarkStart w:name="注2：持有半数或以下表决权但仍控制被投资单位的依据" w:id="534"/>
      <w:bookmarkEnd w:id="534"/>
      <w:r>
        <w:rPr/>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：持有半数或以下表决权但仍控制被投资单位的依据</w:t>
      </w:r>
      <w:r>
        <w:rPr>
          <w:rFonts w:ascii="宋体" w:hAnsi="宋体" w:cs="宋体" w:eastAsia="宋体" w:hint="default"/>
          <w:w w:val="100"/>
          <w:sz w:val="21"/>
          <w:szCs w:val="21"/>
        </w:rPr>
        <w:t> </w:t>
      </w:r>
      <w:bookmarkStart w:name="福建省星民易付多卡融合信息科技有限公司（以下简称“星民易付”）：公司于2017年" w:id="535"/>
      <w:bookmarkEnd w:id="535"/>
      <w:r>
        <w:rPr>
          <w:rFonts w:ascii="宋体" w:hAnsi="宋体" w:cs="宋体" w:eastAsia="宋体" w:hint="default"/>
          <w:spacing w:val="-8"/>
          <w:w w:val="100"/>
          <w:sz w:val="21"/>
          <w:szCs w:val="21"/>
        </w:rPr>
        <w:t>福建</w:t>
      </w:r>
      <w:r>
        <w:rPr>
          <w:rFonts w:ascii="宋体" w:hAnsi="宋体" w:cs="宋体" w:eastAsia="宋体" w:hint="default"/>
          <w:spacing w:val="-8"/>
          <w:w w:val="100"/>
          <w:sz w:val="21"/>
          <w:szCs w:val="21"/>
        </w:rPr>
        <w:t>省星民易付多卡融合信息科技有限公司（以下简称“星民易付”）：公司于</w:t>
      </w:r>
      <w:r>
        <w:rPr>
          <w:rFonts w:ascii="宋体" w:hAnsi="宋体" w:cs="宋体" w:eastAsia="宋体" w:hint="default"/>
          <w:spacing w:val="-54"/>
          <w:w w:val="100"/>
          <w:sz w:val="21"/>
          <w:szCs w:val="21"/>
        </w:rPr>
        <w:t> </w:t>
      </w:r>
      <w:r>
        <w:rPr>
          <w:rFonts w:ascii="Times New Roman" w:hAnsi="Times New Roman" w:cs="Times New Roman" w:eastAsia="Times New Roman" w:hint="default"/>
          <w:spacing w:val="-1"/>
          <w:w w:val="100"/>
          <w:sz w:val="21"/>
          <w:szCs w:val="21"/>
        </w:rPr>
        <w:t>2017 </w:t>
      </w:r>
      <w:r>
        <w:rPr>
          <w:rFonts w:ascii="宋体" w:hAnsi="宋体" w:cs="宋体" w:eastAsia="宋体" w:hint="default"/>
          <w:w w:val="100"/>
          <w:sz w:val="21"/>
          <w:szCs w:val="21"/>
        </w:rPr>
        <w:t>年</w:t>
      </w:r>
      <w:r>
        <w:rPr>
          <w:rFonts w:ascii="宋体" w:hAnsi="宋体" w:cs="宋体" w:eastAsia="宋体" w:hint="default"/>
          <w:spacing w:val="-56"/>
          <w:w w:val="100"/>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月</w:t>
      </w:r>
      <w:r>
        <w:rPr>
          <w:rFonts w:ascii="宋体" w:hAnsi="宋体" w:cs="宋体" w:eastAsia="宋体" w:hint="default"/>
          <w:spacing w:val="-56"/>
          <w:w w:val="100"/>
          <w:sz w:val="21"/>
          <w:szCs w:val="21"/>
        </w:rPr>
        <w:t> </w:t>
      </w: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
          <w:w w:val="100"/>
          <w:sz w:val="21"/>
          <w:szCs w:val="21"/>
        </w:rPr>
        <w:t>日召开</w:t>
      </w:r>
    </w:p>
    <w:p>
      <w:pPr>
        <w:spacing w:line="391" w:lineRule="auto" w:before="8"/>
        <w:ind w:left="1132" w:right="1009" w:firstLine="0"/>
        <w:jc w:val="left"/>
        <w:rPr>
          <w:rFonts w:ascii="宋体" w:hAnsi="宋体" w:cs="宋体" w:eastAsia="宋体" w:hint="default"/>
          <w:sz w:val="21"/>
          <w:szCs w:val="21"/>
        </w:rPr>
      </w:pPr>
      <w:r>
        <w:rPr>
          <w:rFonts w:ascii="宋体" w:hAnsi="宋体" w:cs="宋体" w:eastAsia="宋体" w:hint="default"/>
          <w:spacing w:val="-2"/>
          <w:w w:val="100"/>
          <w:sz w:val="21"/>
          <w:szCs w:val="21"/>
        </w:rPr>
        <w:t>第三届董事会第十九次会议，审议通过《关于对外投资设立合资公司的议案》，同意公司使用自有资金投</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资人民币</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1,380.00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万元，占比</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46.00</w:t>
      </w:r>
      <w:r>
        <w:rPr>
          <w:rFonts w:ascii="宋体" w:hAnsi="宋体" w:cs="宋体" w:eastAsia="宋体" w:hint="default"/>
          <w:sz w:val="21"/>
          <w:szCs w:val="21"/>
        </w:rPr>
        <w:t>%</w:t>
      </w:r>
      <w:r>
        <w:rPr>
          <w:rFonts w:ascii="宋体" w:hAnsi="宋体" w:cs="宋体" w:eastAsia="宋体" w:hint="default"/>
          <w:sz w:val="21"/>
          <w:szCs w:val="21"/>
        </w:rPr>
        <w:t>，与福建省星云大数据应用服务有限公司（出资人民币</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占比</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7"/>
          <w:w w:val="100"/>
          <w:sz w:val="21"/>
          <w:szCs w:val="21"/>
        </w:rPr>
        <w:t>20.00</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）、易联众信息技术股份有限公司（出资人民币</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570.00</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5"/>
          <w:w w:val="100"/>
          <w:sz w:val="21"/>
          <w:szCs w:val="21"/>
        </w:rPr>
        <w:t>万元，占比</w:t>
      </w:r>
      <w:r>
        <w:rPr>
          <w:rFonts w:ascii="宋体" w:hAnsi="宋体" w:cs="宋体" w:eastAsia="宋体" w:hint="default"/>
          <w:spacing w:val="-54"/>
          <w:w w:val="100"/>
          <w:sz w:val="21"/>
          <w:szCs w:val="21"/>
        </w:rPr>
        <w:t> </w:t>
      </w:r>
      <w:r>
        <w:rPr>
          <w:rFonts w:ascii="Times New Roman" w:hAnsi="Times New Roman" w:cs="Times New Roman" w:eastAsia="Times New Roman" w:hint="default"/>
          <w:spacing w:val="-9"/>
          <w:w w:val="100"/>
          <w:sz w:val="21"/>
          <w:szCs w:val="21"/>
        </w:rPr>
        <w:t>19.00</w:t>
      </w: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）、福州市鼓楼区弘安</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8"/>
          <w:w w:val="100"/>
          <w:sz w:val="21"/>
          <w:szCs w:val="21"/>
        </w:rPr>
        <w:t>投资合伙企业（有限合伙）（出资人民币</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450.00 </w:t>
      </w:r>
      <w:r>
        <w:rPr>
          <w:rFonts w:ascii="宋体" w:hAnsi="宋体" w:cs="宋体" w:eastAsia="宋体" w:hint="default"/>
          <w:spacing w:val="-2"/>
          <w:w w:val="100"/>
          <w:sz w:val="21"/>
          <w:szCs w:val="21"/>
        </w:rPr>
        <w:t>万元，占比</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2"/>
          <w:w w:val="100"/>
          <w:sz w:val="21"/>
          <w:szCs w:val="21"/>
        </w:rPr>
        <w:t>15.00</w:t>
      </w:r>
      <w:r>
        <w:rPr>
          <w:rFonts w:ascii="宋体" w:hAnsi="宋体" w:cs="宋体" w:eastAsia="宋体" w:hint="default"/>
          <w:spacing w:val="-2"/>
          <w:w w:val="100"/>
          <w:sz w:val="21"/>
          <w:szCs w:val="21"/>
        </w:rPr>
        <w:t>%</w:t>
      </w:r>
      <w:r>
        <w:rPr>
          <w:rFonts w:ascii="宋体" w:hAnsi="宋体" w:cs="宋体" w:eastAsia="宋体" w:hint="default"/>
          <w:spacing w:val="-2"/>
          <w:w w:val="100"/>
          <w:sz w:val="21"/>
          <w:szCs w:val="21"/>
        </w:rPr>
        <w:t>）共同设立星民易付。星民易付于</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2017</w:t>
      </w:r>
      <w:r>
        <w:rPr>
          <w:rFonts w:ascii="Times New Roman" w:hAnsi="Times New Roman" w:cs="Times New Roman" w:eastAsia="Times New Roman" w:hint="default"/>
          <w:spacing w:val="-46"/>
          <w:w w:val="100"/>
          <w:sz w:val="21"/>
          <w:szCs w:val="21"/>
        </w:rPr>
        <w:t> </w:t>
      </w:r>
      <w:r>
        <w:rPr>
          <w:rFonts w:ascii="Times New Roman" w:hAnsi="Times New Roman" w:cs="Times New Roman" w:eastAsia="Times New Roman" w:hint="default"/>
          <w:spacing w:val="-46"/>
          <w:w w:val="100"/>
          <w:sz w:val="21"/>
          <w:szCs w:val="21"/>
        </w:rPr>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日正式登记成立，主要运营福建省多卡融合公共服务平台项目，同时继续营造</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RCC</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技术规模商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用环境。星民易付董事会共</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名成员，其中国民技术占</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席，国民技术对星民易付构成实质性控制，公司</w:t>
      </w:r>
    </w:p>
    <w:p>
      <w:pPr>
        <w:spacing w:after="0" w:line="391" w:lineRule="auto"/>
        <w:jc w:val="left"/>
        <w:rPr>
          <w:rFonts w:ascii="宋体" w:hAnsi="宋体" w:cs="宋体" w:eastAsia="宋体" w:hint="default"/>
          <w:sz w:val="21"/>
          <w:szCs w:val="21"/>
        </w:rPr>
        <w:sectPr>
          <w:pgSz w:w="11910" w:h="16840"/>
          <w:pgMar w:header="319" w:footer="1040" w:top="114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4"/>
          <w:szCs w:val="24"/>
        </w:rPr>
      </w:pPr>
    </w:p>
    <w:p>
      <w:pPr>
        <w:spacing w:before="36"/>
        <w:ind w:left="1132" w:right="0" w:firstLine="0"/>
        <w:jc w:val="left"/>
        <w:rPr>
          <w:rFonts w:ascii="宋体" w:hAnsi="宋体" w:cs="宋体" w:eastAsia="宋体" w:hint="default"/>
          <w:sz w:val="21"/>
          <w:szCs w:val="21"/>
        </w:rPr>
      </w:pPr>
      <w:r>
        <w:rPr>
          <w:rFonts w:ascii="宋体" w:hAnsi="宋体" w:cs="宋体" w:eastAsia="宋体" w:hint="default"/>
          <w:sz w:val="21"/>
          <w:szCs w:val="21"/>
        </w:rPr>
        <w:t>自星民易付成立之日起将其纳入合并范围。</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0"/>
        <w:ind w:left="1553" w:right="0" w:firstLine="0"/>
        <w:jc w:val="left"/>
        <w:rPr>
          <w:rFonts w:ascii="宋体" w:hAnsi="宋体" w:cs="宋体" w:eastAsia="宋体" w:hint="default"/>
          <w:sz w:val="21"/>
          <w:szCs w:val="21"/>
        </w:rPr>
      </w:pPr>
      <w:bookmarkStart w:name="（2）重要的非全资子公司" w:id="536"/>
      <w:bookmarkEnd w:id="536"/>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）重要的非全资子公司</w:t>
      </w:r>
    </w:p>
    <w:p>
      <w:pPr>
        <w:spacing w:line="240" w:lineRule="auto" w:before="5"/>
        <w:rPr>
          <w:rFonts w:ascii="宋体" w:hAnsi="宋体" w:cs="宋体" w:eastAsia="宋体" w:hint="default"/>
          <w:sz w:val="9"/>
          <w:szCs w:val="9"/>
        </w:rPr>
      </w:pPr>
    </w:p>
    <w:tbl>
      <w:tblPr>
        <w:tblW w:w="0" w:type="auto"/>
        <w:jc w:val="left"/>
        <w:tblInd w:w="1089" w:type="dxa"/>
        <w:tblLayout w:type="fixed"/>
        <w:tblCellMar>
          <w:top w:w="0" w:type="dxa"/>
          <w:left w:w="0" w:type="dxa"/>
          <w:bottom w:w="0" w:type="dxa"/>
          <w:right w:w="0" w:type="dxa"/>
        </w:tblCellMar>
        <w:tblLook w:val="01E0"/>
      </w:tblPr>
      <w:tblGrid>
        <w:gridCol w:w="3206"/>
        <w:gridCol w:w="1310"/>
        <w:gridCol w:w="1680"/>
        <w:gridCol w:w="1484"/>
        <w:gridCol w:w="1438"/>
      </w:tblGrid>
      <w:tr>
        <w:trPr>
          <w:trHeight w:val="962" w:hRule="exact"/>
        </w:trPr>
        <w:tc>
          <w:tcPr>
            <w:tcW w:w="3206"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310" w:type="dxa"/>
            <w:tcBorders>
              <w:top w:val="single" w:sz="8" w:space="0" w:color="000000"/>
              <w:left w:val="nil" w:sz="6" w:space="0" w:color="auto"/>
              <w:bottom w:val="single" w:sz="4" w:space="0" w:color="000000"/>
              <w:right w:val="nil" w:sz="6" w:space="0" w:color="auto"/>
            </w:tcBorders>
          </w:tcPr>
          <w:p>
            <w:pPr>
              <w:pStyle w:val="TableParagraph"/>
              <w:spacing w:line="235" w:lineRule="auto" w:before="14"/>
              <w:ind w:left="205" w:right="47"/>
              <w:jc w:val="both"/>
              <w:rPr>
                <w:rFonts w:ascii="宋体" w:hAnsi="宋体" w:cs="宋体" w:eastAsia="宋体" w:hint="default"/>
                <w:sz w:val="21"/>
                <w:szCs w:val="21"/>
              </w:rPr>
            </w:pPr>
            <w:r>
              <w:rPr>
                <w:rFonts w:ascii="宋体" w:hAnsi="宋体" w:cs="宋体" w:eastAsia="宋体" w:hint="default"/>
                <w:b/>
                <w:bCs/>
                <w:spacing w:val="38"/>
                <w:sz w:val="21"/>
                <w:szCs w:val="21"/>
              </w:rPr>
              <w:t>少数股东</w:t>
            </w:r>
            <w:r>
              <w:rPr>
                <w:rFonts w:ascii="宋体" w:hAnsi="宋体" w:cs="宋体" w:eastAsia="宋体" w:hint="default"/>
                <w:b/>
                <w:bCs/>
                <w:spacing w:val="-101"/>
                <w:sz w:val="21"/>
                <w:szCs w:val="21"/>
              </w:rPr>
              <w:t> </w:t>
            </w:r>
            <w:r>
              <w:rPr>
                <w:rFonts w:ascii="宋体" w:hAnsi="宋体" w:cs="宋体" w:eastAsia="宋体" w:hint="default"/>
                <w:b/>
                <w:bCs/>
                <w:spacing w:val="38"/>
                <w:sz w:val="21"/>
                <w:szCs w:val="21"/>
              </w:rPr>
              <w:t>的持股比</w:t>
            </w:r>
            <w:r>
              <w:rPr>
                <w:rFonts w:ascii="宋体" w:hAnsi="宋体" w:cs="宋体" w:eastAsia="宋体" w:hint="default"/>
                <w:b/>
                <w:bCs/>
                <w:spacing w:val="-101"/>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680" w:type="dxa"/>
            <w:tcBorders>
              <w:top w:val="single" w:sz="8" w:space="0" w:color="000000"/>
              <w:left w:val="nil" w:sz="6" w:space="0" w:color="auto"/>
              <w:bottom w:val="single" w:sz="4" w:space="0" w:color="000000"/>
              <w:right w:val="nil" w:sz="6" w:space="0" w:color="auto"/>
            </w:tcBorders>
          </w:tcPr>
          <w:p>
            <w:pPr>
              <w:pStyle w:val="TableParagraph"/>
              <w:spacing w:line="268" w:lineRule="exact" w:before="176"/>
              <w:ind w:left="47" w:right="190"/>
              <w:jc w:val="left"/>
              <w:rPr>
                <w:rFonts w:ascii="宋体" w:hAnsi="宋体" w:cs="宋体" w:eastAsia="宋体" w:hint="default"/>
                <w:sz w:val="21"/>
                <w:szCs w:val="21"/>
              </w:rPr>
            </w:pPr>
            <w:r>
              <w:rPr>
                <w:rFonts w:ascii="宋体" w:hAnsi="宋体" w:cs="宋体" w:eastAsia="宋体" w:hint="default"/>
                <w:b/>
                <w:bCs/>
                <w:spacing w:val="22"/>
                <w:sz w:val="21"/>
                <w:szCs w:val="21"/>
              </w:rPr>
              <w:t>本年归属于少</w:t>
            </w:r>
            <w:r>
              <w:rPr>
                <w:rFonts w:ascii="宋体" w:hAnsi="宋体" w:cs="宋体" w:eastAsia="宋体" w:hint="default"/>
                <w:b/>
                <w:bCs/>
                <w:spacing w:val="-96"/>
                <w:sz w:val="21"/>
                <w:szCs w:val="21"/>
              </w:rPr>
              <w:t> </w:t>
            </w:r>
            <w:r>
              <w:rPr>
                <w:rFonts w:ascii="宋体" w:hAnsi="宋体" w:cs="宋体" w:eastAsia="宋体" w:hint="default"/>
                <w:b/>
                <w:bCs/>
                <w:sz w:val="21"/>
                <w:szCs w:val="21"/>
              </w:rPr>
              <w:t>数股东的损益</w:t>
            </w:r>
            <w:r>
              <w:rPr>
                <w:rFonts w:ascii="宋体" w:hAnsi="宋体" w:cs="宋体" w:eastAsia="宋体" w:hint="default"/>
                <w:sz w:val="21"/>
                <w:szCs w:val="21"/>
              </w:rPr>
            </w:r>
          </w:p>
        </w:tc>
        <w:tc>
          <w:tcPr>
            <w:tcW w:w="1484" w:type="dxa"/>
            <w:tcBorders>
              <w:top w:val="single" w:sz="8" w:space="0" w:color="000000"/>
              <w:left w:val="nil" w:sz="6" w:space="0" w:color="auto"/>
              <w:bottom w:val="single" w:sz="4" w:space="0" w:color="000000"/>
              <w:right w:val="nil" w:sz="6" w:space="0" w:color="auto"/>
            </w:tcBorders>
          </w:tcPr>
          <w:p>
            <w:pPr>
              <w:pStyle w:val="TableParagraph"/>
              <w:spacing w:line="235" w:lineRule="auto" w:before="14"/>
              <w:ind w:left="192" w:right="125"/>
              <w:jc w:val="both"/>
              <w:rPr>
                <w:rFonts w:ascii="宋体" w:hAnsi="宋体" w:cs="宋体" w:eastAsia="宋体" w:hint="default"/>
                <w:sz w:val="21"/>
                <w:szCs w:val="21"/>
              </w:rPr>
            </w:pPr>
            <w:r>
              <w:rPr>
                <w:rFonts w:ascii="宋体" w:hAnsi="宋体" w:cs="宋体" w:eastAsia="宋体" w:hint="default"/>
                <w:b/>
                <w:bCs/>
                <w:spacing w:val="16"/>
                <w:sz w:val="21"/>
                <w:szCs w:val="21"/>
              </w:rPr>
              <w:t>本年向少数</w:t>
            </w:r>
            <w:r>
              <w:rPr>
                <w:rFonts w:ascii="宋体" w:hAnsi="宋体" w:cs="宋体" w:eastAsia="宋体" w:hint="default"/>
                <w:b/>
                <w:bCs/>
                <w:spacing w:val="-100"/>
                <w:sz w:val="21"/>
                <w:szCs w:val="21"/>
              </w:rPr>
              <w:t> </w:t>
            </w:r>
            <w:r>
              <w:rPr>
                <w:rFonts w:ascii="宋体" w:hAnsi="宋体" w:cs="宋体" w:eastAsia="宋体" w:hint="default"/>
                <w:b/>
                <w:bCs/>
                <w:spacing w:val="16"/>
                <w:sz w:val="21"/>
                <w:szCs w:val="21"/>
              </w:rPr>
              <w:t>股东分派的</w:t>
            </w:r>
            <w:r>
              <w:rPr>
                <w:rFonts w:ascii="宋体" w:hAnsi="宋体" w:cs="宋体" w:eastAsia="宋体" w:hint="default"/>
                <w:b/>
                <w:bCs/>
                <w:spacing w:val="-100"/>
                <w:sz w:val="21"/>
                <w:szCs w:val="21"/>
              </w:rPr>
              <w:t> </w:t>
            </w:r>
            <w:r>
              <w:rPr>
                <w:rFonts w:ascii="宋体" w:hAnsi="宋体" w:cs="宋体" w:eastAsia="宋体" w:hint="default"/>
                <w:b/>
                <w:bCs/>
                <w:sz w:val="21"/>
                <w:szCs w:val="21"/>
              </w:rPr>
              <w:t>股利</w:t>
            </w:r>
            <w:r>
              <w:rPr>
                <w:rFonts w:ascii="宋体" w:hAnsi="宋体" w:cs="宋体" w:eastAsia="宋体" w:hint="default"/>
                <w:sz w:val="21"/>
                <w:szCs w:val="21"/>
              </w:rPr>
            </w:r>
          </w:p>
        </w:tc>
        <w:tc>
          <w:tcPr>
            <w:tcW w:w="1438" w:type="dxa"/>
            <w:tcBorders>
              <w:top w:val="single" w:sz="8" w:space="0" w:color="000000"/>
              <w:left w:val="nil" w:sz="6" w:space="0" w:color="auto"/>
              <w:bottom w:val="single" w:sz="4" w:space="0" w:color="000000"/>
              <w:right w:val="nil" w:sz="6" w:space="0" w:color="auto"/>
            </w:tcBorders>
          </w:tcPr>
          <w:p>
            <w:pPr>
              <w:pStyle w:val="TableParagraph"/>
              <w:spacing w:line="268" w:lineRule="exact" w:before="176"/>
              <w:ind w:left="127" w:right="22"/>
              <w:jc w:val="left"/>
              <w:rPr>
                <w:rFonts w:ascii="宋体" w:hAnsi="宋体" w:cs="宋体" w:eastAsia="宋体" w:hint="default"/>
                <w:sz w:val="21"/>
                <w:szCs w:val="21"/>
              </w:rPr>
            </w:pPr>
            <w:r>
              <w:rPr>
                <w:rFonts w:ascii="宋体" w:hAnsi="宋体" w:cs="宋体" w:eastAsia="宋体" w:hint="default"/>
                <w:b/>
                <w:bCs/>
                <w:spacing w:val="2"/>
                <w:sz w:val="21"/>
                <w:szCs w:val="21"/>
              </w:rPr>
              <w:t>年末少数股东</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z w:val="21"/>
                <w:szCs w:val="21"/>
              </w:rPr>
              <w:t>权益余额</w:t>
            </w:r>
            <w:r>
              <w:rPr>
                <w:rFonts w:ascii="宋体" w:hAnsi="宋体" w:cs="宋体" w:eastAsia="宋体" w:hint="default"/>
                <w:sz w:val="21"/>
                <w:szCs w:val="21"/>
              </w:rPr>
            </w:r>
          </w:p>
        </w:tc>
      </w:tr>
      <w:tr>
        <w:trPr>
          <w:trHeight w:val="471" w:hRule="exact"/>
        </w:trPr>
        <w:tc>
          <w:tcPr>
            <w:tcW w:w="320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63" w:right="0"/>
              <w:jc w:val="left"/>
              <w:rPr>
                <w:rFonts w:ascii="宋体" w:hAnsi="宋体" w:cs="宋体" w:eastAsia="宋体" w:hint="default"/>
                <w:sz w:val="21"/>
                <w:szCs w:val="21"/>
              </w:rPr>
            </w:pPr>
            <w:r>
              <w:rPr>
                <w:rFonts w:ascii="宋体" w:hAnsi="宋体" w:cs="宋体" w:eastAsia="宋体" w:hint="default"/>
                <w:sz w:val="21"/>
                <w:szCs w:val="21"/>
              </w:rPr>
              <w:t>深圳市斯诺实业发展有限公司</w:t>
            </w:r>
          </w:p>
        </w:tc>
        <w:tc>
          <w:tcPr>
            <w:tcW w:w="1310"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205" w:right="0"/>
              <w:jc w:val="left"/>
              <w:rPr>
                <w:rFonts w:ascii="Times New Roman" w:hAnsi="Times New Roman" w:cs="Times New Roman" w:eastAsia="Times New Roman" w:hint="default"/>
                <w:sz w:val="21"/>
                <w:szCs w:val="21"/>
              </w:rPr>
            </w:pPr>
            <w:r>
              <w:rPr>
                <w:rFonts w:ascii="Times New Roman"/>
                <w:sz w:val="21"/>
              </w:rPr>
              <w:t>30.00</w:t>
            </w: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47" w:right="0"/>
              <w:jc w:val="left"/>
              <w:rPr>
                <w:rFonts w:ascii="Times New Roman" w:hAnsi="Times New Roman" w:cs="Times New Roman" w:eastAsia="Times New Roman" w:hint="default"/>
                <w:sz w:val="21"/>
                <w:szCs w:val="21"/>
              </w:rPr>
            </w:pPr>
            <w:r>
              <w:rPr>
                <w:rFonts w:ascii="宋体"/>
                <w:sz w:val="21"/>
              </w:rPr>
              <w:t>-</w:t>
            </w:r>
            <w:r>
              <w:rPr>
                <w:rFonts w:ascii="Times New Roman"/>
                <w:sz w:val="21"/>
              </w:rPr>
              <w:t>56,</w:t>
            </w:r>
            <w:r>
              <w:rPr>
                <w:rFonts w:ascii="Times New Roman"/>
                <w:spacing w:val="-6"/>
                <w:sz w:val="21"/>
              </w:rPr>
              <w:t> </w:t>
            </w:r>
            <w:r>
              <w:rPr>
                <w:rFonts w:ascii="Times New Roman"/>
                <w:sz w:val="21"/>
              </w:rPr>
              <w:t>707,876.50</w:t>
            </w:r>
          </w:p>
        </w:tc>
        <w:tc>
          <w:tcPr>
            <w:tcW w:w="1484" w:type="dxa"/>
            <w:tcBorders>
              <w:top w:val="single" w:sz="4" w:space="0" w:color="000000"/>
              <w:left w:val="nil" w:sz="6" w:space="0" w:color="auto"/>
              <w:bottom w:val="nil" w:sz="6" w:space="0" w:color="auto"/>
              <w:right w:val="nil" w:sz="6" w:space="0" w:color="auto"/>
            </w:tcBorders>
          </w:tcPr>
          <w:p>
            <w:pPr/>
          </w:p>
        </w:tc>
        <w:tc>
          <w:tcPr>
            <w:tcW w:w="143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4" w:right="0"/>
              <w:jc w:val="left"/>
              <w:rPr>
                <w:rFonts w:ascii="Times New Roman" w:hAnsi="Times New Roman" w:cs="Times New Roman" w:eastAsia="Times New Roman" w:hint="default"/>
                <w:sz w:val="21"/>
                <w:szCs w:val="21"/>
              </w:rPr>
            </w:pPr>
            <w:r>
              <w:rPr>
                <w:rFonts w:ascii="宋体"/>
                <w:sz w:val="21"/>
              </w:rPr>
              <w:t>-</w:t>
            </w:r>
            <w:r>
              <w:rPr>
                <w:rFonts w:ascii="Times New Roman"/>
                <w:sz w:val="21"/>
              </w:rPr>
              <w:t>98,499,298.02</w:t>
            </w:r>
          </w:p>
        </w:tc>
      </w:tr>
      <w:tr>
        <w:trPr>
          <w:trHeight w:val="731" w:hRule="exact"/>
        </w:trPr>
        <w:tc>
          <w:tcPr>
            <w:tcW w:w="3206" w:type="dxa"/>
            <w:tcBorders>
              <w:top w:val="nil" w:sz="6" w:space="0" w:color="auto"/>
              <w:left w:val="nil" w:sz="6" w:space="0" w:color="auto"/>
              <w:bottom w:val="single" w:sz="8" w:space="0" w:color="000000"/>
              <w:right w:val="nil" w:sz="6" w:space="0" w:color="auto"/>
            </w:tcBorders>
          </w:tcPr>
          <w:p>
            <w:pPr>
              <w:pStyle w:val="TableParagraph"/>
              <w:spacing w:line="268" w:lineRule="exact" w:before="82"/>
              <w:ind w:left="163" w:right="203"/>
              <w:jc w:val="left"/>
              <w:rPr>
                <w:rFonts w:ascii="宋体" w:hAnsi="宋体" w:cs="宋体" w:eastAsia="宋体" w:hint="default"/>
                <w:sz w:val="21"/>
                <w:szCs w:val="21"/>
              </w:rPr>
            </w:pPr>
            <w:r>
              <w:rPr>
                <w:rFonts w:ascii="宋体" w:hAnsi="宋体" w:cs="宋体" w:eastAsia="宋体" w:hint="default"/>
                <w:spacing w:val="5"/>
                <w:sz w:val="21"/>
                <w:szCs w:val="21"/>
              </w:rPr>
              <w:t>福建省星民易付多卡融合信息</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科技有限公司</w:t>
            </w:r>
          </w:p>
        </w:tc>
        <w:tc>
          <w:tcPr>
            <w:tcW w:w="1310"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21"/>
                <w:szCs w:val="21"/>
              </w:rPr>
            </w:pPr>
            <w:r>
              <w:rPr>
                <w:rFonts w:ascii="Times New Roman"/>
                <w:sz w:val="21"/>
              </w:rPr>
              <w:t>54.00</w:t>
            </w:r>
          </w:p>
        </w:tc>
        <w:tc>
          <w:tcPr>
            <w:tcW w:w="1680" w:type="dxa"/>
            <w:tcBorders>
              <w:top w:val="nil" w:sz="6" w:space="0" w:color="auto"/>
              <w:left w:val="nil" w:sz="6" w:space="0" w:color="auto"/>
              <w:bottom w:val="single" w:sz="8" w:space="0" w:color="000000"/>
              <w:right w:val="nil" w:sz="6" w:space="0" w:color="auto"/>
            </w:tcBorders>
          </w:tcPr>
          <w:p>
            <w:pPr>
              <w:pStyle w:val="TableParagraph"/>
              <w:spacing w:line="240" w:lineRule="auto" w:before="191"/>
              <w:ind w:left="47" w:right="0"/>
              <w:jc w:val="left"/>
              <w:rPr>
                <w:rFonts w:ascii="Times New Roman" w:hAnsi="Times New Roman" w:cs="Times New Roman" w:eastAsia="Times New Roman" w:hint="default"/>
                <w:sz w:val="21"/>
                <w:szCs w:val="21"/>
              </w:rPr>
            </w:pPr>
            <w:r>
              <w:rPr>
                <w:rFonts w:ascii="宋体"/>
                <w:sz w:val="21"/>
              </w:rPr>
              <w:t>-</w:t>
            </w:r>
            <w:r>
              <w:rPr>
                <w:rFonts w:ascii="Times New Roman"/>
                <w:sz w:val="21"/>
              </w:rPr>
              <w:t>4,301,112.78</w:t>
            </w:r>
          </w:p>
        </w:tc>
        <w:tc>
          <w:tcPr>
            <w:tcW w:w="1484" w:type="dxa"/>
            <w:tcBorders>
              <w:top w:val="nil" w:sz="6" w:space="0" w:color="auto"/>
              <w:left w:val="nil" w:sz="6" w:space="0" w:color="auto"/>
              <w:bottom w:val="single" w:sz="8" w:space="0" w:color="000000"/>
              <w:right w:val="nil" w:sz="6" w:space="0" w:color="auto"/>
            </w:tcBorders>
          </w:tcPr>
          <w:p>
            <w:pPr/>
          </w:p>
        </w:tc>
        <w:tc>
          <w:tcPr>
            <w:tcW w:w="1438"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left"/>
              <w:rPr>
                <w:rFonts w:ascii="Times New Roman" w:hAnsi="Times New Roman" w:cs="Times New Roman" w:eastAsia="Times New Roman" w:hint="default"/>
                <w:sz w:val="21"/>
                <w:szCs w:val="21"/>
              </w:rPr>
            </w:pPr>
            <w:r>
              <w:rPr>
                <w:rFonts w:ascii="Times New Roman"/>
                <w:sz w:val="21"/>
              </w:rPr>
              <w:t>6,123,184.02</w:t>
            </w:r>
          </w:p>
        </w:tc>
      </w:tr>
    </w:tbl>
    <w:p>
      <w:pPr>
        <w:spacing w:line="240" w:lineRule="auto" w:before="0"/>
        <w:rPr>
          <w:rFonts w:ascii="宋体" w:hAnsi="宋体" w:cs="宋体" w:eastAsia="宋体" w:hint="default"/>
          <w:sz w:val="20"/>
          <w:szCs w:val="20"/>
        </w:rPr>
      </w:pPr>
    </w:p>
    <w:p>
      <w:pPr>
        <w:spacing w:before="168"/>
        <w:ind w:left="1553" w:right="0" w:firstLine="0"/>
        <w:jc w:val="left"/>
        <w:rPr>
          <w:rFonts w:ascii="宋体" w:hAnsi="宋体" w:cs="宋体" w:eastAsia="宋体" w:hint="default"/>
          <w:sz w:val="21"/>
          <w:szCs w:val="21"/>
        </w:rPr>
      </w:pPr>
      <w:bookmarkStart w:name="（3）重要的非全资子公司的主要财务信息" w:id="537"/>
      <w:bookmarkEnd w:id="537"/>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）重要的非全资子公司的主要财务信息</w:t>
      </w:r>
    </w:p>
    <w:p>
      <w:pPr>
        <w:spacing w:line="240" w:lineRule="auto" w:before="5"/>
        <w:rPr>
          <w:rFonts w:ascii="宋体" w:hAnsi="宋体" w:cs="宋体" w:eastAsia="宋体" w:hint="default"/>
          <w:sz w:val="9"/>
          <w:szCs w:val="9"/>
        </w:rPr>
      </w:pPr>
    </w:p>
    <w:p>
      <w:pPr>
        <w:spacing w:line="20" w:lineRule="exact"/>
        <w:ind w:left="1334" w:right="0" w:firstLine="0"/>
        <w:rPr>
          <w:rFonts w:ascii="宋体" w:hAnsi="宋体" w:cs="宋体" w:eastAsia="宋体" w:hint="default"/>
          <w:sz w:val="2"/>
          <w:szCs w:val="2"/>
        </w:rPr>
      </w:pPr>
      <w:r>
        <w:rPr>
          <w:rFonts w:ascii="宋体" w:hAnsi="宋体" w:cs="宋体" w:eastAsia="宋体" w:hint="default"/>
          <w:sz w:val="2"/>
          <w:szCs w:val="2"/>
        </w:rPr>
        <w:pict>
          <v:group style="width:461.85pt;height:1pt;mso-position-horizontal-relative:char;mso-position-vertical-relative:line" coordorigin="0,0" coordsize="9237,20">
            <v:group style="position:absolute;left:10;top:10;width:2912;height:2" coordorigin="10,10" coordsize="2912,2">
              <v:shape style="position:absolute;left:10;top:10;width:2912;height:2" coordorigin="10,10" coordsize="2912,0" path="m10,10l2921,10e" filled="false" stroked="true" strokeweight=".96002pt" strokecolor="#000000">
                <v:path arrowok="t"/>
              </v:shape>
            </v:group>
            <v:group style="position:absolute;left:2921;top:10;width:20;height:2" coordorigin="2921,10" coordsize="20,2">
              <v:shape style="position:absolute;left:2921;top:10;width:20;height:2" coordorigin="2921,10" coordsize="20,0" path="m2921,10l2941,10e" filled="false" stroked="true" strokeweight=".96002pt" strokecolor="#000000">
                <v:path arrowok="t"/>
              </v:shape>
            </v:group>
            <v:group style="position:absolute;left:2941;top:10;width:6287;height:2" coordorigin="2941,10" coordsize="6287,2">
              <v:shape style="position:absolute;left:2941;top:10;width:6287;height:2" coordorigin="2941,10" coordsize="6287,0" path="m2941,10l9227,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51"/>
          <w:pgSz w:w="11910" w:h="16840"/>
          <w:pgMar w:footer="1040" w:header="319" w:top="1120" w:bottom="1220" w:left="0" w:right="0"/>
          <w:pgNumType w:start="210"/>
        </w:sectPr>
      </w:pPr>
    </w:p>
    <w:p>
      <w:pPr>
        <w:spacing w:line="240" w:lineRule="auto" w:before="4"/>
        <w:rPr>
          <w:rFonts w:ascii="宋体" w:hAnsi="宋体" w:cs="宋体" w:eastAsia="宋体" w:hint="default"/>
          <w:sz w:val="24"/>
          <w:szCs w:val="24"/>
        </w:rPr>
      </w:pPr>
    </w:p>
    <w:p>
      <w:pPr>
        <w:spacing w:before="0"/>
        <w:ind w:left="1536" w:right="-18" w:firstLine="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p>
      <w:pPr>
        <w:spacing w:before="58"/>
        <w:ind w:left="4039" w:right="3874" w:firstLine="0"/>
        <w:jc w:val="center"/>
        <w:rPr>
          <w:rFonts w:ascii="宋体" w:hAnsi="宋体" w:cs="宋体" w:eastAsia="宋体" w:hint="default"/>
          <w:sz w:val="21"/>
          <w:szCs w:val="21"/>
        </w:rPr>
      </w:pPr>
      <w:r>
        <w:rPr/>
        <w:br w:type="column"/>
      </w:r>
      <w:r>
        <w:rPr>
          <w:rFonts w:ascii="宋体" w:hAnsi="宋体" w:cs="宋体" w:eastAsia="宋体" w:hint="default"/>
          <w:b/>
          <w:bCs/>
          <w:sz w:val="21"/>
          <w:szCs w:val="21"/>
        </w:rPr>
        <w:t>期末余额</w:t>
      </w:r>
      <w:r>
        <w:rPr>
          <w:rFonts w:ascii="宋体" w:hAnsi="宋体" w:cs="宋体" w:eastAsia="宋体" w:hint="default"/>
          <w:sz w:val="21"/>
          <w:szCs w:val="21"/>
        </w:rPr>
      </w:r>
    </w:p>
    <w:p>
      <w:pPr>
        <w:spacing w:line="240" w:lineRule="auto" w:before="7"/>
        <w:rPr>
          <w:rFonts w:ascii="宋体" w:hAnsi="宋体" w:cs="宋体" w:eastAsia="宋体" w:hint="default"/>
          <w:b/>
          <w:bCs/>
          <w:sz w:val="13"/>
          <w:szCs w:val="13"/>
        </w:rPr>
      </w:pPr>
    </w:p>
    <w:p>
      <w:pPr>
        <w:spacing w:line="20" w:lineRule="exact"/>
        <w:ind w:left="1142" w:right="0" w:firstLine="0"/>
        <w:rPr>
          <w:rFonts w:ascii="宋体" w:hAnsi="宋体" w:cs="宋体" w:eastAsia="宋体" w:hint="default"/>
          <w:sz w:val="2"/>
          <w:szCs w:val="2"/>
        </w:rPr>
      </w:pPr>
      <w:r>
        <w:rPr>
          <w:rFonts w:ascii="宋体" w:hAnsi="宋体" w:cs="宋体" w:eastAsia="宋体" w:hint="default"/>
          <w:sz w:val="2"/>
          <w:szCs w:val="2"/>
        </w:rPr>
        <w:pict>
          <v:group style="width:315.8pt;height:.5pt;mso-position-horizontal-relative:char;mso-position-vertical-relative:line" coordorigin="0,0" coordsize="6316,10">
            <v:group style="position:absolute;left:5;top:5;width:2410;height:2" coordorigin="5,5" coordsize="2410,2">
              <v:shape style="position:absolute;left:5;top:5;width:2410;height:2" coordorigin="5,5" coordsize="2410,0" path="m5,5l2415,5e" filled="false" stroked="true" strokeweight=".47998pt" strokecolor="#000000">
                <v:path arrowok="t"/>
              </v:shape>
            </v:group>
            <v:group style="position:absolute;left:2415;top:5;width:10;height:2" coordorigin="2415,5" coordsize="10,2">
              <v:shape style="position:absolute;left:2415;top:5;width:10;height:2" coordorigin="2415,5" coordsize="10,0" path="m2415,5l2424,5e" filled="false" stroked="true" strokeweight=".47998pt" strokecolor="#000000">
                <v:path arrowok="t"/>
              </v:shape>
            </v:group>
            <v:group style="position:absolute;left:2424;top:5;width:1976;height:2" coordorigin="2424,5" coordsize="1976,2">
              <v:shape style="position:absolute;left:2424;top:5;width:1976;height:2" coordorigin="2424,5" coordsize="1976,0" path="m2424,5l4400,5e" filled="false" stroked="true" strokeweight=".47998pt" strokecolor="#000000">
                <v:path arrowok="t"/>
              </v:shape>
            </v:group>
            <v:group style="position:absolute;left:4400;top:5;width:10;height:2" coordorigin="4400,5" coordsize="10,2">
              <v:shape style="position:absolute;left:4400;top:5;width:10;height:2" coordorigin="4400,5" coordsize="10,0" path="m4400,5l4409,5e" filled="false" stroked="true" strokeweight=".47998pt" strokecolor="#000000">
                <v:path arrowok="t"/>
              </v:shape>
            </v:group>
            <v:group style="position:absolute;left:4409;top:5;width:1871;height:2" coordorigin="4409,5" coordsize="1871,2">
              <v:shape style="position:absolute;left:4409;top:5;width:1871;height:2" coordorigin="4409,5" coordsize="1871,0" path="m4409,5l6279,5e" filled="false" stroked="true" strokeweight=".47998pt" strokecolor="#000000">
                <v:path arrowok="t"/>
              </v:shape>
            </v:group>
            <v:group style="position:absolute;left:6279;top:5;width:10;height:2" coordorigin="6279,5" coordsize="10,2">
              <v:shape style="position:absolute;left:6279;top:5;width:10;height:2" coordorigin="6279,5" coordsize="10,0" path="m6279,5l6289,5e" filled="false" stroked="true" strokeweight=".47998pt" strokecolor="#000000">
                <v:path arrowok="t"/>
              </v:shape>
            </v:group>
            <v:group style="position:absolute;left:6289;top:5;width:5;height:2" coordorigin="6289,5" coordsize="5,2">
              <v:shape style="position:absolute;left:6289;top:5;width:5;height:2" coordorigin="6289,5" coordsize="5,0" path="m6289,5l6294,5e" filled="false" stroked="true" strokeweight=".47998pt" strokecolor="#000000">
                <v:path arrowok="t"/>
              </v:shape>
            </v:group>
            <v:group style="position:absolute;left:6294;top:5;width:10;height:2" coordorigin="6294,5" coordsize="10,2">
              <v:shape style="position:absolute;left:6294;top:5;width:10;height:2" coordorigin="6294,5" coordsize="10,0" path="m6294,5l6303,5e" filled="false" stroked="true" strokeweight=".47998pt" strokecolor="#000000">
                <v:path arrowok="t"/>
              </v:shape>
            </v:group>
            <v:group style="position:absolute;left:6303;top:5;width:8;height:2" coordorigin="6303,5" coordsize="8,2">
              <v:shape style="position:absolute;left:6303;top:5;width:8;height:2" coordorigin="6303,5" coordsize="8,0" path="m6303,5l6311,5e" filled="false" stroked="true" strokeweight=".47998pt" strokecolor="#000000">
                <v:path arrowok="t"/>
              </v:shape>
            </v:group>
          </v:group>
        </w:pict>
      </w:r>
      <w:r>
        <w:rPr>
          <w:rFonts w:ascii="宋体" w:hAnsi="宋体" w:cs="宋体" w:eastAsia="宋体" w:hint="default"/>
          <w:sz w:val="2"/>
          <w:szCs w:val="2"/>
        </w:rPr>
      </w:r>
    </w:p>
    <w:p>
      <w:pPr>
        <w:tabs>
          <w:tab w:pos="3804" w:val="left" w:leader="none"/>
          <w:tab w:pos="5790" w:val="left" w:leader="none"/>
        </w:tabs>
        <w:spacing w:before="49"/>
        <w:ind w:left="1536" w:right="0" w:firstLine="0"/>
        <w:jc w:val="left"/>
        <w:rPr>
          <w:rFonts w:ascii="宋体" w:hAnsi="宋体" w:cs="宋体" w:eastAsia="宋体" w:hint="default"/>
          <w:sz w:val="21"/>
          <w:szCs w:val="21"/>
        </w:rPr>
      </w:pPr>
      <w:r>
        <w:rPr>
          <w:rFonts w:ascii="宋体" w:hAnsi="宋体" w:cs="宋体" w:eastAsia="宋体" w:hint="default"/>
          <w:b/>
          <w:bCs/>
          <w:sz w:val="21"/>
          <w:szCs w:val="21"/>
        </w:rPr>
        <w:t>流动资产</w:t>
        <w:tab/>
        <w:t>非流动资产</w:t>
        <w:tab/>
        <w:t>资产合计</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60" w:bottom="700" w:left="0" w:right="0"/>
          <w:cols w:num="2" w:equalWidth="0">
            <w:col w:w="2593" w:space="516"/>
            <w:col w:w="8801"/>
          </w:cols>
        </w:sectPr>
      </w:pPr>
    </w:p>
    <w:p>
      <w:pPr>
        <w:spacing w:line="240" w:lineRule="auto" w:before="7"/>
        <w:rPr>
          <w:rFonts w:ascii="宋体" w:hAnsi="宋体" w:cs="宋体" w:eastAsia="宋体" w:hint="default"/>
          <w:b/>
          <w:bCs/>
          <w:sz w:val="13"/>
          <w:szCs w:val="13"/>
        </w:rPr>
      </w:pPr>
    </w:p>
    <w:p>
      <w:pPr>
        <w:spacing w:line="20" w:lineRule="exact"/>
        <w:ind w:left="1339" w:right="0" w:firstLine="0"/>
        <w:rPr>
          <w:rFonts w:ascii="宋体" w:hAnsi="宋体" w:cs="宋体" w:eastAsia="宋体" w:hint="default"/>
          <w:sz w:val="2"/>
          <w:szCs w:val="2"/>
        </w:rPr>
      </w:pPr>
      <w:r>
        <w:rPr>
          <w:rFonts w:ascii="宋体" w:hAnsi="宋体" w:cs="宋体" w:eastAsia="宋体" w:hint="default"/>
          <w:sz w:val="2"/>
          <w:szCs w:val="2"/>
        </w:rPr>
        <w:pict>
          <v:group style="width:459.8pt;height:.5pt;mso-position-horizontal-relative:char;mso-position-vertical-relative:line" coordorigin="0,0" coordsize="9196,10">
            <v:group style="position:absolute;left:5;top:5;width:2912;height:2" coordorigin="5,5" coordsize="2912,2">
              <v:shape style="position:absolute;left:5;top:5;width:2912;height:2" coordorigin="5,5" coordsize="2912,0" path="m5,5l2916,5e" filled="false" stroked="true" strokeweight=".47998pt" strokecolor="#000000">
                <v:path arrowok="t"/>
              </v:shape>
            </v:group>
            <v:group style="position:absolute;left:2917;top:5;width:10;height:2" coordorigin="2917,5" coordsize="10,2">
              <v:shape style="position:absolute;left:2917;top:5;width:10;height:2" coordorigin="2917,5" coordsize="10,0" path="m2917,5l2926,5e" filled="false" stroked="true" strokeweight=".47998pt" strokecolor="#000000">
                <v:path arrowok="t"/>
              </v:shape>
            </v:group>
            <v:group style="position:absolute;left:2926;top:5;width:2401;height:2" coordorigin="2926,5" coordsize="2401,2">
              <v:shape style="position:absolute;left:2926;top:5;width:2401;height:2" coordorigin="2926,5" coordsize="2401,0" path="m2926,5l5327,5e" filled="false" stroked="true" strokeweight=".47998pt" strokecolor="#000000">
                <v:path arrowok="t"/>
              </v:shape>
            </v:group>
            <v:group style="position:absolute;left:5327;top:5;width:10;height:2" coordorigin="5327,5" coordsize="10,2">
              <v:shape style="position:absolute;left:5327;top:5;width:10;height:2" coordorigin="5327,5" coordsize="10,0" path="m5327,5l5336,5e" filled="false" stroked="true" strokeweight=".47998pt" strokecolor="#000000">
                <v:path arrowok="t"/>
              </v:shape>
            </v:group>
            <v:group style="position:absolute;left:5336;top:5;width:1976;height:2" coordorigin="5336,5" coordsize="1976,2">
              <v:shape style="position:absolute;left:5336;top:5;width:1976;height:2" coordorigin="5336,5" coordsize="1976,0" path="m5336,5l7311,5e" filled="false" stroked="true" strokeweight=".47998pt" strokecolor="#000000">
                <v:path arrowok="t"/>
              </v:shape>
            </v:group>
            <v:group style="position:absolute;left:7311;top:5;width:10;height:2" coordorigin="7311,5" coordsize="10,2">
              <v:shape style="position:absolute;left:7311;top:5;width:10;height:2" coordorigin="7311,5" coordsize="10,0" path="m7311,5l7321,5e" filled="false" stroked="true" strokeweight=".47998pt" strokecolor="#000000">
                <v:path arrowok="t"/>
              </v:shape>
            </v:group>
            <v:group style="position:absolute;left:7321;top:5;width:1871;height:2" coordorigin="7321,5" coordsize="1871,2">
              <v:shape style="position:absolute;left:7321;top:5;width:1871;height:2" coordorigin="7321,5" coordsize="1871,0" path="m7321,5l9191,5e" filled="false" stroked="true" strokeweight=".47998pt" strokecolor="#000000">
                <v:path arrowok="t"/>
              </v:shape>
            </v:group>
          </v:group>
        </w:pict>
      </w:r>
      <w:r>
        <w:rPr>
          <w:rFonts w:ascii="宋体" w:hAnsi="宋体" w:cs="宋体" w:eastAsia="宋体" w:hint="default"/>
          <w:sz w:val="2"/>
          <w:szCs w:val="2"/>
        </w:rPr>
      </w:r>
    </w:p>
    <w:p>
      <w:pPr>
        <w:tabs>
          <w:tab w:pos="4644" w:val="left" w:leader="none"/>
          <w:tab w:pos="6913" w:val="left" w:leader="none"/>
          <w:tab w:pos="8898" w:val="left" w:leader="none"/>
        </w:tabs>
        <w:spacing w:before="49"/>
        <w:ind w:left="1493"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深圳市斯诺实业发展有限公司</w:t>
        <w:tab/>
      </w:r>
      <w:r>
        <w:rPr>
          <w:rFonts w:ascii="Times New Roman" w:hAnsi="Times New Roman" w:cs="Times New Roman" w:eastAsia="Times New Roman" w:hint="default"/>
          <w:spacing w:val="-1"/>
          <w:sz w:val="21"/>
          <w:szCs w:val="21"/>
        </w:rPr>
        <w:t>330,162,087.90</w:t>
        <w:tab/>
        <w:t>269,522,160.29</w:t>
        <w:tab/>
        <w:t>599,684,248.19</w:t>
      </w:r>
    </w:p>
    <w:p>
      <w:pPr>
        <w:spacing w:line="240" w:lineRule="auto" w:before="3"/>
        <w:rPr>
          <w:rFonts w:ascii="Times New Roman" w:hAnsi="Times New Roman" w:cs="Times New Roman" w:eastAsia="Times New Roman" w:hint="default"/>
          <w:sz w:val="11"/>
          <w:szCs w:val="11"/>
        </w:rPr>
      </w:pPr>
    </w:p>
    <w:p>
      <w:pPr>
        <w:spacing w:line="230" w:lineRule="exact" w:before="36"/>
        <w:ind w:left="1493" w:right="0" w:firstLine="0"/>
        <w:jc w:val="left"/>
        <w:rPr>
          <w:rFonts w:ascii="宋体" w:hAnsi="宋体" w:cs="宋体" w:eastAsia="宋体" w:hint="default"/>
          <w:sz w:val="21"/>
          <w:szCs w:val="21"/>
        </w:rPr>
      </w:pPr>
      <w:r>
        <w:rPr>
          <w:rFonts w:ascii="宋体" w:hAnsi="宋体" w:cs="宋体" w:eastAsia="宋体" w:hint="default"/>
          <w:sz w:val="21"/>
          <w:szCs w:val="21"/>
        </w:rPr>
        <w:t>福建省星民易付多卡融合信息</w:t>
      </w:r>
    </w:p>
    <w:p>
      <w:pPr>
        <w:tabs>
          <w:tab w:pos="4644" w:val="left" w:leader="none"/>
          <w:tab w:pos="6913" w:val="left" w:leader="none"/>
          <w:tab w:pos="8898" w:val="left" w:leader="none"/>
        </w:tabs>
        <w:spacing w:line="311" w:lineRule="exact" w:before="0"/>
        <w:ind w:left="1493"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12"/>
          <w:sz w:val="21"/>
          <w:szCs w:val="21"/>
        </w:rPr>
        <w:t>科技有限公司</w:t>
        <w:tab/>
      </w:r>
      <w:r>
        <w:rPr>
          <w:rFonts w:ascii="Times New Roman" w:hAnsi="Times New Roman" w:cs="Times New Roman" w:eastAsia="Times New Roman" w:hint="default"/>
          <w:spacing w:val="-1"/>
          <w:sz w:val="21"/>
          <w:szCs w:val="21"/>
        </w:rPr>
        <w:t>16,208,195.20</w:t>
        <w:tab/>
        <w:t>911,556.11</w:t>
        <w:tab/>
        <w:t>17,119,751.31</w:t>
      </w:r>
    </w:p>
    <w:p>
      <w:pPr>
        <w:spacing w:line="240" w:lineRule="auto" w:before="2"/>
        <w:rPr>
          <w:rFonts w:ascii="Times New Roman" w:hAnsi="Times New Roman" w:cs="Times New Roman" w:eastAsia="Times New Roman" w:hint="default"/>
          <w:sz w:val="11"/>
          <w:szCs w:val="11"/>
        </w:rPr>
      </w:pPr>
    </w:p>
    <w:p>
      <w:pPr>
        <w:spacing w:line="20" w:lineRule="exact"/>
        <w:ind w:left="13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1pt;height:1pt;mso-position-horizontal-relative:char;mso-position-vertical-relative:line" coordorigin="0,0" coordsize="9220,20">
            <v:group style="position:absolute;left:10;top:10;width:2926;height:2" coordorigin="10,10" coordsize="2926,2">
              <v:shape style="position:absolute;left:10;top:10;width:2926;height:2" coordorigin="10,10" coordsize="2926,0" path="m10,10l2936,10e" filled="false" stroked="true" strokeweight=".95999pt" strokecolor="#000000">
                <v:path arrowok="t"/>
              </v:shape>
            </v:group>
            <v:group style="position:absolute;left:2921;top:10;width:20;height:2" coordorigin="2921,10" coordsize="20,2">
              <v:shape style="position:absolute;left:2921;top:10;width:20;height:2" coordorigin="2921,10" coordsize="20,0" path="m2921,10l2941,10e" filled="false" stroked="true" strokeweight=".95999pt" strokecolor="#000000">
                <v:path arrowok="t"/>
              </v:shape>
            </v:group>
            <v:group style="position:absolute;left:2941;top:10;width:2406;height:2" coordorigin="2941,10" coordsize="2406,2">
              <v:shape style="position:absolute;left:2941;top:10;width:2406;height:2" coordorigin="2941,10" coordsize="2406,0" path="m2941,10l5346,10e" filled="false" stroked="true" strokeweight=".95999pt" strokecolor="#000000">
                <v:path arrowok="t"/>
              </v:shape>
            </v:group>
            <v:group style="position:absolute;left:5331;top:10;width:20;height:2" coordorigin="5331,10" coordsize="20,2">
              <v:shape style="position:absolute;left:5331;top:10;width:20;height:2" coordorigin="5331,10" coordsize="20,0" path="m5331,10l5351,10e" filled="false" stroked="true" strokeweight=".95999pt" strokecolor="#000000">
                <v:path arrowok="t"/>
              </v:shape>
            </v:group>
            <v:group style="position:absolute;left:5351;top:10;width:1980;height:2" coordorigin="5351,10" coordsize="1980,2">
              <v:shape style="position:absolute;left:5351;top:10;width:1980;height:2" coordorigin="5351,10" coordsize="1980,0" path="m5351,10l7331,10e" filled="false" stroked="true" strokeweight=".95999pt" strokecolor="#000000">
                <v:path arrowok="t"/>
              </v:shape>
            </v:group>
            <v:group style="position:absolute;left:7316;top:10;width:20;height:2" coordorigin="7316,10" coordsize="20,2">
              <v:shape style="position:absolute;left:7316;top:10;width:20;height:2" coordorigin="7316,10" coordsize="20,0" path="m7316,10l7335,10e" filled="false" stroked="true" strokeweight=".95999pt" strokecolor="#000000">
                <v:path arrowok="t"/>
              </v:shape>
            </v:group>
            <v:group style="position:absolute;left:7335;top:10;width:1875;height:2" coordorigin="7335,10" coordsize="1875,2">
              <v:shape style="position:absolute;left:7335;top:10;width:1875;height:2" coordorigin="7335,10" coordsize="1875,0" path="m7335,10l9210,10e" filled="false" stroked="true" strokeweight=".95999pt" strokecolor="#000000">
                <v:path arrowok="t"/>
              </v:shape>
            </v:group>
          </v:group>
        </w:pict>
      </w:r>
      <w:r>
        <w:rPr>
          <w:rFonts w:ascii="Times New Roman" w:hAnsi="Times New Roman" w:cs="Times New Roman" w:eastAsia="Times New Roman" w:hint="default"/>
          <w:sz w:val="2"/>
          <w:szCs w:val="2"/>
        </w:rPr>
      </w:r>
    </w:p>
    <w:p>
      <w:pPr>
        <w:spacing w:before="27"/>
        <w:ind w:left="1913" w:right="0" w:firstLine="0"/>
        <w:jc w:val="left"/>
        <w:rPr>
          <w:rFonts w:ascii="宋体" w:hAnsi="宋体" w:cs="宋体" w:eastAsia="宋体" w:hint="default"/>
          <w:sz w:val="21"/>
          <w:szCs w:val="21"/>
        </w:rPr>
      </w:pPr>
      <w:bookmarkStart w:name="（续）" w:id="538"/>
      <w:bookmarkEnd w:id="538"/>
      <w:r>
        <w:rPr/>
      </w:r>
      <w:r>
        <w:rPr>
          <w:rFonts w:ascii="宋体" w:hAnsi="宋体" w:cs="宋体" w:eastAsia="宋体" w:hint="default"/>
          <w:sz w:val="21"/>
          <w:szCs w:val="21"/>
        </w:rPr>
        <w:t>（续）</w:t>
      </w:r>
    </w:p>
    <w:p>
      <w:pPr>
        <w:spacing w:line="240" w:lineRule="auto" w:before="8"/>
        <w:rPr>
          <w:rFonts w:ascii="宋体" w:hAnsi="宋体" w:cs="宋体" w:eastAsia="宋体" w:hint="default"/>
          <w:sz w:val="10"/>
          <w:szCs w:val="10"/>
        </w:rPr>
      </w:pPr>
    </w:p>
    <w:p>
      <w:pPr>
        <w:spacing w:line="20" w:lineRule="exact"/>
        <w:ind w:left="1334" w:right="0" w:firstLine="0"/>
        <w:rPr>
          <w:rFonts w:ascii="宋体" w:hAnsi="宋体" w:cs="宋体" w:eastAsia="宋体" w:hint="default"/>
          <w:sz w:val="2"/>
          <w:szCs w:val="2"/>
        </w:rPr>
      </w:pPr>
      <w:r>
        <w:rPr>
          <w:rFonts w:ascii="宋体" w:hAnsi="宋体" w:cs="宋体" w:eastAsia="宋体" w:hint="default"/>
          <w:sz w:val="2"/>
          <w:szCs w:val="2"/>
        </w:rPr>
        <w:pict>
          <v:group style="width:461.85pt;height:1pt;mso-position-horizontal-relative:char;mso-position-vertical-relative:line" coordorigin="0,0" coordsize="9237,20">
            <v:group style="position:absolute;left:10;top:10;width:2912;height:2" coordorigin="10,10" coordsize="2912,2">
              <v:shape style="position:absolute;left:10;top:10;width:2912;height:2" coordorigin="10,10" coordsize="2912,0" path="m10,10l2921,10e" filled="false" stroked="true" strokeweight=".95999pt" strokecolor="#000000">
                <v:path arrowok="t"/>
              </v:shape>
            </v:group>
            <v:group style="position:absolute;left:2921;top:10;width:20;height:2" coordorigin="2921,10" coordsize="20,2">
              <v:shape style="position:absolute;left:2921;top:10;width:20;height:2" coordorigin="2921,10" coordsize="20,0" path="m2921,10l2941,10e" filled="false" stroked="true" strokeweight=".95999pt" strokecolor="#000000">
                <v:path arrowok="t"/>
              </v:shape>
            </v:group>
            <v:group style="position:absolute;left:2941;top:10;width:6287;height:2" coordorigin="2941,10" coordsize="6287,2">
              <v:shape style="position:absolute;left:2941;top:10;width:6287;height:2" coordorigin="2941,10" coordsize="6287,0" path="m2941,10l9227,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60" w:bottom="700" w:left="0" w:right="0"/>
        </w:sectPr>
      </w:pPr>
    </w:p>
    <w:p>
      <w:pPr>
        <w:spacing w:line="240" w:lineRule="auto" w:before="4"/>
        <w:rPr>
          <w:rFonts w:ascii="宋体" w:hAnsi="宋体" w:cs="宋体" w:eastAsia="宋体" w:hint="default"/>
          <w:sz w:val="24"/>
          <w:szCs w:val="24"/>
        </w:rPr>
      </w:pPr>
    </w:p>
    <w:p>
      <w:pPr>
        <w:spacing w:before="0"/>
        <w:ind w:left="1536" w:right="-18" w:firstLine="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p>
      <w:pPr>
        <w:spacing w:before="58"/>
        <w:ind w:left="4039" w:right="3874" w:firstLine="0"/>
        <w:jc w:val="center"/>
        <w:rPr>
          <w:rFonts w:ascii="宋体" w:hAnsi="宋体" w:cs="宋体" w:eastAsia="宋体" w:hint="default"/>
          <w:sz w:val="21"/>
          <w:szCs w:val="21"/>
        </w:rPr>
      </w:pPr>
      <w:r>
        <w:rPr/>
        <w:br w:type="column"/>
      </w:r>
      <w:r>
        <w:rPr>
          <w:rFonts w:ascii="宋体" w:hAnsi="宋体" w:cs="宋体" w:eastAsia="宋体" w:hint="default"/>
          <w:b/>
          <w:bCs/>
          <w:sz w:val="21"/>
          <w:szCs w:val="21"/>
        </w:rPr>
        <w:t>期初余额</w:t>
      </w:r>
      <w:r>
        <w:rPr>
          <w:rFonts w:ascii="宋体" w:hAnsi="宋体" w:cs="宋体" w:eastAsia="宋体" w:hint="default"/>
          <w:sz w:val="21"/>
          <w:szCs w:val="21"/>
        </w:rPr>
      </w:r>
    </w:p>
    <w:p>
      <w:pPr>
        <w:spacing w:line="240" w:lineRule="auto" w:before="7"/>
        <w:rPr>
          <w:rFonts w:ascii="宋体" w:hAnsi="宋体" w:cs="宋体" w:eastAsia="宋体" w:hint="default"/>
          <w:b/>
          <w:bCs/>
          <w:sz w:val="13"/>
          <w:szCs w:val="13"/>
        </w:rPr>
      </w:pPr>
    </w:p>
    <w:p>
      <w:pPr>
        <w:spacing w:line="20" w:lineRule="exact"/>
        <w:ind w:left="1142" w:right="0" w:firstLine="0"/>
        <w:rPr>
          <w:rFonts w:ascii="宋体" w:hAnsi="宋体" w:cs="宋体" w:eastAsia="宋体" w:hint="default"/>
          <w:sz w:val="2"/>
          <w:szCs w:val="2"/>
        </w:rPr>
      </w:pPr>
      <w:r>
        <w:rPr>
          <w:rFonts w:ascii="宋体" w:hAnsi="宋体" w:cs="宋体" w:eastAsia="宋体" w:hint="default"/>
          <w:sz w:val="2"/>
          <w:szCs w:val="2"/>
        </w:rPr>
        <w:pict>
          <v:group style="width:315.8pt;height:.5pt;mso-position-horizontal-relative:char;mso-position-vertical-relative:line" coordorigin="0,0" coordsize="6316,10">
            <v:group style="position:absolute;left:5;top:5;width:2410;height:2" coordorigin="5,5" coordsize="2410,2">
              <v:shape style="position:absolute;left:5;top:5;width:2410;height:2" coordorigin="5,5" coordsize="2410,0" path="m5,5l2415,5e" filled="false" stroked="true" strokeweight=".47998pt" strokecolor="#000000">
                <v:path arrowok="t"/>
              </v:shape>
            </v:group>
            <v:group style="position:absolute;left:2415;top:5;width:10;height:2" coordorigin="2415,5" coordsize="10,2">
              <v:shape style="position:absolute;left:2415;top:5;width:10;height:2" coordorigin="2415,5" coordsize="10,0" path="m2415,5l2424,5e" filled="false" stroked="true" strokeweight=".47998pt" strokecolor="#000000">
                <v:path arrowok="t"/>
              </v:shape>
            </v:group>
            <v:group style="position:absolute;left:2424;top:5;width:1976;height:2" coordorigin="2424,5" coordsize="1976,2">
              <v:shape style="position:absolute;left:2424;top:5;width:1976;height:2" coordorigin="2424,5" coordsize="1976,0" path="m2424,5l4400,5e" filled="false" stroked="true" strokeweight=".47998pt" strokecolor="#000000">
                <v:path arrowok="t"/>
              </v:shape>
            </v:group>
            <v:group style="position:absolute;left:4400;top:5;width:10;height:2" coordorigin="4400,5" coordsize="10,2">
              <v:shape style="position:absolute;left:4400;top:5;width:10;height:2" coordorigin="4400,5" coordsize="10,0" path="m4400,5l4409,5e" filled="false" stroked="true" strokeweight=".47998pt" strokecolor="#000000">
                <v:path arrowok="t"/>
              </v:shape>
            </v:group>
            <v:group style="position:absolute;left:4409;top:5;width:1871;height:2" coordorigin="4409,5" coordsize="1871,2">
              <v:shape style="position:absolute;left:4409;top:5;width:1871;height:2" coordorigin="4409,5" coordsize="1871,0" path="m4409,5l6279,5e" filled="false" stroked="true" strokeweight=".47998pt" strokecolor="#000000">
                <v:path arrowok="t"/>
              </v:shape>
            </v:group>
            <v:group style="position:absolute;left:6279;top:5;width:10;height:2" coordorigin="6279,5" coordsize="10,2">
              <v:shape style="position:absolute;left:6279;top:5;width:10;height:2" coordorigin="6279,5" coordsize="10,0" path="m6279,5l6289,5e" filled="false" stroked="true" strokeweight=".47998pt" strokecolor="#000000">
                <v:path arrowok="t"/>
              </v:shape>
            </v:group>
            <v:group style="position:absolute;left:6289;top:5;width:5;height:2" coordorigin="6289,5" coordsize="5,2">
              <v:shape style="position:absolute;left:6289;top:5;width:5;height:2" coordorigin="6289,5" coordsize="5,0" path="m6289,5l6294,5e" filled="false" stroked="true" strokeweight=".47998pt" strokecolor="#000000">
                <v:path arrowok="t"/>
              </v:shape>
            </v:group>
            <v:group style="position:absolute;left:6294;top:5;width:10;height:2" coordorigin="6294,5" coordsize="10,2">
              <v:shape style="position:absolute;left:6294;top:5;width:10;height:2" coordorigin="6294,5" coordsize="10,0" path="m6294,5l6303,5e" filled="false" stroked="true" strokeweight=".47998pt" strokecolor="#000000">
                <v:path arrowok="t"/>
              </v:shape>
            </v:group>
            <v:group style="position:absolute;left:6303;top:5;width:8;height:2" coordorigin="6303,5" coordsize="8,2">
              <v:shape style="position:absolute;left:6303;top:5;width:8;height:2" coordorigin="6303,5" coordsize="8,0" path="m6303,5l6311,5e" filled="false" stroked="true" strokeweight=".47998pt" strokecolor="#000000">
                <v:path arrowok="t"/>
              </v:shape>
            </v:group>
          </v:group>
        </w:pict>
      </w:r>
      <w:r>
        <w:rPr>
          <w:rFonts w:ascii="宋体" w:hAnsi="宋体" w:cs="宋体" w:eastAsia="宋体" w:hint="default"/>
          <w:sz w:val="2"/>
          <w:szCs w:val="2"/>
        </w:rPr>
      </w:r>
    </w:p>
    <w:p>
      <w:pPr>
        <w:tabs>
          <w:tab w:pos="3804" w:val="left" w:leader="none"/>
          <w:tab w:pos="5790" w:val="left" w:leader="none"/>
        </w:tabs>
        <w:spacing w:before="46"/>
        <w:ind w:left="1536" w:right="0" w:firstLine="0"/>
        <w:jc w:val="left"/>
        <w:rPr>
          <w:rFonts w:ascii="宋体" w:hAnsi="宋体" w:cs="宋体" w:eastAsia="宋体" w:hint="default"/>
          <w:sz w:val="21"/>
          <w:szCs w:val="21"/>
        </w:rPr>
      </w:pPr>
      <w:r>
        <w:rPr>
          <w:rFonts w:ascii="宋体" w:hAnsi="宋体" w:cs="宋体" w:eastAsia="宋体" w:hint="default"/>
          <w:b/>
          <w:bCs/>
          <w:sz w:val="21"/>
          <w:szCs w:val="21"/>
        </w:rPr>
        <w:t>流动资产</w:t>
        <w:tab/>
        <w:t>非流动资产</w:t>
        <w:tab/>
        <w:t>资产合计</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60" w:bottom="700" w:left="0" w:right="0"/>
          <w:cols w:num="2" w:equalWidth="0">
            <w:col w:w="2593" w:space="516"/>
            <w:col w:w="8801"/>
          </w:cols>
        </w:sectPr>
      </w:pPr>
    </w:p>
    <w:p>
      <w:pPr>
        <w:spacing w:line="240" w:lineRule="auto" w:before="7"/>
        <w:rPr>
          <w:rFonts w:ascii="宋体" w:hAnsi="宋体" w:cs="宋体" w:eastAsia="宋体" w:hint="default"/>
          <w:b/>
          <w:bCs/>
          <w:sz w:val="13"/>
          <w:szCs w:val="13"/>
        </w:rPr>
      </w:pPr>
    </w:p>
    <w:p>
      <w:pPr>
        <w:spacing w:line="20" w:lineRule="exact"/>
        <w:ind w:left="1339" w:right="0" w:firstLine="0"/>
        <w:rPr>
          <w:rFonts w:ascii="宋体" w:hAnsi="宋体" w:cs="宋体" w:eastAsia="宋体" w:hint="default"/>
          <w:sz w:val="2"/>
          <w:szCs w:val="2"/>
        </w:rPr>
      </w:pPr>
      <w:r>
        <w:rPr>
          <w:rFonts w:ascii="宋体" w:hAnsi="宋体" w:cs="宋体" w:eastAsia="宋体" w:hint="default"/>
          <w:sz w:val="2"/>
          <w:szCs w:val="2"/>
        </w:rPr>
        <w:pict>
          <v:group style="width:459.8pt;height:.5pt;mso-position-horizontal-relative:char;mso-position-vertical-relative:line" coordorigin="0,0" coordsize="9196,10">
            <v:group style="position:absolute;left:5;top:5;width:2912;height:2" coordorigin="5,5" coordsize="2912,2">
              <v:shape style="position:absolute;left:5;top:5;width:2912;height:2" coordorigin="5,5" coordsize="2912,0" path="m5,5l2916,5e" filled="false" stroked="true" strokeweight=".48001pt" strokecolor="#000000">
                <v:path arrowok="t"/>
              </v:shape>
            </v:group>
            <v:group style="position:absolute;left:2917;top:5;width:10;height:2" coordorigin="2917,5" coordsize="10,2">
              <v:shape style="position:absolute;left:2917;top:5;width:10;height:2" coordorigin="2917,5" coordsize="10,0" path="m2917,5l2926,5e" filled="false" stroked="true" strokeweight=".48001pt" strokecolor="#000000">
                <v:path arrowok="t"/>
              </v:shape>
            </v:group>
            <v:group style="position:absolute;left:2926;top:5;width:2401;height:2" coordorigin="2926,5" coordsize="2401,2">
              <v:shape style="position:absolute;left:2926;top:5;width:2401;height:2" coordorigin="2926,5" coordsize="2401,0" path="m2926,5l5327,5e" filled="false" stroked="true" strokeweight=".48001pt" strokecolor="#000000">
                <v:path arrowok="t"/>
              </v:shape>
            </v:group>
            <v:group style="position:absolute;left:5327;top:5;width:10;height:2" coordorigin="5327,5" coordsize="10,2">
              <v:shape style="position:absolute;left:5327;top:5;width:10;height:2" coordorigin="5327,5" coordsize="10,0" path="m5327,5l5336,5e" filled="false" stroked="true" strokeweight=".48001pt" strokecolor="#000000">
                <v:path arrowok="t"/>
              </v:shape>
            </v:group>
            <v:group style="position:absolute;left:5336;top:5;width:1976;height:2" coordorigin="5336,5" coordsize="1976,2">
              <v:shape style="position:absolute;left:5336;top:5;width:1976;height:2" coordorigin="5336,5" coordsize="1976,0" path="m5336,5l7311,5e" filled="false" stroked="true" strokeweight=".48001pt" strokecolor="#000000">
                <v:path arrowok="t"/>
              </v:shape>
            </v:group>
            <v:group style="position:absolute;left:7311;top:5;width:10;height:2" coordorigin="7311,5" coordsize="10,2">
              <v:shape style="position:absolute;left:7311;top:5;width:10;height:2" coordorigin="7311,5" coordsize="10,0" path="m7311,5l7321,5e" filled="false" stroked="true" strokeweight=".48001pt" strokecolor="#000000">
                <v:path arrowok="t"/>
              </v:shape>
            </v:group>
            <v:group style="position:absolute;left:7321;top:5;width:1871;height:2" coordorigin="7321,5" coordsize="1871,2">
              <v:shape style="position:absolute;left:7321;top:5;width:1871;height:2" coordorigin="7321,5" coordsize="1871,0" path="m7321,5l9191,5e" filled="false" stroked="true" strokeweight=".48001pt" strokecolor="#000000">
                <v:path arrowok="t"/>
              </v:shape>
            </v:group>
          </v:group>
        </w:pict>
      </w:r>
      <w:r>
        <w:rPr>
          <w:rFonts w:ascii="宋体" w:hAnsi="宋体" w:cs="宋体" w:eastAsia="宋体" w:hint="default"/>
          <w:sz w:val="2"/>
          <w:szCs w:val="2"/>
        </w:rPr>
      </w:r>
    </w:p>
    <w:p>
      <w:pPr>
        <w:tabs>
          <w:tab w:pos="4644" w:val="left" w:leader="none"/>
          <w:tab w:pos="6913" w:val="left" w:leader="none"/>
          <w:tab w:pos="8898" w:val="left" w:leader="none"/>
        </w:tabs>
        <w:spacing w:before="51"/>
        <w:ind w:left="1493"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深圳市斯诺实业发展有限公司</w:t>
        <w:tab/>
      </w:r>
      <w:r>
        <w:rPr>
          <w:rFonts w:ascii="Times New Roman" w:hAnsi="Times New Roman" w:cs="Times New Roman" w:eastAsia="Times New Roman" w:hint="default"/>
          <w:spacing w:val="-1"/>
          <w:sz w:val="21"/>
          <w:szCs w:val="21"/>
        </w:rPr>
        <w:t>587,373,904.78</w:t>
        <w:tab/>
        <w:t>270,964,412.23</w:t>
        <w:tab/>
        <w:t>858,338,317.01</w:t>
      </w:r>
    </w:p>
    <w:p>
      <w:pPr>
        <w:spacing w:line="240" w:lineRule="auto" w:before="3"/>
        <w:rPr>
          <w:rFonts w:ascii="Times New Roman" w:hAnsi="Times New Roman" w:cs="Times New Roman" w:eastAsia="Times New Roman" w:hint="default"/>
          <w:sz w:val="11"/>
          <w:szCs w:val="11"/>
        </w:rPr>
      </w:pPr>
    </w:p>
    <w:p>
      <w:pPr>
        <w:spacing w:line="230" w:lineRule="exact" w:before="36"/>
        <w:ind w:left="1493" w:right="0" w:firstLine="0"/>
        <w:jc w:val="left"/>
        <w:rPr>
          <w:rFonts w:ascii="宋体" w:hAnsi="宋体" w:cs="宋体" w:eastAsia="宋体" w:hint="default"/>
          <w:sz w:val="21"/>
          <w:szCs w:val="21"/>
        </w:rPr>
      </w:pPr>
      <w:r>
        <w:rPr>
          <w:rFonts w:ascii="宋体" w:hAnsi="宋体" w:cs="宋体" w:eastAsia="宋体" w:hint="default"/>
          <w:sz w:val="21"/>
          <w:szCs w:val="21"/>
        </w:rPr>
        <w:t>福建省星民易付多卡融合信息</w:t>
      </w:r>
    </w:p>
    <w:p>
      <w:pPr>
        <w:tabs>
          <w:tab w:pos="4644" w:val="left" w:leader="none"/>
          <w:tab w:pos="6913" w:val="left" w:leader="none"/>
          <w:tab w:pos="8898" w:val="left" w:leader="none"/>
        </w:tabs>
        <w:spacing w:line="311" w:lineRule="exact" w:before="0"/>
        <w:ind w:left="1493"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12"/>
          <w:sz w:val="21"/>
          <w:szCs w:val="21"/>
        </w:rPr>
        <w:t>科技有限公司</w:t>
        <w:tab/>
      </w:r>
      <w:r>
        <w:rPr>
          <w:rFonts w:ascii="Times New Roman" w:hAnsi="Times New Roman" w:cs="Times New Roman" w:eastAsia="Times New Roman" w:hint="default"/>
          <w:spacing w:val="-1"/>
          <w:sz w:val="21"/>
          <w:szCs w:val="21"/>
        </w:rPr>
        <w:t>20,477,668.56</w:t>
        <w:tab/>
        <w:t>520,973.69</w:t>
        <w:tab/>
        <w:t>20,998,642.25</w:t>
      </w:r>
    </w:p>
    <w:p>
      <w:pPr>
        <w:spacing w:line="240" w:lineRule="auto" w:before="2"/>
        <w:rPr>
          <w:rFonts w:ascii="Times New Roman" w:hAnsi="Times New Roman" w:cs="Times New Roman" w:eastAsia="Times New Roman" w:hint="default"/>
          <w:sz w:val="11"/>
          <w:szCs w:val="11"/>
        </w:rPr>
      </w:pPr>
    </w:p>
    <w:p>
      <w:pPr>
        <w:spacing w:line="20" w:lineRule="exact"/>
        <w:ind w:left="13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1pt;height:1pt;mso-position-horizontal-relative:char;mso-position-vertical-relative:line" coordorigin="0,0" coordsize="9220,20">
            <v:group style="position:absolute;left:10;top:10;width:2926;height:2" coordorigin="10,10" coordsize="2926,2">
              <v:shape style="position:absolute;left:10;top:10;width:2926;height:2" coordorigin="10,10" coordsize="2926,0" path="m10,10l2936,10e" filled="false" stroked="true" strokeweight=".96002pt" strokecolor="#000000">
                <v:path arrowok="t"/>
              </v:shape>
            </v:group>
            <v:group style="position:absolute;left:2921;top:10;width:20;height:2" coordorigin="2921,10" coordsize="20,2">
              <v:shape style="position:absolute;left:2921;top:10;width:20;height:2" coordorigin="2921,10" coordsize="20,0" path="m2921,10l2941,10e" filled="false" stroked="true" strokeweight=".96002pt" strokecolor="#000000">
                <v:path arrowok="t"/>
              </v:shape>
            </v:group>
            <v:group style="position:absolute;left:2941;top:10;width:2406;height:2" coordorigin="2941,10" coordsize="2406,2">
              <v:shape style="position:absolute;left:2941;top:10;width:2406;height:2" coordorigin="2941,10" coordsize="2406,0" path="m2941,10l5346,10e" filled="false" stroked="true" strokeweight=".96002pt" strokecolor="#000000">
                <v:path arrowok="t"/>
              </v:shape>
            </v:group>
            <v:group style="position:absolute;left:5331;top:10;width:20;height:2" coordorigin="5331,10" coordsize="20,2">
              <v:shape style="position:absolute;left:5331;top:10;width:20;height:2" coordorigin="5331,10" coordsize="20,0" path="m5331,10l5351,10e" filled="false" stroked="true" strokeweight=".96002pt" strokecolor="#000000">
                <v:path arrowok="t"/>
              </v:shape>
            </v:group>
            <v:group style="position:absolute;left:5351;top:10;width:1980;height:2" coordorigin="5351,10" coordsize="1980,2">
              <v:shape style="position:absolute;left:5351;top:10;width:1980;height:2" coordorigin="5351,10" coordsize="1980,0" path="m5351,10l7331,10e" filled="false" stroked="true" strokeweight=".96002pt" strokecolor="#000000">
                <v:path arrowok="t"/>
              </v:shape>
            </v:group>
            <v:group style="position:absolute;left:7316;top:10;width:20;height:2" coordorigin="7316,10" coordsize="20,2">
              <v:shape style="position:absolute;left:7316;top:10;width:20;height:2" coordorigin="7316,10" coordsize="20,0" path="m7316,10l7335,10e" filled="false" stroked="true" strokeweight=".96002pt" strokecolor="#000000">
                <v:path arrowok="t"/>
              </v:shape>
            </v:group>
            <v:group style="position:absolute;left:7335;top:10;width:1875;height:2" coordorigin="7335,10" coordsize="1875,2">
              <v:shape style="position:absolute;left:7335;top:10;width:1875;height:2" coordorigin="7335,10" coordsize="1875,0" path="m7335,10l9210,10e" filled="false" stroked="true" strokeweight=".9600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spacing w:line="20" w:lineRule="exact"/>
        <w:ind w:left="133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1.85pt;height:1pt;mso-position-horizontal-relative:char;mso-position-vertical-relative:line" coordorigin="0,0" coordsize="9237,20">
            <v:group style="position:absolute;left:10;top:10;width:2912;height:2" coordorigin="10,10" coordsize="2912,2">
              <v:shape style="position:absolute;left:10;top:10;width:2912;height:2" coordorigin="10,10" coordsize="2912,0" path="m10,10l2921,10e" filled="false" stroked="true" strokeweight=".96002pt" strokecolor="#000000">
                <v:path arrowok="t"/>
              </v:shape>
            </v:group>
            <v:group style="position:absolute;left:2921;top:10;width:20;height:2" coordorigin="2921,10" coordsize="20,2">
              <v:shape style="position:absolute;left:2921;top:10;width:20;height:2" coordorigin="2921,10" coordsize="20,0" path="m2921,10l2941,10e" filled="false" stroked="true" strokeweight=".96002pt" strokecolor="#000000">
                <v:path arrowok="t"/>
              </v:shape>
            </v:group>
            <v:group style="position:absolute;left:2941;top:10;width:6287;height:2" coordorigin="2941,10" coordsize="6287,2">
              <v:shape style="position:absolute;left:2941;top:10;width:6287;height:2" coordorigin="2941,10" coordsize="6287,0" path="m2941,10l9227,10e" filled="false" stroked="true" strokeweight=".9600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60" w:bottom="700" w:left="0" w:right="0"/>
        </w:sectPr>
      </w:pPr>
    </w:p>
    <w:p>
      <w:pPr>
        <w:spacing w:line="240" w:lineRule="auto" w:before="7"/>
        <w:rPr>
          <w:rFonts w:ascii="Times New Roman" w:hAnsi="Times New Roman" w:cs="Times New Roman" w:eastAsia="Times New Roman" w:hint="default"/>
          <w:sz w:val="27"/>
          <w:szCs w:val="27"/>
        </w:rPr>
      </w:pPr>
    </w:p>
    <w:p>
      <w:pPr>
        <w:spacing w:before="0"/>
        <w:ind w:left="1733" w:right="-18" w:firstLine="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p>
      <w:pPr>
        <w:spacing w:before="58"/>
        <w:ind w:left="4236" w:right="3874" w:firstLine="0"/>
        <w:jc w:val="center"/>
        <w:rPr>
          <w:rFonts w:ascii="宋体" w:hAnsi="宋体" w:cs="宋体" w:eastAsia="宋体" w:hint="default"/>
          <w:sz w:val="21"/>
          <w:szCs w:val="21"/>
        </w:rPr>
      </w:pPr>
      <w:r>
        <w:rPr/>
        <w:br w:type="column"/>
      </w:r>
      <w:r>
        <w:rPr>
          <w:rFonts w:ascii="宋体" w:hAnsi="宋体" w:cs="宋体" w:eastAsia="宋体" w:hint="default"/>
          <w:b/>
          <w:bCs/>
          <w:sz w:val="21"/>
          <w:szCs w:val="21"/>
        </w:rPr>
        <w:t>期末余额</w:t>
      </w:r>
      <w:r>
        <w:rPr>
          <w:rFonts w:ascii="宋体" w:hAnsi="宋体" w:cs="宋体" w:eastAsia="宋体" w:hint="default"/>
          <w:sz w:val="21"/>
          <w:szCs w:val="21"/>
        </w:rPr>
      </w:r>
    </w:p>
    <w:p>
      <w:pPr>
        <w:spacing w:line="240" w:lineRule="auto" w:before="7"/>
        <w:rPr>
          <w:rFonts w:ascii="宋体" w:hAnsi="宋体" w:cs="宋体" w:eastAsia="宋体" w:hint="default"/>
          <w:b/>
          <w:bCs/>
          <w:sz w:val="13"/>
          <w:szCs w:val="13"/>
        </w:rPr>
      </w:pPr>
    </w:p>
    <w:p>
      <w:pPr>
        <w:spacing w:line="20" w:lineRule="exact"/>
        <w:ind w:left="1339" w:right="0" w:firstLine="0"/>
        <w:rPr>
          <w:rFonts w:ascii="宋体" w:hAnsi="宋体" w:cs="宋体" w:eastAsia="宋体" w:hint="default"/>
          <w:sz w:val="2"/>
          <w:szCs w:val="2"/>
        </w:rPr>
      </w:pPr>
      <w:r>
        <w:rPr>
          <w:rFonts w:ascii="宋体" w:hAnsi="宋体" w:cs="宋体" w:eastAsia="宋体" w:hint="default"/>
          <w:sz w:val="2"/>
          <w:szCs w:val="2"/>
        </w:rPr>
        <w:pict>
          <v:group style="width:315.8pt;height:.5pt;mso-position-horizontal-relative:char;mso-position-vertical-relative:line" coordorigin="0,0" coordsize="6316,10">
            <v:group style="position:absolute;left:5;top:5;width:2127;height:2" coordorigin="5,5" coordsize="2127,2">
              <v:shape style="position:absolute;left:5;top:5;width:2127;height:2" coordorigin="5,5" coordsize="2127,0" path="m5,5l2132,5e" filled="false" stroked="true" strokeweight=".47998pt" strokecolor="#000000">
                <v:path arrowok="t"/>
              </v:shape>
            </v:group>
            <v:group style="position:absolute;left:2132;top:5;width:10;height:2" coordorigin="2132,5" coordsize="10,2">
              <v:shape style="position:absolute;left:2132;top:5;width:10;height:2" coordorigin="2132,5" coordsize="10,0" path="m2132,5l2141,5e" filled="false" stroked="true" strokeweight=".47998pt" strokecolor="#000000">
                <v:path arrowok="t"/>
              </v:shape>
            </v:group>
            <v:group style="position:absolute;left:2141;top:5;width:2117;height:2" coordorigin="2141,5" coordsize="2117,2">
              <v:shape style="position:absolute;left:2141;top:5;width:2117;height:2" coordorigin="2141,5" coordsize="2117,0" path="m2141,5l4258,5e" filled="false" stroked="true" strokeweight=".47998pt" strokecolor="#000000">
                <v:path arrowok="t"/>
              </v:shape>
            </v:group>
            <v:group style="position:absolute;left:4258;top:5;width:10;height:2" coordorigin="4258,5" coordsize="10,2">
              <v:shape style="position:absolute;left:4258;top:5;width:10;height:2" coordorigin="4258,5" coordsize="10,0" path="m4258,5l4268,5e" filled="false" stroked="true" strokeweight=".47998pt" strokecolor="#000000">
                <v:path arrowok="t"/>
              </v:shape>
            </v:group>
            <v:group style="position:absolute;left:4268;top:5;width:2012;height:2" coordorigin="4268,5" coordsize="2012,2">
              <v:shape style="position:absolute;left:4268;top:5;width:2012;height:2" coordorigin="4268,5" coordsize="2012,0" path="m4268,5l6279,5e" filled="false" stroked="true" strokeweight=".47998pt" strokecolor="#000000">
                <v:path arrowok="t"/>
              </v:shape>
            </v:group>
            <v:group style="position:absolute;left:6279;top:5;width:10;height:2" coordorigin="6279,5" coordsize="10,2">
              <v:shape style="position:absolute;left:6279;top:5;width:10;height:2" coordorigin="6279,5" coordsize="10,0" path="m6279,5l6289,5e" filled="false" stroked="true" strokeweight=".47998pt" strokecolor="#000000">
                <v:path arrowok="t"/>
              </v:shape>
            </v:group>
            <v:group style="position:absolute;left:6289;top:5;width:5;height:2" coordorigin="6289,5" coordsize="5,2">
              <v:shape style="position:absolute;left:6289;top:5;width:5;height:2" coordorigin="6289,5" coordsize="5,0" path="m6289,5l6294,5e" filled="false" stroked="true" strokeweight=".47998pt" strokecolor="#000000">
                <v:path arrowok="t"/>
              </v:shape>
            </v:group>
            <v:group style="position:absolute;left:6294;top:5;width:10;height:2" coordorigin="6294,5" coordsize="10,2">
              <v:shape style="position:absolute;left:6294;top:5;width:10;height:2" coordorigin="6294,5" coordsize="10,0" path="m6294,5l6303,5e" filled="false" stroked="true" strokeweight=".47998pt" strokecolor="#000000">
                <v:path arrowok="t"/>
              </v:shape>
            </v:group>
            <v:group style="position:absolute;left:6303;top:5;width:8;height:2" coordorigin="6303,5" coordsize="8,2">
              <v:shape style="position:absolute;left:6303;top:5;width:8;height:2" coordorigin="6303,5" coordsize="8,0" path="m6303,5l6311,5e" filled="false" stroked="true" strokeweight=".47998pt" strokecolor="#000000">
                <v:path arrowok="t"/>
              </v:shape>
            </v:group>
          </v:group>
        </w:pict>
      </w:r>
      <w:r>
        <w:rPr>
          <w:rFonts w:ascii="宋体" w:hAnsi="宋体" w:cs="宋体" w:eastAsia="宋体" w:hint="default"/>
          <w:sz w:val="2"/>
          <w:szCs w:val="2"/>
        </w:rPr>
      </w:r>
    </w:p>
    <w:p>
      <w:pPr>
        <w:tabs>
          <w:tab w:pos="3960" w:val="left" w:leader="none"/>
          <w:tab w:pos="5986" w:val="left" w:leader="none"/>
        </w:tabs>
        <w:spacing w:before="46"/>
        <w:ind w:left="1733" w:right="0" w:firstLine="0"/>
        <w:jc w:val="left"/>
        <w:rPr>
          <w:rFonts w:ascii="宋体" w:hAnsi="宋体" w:cs="宋体" w:eastAsia="宋体" w:hint="default"/>
          <w:sz w:val="21"/>
          <w:szCs w:val="21"/>
        </w:rPr>
      </w:pPr>
      <w:r>
        <w:rPr>
          <w:rFonts w:ascii="宋体" w:hAnsi="宋体" w:cs="宋体" w:eastAsia="宋体" w:hint="default"/>
          <w:b/>
          <w:bCs/>
          <w:sz w:val="21"/>
          <w:szCs w:val="21"/>
        </w:rPr>
        <w:t>流动负债</w:t>
        <w:tab/>
        <w:t>非流动负债</w:t>
        <w:tab/>
        <w:t>负债合计</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60" w:bottom="700" w:left="0" w:right="0"/>
          <w:cols w:num="2" w:equalWidth="0">
            <w:col w:w="2790" w:space="122"/>
            <w:col w:w="8998"/>
          </w:cols>
        </w:sectPr>
      </w:pPr>
    </w:p>
    <w:p>
      <w:pPr>
        <w:spacing w:line="240" w:lineRule="auto" w:before="7"/>
        <w:rPr>
          <w:rFonts w:ascii="宋体" w:hAnsi="宋体" w:cs="宋体" w:eastAsia="宋体" w:hint="default"/>
          <w:b/>
          <w:bCs/>
          <w:sz w:val="13"/>
          <w:szCs w:val="13"/>
        </w:rPr>
      </w:pPr>
    </w:p>
    <w:p>
      <w:pPr>
        <w:spacing w:line="20" w:lineRule="exact"/>
        <w:ind w:left="1339" w:right="0" w:firstLine="0"/>
        <w:rPr>
          <w:rFonts w:ascii="宋体" w:hAnsi="宋体" w:cs="宋体" w:eastAsia="宋体" w:hint="default"/>
          <w:sz w:val="2"/>
          <w:szCs w:val="2"/>
        </w:rPr>
      </w:pPr>
      <w:r>
        <w:rPr>
          <w:rFonts w:ascii="宋体" w:hAnsi="宋体" w:cs="宋体" w:eastAsia="宋体" w:hint="default"/>
          <w:sz w:val="2"/>
          <w:szCs w:val="2"/>
        </w:rPr>
        <w:pict>
          <v:group style="width:459.8pt;height:.5pt;mso-position-horizontal-relative:char;mso-position-vertical-relative:line" coordorigin="0,0" coordsize="9196,10">
            <v:group style="position:absolute;left:5;top:5;width:2912;height:2" coordorigin="5,5" coordsize="2912,2">
              <v:shape style="position:absolute;left:5;top:5;width:2912;height:2" coordorigin="5,5" coordsize="2912,0" path="m5,5l2916,5e" filled="false" stroked="true" strokeweight=".48004pt" strokecolor="#000000">
                <v:path arrowok="t"/>
              </v:shape>
            </v:group>
            <v:group style="position:absolute;left:2917;top:5;width:10;height:2" coordorigin="2917,5" coordsize="10,2">
              <v:shape style="position:absolute;left:2917;top:5;width:10;height:2" coordorigin="2917,5" coordsize="10,0" path="m2917,5l2926,5e" filled="false" stroked="true" strokeweight=".48004pt" strokecolor="#000000">
                <v:path arrowok="t"/>
              </v:shape>
            </v:group>
            <v:group style="position:absolute;left:2926;top:5;width:2118;height:2" coordorigin="2926,5" coordsize="2118,2">
              <v:shape style="position:absolute;left:2926;top:5;width:2118;height:2" coordorigin="2926,5" coordsize="2118,0" path="m2926,5l5043,5e" filled="false" stroked="true" strokeweight=".48004pt" strokecolor="#000000">
                <v:path arrowok="t"/>
              </v:shape>
            </v:group>
            <v:group style="position:absolute;left:5043;top:5;width:10;height:2" coordorigin="5043,5" coordsize="10,2">
              <v:shape style="position:absolute;left:5043;top:5;width:10;height:2" coordorigin="5043,5" coordsize="10,0" path="m5043,5l5053,5e" filled="false" stroked="true" strokeweight=".48004pt" strokecolor="#000000">
                <v:path arrowok="t"/>
              </v:shape>
            </v:group>
            <v:group style="position:absolute;left:5053;top:5;width:2117;height:2" coordorigin="5053,5" coordsize="2117,2">
              <v:shape style="position:absolute;left:5053;top:5;width:2117;height:2" coordorigin="5053,5" coordsize="2117,0" path="m5053,5l7170,5e" filled="false" stroked="true" strokeweight=".48004pt" strokecolor="#000000">
                <v:path arrowok="t"/>
              </v:shape>
            </v:group>
            <v:group style="position:absolute;left:7170;top:5;width:10;height:2" coordorigin="7170,5" coordsize="10,2">
              <v:shape style="position:absolute;left:7170;top:5;width:10;height:2" coordorigin="7170,5" coordsize="10,0" path="m7170,5l7179,5e" filled="false" stroked="true" strokeweight=".48004pt" strokecolor="#000000">
                <v:path arrowok="t"/>
              </v:shape>
            </v:group>
            <v:group style="position:absolute;left:7179;top:5;width:2012;height:2" coordorigin="7179,5" coordsize="2012,2">
              <v:shape style="position:absolute;left:7179;top:5;width:2012;height:2" coordorigin="7179,5" coordsize="2012,0" path="m7179,5l9191,5e" filled="false" stroked="true" strokeweight=".48004pt" strokecolor="#000000">
                <v:path arrowok="t"/>
              </v:shape>
            </v:group>
          </v:group>
        </w:pict>
      </w:r>
      <w:r>
        <w:rPr>
          <w:rFonts w:ascii="宋体" w:hAnsi="宋体" w:cs="宋体" w:eastAsia="宋体" w:hint="default"/>
          <w:sz w:val="2"/>
          <w:szCs w:val="2"/>
        </w:rPr>
      </w:r>
    </w:p>
    <w:p>
      <w:pPr>
        <w:tabs>
          <w:tab w:pos="4644" w:val="left" w:leader="none"/>
          <w:tab w:pos="6872" w:val="left" w:leader="none"/>
          <w:tab w:pos="8898" w:val="left" w:leader="none"/>
        </w:tabs>
        <w:spacing w:before="52"/>
        <w:ind w:left="1493"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深圳市斯诺实业发展有限公司</w:t>
        <w:tab/>
      </w:r>
      <w:r>
        <w:rPr>
          <w:rFonts w:ascii="Times New Roman" w:hAnsi="Times New Roman" w:cs="Times New Roman" w:eastAsia="Times New Roman" w:hint="default"/>
          <w:spacing w:val="-1"/>
          <w:sz w:val="21"/>
          <w:szCs w:val="21"/>
        </w:rPr>
        <w:t>900,648,658.26</w:t>
        <w:tab/>
        <w:t>42,000,000.00</w:t>
        <w:tab/>
        <w:t>942,648,658.26</w:t>
      </w:r>
    </w:p>
    <w:p>
      <w:pPr>
        <w:spacing w:line="240" w:lineRule="auto" w:before="3"/>
        <w:rPr>
          <w:rFonts w:ascii="Times New Roman" w:hAnsi="Times New Roman" w:cs="Times New Roman" w:eastAsia="Times New Roman" w:hint="default"/>
          <w:sz w:val="11"/>
          <w:szCs w:val="11"/>
        </w:rPr>
      </w:pPr>
    </w:p>
    <w:p>
      <w:pPr>
        <w:spacing w:line="229" w:lineRule="exact" w:before="36"/>
        <w:ind w:left="1493" w:right="0" w:firstLine="0"/>
        <w:jc w:val="left"/>
        <w:rPr>
          <w:rFonts w:ascii="宋体" w:hAnsi="宋体" w:cs="宋体" w:eastAsia="宋体" w:hint="default"/>
          <w:sz w:val="21"/>
          <w:szCs w:val="21"/>
        </w:rPr>
      </w:pPr>
      <w:r>
        <w:rPr>
          <w:rFonts w:ascii="宋体" w:hAnsi="宋体" w:cs="宋体" w:eastAsia="宋体" w:hint="default"/>
          <w:sz w:val="21"/>
          <w:szCs w:val="21"/>
        </w:rPr>
        <w:t>福建省星民易付多卡融合信息</w:t>
      </w:r>
    </w:p>
    <w:p>
      <w:pPr>
        <w:tabs>
          <w:tab w:pos="4644" w:val="left" w:leader="none"/>
          <w:tab w:pos="8898" w:val="left" w:leader="none"/>
        </w:tabs>
        <w:spacing w:line="310" w:lineRule="exact" w:before="0"/>
        <w:ind w:left="1493"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12"/>
          <w:sz w:val="21"/>
          <w:szCs w:val="21"/>
        </w:rPr>
        <w:t>科技有限公司</w:t>
        <w:tab/>
      </w:r>
      <w:r>
        <w:rPr>
          <w:rFonts w:ascii="Times New Roman" w:hAnsi="Times New Roman" w:cs="Times New Roman" w:eastAsia="Times New Roman" w:hint="default"/>
          <w:spacing w:val="-1"/>
          <w:sz w:val="21"/>
          <w:szCs w:val="21"/>
        </w:rPr>
        <w:t>5,780,521.64</w:t>
        <w:tab/>
        <w:t>5,780,521.64</w:t>
      </w:r>
    </w:p>
    <w:p>
      <w:pPr>
        <w:spacing w:line="240" w:lineRule="auto" w:before="2"/>
        <w:rPr>
          <w:rFonts w:ascii="Times New Roman" w:hAnsi="Times New Roman" w:cs="Times New Roman" w:eastAsia="Times New Roman" w:hint="default"/>
          <w:sz w:val="11"/>
          <w:szCs w:val="11"/>
        </w:rPr>
      </w:pPr>
    </w:p>
    <w:p>
      <w:pPr>
        <w:spacing w:line="20" w:lineRule="exact"/>
        <w:ind w:left="13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1pt;height:1pt;mso-position-horizontal-relative:char;mso-position-vertical-relative:line" coordorigin="0,0" coordsize="9220,20">
            <v:group style="position:absolute;left:10;top:10;width:2926;height:2" coordorigin="10,10" coordsize="2926,2">
              <v:shape style="position:absolute;left:10;top:10;width:2926;height:2" coordorigin="10,10" coordsize="2926,0" path="m10,10l2936,10e" filled="false" stroked="true" strokeweight=".96002pt" strokecolor="#000000">
                <v:path arrowok="t"/>
              </v:shape>
            </v:group>
            <v:group style="position:absolute;left:2921;top:10;width:20;height:2" coordorigin="2921,10" coordsize="20,2">
              <v:shape style="position:absolute;left:2921;top:10;width:20;height:2" coordorigin="2921,10" coordsize="20,0" path="m2921,10l2941,10e" filled="false" stroked="true" strokeweight=".96002pt" strokecolor="#000000">
                <v:path arrowok="t"/>
              </v:shape>
            </v:group>
            <v:group style="position:absolute;left:2941;top:10;width:2122;height:2" coordorigin="2941,10" coordsize="2122,2">
              <v:shape style="position:absolute;left:2941;top:10;width:2122;height:2" coordorigin="2941,10" coordsize="2122,0" path="m2941,10l5063,10e" filled="false" stroked="true" strokeweight=".96002pt" strokecolor="#000000">
                <v:path arrowok="t"/>
              </v:shape>
            </v:group>
            <v:group style="position:absolute;left:5048;top:10;width:20;height:2" coordorigin="5048,10" coordsize="20,2">
              <v:shape style="position:absolute;left:5048;top:10;width:20;height:2" coordorigin="5048,10" coordsize="20,0" path="m5048,10l5067,10e" filled="false" stroked="true" strokeweight=".96002pt" strokecolor="#000000">
                <v:path arrowok="t"/>
              </v:shape>
            </v:group>
            <v:group style="position:absolute;left:5067;top:10;width:2122;height:2" coordorigin="5067,10" coordsize="2122,2">
              <v:shape style="position:absolute;left:5067;top:10;width:2122;height:2" coordorigin="5067,10" coordsize="2122,0" path="m5067,10l7189,10e" filled="false" stroked="true" strokeweight=".96002pt" strokecolor="#000000">
                <v:path arrowok="t"/>
              </v:shape>
            </v:group>
            <v:group style="position:absolute;left:7175;top:10;width:20;height:2" coordorigin="7175,10" coordsize="20,2">
              <v:shape style="position:absolute;left:7175;top:10;width:20;height:2" coordorigin="7175,10" coordsize="20,0" path="m7175,10l7194,10e" filled="false" stroked="true" strokeweight=".96002pt" strokecolor="#000000">
                <v:path arrowok="t"/>
              </v:shape>
            </v:group>
            <v:group style="position:absolute;left:7194;top:10;width:2017;height:2" coordorigin="7194,10" coordsize="2017,2">
              <v:shape style="position:absolute;left:7194;top:10;width:2017;height:2" coordorigin="7194,10" coordsize="2017,0" path="m7194,10l9210,10e" filled="false" stroked="true" strokeweight=".96002pt" strokecolor="#000000">
                <v:path arrowok="t"/>
              </v:shape>
            </v:group>
          </v:group>
        </w:pict>
      </w:r>
      <w:r>
        <w:rPr>
          <w:rFonts w:ascii="Times New Roman" w:hAnsi="Times New Roman" w:cs="Times New Roman" w:eastAsia="Times New Roman" w:hint="default"/>
          <w:sz w:val="2"/>
          <w:szCs w:val="2"/>
        </w:rPr>
      </w:r>
    </w:p>
    <w:p>
      <w:pPr>
        <w:spacing w:before="27"/>
        <w:ind w:left="1913" w:right="0" w:firstLine="0"/>
        <w:jc w:val="left"/>
        <w:rPr>
          <w:rFonts w:ascii="宋体" w:hAnsi="宋体" w:cs="宋体" w:eastAsia="宋体" w:hint="default"/>
          <w:sz w:val="21"/>
          <w:szCs w:val="21"/>
        </w:rPr>
      </w:pPr>
      <w:r>
        <w:rPr/>
        <w:pict>
          <v:group style="position:absolute;margin-left:212.570007pt;margin-top:48.533688pt;width:315.8pt;height:.5pt;mso-position-horizontal-relative:page;mso-position-vertical-relative:paragraph;z-index:-1038904" coordorigin="4251,971" coordsize="6316,10">
            <v:group style="position:absolute;left:4256;top:975;width:2127;height:2" coordorigin="4256,975" coordsize="2127,2">
              <v:shape style="position:absolute;left:4256;top:975;width:2127;height:2" coordorigin="4256,975" coordsize="2127,0" path="m4256,975l6383,975e" filled="false" stroked="true" strokeweight=".47998pt" strokecolor="#000000">
                <v:path arrowok="t"/>
              </v:shape>
            </v:group>
            <v:group style="position:absolute;left:6383;top:975;width:10;height:2" coordorigin="6383,975" coordsize="10,2">
              <v:shape style="position:absolute;left:6383;top:975;width:10;height:2" coordorigin="6383,975" coordsize="10,0" path="m6383,975l6393,975e" filled="false" stroked="true" strokeweight=".47998pt" strokecolor="#000000">
                <v:path arrowok="t"/>
              </v:shape>
            </v:group>
            <v:group style="position:absolute;left:6393;top:975;width:2117;height:2" coordorigin="6393,975" coordsize="2117,2">
              <v:shape style="position:absolute;left:6393;top:975;width:2117;height:2" coordorigin="6393,975" coordsize="2117,0" path="m6393,975l8509,975e" filled="false" stroked="true" strokeweight=".47998pt" strokecolor="#000000">
                <v:path arrowok="t"/>
              </v:shape>
            </v:group>
            <v:group style="position:absolute;left:8509;top:975;width:10;height:2" coordorigin="8509,975" coordsize="10,2">
              <v:shape style="position:absolute;left:8509;top:975;width:10;height:2" coordorigin="8509,975" coordsize="10,0" path="m8509,975l8519,975e" filled="false" stroked="true" strokeweight=".47998pt" strokecolor="#000000">
                <v:path arrowok="t"/>
              </v:shape>
            </v:group>
            <v:group style="position:absolute;left:8519;top:975;width:2012;height:2" coordorigin="8519,975" coordsize="2012,2">
              <v:shape style="position:absolute;left:8519;top:975;width:2012;height:2" coordorigin="8519,975" coordsize="2012,0" path="m8519,975l10531,975e" filled="false" stroked="true" strokeweight=".47998pt" strokecolor="#000000">
                <v:path arrowok="t"/>
              </v:shape>
            </v:group>
            <v:group style="position:absolute;left:10531;top:975;width:10;height:2" coordorigin="10531,975" coordsize="10,2">
              <v:shape style="position:absolute;left:10531;top:975;width:10;height:2" coordorigin="10531,975" coordsize="10,0" path="m10531,975l10540,975e" filled="false" stroked="true" strokeweight=".47998pt" strokecolor="#000000">
                <v:path arrowok="t"/>
              </v:shape>
            </v:group>
            <v:group style="position:absolute;left:10540;top:975;width:5;height:2" coordorigin="10540,975" coordsize="5,2">
              <v:shape style="position:absolute;left:10540;top:975;width:5;height:2" coordorigin="10540,975" coordsize="5,0" path="m10540,975l10545,975e" filled="false" stroked="true" strokeweight=".47998pt" strokecolor="#000000">
                <v:path arrowok="t"/>
              </v:shape>
            </v:group>
            <v:group style="position:absolute;left:10545;top:975;width:10;height:2" coordorigin="10545,975" coordsize="10,2">
              <v:shape style="position:absolute;left:10545;top:975;width:10;height:2" coordorigin="10545,975" coordsize="10,0" path="m10545,975l10555,975e" filled="false" stroked="true" strokeweight=".47998pt" strokecolor="#000000">
                <v:path arrowok="t"/>
              </v:shape>
            </v:group>
            <v:group style="position:absolute;left:10555;top:975;width:8;height:2" coordorigin="10555,975" coordsize="8,2">
              <v:shape style="position:absolute;left:10555;top:975;width:8;height:2" coordorigin="10555,975" coordsize="8,0" path="m10555,975l10562,975e" filled="false" stroked="true" strokeweight=".47998pt" strokecolor="#000000">
                <v:path arrowok="t"/>
              </v:shape>
            </v:group>
            <w10:wrap type="none"/>
          </v:group>
        </w:pict>
      </w:r>
      <w:bookmarkStart w:name="（续）" w:id="539"/>
      <w:bookmarkEnd w:id="539"/>
      <w:r>
        <w:rPr/>
      </w:r>
      <w:r>
        <w:rPr>
          <w:rFonts w:ascii="宋体" w:hAnsi="宋体" w:cs="宋体" w:eastAsia="宋体" w:hint="default"/>
          <w:sz w:val="21"/>
          <w:szCs w:val="21"/>
        </w:rPr>
        <w:t>（续）</w:t>
      </w:r>
    </w:p>
    <w:p>
      <w:pPr>
        <w:spacing w:line="240" w:lineRule="auto" w:before="10"/>
        <w:rPr>
          <w:rFonts w:ascii="宋体" w:hAnsi="宋体" w:cs="宋体" w:eastAsia="宋体" w:hint="default"/>
          <w:sz w:val="10"/>
          <w:szCs w:val="10"/>
        </w:rPr>
      </w:pPr>
    </w:p>
    <w:tbl>
      <w:tblPr>
        <w:tblW w:w="0" w:type="auto"/>
        <w:jc w:val="left"/>
        <w:tblInd w:w="1344" w:type="dxa"/>
        <w:tblLayout w:type="fixed"/>
        <w:tblCellMar>
          <w:top w:w="0" w:type="dxa"/>
          <w:left w:w="0" w:type="dxa"/>
          <w:bottom w:w="0" w:type="dxa"/>
          <w:right w:w="0" w:type="dxa"/>
        </w:tblCellMar>
        <w:tblLook w:val="01E0"/>
      </w:tblPr>
      <w:tblGrid>
        <w:gridCol w:w="4837"/>
        <w:gridCol w:w="2233"/>
        <w:gridCol w:w="2148"/>
      </w:tblGrid>
      <w:tr>
        <w:trPr>
          <w:trHeight w:val="367" w:hRule="exact"/>
        </w:trPr>
        <w:tc>
          <w:tcPr>
            <w:tcW w:w="4837" w:type="dxa"/>
            <w:tcBorders>
              <w:top w:val="single" w:sz="8" w:space="0" w:color="000000"/>
              <w:left w:val="nil" w:sz="6" w:space="0" w:color="auto"/>
              <w:bottom w:val="nil" w:sz="6" w:space="0" w:color="auto"/>
              <w:right w:val="nil" w:sz="6" w:space="0" w:color="auto"/>
            </w:tcBorders>
          </w:tcPr>
          <w:p>
            <w:pPr/>
          </w:p>
        </w:tc>
        <w:tc>
          <w:tcPr>
            <w:tcW w:w="2233"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left="98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2148" w:type="dxa"/>
            <w:tcBorders>
              <w:top w:val="single" w:sz="8" w:space="0" w:color="000000"/>
              <w:left w:val="nil" w:sz="6" w:space="0" w:color="auto"/>
              <w:bottom w:val="nil" w:sz="6" w:space="0" w:color="auto"/>
              <w:right w:val="nil" w:sz="6" w:space="0" w:color="auto"/>
            </w:tcBorders>
          </w:tcPr>
          <w:p>
            <w:pPr/>
          </w:p>
        </w:tc>
      </w:tr>
      <w:tr>
        <w:trPr>
          <w:trHeight w:val="260"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36" w:lineRule="exact"/>
              <w:ind w:left="388"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2233" w:type="dxa"/>
            <w:tcBorders>
              <w:top w:val="nil" w:sz="6" w:space="0" w:color="auto"/>
              <w:left w:val="nil" w:sz="6" w:space="0" w:color="auto"/>
              <w:bottom w:val="nil" w:sz="6" w:space="0" w:color="auto"/>
              <w:right w:val="nil" w:sz="6" w:space="0" w:color="auto"/>
            </w:tcBorders>
          </w:tcPr>
          <w:p>
            <w:pPr/>
          </w:p>
        </w:tc>
        <w:tc>
          <w:tcPr>
            <w:tcW w:w="2148" w:type="dxa"/>
            <w:tcBorders>
              <w:top w:val="nil" w:sz="6" w:space="0" w:color="auto"/>
              <w:left w:val="nil" w:sz="6" w:space="0" w:color="auto"/>
              <w:bottom w:val="nil" w:sz="6" w:space="0" w:color="auto"/>
              <w:right w:val="nil" w:sz="6" w:space="0" w:color="auto"/>
            </w:tcBorders>
          </w:tcPr>
          <w:p>
            <w:pPr/>
          </w:p>
        </w:tc>
      </w:tr>
      <w:tr>
        <w:trPr>
          <w:trHeight w:val="417" w:hRule="exact"/>
        </w:trPr>
        <w:tc>
          <w:tcPr>
            <w:tcW w:w="4837" w:type="dxa"/>
            <w:tcBorders>
              <w:top w:val="nil" w:sz="6" w:space="0" w:color="auto"/>
              <w:left w:val="nil" w:sz="6" w:space="0" w:color="auto"/>
              <w:bottom w:val="single" w:sz="4" w:space="0" w:color="000000"/>
              <w:right w:val="nil" w:sz="6" w:space="0" w:color="auto"/>
            </w:tcBorders>
          </w:tcPr>
          <w:p>
            <w:pPr>
              <w:pStyle w:val="TableParagraph"/>
              <w:spacing w:line="235" w:lineRule="exact"/>
              <w:ind w:right="689"/>
              <w:jc w:val="righ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233" w:type="dxa"/>
            <w:tcBorders>
              <w:top w:val="nil" w:sz="6" w:space="0" w:color="auto"/>
              <w:left w:val="nil" w:sz="6" w:space="0" w:color="auto"/>
              <w:bottom w:val="single" w:sz="4" w:space="0" w:color="000000"/>
              <w:right w:val="nil" w:sz="6" w:space="0" w:color="auto"/>
            </w:tcBorders>
          </w:tcPr>
          <w:p>
            <w:pPr>
              <w:pStyle w:val="TableParagraph"/>
              <w:spacing w:line="235" w:lineRule="exact"/>
              <w:ind w:left="69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148" w:type="dxa"/>
            <w:tcBorders>
              <w:top w:val="nil" w:sz="6" w:space="0" w:color="auto"/>
              <w:left w:val="nil" w:sz="6" w:space="0" w:color="auto"/>
              <w:bottom w:val="single" w:sz="4" w:space="0" w:color="000000"/>
              <w:right w:val="nil" w:sz="6" w:space="0" w:color="auto"/>
            </w:tcBorders>
          </w:tcPr>
          <w:p>
            <w:pPr>
              <w:pStyle w:val="TableParagraph"/>
              <w:spacing w:line="235" w:lineRule="exact"/>
              <w:ind w:left="485"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r>
    </w:tbl>
    <w:p>
      <w:pPr>
        <w:spacing w:after="0" w:line="235" w:lineRule="exact"/>
        <w:jc w:val="left"/>
        <w:rPr>
          <w:rFonts w:ascii="宋体" w:hAnsi="宋体" w:cs="宋体" w:eastAsia="宋体" w:hint="default"/>
          <w:sz w:val="21"/>
          <w:szCs w:val="21"/>
        </w:rPr>
        <w:sectPr>
          <w:type w:val="continuous"/>
          <w:pgSz w:w="11910" w:h="16840"/>
          <w:pgMar w:top="60" w:bottom="700" w:left="0" w:right="0"/>
        </w:sectPr>
      </w:pPr>
    </w:p>
    <w:tbl>
      <w:tblPr>
        <w:tblW w:w="0" w:type="auto"/>
        <w:jc w:val="left"/>
        <w:tblInd w:w="1330" w:type="dxa"/>
        <w:tblLayout w:type="fixed"/>
        <w:tblCellMar>
          <w:top w:w="0" w:type="dxa"/>
          <w:left w:w="0" w:type="dxa"/>
          <w:bottom w:w="0" w:type="dxa"/>
          <w:right w:w="0" w:type="dxa"/>
        </w:tblCellMar>
        <w:tblLook w:val="01E0"/>
      </w:tblPr>
      <w:tblGrid>
        <w:gridCol w:w="3107"/>
        <w:gridCol w:w="1979"/>
        <w:gridCol w:w="2021"/>
        <w:gridCol w:w="2124"/>
      </w:tblGrid>
      <w:tr>
        <w:trPr>
          <w:trHeight w:val="824" w:hRule="exact"/>
        </w:trPr>
        <w:tc>
          <w:tcPr>
            <w:tcW w:w="3107"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403"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979" w:type="dxa"/>
            <w:tcBorders>
              <w:top w:val="single" w:sz="8" w:space="0" w:color="000000"/>
              <w:left w:val="nil" w:sz="6" w:space="0" w:color="auto"/>
              <w:bottom w:val="single" w:sz="4" w:space="0" w:color="000000"/>
              <w:right w:val="nil" w:sz="6" w:space="0" w:color="auto"/>
            </w:tcBorders>
          </w:tcPr>
          <w:p>
            <w:pPr/>
          </w:p>
        </w:tc>
        <w:tc>
          <w:tcPr>
            <w:tcW w:w="2021"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right="423"/>
              <w:jc w:val="righ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2124" w:type="dxa"/>
            <w:tcBorders>
              <w:top w:val="single" w:sz="8" w:space="0" w:color="000000"/>
              <w:left w:val="nil" w:sz="6" w:space="0" w:color="auto"/>
              <w:bottom w:val="single" w:sz="4" w:space="0" w:color="000000"/>
              <w:right w:val="nil" w:sz="6" w:space="0" w:color="auto"/>
            </w:tcBorders>
          </w:tcPr>
          <w:p>
            <w:pPr/>
          </w:p>
        </w:tc>
      </w:tr>
      <w:tr>
        <w:trPr>
          <w:trHeight w:val="469" w:hRule="exact"/>
        </w:trPr>
        <w:tc>
          <w:tcPr>
            <w:tcW w:w="310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163" w:right="0"/>
              <w:jc w:val="left"/>
              <w:rPr>
                <w:rFonts w:ascii="宋体" w:hAnsi="宋体" w:cs="宋体" w:eastAsia="宋体" w:hint="default"/>
                <w:sz w:val="21"/>
                <w:szCs w:val="21"/>
              </w:rPr>
            </w:pPr>
            <w:r>
              <w:rPr>
                <w:rFonts w:ascii="宋体" w:hAnsi="宋体" w:cs="宋体" w:eastAsia="宋体" w:hint="default"/>
                <w:sz w:val="21"/>
                <w:szCs w:val="21"/>
              </w:rPr>
              <w:t>深圳市斯诺实业发展有限公司</w:t>
            </w:r>
          </w:p>
        </w:tc>
        <w:tc>
          <w:tcPr>
            <w:tcW w:w="1979"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207" w:right="0"/>
              <w:jc w:val="left"/>
              <w:rPr>
                <w:rFonts w:ascii="Times New Roman" w:hAnsi="Times New Roman" w:cs="Times New Roman" w:eastAsia="Times New Roman" w:hint="default"/>
                <w:sz w:val="21"/>
                <w:szCs w:val="21"/>
              </w:rPr>
            </w:pPr>
            <w:r>
              <w:rPr>
                <w:rFonts w:ascii="Times New Roman"/>
                <w:sz w:val="21"/>
              </w:rPr>
              <w:t>988,906,301.82</w:t>
            </w:r>
          </w:p>
        </w:tc>
        <w:tc>
          <w:tcPr>
            <w:tcW w:w="2021"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59"/>
              <w:jc w:val="right"/>
              <w:rPr>
                <w:rFonts w:ascii="Times New Roman" w:hAnsi="Times New Roman" w:cs="Times New Roman" w:eastAsia="Times New Roman" w:hint="default"/>
                <w:sz w:val="21"/>
                <w:szCs w:val="21"/>
              </w:rPr>
            </w:pPr>
            <w:r>
              <w:rPr>
                <w:rFonts w:ascii="Times New Roman"/>
                <w:spacing w:val="-1"/>
                <w:sz w:val="21"/>
              </w:rPr>
              <w:t>5,507,747.10</w:t>
            </w:r>
          </w:p>
        </w:tc>
        <w:tc>
          <w:tcPr>
            <w:tcW w:w="2124"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461" w:right="0"/>
              <w:jc w:val="left"/>
              <w:rPr>
                <w:rFonts w:ascii="Times New Roman" w:hAnsi="Times New Roman" w:cs="Times New Roman" w:eastAsia="Times New Roman" w:hint="default"/>
                <w:sz w:val="21"/>
                <w:szCs w:val="21"/>
              </w:rPr>
            </w:pPr>
            <w:r>
              <w:rPr>
                <w:rFonts w:ascii="Times New Roman"/>
                <w:sz w:val="21"/>
              </w:rPr>
              <w:t>994,414,048.92</w:t>
            </w:r>
          </w:p>
        </w:tc>
      </w:tr>
      <w:tr>
        <w:trPr>
          <w:trHeight w:val="731" w:hRule="exact"/>
        </w:trPr>
        <w:tc>
          <w:tcPr>
            <w:tcW w:w="3107" w:type="dxa"/>
            <w:tcBorders>
              <w:top w:val="nil" w:sz="6" w:space="0" w:color="auto"/>
              <w:left w:val="nil" w:sz="6" w:space="0" w:color="auto"/>
              <w:bottom w:val="single" w:sz="8" w:space="0" w:color="000000"/>
              <w:right w:val="nil" w:sz="6" w:space="0" w:color="auto"/>
            </w:tcBorders>
          </w:tcPr>
          <w:p>
            <w:pPr>
              <w:pStyle w:val="TableParagraph"/>
              <w:spacing w:line="268" w:lineRule="exact" w:before="85"/>
              <w:ind w:left="163" w:right="205"/>
              <w:jc w:val="left"/>
              <w:rPr>
                <w:rFonts w:ascii="宋体" w:hAnsi="宋体" w:cs="宋体" w:eastAsia="宋体" w:hint="default"/>
                <w:sz w:val="21"/>
                <w:szCs w:val="21"/>
              </w:rPr>
            </w:pPr>
            <w:r>
              <w:rPr>
                <w:rFonts w:ascii="宋体" w:hAnsi="宋体" w:cs="宋体" w:eastAsia="宋体" w:hint="default"/>
                <w:spacing w:val="-1"/>
                <w:sz w:val="21"/>
                <w:szCs w:val="21"/>
              </w:rPr>
              <w:t>福建省星民易付多卡融合信息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科技有限公司</w:t>
            </w:r>
          </w:p>
        </w:tc>
        <w:tc>
          <w:tcPr>
            <w:tcW w:w="1979"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21"/>
                <w:szCs w:val="21"/>
              </w:rPr>
            </w:pPr>
            <w:r>
              <w:rPr>
                <w:rFonts w:ascii="Times New Roman"/>
                <w:sz w:val="21"/>
              </w:rPr>
              <w:t>1,694,388.92</w:t>
            </w:r>
          </w:p>
        </w:tc>
        <w:tc>
          <w:tcPr>
            <w:tcW w:w="2021" w:type="dxa"/>
            <w:tcBorders>
              <w:top w:val="nil" w:sz="6" w:space="0" w:color="auto"/>
              <w:left w:val="nil" w:sz="6" w:space="0" w:color="auto"/>
              <w:bottom w:val="single" w:sz="8" w:space="0" w:color="000000"/>
              <w:right w:val="nil" w:sz="6" w:space="0" w:color="auto"/>
            </w:tcBorders>
          </w:tcPr>
          <w:p>
            <w:pPr/>
          </w:p>
        </w:tc>
        <w:tc>
          <w:tcPr>
            <w:tcW w:w="2124"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1" w:right="0"/>
              <w:jc w:val="left"/>
              <w:rPr>
                <w:rFonts w:ascii="Times New Roman" w:hAnsi="Times New Roman" w:cs="Times New Roman" w:eastAsia="Times New Roman" w:hint="default"/>
                <w:sz w:val="21"/>
                <w:szCs w:val="21"/>
              </w:rPr>
            </w:pPr>
            <w:r>
              <w:rPr>
                <w:rFonts w:ascii="Times New Roman"/>
                <w:sz w:val="21"/>
              </w:rPr>
              <w:t>1,694,388.92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20" w:lineRule="exact"/>
        <w:ind w:left="1469" w:right="0" w:firstLine="0"/>
        <w:rPr>
          <w:rFonts w:ascii="宋体" w:hAnsi="宋体" w:cs="宋体" w:eastAsia="宋体" w:hint="default"/>
          <w:sz w:val="2"/>
          <w:szCs w:val="2"/>
        </w:rPr>
      </w:pPr>
      <w:r>
        <w:rPr>
          <w:rFonts w:ascii="宋体" w:hAnsi="宋体" w:cs="宋体" w:eastAsia="宋体" w:hint="default"/>
          <w:sz w:val="2"/>
          <w:szCs w:val="2"/>
        </w:rPr>
        <w:pict>
          <v:group style="width:448.4pt;height:1pt;mso-position-horizontal-relative:char;mso-position-vertical-relative:line" coordorigin="0,0" coordsize="8968,20">
            <v:group style="position:absolute;left:10;top:10;width:2206;height:2" coordorigin="10,10" coordsize="2206,2">
              <v:shape style="position:absolute;left:10;top:10;width:2206;height:2" coordorigin="10,10" coordsize="2206,0" path="m10,10l2215,10e" filled="false" stroked="true" strokeweight=".96001pt" strokecolor="#000000">
                <v:path arrowok="t"/>
              </v:shape>
            </v:group>
            <v:group style="position:absolute;left:2215;top:10;width:20;height:2" coordorigin="2215,10" coordsize="20,2">
              <v:shape style="position:absolute;left:2215;top:10;width:20;height:2" coordorigin="2215,10" coordsize="20,0" path="m2215,10l2234,10e" filled="false" stroked="true" strokeweight=".96001pt" strokecolor="#000000">
                <v:path arrowok="t"/>
              </v:shape>
            </v:group>
            <v:group style="position:absolute;left:2234;top:10;width:6724;height:2" coordorigin="2234,10" coordsize="6724,2">
              <v:shape style="position:absolute;left:2234;top:10;width:6724;height:2" coordorigin="2234,10" coordsize="6724,0" path="m2234,10l8958,10e" filled="false" stroked="true" strokeweight=".96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319" w:footer="1040" w:top="1120" w:bottom="1220" w:left="0" w:right="0"/>
        </w:sectPr>
      </w:pPr>
    </w:p>
    <w:p>
      <w:pPr>
        <w:spacing w:line="240" w:lineRule="auto" w:before="0"/>
        <w:rPr>
          <w:rFonts w:ascii="宋体" w:hAnsi="宋体" w:cs="宋体" w:eastAsia="宋体" w:hint="default"/>
          <w:sz w:val="20"/>
          <w:szCs w:val="20"/>
        </w:rPr>
      </w:pPr>
    </w:p>
    <w:p>
      <w:pPr>
        <w:spacing w:before="140"/>
        <w:ind w:left="1867" w:right="-18" w:firstLine="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p>
      <w:pPr>
        <w:spacing w:before="58"/>
        <w:ind w:left="3727" w:right="4120" w:firstLine="0"/>
        <w:jc w:val="center"/>
        <w:rPr>
          <w:rFonts w:ascii="宋体" w:hAnsi="宋体" w:cs="宋体" w:eastAsia="宋体" w:hint="default"/>
          <w:sz w:val="21"/>
          <w:szCs w:val="21"/>
        </w:rPr>
      </w:pPr>
      <w:r>
        <w:rPr/>
        <w:br w:type="column"/>
      </w:r>
      <w:r>
        <w:rPr>
          <w:rFonts w:ascii="宋体" w:hAnsi="宋体" w:cs="宋体" w:eastAsia="宋体" w:hint="default"/>
          <w:b/>
          <w:bCs/>
          <w:sz w:val="21"/>
          <w:szCs w:val="21"/>
        </w:rPr>
        <w:t>本期发生额</w:t>
      </w:r>
      <w:r>
        <w:rPr>
          <w:rFonts w:ascii="宋体" w:hAnsi="宋体" w:cs="宋体" w:eastAsia="宋体" w:hint="default"/>
          <w:sz w:val="21"/>
          <w:szCs w:val="21"/>
        </w:rPr>
      </w:r>
    </w:p>
    <w:p>
      <w:pPr>
        <w:spacing w:line="240" w:lineRule="auto" w:before="7"/>
        <w:rPr>
          <w:rFonts w:ascii="宋体" w:hAnsi="宋体" w:cs="宋体" w:eastAsia="宋体" w:hint="default"/>
          <w:b/>
          <w:bCs/>
          <w:sz w:val="13"/>
          <w:szCs w:val="13"/>
        </w:rPr>
      </w:pPr>
    </w:p>
    <w:p>
      <w:pPr>
        <w:spacing w:line="20" w:lineRule="exact"/>
        <w:ind w:left="715" w:right="0" w:firstLine="0"/>
        <w:rPr>
          <w:rFonts w:ascii="宋体" w:hAnsi="宋体" w:cs="宋体" w:eastAsia="宋体" w:hint="default"/>
          <w:sz w:val="2"/>
          <w:szCs w:val="2"/>
        </w:rPr>
      </w:pPr>
      <w:r>
        <w:rPr>
          <w:rFonts w:ascii="宋体" w:hAnsi="宋体" w:cs="宋体" w:eastAsia="宋体" w:hint="default"/>
          <w:sz w:val="2"/>
          <w:szCs w:val="2"/>
        </w:rPr>
        <w:pict>
          <v:group style="width:337.65pt;height:.5pt;mso-position-horizontal-relative:char;mso-position-vertical-relative:line" coordorigin="0,0" coordsize="6753,10">
            <v:group style="position:absolute;left:5;top:5;width:1561;height:2" coordorigin="5,5" coordsize="1561,2">
              <v:shape style="position:absolute;left:5;top:5;width:1561;height:2" coordorigin="5,5" coordsize="1561,0" path="m5,5l1565,5e" filled="false" stroked="true" strokeweight=".48001pt" strokecolor="#000000">
                <v:path arrowok="t"/>
              </v:shape>
            </v:group>
            <v:group style="position:absolute;left:1565;top:5;width:10;height:2" coordorigin="1565,5" coordsize="10,2">
              <v:shape style="position:absolute;left:1565;top:5;width:10;height:2" coordorigin="1565,5" coordsize="10,0" path="m1565,5l1575,5e" filled="false" stroked="true" strokeweight=".48001pt" strokecolor="#000000">
                <v:path arrowok="t"/>
              </v:shape>
            </v:group>
            <v:group style="position:absolute;left:1575;top:5;width:1693;height:2" coordorigin="1575,5" coordsize="1693,2">
              <v:shape style="position:absolute;left:1575;top:5;width:1693;height:2" coordorigin="1575,5" coordsize="1693,0" path="m1575,5l3267,5e" filled="false" stroked="true" strokeweight=".48001pt" strokecolor="#000000">
                <v:path arrowok="t"/>
              </v:shape>
            </v:group>
            <v:group style="position:absolute;left:3267;top:5;width:10;height:2" coordorigin="3267,5" coordsize="10,2">
              <v:shape style="position:absolute;left:3267;top:5;width:10;height:2" coordorigin="3267,5" coordsize="10,0" path="m3267,5l3277,5e" filled="false" stroked="true" strokeweight=".48001pt" strokecolor="#000000">
                <v:path arrowok="t"/>
              </v:shape>
            </v:group>
            <v:group style="position:absolute;left:3277;top:5;width:1714;height:2" coordorigin="3277,5" coordsize="1714,2">
              <v:shape style="position:absolute;left:3277;top:5;width:1714;height:2" coordorigin="3277,5" coordsize="1714,0" path="m3277,5l4991,5e" filled="false" stroked="true" strokeweight=".48001pt" strokecolor="#000000">
                <v:path arrowok="t"/>
              </v:shape>
            </v:group>
            <v:group style="position:absolute;left:4991;top:5;width:10;height:2" coordorigin="4991,5" coordsize="10,2">
              <v:shape style="position:absolute;left:4991;top:5;width:10;height:2" coordorigin="4991,5" coordsize="10,0" path="m4991,5l5000,5e" filled="false" stroked="true" strokeweight=".48001pt" strokecolor="#000000">
                <v:path arrowok="t"/>
              </v:shape>
            </v:group>
            <v:group style="position:absolute;left:5000;top:5;width:1748;height:2" coordorigin="5000,5" coordsize="1748,2">
              <v:shape style="position:absolute;left:5000;top:5;width:1748;height:2" coordorigin="5000,5" coordsize="1748,0" path="m5000,5l6748,5e" filled="false" stroked="true" strokeweight=".48001pt" strokecolor="#000000">
                <v:path arrowok="t"/>
              </v:shape>
            </v:group>
          </v:group>
        </w:pict>
      </w:r>
      <w:r>
        <w:rPr>
          <w:rFonts w:ascii="宋体" w:hAnsi="宋体" w:cs="宋体" w:eastAsia="宋体" w:hint="default"/>
          <w:sz w:val="2"/>
          <w:szCs w:val="2"/>
        </w:rPr>
      </w:r>
    </w:p>
    <w:p>
      <w:pPr>
        <w:tabs>
          <w:tab w:pos="2670" w:val="left" w:leader="none"/>
          <w:tab w:pos="4108" w:val="left" w:leader="none"/>
          <w:tab w:pos="5812" w:val="left" w:leader="none"/>
        </w:tabs>
        <w:spacing w:before="0"/>
        <w:ind w:left="846" w:right="0" w:firstLine="0"/>
        <w:jc w:val="left"/>
        <w:rPr>
          <w:rFonts w:ascii="宋体" w:hAnsi="宋体" w:cs="宋体" w:eastAsia="宋体" w:hint="default"/>
          <w:sz w:val="21"/>
          <w:szCs w:val="21"/>
        </w:rPr>
      </w:pPr>
      <w:r>
        <w:rPr/>
        <w:pict>
          <v:shape style="position:absolute;margin-left:73.944pt;margin-top:16.408682pt;width:447.45pt;height:79.650pt;mso-position-horizontal-relative:page;mso-position-vertical-relative:paragraph;z-index:5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69"/>
                    <w:gridCol w:w="1666"/>
                    <w:gridCol w:w="1703"/>
                    <w:gridCol w:w="1811"/>
                  </w:tblGrid>
                  <w:tr>
                    <w:trPr>
                      <w:trHeight w:val="340" w:hRule="exact"/>
                    </w:trPr>
                    <w:tc>
                      <w:tcPr>
                        <w:tcW w:w="7137" w:type="dxa"/>
                        <w:gridSpan w:val="3"/>
                        <w:tcBorders>
                          <w:top w:val="nil" w:sz="6" w:space="0" w:color="auto"/>
                          <w:left w:val="nil" w:sz="6" w:space="0" w:color="auto"/>
                          <w:bottom w:val="single" w:sz="4" w:space="0" w:color="000000"/>
                          <w:right w:val="nil" w:sz="6" w:space="0" w:color="auto"/>
                        </w:tcBorders>
                      </w:tcPr>
                      <w:p>
                        <w:pPr/>
                      </w:p>
                    </w:tc>
                    <w:tc>
                      <w:tcPr>
                        <w:tcW w:w="1811" w:type="dxa"/>
                        <w:tcBorders>
                          <w:top w:val="nil" w:sz="6" w:space="0" w:color="auto"/>
                          <w:left w:val="nil" w:sz="6" w:space="0" w:color="auto"/>
                          <w:bottom w:val="single" w:sz="4" w:space="0" w:color="000000"/>
                          <w:right w:val="nil" w:sz="6" w:space="0" w:color="auto"/>
                        </w:tcBorders>
                      </w:tcPr>
                      <w:p>
                        <w:pPr>
                          <w:pStyle w:val="TableParagraph"/>
                          <w:spacing w:line="211" w:lineRule="exact"/>
                          <w:ind w:left="159"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r>
                  <w:tr>
                    <w:trPr>
                      <w:trHeight w:val="732" w:hRule="exact"/>
                    </w:trPr>
                    <w:tc>
                      <w:tcPr>
                        <w:tcW w:w="3769" w:type="dxa"/>
                        <w:tcBorders>
                          <w:top w:val="single" w:sz="4" w:space="0" w:color="000000"/>
                          <w:left w:val="nil" w:sz="6" w:space="0" w:color="auto"/>
                          <w:bottom w:val="nil" w:sz="6" w:space="0" w:color="auto"/>
                          <w:right w:val="nil" w:sz="6" w:space="0" w:color="auto"/>
                        </w:tcBorders>
                      </w:tcPr>
                      <w:p>
                        <w:pPr>
                          <w:pStyle w:val="TableParagraph"/>
                          <w:spacing w:line="230" w:lineRule="exact" w:before="6"/>
                          <w:ind w:left="148" w:right="0"/>
                          <w:jc w:val="left"/>
                          <w:rPr>
                            <w:rFonts w:ascii="宋体" w:hAnsi="宋体" w:cs="宋体" w:eastAsia="宋体" w:hint="default"/>
                            <w:sz w:val="21"/>
                            <w:szCs w:val="21"/>
                          </w:rPr>
                        </w:pPr>
                        <w:r>
                          <w:rPr>
                            <w:rFonts w:ascii="宋体" w:hAnsi="宋体" w:cs="宋体" w:eastAsia="宋体" w:hint="default"/>
                            <w:spacing w:val="12"/>
                            <w:sz w:val="21"/>
                            <w:szCs w:val="21"/>
                          </w:rPr>
                          <w:t>深圳市斯诺实业发展</w:t>
                        </w:r>
                      </w:p>
                      <w:p>
                        <w:pPr>
                          <w:pStyle w:val="TableParagraph"/>
                          <w:tabs>
                            <w:tab w:pos="2330" w:val="left" w:leader="none"/>
                          </w:tabs>
                          <w:spacing w:line="321" w:lineRule="exact"/>
                          <w:ind w:left="148"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有限公司</w:t>
                          <w:tab/>
                        </w:r>
                        <w:r>
                          <w:rPr>
                            <w:rFonts w:ascii="Times New Roman" w:hAnsi="Times New Roman" w:cs="Times New Roman" w:eastAsia="Times New Roman" w:hint="default"/>
                            <w:spacing w:val="-1"/>
                            <w:sz w:val="21"/>
                            <w:szCs w:val="21"/>
                          </w:rPr>
                          <w:t>146,862,642.61</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-187,284,147.42</w:t>
                        </w: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58" w:right="0"/>
                          <w:jc w:val="left"/>
                          <w:rPr>
                            <w:rFonts w:ascii="Times New Roman" w:hAnsi="Times New Roman" w:cs="Times New Roman" w:eastAsia="Times New Roman" w:hint="default"/>
                            <w:sz w:val="21"/>
                            <w:szCs w:val="21"/>
                          </w:rPr>
                        </w:pPr>
                        <w:r>
                          <w:rPr>
                            <w:rFonts w:ascii="Times New Roman"/>
                            <w:sz w:val="21"/>
                          </w:rPr>
                          <w:t>-187,284,147.42</w:t>
                        </w:r>
                      </w:p>
                    </w:tc>
                    <w:tc>
                      <w:tcPr>
                        <w:tcW w:w="1811"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left="159" w:right="0"/>
                          <w:jc w:val="left"/>
                          <w:rPr>
                            <w:rFonts w:ascii="Times New Roman" w:hAnsi="Times New Roman" w:cs="Times New Roman" w:eastAsia="Times New Roman" w:hint="default"/>
                            <w:sz w:val="21"/>
                            <w:szCs w:val="21"/>
                          </w:rPr>
                        </w:pPr>
                        <w:r>
                          <w:rPr>
                            <w:rFonts w:ascii="宋体"/>
                            <w:sz w:val="21"/>
                          </w:rPr>
                          <w:t>-</w:t>
                        </w:r>
                        <w:r>
                          <w:rPr>
                            <w:rFonts w:ascii="Times New Roman"/>
                            <w:sz w:val="21"/>
                          </w:rPr>
                          <w:t>224,154,631.46</w:t>
                        </w:r>
                      </w:p>
                    </w:tc>
                  </w:tr>
                  <w:tr>
                    <w:trPr>
                      <w:trHeight w:val="521" w:hRule="exact"/>
                    </w:trPr>
                    <w:tc>
                      <w:tcPr>
                        <w:tcW w:w="3769" w:type="dxa"/>
                        <w:tcBorders>
                          <w:top w:val="nil" w:sz="6" w:space="0" w:color="auto"/>
                          <w:left w:val="nil" w:sz="6" w:space="0" w:color="auto"/>
                          <w:bottom w:val="nil" w:sz="6" w:space="0" w:color="auto"/>
                          <w:right w:val="nil" w:sz="6" w:space="0" w:color="auto"/>
                        </w:tcBorders>
                      </w:tcPr>
                      <w:p>
                        <w:pPr>
                          <w:pStyle w:val="TableParagraph"/>
                          <w:spacing w:line="230" w:lineRule="exact"/>
                          <w:ind w:left="148" w:right="0"/>
                          <w:jc w:val="left"/>
                          <w:rPr>
                            <w:rFonts w:ascii="宋体" w:hAnsi="宋体" w:cs="宋体" w:eastAsia="宋体" w:hint="default"/>
                            <w:sz w:val="21"/>
                            <w:szCs w:val="21"/>
                          </w:rPr>
                        </w:pPr>
                        <w:r>
                          <w:rPr>
                            <w:rFonts w:ascii="宋体" w:hAnsi="宋体" w:cs="宋体" w:eastAsia="宋体" w:hint="default"/>
                            <w:spacing w:val="12"/>
                            <w:sz w:val="21"/>
                            <w:szCs w:val="21"/>
                          </w:rPr>
                          <w:t>福建省星民易付多卡</w:t>
                        </w:r>
                      </w:p>
                      <w:p>
                        <w:pPr>
                          <w:pStyle w:val="TableParagraph"/>
                          <w:spacing w:line="289" w:lineRule="exact"/>
                          <w:ind w:left="148"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融合信息科技有限公</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35,836,452.94</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宋体"/>
                            <w:sz w:val="21"/>
                          </w:rPr>
                          <w:t>-</w:t>
                        </w:r>
                        <w:r>
                          <w:rPr>
                            <w:rFonts w:ascii="Times New Roman"/>
                            <w:sz w:val="21"/>
                          </w:rPr>
                          <w:t>7,965,023.66</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58" w:right="0"/>
                          <w:jc w:val="left"/>
                          <w:rPr>
                            <w:rFonts w:ascii="Times New Roman" w:hAnsi="Times New Roman" w:cs="Times New Roman" w:eastAsia="Times New Roman" w:hint="default"/>
                            <w:sz w:val="21"/>
                            <w:szCs w:val="21"/>
                          </w:rPr>
                        </w:pPr>
                        <w:r>
                          <w:rPr>
                            <w:rFonts w:ascii="宋体"/>
                            <w:sz w:val="21"/>
                          </w:rPr>
                          <w:t>-</w:t>
                        </w:r>
                        <w:r>
                          <w:rPr>
                            <w:rFonts w:ascii="Times New Roman"/>
                            <w:sz w:val="21"/>
                          </w:rPr>
                          <w:t>7,965,023.66</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59" w:right="0"/>
                          <w:jc w:val="left"/>
                          <w:rPr>
                            <w:rFonts w:ascii="Times New Roman" w:hAnsi="Times New Roman" w:cs="Times New Roman" w:eastAsia="Times New Roman" w:hint="default"/>
                            <w:sz w:val="21"/>
                            <w:szCs w:val="21"/>
                          </w:rPr>
                        </w:pPr>
                        <w:r>
                          <w:rPr>
                            <w:rFonts w:ascii="宋体"/>
                            <w:sz w:val="21"/>
                          </w:rPr>
                          <w:t>-</w:t>
                        </w:r>
                        <w:r>
                          <w:rPr>
                            <w:rFonts w:ascii="Times New Roman"/>
                            <w:sz w:val="21"/>
                          </w:rPr>
                          <w:t>6,451,451.19</w:t>
                        </w:r>
                      </w:p>
                    </w:tc>
                  </w:tr>
                </w:tbl>
                <w:p>
                  <w:pPr/>
                </w:p>
              </w:txbxContent>
            </v:textbox>
            <w10:wrap type="none"/>
          </v:shape>
        </w:pict>
      </w:r>
      <w:r>
        <w:rPr>
          <w:rFonts w:ascii="宋体" w:hAnsi="宋体" w:cs="宋体" w:eastAsia="宋体" w:hint="default"/>
          <w:b/>
          <w:bCs/>
          <w:sz w:val="21"/>
          <w:szCs w:val="21"/>
        </w:rPr>
        <w:t>营业收入</w:t>
        <w:tab/>
        <w:t>净利润</w:t>
        <w:tab/>
        <w:t>综合收益总额</w:t>
        <w:tab/>
      </w:r>
      <w:r>
        <w:rPr>
          <w:rFonts w:ascii="宋体" w:hAnsi="宋体" w:cs="宋体" w:eastAsia="宋体" w:hint="default"/>
          <w:b/>
          <w:bCs/>
          <w:spacing w:val="14"/>
          <w:position w:val="13"/>
          <w:sz w:val="21"/>
          <w:szCs w:val="21"/>
        </w:rPr>
        <w:t>经营活</w:t>
      </w:r>
      <w:r>
        <w:rPr>
          <w:rFonts w:ascii="宋体" w:hAnsi="宋体" w:cs="宋体" w:eastAsia="宋体" w:hint="default"/>
          <w:b/>
          <w:bCs/>
          <w:spacing w:val="-69"/>
          <w:position w:val="13"/>
          <w:sz w:val="21"/>
          <w:szCs w:val="21"/>
        </w:rPr>
        <w:t> </w:t>
      </w:r>
      <w:r>
        <w:rPr>
          <w:rFonts w:ascii="宋体" w:hAnsi="宋体" w:cs="宋体" w:eastAsia="宋体" w:hint="default"/>
          <w:b/>
          <w:bCs/>
          <w:spacing w:val="16"/>
          <w:position w:val="13"/>
          <w:sz w:val="21"/>
          <w:szCs w:val="21"/>
        </w:rPr>
        <w:t>动现金流</w:t>
      </w:r>
      <w:r>
        <w:rPr>
          <w:rFonts w:ascii="宋体" w:hAnsi="宋体" w:cs="宋体" w:eastAsia="宋体" w:hint="default"/>
          <w:spacing w:val="16"/>
          <w:sz w:val="21"/>
          <w:szCs w:val="21"/>
        </w:rPr>
      </w:r>
    </w:p>
    <w:p>
      <w:pPr>
        <w:spacing w:after="0"/>
        <w:jc w:val="left"/>
        <w:rPr>
          <w:rFonts w:ascii="宋体" w:hAnsi="宋体" w:cs="宋体" w:eastAsia="宋体" w:hint="default"/>
          <w:sz w:val="21"/>
          <w:szCs w:val="21"/>
        </w:rPr>
        <w:sectPr>
          <w:type w:val="continuous"/>
          <w:pgSz w:w="11910" w:h="16840"/>
          <w:pgMar w:top="60" w:bottom="700" w:left="0" w:right="0"/>
          <w:cols w:num="2" w:equalWidth="0">
            <w:col w:w="2924" w:space="40"/>
            <w:col w:w="8946"/>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before="0"/>
        <w:ind w:left="1627" w:right="0" w:firstLine="0"/>
        <w:jc w:val="left"/>
        <w:rPr>
          <w:rFonts w:ascii="宋体" w:hAnsi="宋体" w:cs="宋体" w:eastAsia="宋体" w:hint="default"/>
          <w:sz w:val="21"/>
          <w:szCs w:val="21"/>
        </w:rPr>
      </w:pPr>
      <w:r>
        <w:rPr>
          <w:rFonts w:ascii="宋体" w:hAnsi="宋体" w:cs="宋体" w:eastAsia="宋体" w:hint="default"/>
          <w:w w:val="100"/>
          <w:sz w:val="21"/>
          <w:szCs w:val="21"/>
        </w:rPr>
        <w:t>司</w:t>
      </w:r>
    </w:p>
    <w:p>
      <w:pPr>
        <w:spacing w:line="240" w:lineRule="auto" w:before="6"/>
        <w:rPr>
          <w:rFonts w:ascii="宋体" w:hAnsi="宋体" w:cs="宋体" w:eastAsia="宋体" w:hint="default"/>
          <w:sz w:val="9"/>
          <w:szCs w:val="9"/>
        </w:rPr>
      </w:pPr>
    </w:p>
    <w:p>
      <w:pPr>
        <w:spacing w:line="20" w:lineRule="exact"/>
        <w:ind w:left="1454" w:right="0" w:firstLine="0"/>
        <w:rPr>
          <w:rFonts w:ascii="宋体" w:hAnsi="宋体" w:cs="宋体" w:eastAsia="宋体" w:hint="default"/>
          <w:sz w:val="2"/>
          <w:szCs w:val="2"/>
        </w:rPr>
      </w:pPr>
      <w:r>
        <w:rPr>
          <w:rFonts w:ascii="宋体" w:hAnsi="宋体" w:cs="宋体" w:eastAsia="宋体" w:hint="default"/>
          <w:sz w:val="2"/>
          <w:szCs w:val="2"/>
        </w:rPr>
        <w:pict>
          <v:group style="width:449.15pt;height:1pt;mso-position-horizontal-relative:char;mso-position-vertical-relative:line" coordorigin="0,0" coordsize="8983,20">
            <v:group style="position:absolute;left:10;top:10;width:2220;height:2" coordorigin="10,10" coordsize="2220,2">
              <v:shape style="position:absolute;left:10;top:10;width:2220;height:2" coordorigin="10,10" coordsize="2220,0" path="m10,10l2230,10e" filled="false" stroked="true" strokeweight=".96002pt" strokecolor="#000000">
                <v:path arrowok="t"/>
              </v:shape>
            </v:group>
            <v:group style="position:absolute;left:2215;top:10;width:20;height:2" coordorigin="2215,10" coordsize="20,2">
              <v:shape style="position:absolute;left:2215;top:10;width:20;height:2" coordorigin="2215,10" coordsize="20,0" path="m2215,10l2234,10e" filled="false" stroked="true" strokeweight=".96002pt" strokecolor="#000000">
                <v:path arrowok="t"/>
              </v:shape>
            </v:group>
            <v:group style="position:absolute;left:2234;top:10;width:1556;height:2" coordorigin="2234,10" coordsize="1556,2">
              <v:shape style="position:absolute;left:2234;top:10;width:1556;height:2" coordorigin="2234,10" coordsize="1556,0" path="m2234,10l3790,10e" filled="false" stroked="true" strokeweight=".96002pt" strokecolor="#000000">
                <v:path arrowok="t"/>
              </v:shape>
            </v:group>
            <v:group style="position:absolute;left:3776;top:10;width:20;height:2" coordorigin="3776,10" coordsize="20,2">
              <v:shape style="position:absolute;left:3776;top:10;width:20;height:2" coordorigin="3776,10" coordsize="20,0" path="m3776,10l3795,10e" filled="false" stroked="true" strokeweight=".96002pt" strokecolor="#000000">
                <v:path arrowok="t"/>
              </v:shape>
            </v:group>
            <v:group style="position:absolute;left:3795;top:10;width:1698;height:2" coordorigin="3795,10" coordsize="1698,2">
              <v:shape style="position:absolute;left:3795;top:10;width:1698;height:2" coordorigin="3795,10" coordsize="1698,0" path="m3795,10l5492,10e" filled="false" stroked="true" strokeweight=".96002pt" strokecolor="#000000">
                <v:path arrowok="t"/>
              </v:shape>
            </v:group>
            <v:group style="position:absolute;left:5478;top:10;width:20;height:2" coordorigin="5478,10" coordsize="20,2">
              <v:shape style="position:absolute;left:5478;top:10;width:20;height:2" coordorigin="5478,10" coordsize="20,0" path="m5478,10l5497,10e" filled="false" stroked="true" strokeweight=".96002pt" strokecolor="#000000">
                <v:path arrowok="t"/>
              </v:shape>
            </v:group>
            <v:group style="position:absolute;left:5497;top:10;width:1719;height:2" coordorigin="5497,10" coordsize="1719,2">
              <v:shape style="position:absolute;left:5497;top:10;width:1719;height:2" coordorigin="5497,10" coordsize="1719,0" path="m5497,10l7215,10e" filled="false" stroked="true" strokeweight=".96002pt" strokecolor="#000000">
                <v:path arrowok="t"/>
              </v:shape>
            </v:group>
            <v:group style="position:absolute;left:7201;top:10;width:20;height:2" coordorigin="7201,10" coordsize="20,2">
              <v:shape style="position:absolute;left:7201;top:10;width:20;height:2" coordorigin="7201,10" coordsize="20,0" path="m7201,10l7220,10e" filled="false" stroked="true" strokeweight=".96002pt" strokecolor="#000000">
                <v:path arrowok="t"/>
              </v:shape>
            </v:group>
            <v:group style="position:absolute;left:7220;top:10;width:1753;height:2" coordorigin="7220,10" coordsize="1753,2">
              <v:shape style="position:absolute;left:7220;top:10;width:1753;height:2" coordorigin="7220,10" coordsize="1753,0" path="m7220,10l8973,10e" filled="false" stroked="true" strokeweight=".96002pt" strokecolor="#000000">
                <v:path arrowok="t"/>
              </v:shape>
            </v:group>
          </v:group>
        </w:pict>
      </w:r>
      <w:r>
        <w:rPr>
          <w:rFonts w:ascii="宋体" w:hAnsi="宋体" w:cs="宋体" w:eastAsia="宋体" w:hint="default"/>
          <w:sz w:val="2"/>
          <w:szCs w:val="2"/>
        </w:rPr>
      </w:r>
    </w:p>
    <w:p>
      <w:pPr>
        <w:spacing w:before="27"/>
        <w:ind w:left="1913" w:right="0" w:firstLine="0"/>
        <w:jc w:val="left"/>
        <w:rPr>
          <w:rFonts w:ascii="宋体" w:hAnsi="宋体" w:cs="宋体" w:eastAsia="宋体" w:hint="default"/>
          <w:sz w:val="21"/>
          <w:szCs w:val="21"/>
        </w:rPr>
      </w:pPr>
      <w:bookmarkStart w:name="（续）" w:id="540"/>
      <w:bookmarkEnd w:id="540"/>
      <w:r>
        <w:rPr/>
      </w:r>
      <w:r>
        <w:rPr>
          <w:rFonts w:ascii="宋体" w:hAnsi="宋体" w:cs="宋体" w:eastAsia="宋体" w:hint="default"/>
          <w:sz w:val="21"/>
          <w:szCs w:val="21"/>
        </w:rPr>
        <w:t>（续）</w:t>
      </w:r>
    </w:p>
    <w:p>
      <w:pPr>
        <w:spacing w:line="240" w:lineRule="auto" w:before="10"/>
        <w:rPr>
          <w:rFonts w:ascii="宋体" w:hAnsi="宋体" w:cs="宋体" w:eastAsia="宋体" w:hint="default"/>
          <w:sz w:val="10"/>
          <w:szCs w:val="10"/>
        </w:rPr>
      </w:pPr>
    </w:p>
    <w:p>
      <w:pPr>
        <w:spacing w:line="20" w:lineRule="exact"/>
        <w:ind w:left="1462" w:right="0" w:firstLine="0"/>
        <w:rPr>
          <w:rFonts w:ascii="宋体" w:hAnsi="宋体" w:cs="宋体" w:eastAsia="宋体" w:hint="default"/>
          <w:sz w:val="2"/>
          <w:szCs w:val="2"/>
        </w:rPr>
      </w:pPr>
      <w:r>
        <w:rPr>
          <w:rFonts w:ascii="宋体" w:hAnsi="宋体" w:cs="宋体" w:eastAsia="宋体" w:hint="default"/>
          <w:sz w:val="2"/>
          <w:szCs w:val="2"/>
        </w:rPr>
        <w:pict>
          <v:group style="width:449pt;height:1pt;mso-position-horizontal-relative:char;mso-position-vertical-relative:line" coordorigin="0,0" coordsize="8980,20">
            <v:group style="position:absolute;left:10;top:10;width:2213;height:2" coordorigin="10,10" coordsize="2213,2">
              <v:shape style="position:absolute;left:10;top:10;width:2213;height:2" coordorigin="10,10" coordsize="2213,0" path="m10,10l2222,10e" filled="false" stroked="true" strokeweight=".96002pt" strokecolor="#000000">
                <v:path arrowok="t"/>
              </v:shape>
            </v:group>
            <v:group style="position:absolute;left:2222;top:10;width:20;height:2" coordorigin="2222,10" coordsize="20,2">
              <v:shape style="position:absolute;left:2222;top:10;width:20;height:2" coordorigin="2222,10" coordsize="20,0" path="m2222,10l2242,10e" filled="false" stroked="true" strokeweight=".96002pt" strokecolor="#000000">
                <v:path arrowok="t"/>
              </v:shape>
            </v:group>
            <v:group style="position:absolute;left:2242;top:10;width:6729;height:2" coordorigin="2242,10" coordsize="6729,2">
              <v:shape style="position:absolute;left:2242;top:10;width:6729;height:2" coordorigin="2242,10" coordsize="6729,0" path="m2242,10l8970,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60" w:bottom="700" w:left="0" w:right="0"/>
        </w:sectPr>
      </w:pPr>
    </w:p>
    <w:p>
      <w:pPr>
        <w:spacing w:line="240" w:lineRule="auto" w:before="0"/>
        <w:rPr>
          <w:rFonts w:ascii="宋体" w:hAnsi="宋体" w:cs="宋体" w:eastAsia="宋体" w:hint="default"/>
          <w:sz w:val="20"/>
          <w:szCs w:val="20"/>
        </w:rPr>
      </w:pPr>
    </w:p>
    <w:p>
      <w:pPr>
        <w:spacing w:before="138"/>
        <w:ind w:left="1860" w:right="-18" w:firstLine="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p>
      <w:pPr>
        <w:spacing w:before="56"/>
        <w:ind w:left="3737" w:right="4118" w:firstLine="0"/>
        <w:jc w:val="center"/>
        <w:rPr>
          <w:rFonts w:ascii="宋体" w:hAnsi="宋体" w:cs="宋体" w:eastAsia="宋体" w:hint="default"/>
          <w:sz w:val="21"/>
          <w:szCs w:val="21"/>
        </w:rPr>
      </w:pPr>
      <w:r>
        <w:rPr/>
        <w:br w:type="column"/>
      </w:r>
      <w:r>
        <w:rPr>
          <w:rFonts w:ascii="宋体" w:hAnsi="宋体" w:cs="宋体" w:eastAsia="宋体" w:hint="default"/>
          <w:b/>
          <w:bCs/>
          <w:sz w:val="21"/>
          <w:szCs w:val="21"/>
        </w:rPr>
        <w:t>上期发生额</w:t>
      </w:r>
      <w:r>
        <w:rPr>
          <w:rFonts w:ascii="宋体" w:hAnsi="宋体" w:cs="宋体" w:eastAsia="宋体" w:hint="default"/>
          <w:sz w:val="21"/>
          <w:szCs w:val="21"/>
        </w:rPr>
      </w:r>
    </w:p>
    <w:p>
      <w:pPr>
        <w:spacing w:line="240" w:lineRule="auto" w:before="7"/>
        <w:rPr>
          <w:rFonts w:ascii="宋体" w:hAnsi="宋体" w:cs="宋体" w:eastAsia="宋体" w:hint="default"/>
          <w:b/>
          <w:bCs/>
          <w:sz w:val="13"/>
          <w:szCs w:val="13"/>
        </w:rPr>
      </w:pPr>
    </w:p>
    <w:p>
      <w:pPr>
        <w:spacing w:line="20" w:lineRule="exact"/>
        <w:ind w:left="723" w:right="0" w:firstLine="0"/>
        <w:rPr>
          <w:rFonts w:ascii="宋体" w:hAnsi="宋体" w:cs="宋体" w:eastAsia="宋体" w:hint="default"/>
          <w:sz w:val="2"/>
          <w:szCs w:val="2"/>
        </w:rPr>
      </w:pPr>
      <w:r>
        <w:rPr>
          <w:rFonts w:ascii="宋体" w:hAnsi="宋体" w:cs="宋体" w:eastAsia="宋体" w:hint="default"/>
          <w:sz w:val="2"/>
          <w:szCs w:val="2"/>
        </w:rPr>
        <w:pict>
          <v:group style="width:337.9pt;height:.5pt;mso-position-horizontal-relative:char;mso-position-vertical-relative:line" coordorigin="0,0" coordsize="6758,10">
            <v:group style="position:absolute;left:5;top:5;width:1561;height:2" coordorigin="5,5" coordsize="1561,2">
              <v:shape style="position:absolute;left:5;top:5;width:1561;height:2" coordorigin="5,5" coordsize="1561,0" path="m5,5l1565,5e" filled="false" stroked="true" strokeweight=".47998pt" strokecolor="#000000">
                <v:path arrowok="t"/>
              </v:shape>
            </v:group>
            <v:group style="position:absolute;left:1565;top:5;width:10;height:2" coordorigin="1565,5" coordsize="10,2">
              <v:shape style="position:absolute;left:1565;top:5;width:10;height:2" coordorigin="1565,5" coordsize="10,0" path="m1565,5l1575,5e" filled="false" stroked="true" strokeweight=".47998pt" strokecolor="#000000">
                <v:path arrowok="t"/>
              </v:shape>
            </v:group>
            <v:group style="position:absolute;left:1575;top:5;width:1993;height:2" coordorigin="1575,5" coordsize="1993,2">
              <v:shape style="position:absolute;left:1575;top:5;width:1993;height:2" coordorigin="1575,5" coordsize="1993,0" path="m1575,5l3567,5e" filled="false" stroked="true" strokeweight=".47998pt" strokecolor="#000000">
                <v:path arrowok="t"/>
              </v:shape>
            </v:group>
            <v:group style="position:absolute;left:3567;top:5;width:10;height:2" coordorigin="3567,5" coordsize="10,2">
              <v:shape style="position:absolute;left:3567;top:5;width:10;height:2" coordorigin="3567,5" coordsize="10,0" path="m3567,5l3577,5e" filled="false" stroked="true" strokeweight=".47998pt" strokecolor="#000000">
                <v:path arrowok="t"/>
              </v:shape>
            </v:group>
            <v:group style="position:absolute;left:3577;top:5;width:1558;height:2" coordorigin="3577,5" coordsize="1558,2">
              <v:shape style="position:absolute;left:3577;top:5;width:1558;height:2" coordorigin="3577,5" coordsize="1558,0" path="m3577,5l5135,5e" filled="false" stroked="true" strokeweight=".47998pt" strokecolor="#000000">
                <v:path arrowok="t"/>
              </v:shape>
            </v:group>
            <v:group style="position:absolute;left:5135;top:5;width:11;height:2" coordorigin="5135,5" coordsize="11,2">
              <v:shape style="position:absolute;left:5135;top:5;width:11;height:2" coordorigin="5135,5" coordsize="11,0" path="m5135,5l5145,5e" filled="false" stroked="true" strokeweight=".47998pt" strokecolor="#000000">
                <v:path arrowok="t"/>
              </v:shape>
            </v:group>
            <v:group style="position:absolute;left:5145;top:5;width:1608;height:2" coordorigin="5145,5" coordsize="1608,2">
              <v:shape style="position:absolute;left:5145;top:5;width:1608;height:2" coordorigin="5145,5" coordsize="1608,0" path="m5145,5l6753,5e" filled="false" stroked="true" strokeweight=".47998pt" strokecolor="#000000">
                <v:path arrowok="t"/>
              </v:shape>
            </v:group>
          </v:group>
        </w:pict>
      </w:r>
      <w:r>
        <w:rPr>
          <w:rFonts w:ascii="宋体" w:hAnsi="宋体" w:cs="宋体" w:eastAsia="宋体" w:hint="default"/>
          <w:sz w:val="2"/>
          <w:szCs w:val="2"/>
        </w:rPr>
      </w:r>
    </w:p>
    <w:p>
      <w:pPr>
        <w:tabs>
          <w:tab w:pos="2677" w:val="left" w:leader="none"/>
          <w:tab w:pos="4319" w:val="left" w:leader="none"/>
          <w:tab w:pos="5961" w:val="left" w:leader="none"/>
        </w:tabs>
        <w:spacing w:before="0"/>
        <w:ind w:left="853" w:right="0" w:firstLine="0"/>
        <w:jc w:val="left"/>
        <w:rPr>
          <w:rFonts w:ascii="宋体" w:hAnsi="宋体" w:cs="宋体" w:eastAsia="宋体" w:hint="default"/>
          <w:sz w:val="21"/>
          <w:szCs w:val="21"/>
        </w:rPr>
      </w:pPr>
      <w:r>
        <w:rPr/>
        <w:pict>
          <v:shape style="position:absolute;margin-left:73.584pt;margin-top:16.528667pt;width:448.05pt;height:79.650pt;mso-position-horizontal-relative:page;mso-position-vertical-relative:paragraph;z-index:5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08"/>
                    <w:gridCol w:w="1828"/>
                    <w:gridCol w:w="1536"/>
                    <w:gridCol w:w="1689"/>
                  </w:tblGrid>
                  <w:tr>
                    <w:trPr>
                      <w:trHeight w:val="340" w:hRule="exact"/>
                    </w:trPr>
                    <w:tc>
                      <w:tcPr>
                        <w:tcW w:w="7272" w:type="dxa"/>
                        <w:gridSpan w:val="3"/>
                        <w:tcBorders>
                          <w:top w:val="nil" w:sz="6" w:space="0" w:color="auto"/>
                          <w:left w:val="nil" w:sz="6" w:space="0" w:color="auto"/>
                          <w:bottom w:val="single" w:sz="4" w:space="0" w:color="000000"/>
                          <w:right w:val="nil" w:sz="6" w:space="0" w:color="auto"/>
                        </w:tcBorders>
                      </w:tcPr>
                      <w:p>
                        <w:pPr/>
                      </w:p>
                    </w:tc>
                    <w:tc>
                      <w:tcPr>
                        <w:tcW w:w="1689" w:type="dxa"/>
                        <w:tcBorders>
                          <w:top w:val="nil" w:sz="6" w:space="0" w:color="auto"/>
                          <w:left w:val="nil" w:sz="6" w:space="0" w:color="auto"/>
                          <w:bottom w:val="single" w:sz="4" w:space="0" w:color="000000"/>
                          <w:right w:val="nil" w:sz="6" w:space="0" w:color="auto"/>
                        </w:tcBorders>
                      </w:tcPr>
                      <w:p>
                        <w:pPr>
                          <w:pStyle w:val="TableParagraph"/>
                          <w:spacing w:line="211" w:lineRule="exact"/>
                          <w:ind w:left="174"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r>
                  <w:tr>
                    <w:trPr>
                      <w:trHeight w:val="729" w:hRule="exact"/>
                    </w:trPr>
                    <w:tc>
                      <w:tcPr>
                        <w:tcW w:w="3908" w:type="dxa"/>
                        <w:tcBorders>
                          <w:top w:val="single" w:sz="4" w:space="0" w:color="000000"/>
                          <w:left w:val="nil" w:sz="6" w:space="0" w:color="auto"/>
                          <w:bottom w:val="nil" w:sz="6" w:space="0" w:color="auto"/>
                          <w:right w:val="nil" w:sz="6" w:space="0" w:color="auto"/>
                        </w:tcBorders>
                      </w:tcPr>
                      <w:p>
                        <w:pPr>
                          <w:pStyle w:val="TableParagraph"/>
                          <w:spacing w:line="229" w:lineRule="exact" w:before="6"/>
                          <w:ind w:left="148" w:right="0"/>
                          <w:jc w:val="left"/>
                          <w:rPr>
                            <w:rFonts w:ascii="宋体" w:hAnsi="宋体" w:cs="宋体" w:eastAsia="宋体" w:hint="default"/>
                            <w:sz w:val="21"/>
                            <w:szCs w:val="21"/>
                          </w:rPr>
                        </w:pPr>
                        <w:r>
                          <w:rPr>
                            <w:rFonts w:ascii="宋体" w:hAnsi="宋体" w:cs="宋体" w:eastAsia="宋体" w:hint="default"/>
                            <w:spacing w:val="13"/>
                            <w:sz w:val="21"/>
                            <w:szCs w:val="21"/>
                          </w:rPr>
                          <w:t>深圳市斯诺实业发展</w:t>
                        </w:r>
                      </w:p>
                      <w:p>
                        <w:pPr>
                          <w:pStyle w:val="TableParagraph"/>
                          <w:tabs>
                            <w:tab w:pos="2338" w:val="left" w:leader="none"/>
                          </w:tabs>
                          <w:spacing w:line="310" w:lineRule="exact"/>
                          <w:ind w:left="148"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2"/>
                            <w:sz w:val="21"/>
                            <w:szCs w:val="21"/>
                          </w:rPr>
                          <w:t>有限公司</w:t>
                          <w:tab/>
                        </w:r>
                        <w:r>
                          <w:rPr>
                            <w:rFonts w:ascii="Times New Roman" w:hAnsi="Times New Roman" w:cs="Times New Roman" w:eastAsia="Times New Roman" w:hint="default"/>
                            <w:spacing w:val="-1"/>
                            <w:sz w:val="21"/>
                            <w:szCs w:val="21"/>
                          </w:rPr>
                          <w:t>271,873,233.89</w:t>
                        </w:r>
                      </w:p>
                    </w:tc>
                    <w:tc>
                      <w:tcPr>
                        <w:tcW w:w="1828"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left="254" w:right="0"/>
                          <w:jc w:val="left"/>
                          <w:rPr>
                            <w:rFonts w:ascii="Times New Roman" w:hAnsi="Times New Roman" w:cs="Times New Roman" w:eastAsia="Times New Roman" w:hint="default"/>
                            <w:sz w:val="21"/>
                            <w:szCs w:val="21"/>
                          </w:rPr>
                        </w:pPr>
                        <w:r>
                          <w:rPr>
                            <w:rFonts w:ascii="宋体"/>
                            <w:sz w:val="21"/>
                          </w:rPr>
                          <w:t>-</w:t>
                        </w:r>
                        <w:r>
                          <w:rPr>
                            <w:rFonts w:ascii="Times New Roman"/>
                            <w:sz w:val="21"/>
                          </w:rPr>
                          <w:t>549,118,528.75</w:t>
                        </w:r>
                      </w:p>
                    </w:tc>
                    <w:tc>
                      <w:tcPr>
                        <w:tcW w:w="1536"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left="15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8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74" w:right="0"/>
                          <w:jc w:val="left"/>
                          <w:rPr>
                            <w:rFonts w:ascii="Times New Roman" w:hAnsi="Times New Roman" w:cs="Times New Roman" w:eastAsia="Times New Roman" w:hint="default"/>
                            <w:sz w:val="21"/>
                            <w:szCs w:val="21"/>
                          </w:rPr>
                        </w:pPr>
                        <w:r>
                          <w:rPr>
                            <w:rFonts w:ascii="Times New Roman"/>
                            <w:sz w:val="21"/>
                          </w:rPr>
                          <w:t>129,780,327.49</w:t>
                        </w:r>
                      </w:p>
                    </w:tc>
                  </w:tr>
                  <w:tr>
                    <w:trPr>
                      <w:trHeight w:val="523" w:hRule="exact"/>
                    </w:trPr>
                    <w:tc>
                      <w:tcPr>
                        <w:tcW w:w="3908" w:type="dxa"/>
                        <w:tcBorders>
                          <w:top w:val="nil" w:sz="6" w:space="0" w:color="auto"/>
                          <w:left w:val="nil" w:sz="6" w:space="0" w:color="auto"/>
                          <w:bottom w:val="nil" w:sz="6" w:space="0" w:color="auto"/>
                          <w:right w:val="nil" w:sz="6" w:space="0" w:color="auto"/>
                        </w:tcBorders>
                      </w:tcPr>
                      <w:p>
                        <w:pPr>
                          <w:pStyle w:val="TableParagraph"/>
                          <w:spacing w:line="230" w:lineRule="exact"/>
                          <w:ind w:left="148" w:right="0"/>
                          <w:jc w:val="left"/>
                          <w:rPr>
                            <w:rFonts w:ascii="宋体" w:hAnsi="宋体" w:cs="宋体" w:eastAsia="宋体" w:hint="default"/>
                            <w:sz w:val="21"/>
                            <w:szCs w:val="21"/>
                          </w:rPr>
                        </w:pPr>
                        <w:r>
                          <w:rPr>
                            <w:rFonts w:ascii="宋体" w:hAnsi="宋体" w:cs="宋体" w:eastAsia="宋体" w:hint="default"/>
                            <w:spacing w:val="13"/>
                            <w:sz w:val="21"/>
                            <w:szCs w:val="21"/>
                          </w:rPr>
                          <w:t>福建省星民易付多卡</w:t>
                        </w:r>
                      </w:p>
                      <w:p>
                        <w:pPr>
                          <w:pStyle w:val="TableParagraph"/>
                          <w:spacing w:line="289" w:lineRule="exact"/>
                          <w:ind w:left="148" w:right="0"/>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融合信息科技有限公</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16,119,444.77</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54" w:right="0"/>
                          <w:jc w:val="left"/>
                          <w:rPr>
                            <w:rFonts w:ascii="Times New Roman" w:hAnsi="Times New Roman" w:cs="Times New Roman" w:eastAsia="Times New Roman" w:hint="default"/>
                            <w:sz w:val="21"/>
                            <w:szCs w:val="21"/>
                          </w:rPr>
                        </w:pPr>
                        <w:r>
                          <w:rPr>
                            <w:rFonts w:ascii="宋体"/>
                            <w:sz w:val="21"/>
                          </w:rPr>
                          <w:t>-</w:t>
                        </w:r>
                        <w:r>
                          <w:rPr>
                            <w:rFonts w:ascii="Times New Roman"/>
                            <w:sz w:val="21"/>
                          </w:rPr>
                          <w:t>9,097,509.60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52" w:right="0"/>
                          <w:jc w:val="left"/>
                          <w:rPr>
                            <w:rFonts w:ascii="Times New Roman" w:hAnsi="Times New Roman" w:cs="Times New Roman" w:eastAsia="Times New Roman" w:hint="default"/>
                            <w:sz w:val="21"/>
                            <w:szCs w:val="21"/>
                          </w:rPr>
                        </w:pPr>
                        <w:r>
                          <w:rPr>
                            <w:rFonts w:ascii="宋体"/>
                            <w:sz w:val="21"/>
                          </w:rPr>
                          <w:t>-</w:t>
                        </w:r>
                        <w:r>
                          <w:rPr>
                            <w:rFonts w:ascii="Times New Roman"/>
                            <w:sz w:val="21"/>
                          </w:rPr>
                          <w:t>9,097,509.60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74" w:right="0"/>
                          <w:jc w:val="left"/>
                          <w:rPr>
                            <w:rFonts w:ascii="Times New Roman" w:hAnsi="Times New Roman" w:cs="Times New Roman" w:eastAsia="Times New Roman" w:hint="default"/>
                            <w:sz w:val="21"/>
                            <w:szCs w:val="21"/>
                          </w:rPr>
                        </w:pPr>
                        <w:r>
                          <w:rPr>
                            <w:rFonts w:ascii="宋体"/>
                            <w:sz w:val="21"/>
                          </w:rPr>
                          <w:t>-</w:t>
                        </w:r>
                        <w:r>
                          <w:rPr>
                            <w:rFonts w:ascii="Times New Roman"/>
                            <w:sz w:val="21"/>
                          </w:rPr>
                          <w:t>16,331,063.92</w:t>
                        </w:r>
                      </w:p>
                    </w:tc>
                  </w:tr>
                </w:tbl>
                <w:p>
                  <w:pPr/>
                </w:p>
              </w:txbxContent>
            </v:textbox>
            <w10:wrap type="none"/>
          </v:shape>
        </w:pict>
      </w:r>
      <w:r>
        <w:rPr>
          <w:rFonts w:ascii="宋体" w:hAnsi="宋体" w:cs="宋体" w:eastAsia="宋体" w:hint="default"/>
          <w:b/>
          <w:bCs/>
          <w:sz w:val="21"/>
          <w:szCs w:val="21"/>
        </w:rPr>
        <w:t>营业收入</w:t>
        <w:tab/>
        <w:t>净利润</w:t>
        <w:tab/>
        <w:t>综合收益总额</w:t>
        <w:tab/>
      </w:r>
      <w:r>
        <w:rPr>
          <w:rFonts w:ascii="宋体" w:hAnsi="宋体" w:cs="宋体" w:eastAsia="宋体" w:hint="default"/>
          <w:b/>
          <w:bCs/>
          <w:position w:val="13"/>
          <w:sz w:val="21"/>
          <w:szCs w:val="21"/>
        </w:rPr>
        <w:t>经营活动现金流</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60" w:bottom="700" w:left="0" w:right="0"/>
          <w:cols w:num="2" w:equalWidth="0">
            <w:col w:w="2917" w:space="40"/>
            <w:col w:w="8953"/>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1620" w:right="0" w:firstLine="0"/>
        <w:jc w:val="left"/>
        <w:rPr>
          <w:rFonts w:ascii="宋体" w:hAnsi="宋体" w:cs="宋体" w:eastAsia="宋体" w:hint="default"/>
          <w:sz w:val="21"/>
          <w:szCs w:val="21"/>
        </w:rPr>
      </w:pPr>
      <w:r>
        <w:rPr>
          <w:rFonts w:ascii="宋体" w:hAnsi="宋体" w:cs="宋体" w:eastAsia="宋体" w:hint="default"/>
          <w:w w:val="100"/>
          <w:sz w:val="21"/>
          <w:szCs w:val="21"/>
        </w:rPr>
        <w:t>司</w:t>
      </w:r>
    </w:p>
    <w:p>
      <w:pPr>
        <w:spacing w:line="240" w:lineRule="auto" w:before="6"/>
        <w:rPr>
          <w:rFonts w:ascii="宋体" w:hAnsi="宋体" w:cs="宋体" w:eastAsia="宋体" w:hint="default"/>
          <w:sz w:val="9"/>
          <w:szCs w:val="9"/>
        </w:rPr>
      </w:pPr>
    </w:p>
    <w:p>
      <w:pPr>
        <w:spacing w:line="20" w:lineRule="exact"/>
        <w:ind w:left="1447" w:right="0" w:firstLine="0"/>
        <w:rPr>
          <w:rFonts w:ascii="宋体" w:hAnsi="宋体" w:cs="宋体" w:eastAsia="宋体" w:hint="default"/>
          <w:sz w:val="2"/>
          <w:szCs w:val="2"/>
        </w:rPr>
      </w:pPr>
      <w:r>
        <w:rPr>
          <w:rFonts w:ascii="宋体" w:hAnsi="宋体" w:cs="宋体" w:eastAsia="宋体" w:hint="default"/>
          <w:sz w:val="2"/>
          <w:szCs w:val="2"/>
        </w:rPr>
        <w:pict>
          <v:group style="width:449.75pt;height:1pt;mso-position-horizontal-relative:char;mso-position-vertical-relative:line" coordorigin="0,0" coordsize="8995,20">
            <v:group style="position:absolute;left:10;top:10;width:2228;height:2" coordorigin="10,10" coordsize="2228,2">
              <v:shape style="position:absolute;left:10;top:10;width:2228;height:2" coordorigin="10,10" coordsize="2228,0" path="m10,10l2237,10e" filled="false" stroked="true" strokeweight=".95999pt" strokecolor="#000000">
                <v:path arrowok="t"/>
              </v:shape>
            </v:group>
            <v:group style="position:absolute;left:2222;top:10;width:20;height:2" coordorigin="2222,10" coordsize="20,2">
              <v:shape style="position:absolute;left:2222;top:10;width:20;height:2" coordorigin="2222,10" coordsize="20,0" path="m2222,10l2242,10e" filled="false" stroked="true" strokeweight=".95999pt" strokecolor="#000000">
                <v:path arrowok="t"/>
              </v:shape>
            </v:group>
            <v:group style="position:absolute;left:2242;top:10;width:1556;height:2" coordorigin="2242,10" coordsize="1556,2">
              <v:shape style="position:absolute;left:2242;top:10;width:1556;height:2" coordorigin="2242,10" coordsize="1556,0" path="m2242,10l3797,10e" filled="false" stroked="true" strokeweight=".95999pt" strokecolor="#000000">
                <v:path arrowok="t"/>
              </v:shape>
            </v:group>
            <v:group style="position:absolute;left:3783;top:10;width:20;height:2" coordorigin="3783,10" coordsize="20,2">
              <v:shape style="position:absolute;left:3783;top:10;width:20;height:2" coordorigin="3783,10" coordsize="20,0" path="m3783,10l3802,10e" filled="false" stroked="true" strokeweight=".95999pt" strokecolor="#000000">
                <v:path arrowok="t"/>
              </v:shape>
            </v:group>
            <v:group style="position:absolute;left:3802;top:10;width:1998;height:2" coordorigin="3802,10" coordsize="1998,2">
              <v:shape style="position:absolute;left:3802;top:10;width:1998;height:2" coordorigin="3802,10" coordsize="1998,0" path="m3802,10l5799,10e" filled="false" stroked="true" strokeweight=".95999pt" strokecolor="#000000">
                <v:path arrowok="t"/>
              </v:shape>
            </v:group>
            <v:group style="position:absolute;left:5785;top:10;width:20;height:2" coordorigin="5785,10" coordsize="20,2">
              <v:shape style="position:absolute;left:5785;top:10;width:20;height:2" coordorigin="5785,10" coordsize="20,0" path="m5785,10l5804,10e" filled="false" stroked="true" strokeweight=".95999pt" strokecolor="#000000">
                <v:path arrowok="t"/>
              </v:shape>
            </v:group>
            <v:group style="position:absolute;left:5804;top:10;width:1563;height:2" coordorigin="5804,10" coordsize="1563,2">
              <v:shape style="position:absolute;left:5804;top:10;width:1563;height:2" coordorigin="5804,10" coordsize="1563,0" path="m5804,10l7367,10e" filled="false" stroked="true" strokeweight=".95999pt" strokecolor="#000000">
                <v:path arrowok="t"/>
              </v:shape>
            </v:group>
            <v:group style="position:absolute;left:7352;top:10;width:20;height:2" coordorigin="7352,10" coordsize="20,2">
              <v:shape style="position:absolute;left:7352;top:10;width:20;height:2" coordorigin="7352,10" coordsize="20,0" path="m7352,10l7372,10e" filled="false" stroked="true" strokeweight=".95999pt" strokecolor="#000000">
                <v:path arrowok="t"/>
              </v:shape>
            </v:group>
            <v:group style="position:absolute;left:7372;top:10;width:1613;height:2" coordorigin="7372,10" coordsize="1613,2">
              <v:shape style="position:absolute;left:7372;top:10;width:1613;height:2" coordorigin="7372,10" coordsize="1613,0" path="m7372,10l8985,10e" filled="false" stroked="true" strokeweight=".95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8"/>
          <w:szCs w:val="28"/>
        </w:rPr>
      </w:pPr>
    </w:p>
    <w:p>
      <w:pPr>
        <w:spacing w:before="36"/>
        <w:ind w:left="1598" w:right="0" w:firstLine="0"/>
        <w:jc w:val="left"/>
        <w:rPr>
          <w:rFonts w:ascii="宋体" w:hAnsi="宋体" w:cs="宋体" w:eastAsia="宋体" w:hint="default"/>
          <w:sz w:val="21"/>
          <w:szCs w:val="21"/>
        </w:rPr>
      </w:pPr>
      <w:bookmarkStart w:name="2、在合营企业或联营企业中的权益" w:id="541"/>
      <w:bookmarkEnd w:id="541"/>
      <w:r>
        <w:rPr/>
      </w:r>
      <w:r>
        <w:rPr>
          <w:rFonts w:ascii="Times New Roman" w:hAnsi="Times New Roman" w:cs="Times New Roman" w:eastAsia="Times New Roman" w:hint="default"/>
          <w:sz w:val="21"/>
          <w:szCs w:val="21"/>
        </w:rPr>
        <w:t>2</w:t>
      </w:r>
      <w:r>
        <w:rPr>
          <w:rFonts w:ascii="宋体" w:hAnsi="宋体" w:cs="宋体" w:eastAsia="宋体" w:hint="default"/>
          <w:sz w:val="21"/>
          <w:szCs w:val="21"/>
        </w:rPr>
        <w:t>、在合营企业或联营企业中的权益</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60" w:bottom="700" w:left="0" w:right="0"/>
        </w:sectPr>
      </w:pPr>
    </w:p>
    <w:p>
      <w:pPr>
        <w:spacing w:before="36"/>
        <w:ind w:left="1553" w:right="-18" w:firstLine="0"/>
        <w:jc w:val="left"/>
        <w:rPr>
          <w:rFonts w:ascii="宋体" w:hAnsi="宋体" w:cs="宋体" w:eastAsia="宋体" w:hint="default"/>
          <w:sz w:val="21"/>
          <w:szCs w:val="21"/>
        </w:rPr>
      </w:pPr>
      <w:r>
        <w:rPr/>
        <w:pict>
          <v:group style="position:absolute;margin-left:49.07999pt;margin-top:22.583664pt;width:473.3pt;height:1pt;mso-position-horizontal-relative:page;mso-position-vertical-relative:paragraph;z-index:5296" coordorigin="982,452" coordsize="9466,20">
            <v:group style="position:absolute;left:991;top:461;width:1719;height:2" coordorigin="991,461" coordsize="1719,2">
              <v:shape style="position:absolute;left:991;top:461;width:1719;height:2" coordorigin="991,461" coordsize="1719,0" path="m991,461l2710,461e" filled="false" stroked="true" strokeweight=".96002pt" strokecolor="#000000">
                <v:path arrowok="t"/>
              </v:shape>
            </v:group>
            <v:group style="position:absolute;left:2710;top:461;width:20;height:2" coordorigin="2710,461" coordsize="20,2">
              <v:shape style="position:absolute;left:2710;top:461;width:20;height:2" coordorigin="2710,461" coordsize="20,0" path="m2710,461l2729,461e" filled="false" stroked="true" strokeweight=".96002pt" strokecolor="#000000">
                <v:path arrowok="t"/>
              </v:shape>
            </v:group>
            <v:group style="position:absolute;left:2729;top:461;width:1239;height:2" coordorigin="2729,461" coordsize="1239,2">
              <v:shape style="position:absolute;left:2729;top:461;width:1239;height:2" coordorigin="2729,461" coordsize="1239,0" path="m2729,461l3968,461e" filled="false" stroked="true" strokeweight=".96002pt" strokecolor="#000000">
                <v:path arrowok="t"/>
              </v:shape>
            </v:group>
            <v:group style="position:absolute;left:3968;top:461;width:20;height:2" coordorigin="3968,461" coordsize="20,2">
              <v:shape style="position:absolute;left:3968;top:461;width:20;height:2" coordorigin="3968,461" coordsize="20,0" path="m3968,461l3987,461e" filled="false" stroked="true" strokeweight=".96002pt" strokecolor="#000000">
                <v:path arrowok="t"/>
              </v:shape>
            </v:group>
            <v:group style="position:absolute;left:3987;top:461;width:975;height:2" coordorigin="3987,461" coordsize="975,2">
              <v:shape style="position:absolute;left:3987;top:461;width:975;height:2" coordorigin="3987,461" coordsize="975,0" path="m3987,461l4962,461e" filled="false" stroked="true" strokeweight=".96002pt" strokecolor="#000000">
                <v:path arrowok="t"/>
              </v:shape>
            </v:group>
            <v:group style="position:absolute;left:4962;top:461;width:20;height:2" coordorigin="4962,461" coordsize="20,2">
              <v:shape style="position:absolute;left:4962;top:461;width:20;height:2" coordorigin="4962,461" coordsize="20,0" path="m4962,461l4981,461e" filled="false" stroked="true" strokeweight=".96002pt" strokecolor="#000000">
                <v:path arrowok="t"/>
              </v:shape>
            </v:group>
            <v:group style="position:absolute;left:4981;top:461;width:1398;height:2" coordorigin="4981,461" coordsize="1398,2">
              <v:shape style="position:absolute;left:4981;top:461;width:1398;height:2" coordorigin="4981,461" coordsize="1398,0" path="m4981,461l6378,461e" filled="false" stroked="true" strokeweight=".96002pt" strokecolor="#000000">
                <v:path arrowok="t"/>
              </v:shape>
            </v:group>
            <v:group style="position:absolute;left:6378;top:461;width:20;height:2" coordorigin="6378,461" coordsize="20,2">
              <v:shape style="position:absolute;left:6378;top:461;width:20;height:2" coordorigin="6378,461" coordsize="20,0" path="m6378,461l6397,461e" filled="false" stroked="true" strokeweight=".96002pt" strokecolor="#000000">
                <v:path arrowok="t"/>
              </v:shape>
            </v:group>
            <v:group style="position:absolute;left:6397;top:461;width:2249;height:2" coordorigin="6397,461" coordsize="2249,2">
              <v:shape style="position:absolute;left:6397;top:461;width:2249;height:2" coordorigin="6397,461" coordsize="2249,0" path="m6397,461l8646,461e" filled="false" stroked="true" strokeweight=".96002pt" strokecolor="#000000">
                <v:path arrowok="t"/>
              </v:shape>
            </v:group>
            <v:group style="position:absolute;left:8646;top:461;width:20;height:2" coordorigin="8646,461" coordsize="20,2">
              <v:shape style="position:absolute;left:8646;top:461;width:20;height:2" coordorigin="8646,461" coordsize="20,0" path="m8646,461l8665,461e" filled="false" stroked="true" strokeweight=".96002pt" strokecolor="#000000">
                <v:path arrowok="t"/>
              </v:shape>
            </v:group>
            <v:group style="position:absolute;left:8665;top:461;width:1772;height:2" coordorigin="8665,461" coordsize="1772,2">
              <v:shape style="position:absolute;left:8665;top:461;width:1772;height:2" coordorigin="8665,461" coordsize="1772,0" path="m8665,461l10437,461e" filled="false" stroked="true" strokeweight=".96002pt" strokecolor="#000000">
                <v:path arrowok="t"/>
              </v:shape>
            </v:group>
            <w10:wrap type="none"/>
          </v:group>
        </w:pict>
      </w:r>
      <w:bookmarkStart w:name="（1）重要的合营企业或联营企业" w:id="542"/>
      <w:bookmarkEnd w:id="542"/>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）重要的合营企业或联营企业</w:t>
      </w:r>
    </w:p>
    <w:p>
      <w:pPr>
        <w:spacing w:line="240" w:lineRule="auto" w:before="13"/>
        <w:rPr>
          <w:rFonts w:ascii="宋体" w:hAnsi="宋体" w:cs="宋体" w:eastAsia="宋体" w:hint="default"/>
          <w:sz w:val="21"/>
          <w:szCs w:val="21"/>
        </w:rPr>
      </w:pPr>
    </w:p>
    <w:p>
      <w:pPr>
        <w:spacing w:line="205" w:lineRule="exact" w:before="0"/>
        <w:ind w:left="1380" w:right="-18" w:firstLine="0"/>
        <w:jc w:val="left"/>
        <w:rPr>
          <w:rFonts w:ascii="宋体" w:hAnsi="宋体" w:cs="宋体" w:eastAsia="宋体" w:hint="default"/>
          <w:sz w:val="21"/>
          <w:szCs w:val="21"/>
        </w:rPr>
      </w:pPr>
      <w:r>
        <w:rPr>
          <w:rFonts w:ascii="宋体" w:hAnsi="宋体" w:cs="宋体" w:eastAsia="宋体" w:hint="default"/>
          <w:b/>
          <w:bCs/>
          <w:spacing w:val="6"/>
          <w:sz w:val="21"/>
          <w:szCs w:val="21"/>
        </w:rPr>
        <w:t>合营企业或联</w:t>
      </w:r>
      <w:r>
        <w:rPr>
          <w:rFonts w:ascii="宋体" w:hAnsi="宋体" w:cs="宋体" w:eastAsia="宋体" w:hint="default"/>
          <w:sz w:val="21"/>
          <w:szCs w:val="21"/>
        </w:rPr>
      </w:r>
    </w:p>
    <w:p>
      <w:pPr>
        <w:tabs>
          <w:tab w:pos="2820" w:val="left" w:leader="none"/>
          <w:tab w:pos="4176" w:val="left" w:leader="none"/>
          <w:tab w:pos="5086" w:val="left" w:leader="none"/>
        </w:tabs>
        <w:spacing w:line="198" w:lineRule="exact" w:before="0"/>
        <w:ind w:left="1380" w:right="-18" w:firstLine="0"/>
        <w:jc w:val="left"/>
        <w:rPr>
          <w:rFonts w:ascii="宋体" w:hAnsi="宋体" w:cs="宋体" w:eastAsia="宋体" w:hint="default"/>
          <w:sz w:val="21"/>
          <w:szCs w:val="21"/>
        </w:rPr>
      </w:pPr>
      <w:r>
        <w:rPr>
          <w:rFonts w:ascii="宋体" w:hAnsi="宋体" w:cs="宋体" w:eastAsia="宋体" w:hint="default"/>
          <w:b/>
          <w:bCs/>
          <w:position w:val="-12"/>
          <w:sz w:val="21"/>
          <w:szCs w:val="21"/>
        </w:rPr>
        <w:t>营企业名称</w:t>
        <w:tab/>
      </w:r>
      <w:r>
        <w:rPr>
          <w:rFonts w:ascii="宋体" w:hAnsi="宋体" w:cs="宋体" w:eastAsia="宋体" w:hint="default"/>
          <w:b/>
          <w:bCs/>
          <w:sz w:val="21"/>
          <w:szCs w:val="21"/>
        </w:rPr>
        <w:t>主要经营地</w:t>
        <w:tab/>
        <w:t>注册地</w:t>
        <w:tab/>
        <w:t>业务性质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7"/>
        <w:rPr>
          <w:rFonts w:ascii="宋体" w:hAnsi="宋体" w:cs="宋体" w:eastAsia="宋体" w:hint="default"/>
          <w:b/>
          <w:bCs/>
          <w:sz w:val="16"/>
          <w:szCs w:val="16"/>
        </w:rPr>
      </w:pPr>
    </w:p>
    <w:p>
      <w:pPr>
        <w:tabs>
          <w:tab w:pos="2801" w:val="left" w:leader="none"/>
        </w:tabs>
        <w:spacing w:line="273" w:lineRule="exact" w:before="0"/>
        <w:ind w:left="797" w:right="0" w:firstLine="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b/>
          <w:bCs/>
          <w:sz w:val="21"/>
          <w:szCs w:val="21"/>
        </w:rPr>
        <w:t>%</w:t>
      </w:r>
      <w:r>
        <w:rPr>
          <w:rFonts w:ascii="宋体" w:hAnsi="宋体" w:cs="宋体" w:eastAsia="宋体" w:hint="default"/>
          <w:b/>
          <w:bCs/>
          <w:sz w:val="21"/>
          <w:szCs w:val="21"/>
        </w:rPr>
        <w:t>）</w:t>
        <w:tab/>
      </w:r>
      <w:r>
        <w:rPr>
          <w:rFonts w:ascii="宋体" w:hAnsi="宋体" w:cs="宋体" w:eastAsia="宋体" w:hint="default"/>
          <w:b/>
          <w:bCs/>
          <w:spacing w:val="21"/>
          <w:sz w:val="21"/>
          <w:szCs w:val="21"/>
        </w:rPr>
        <w:t>对合营企业或联</w:t>
      </w:r>
      <w:r>
        <w:rPr>
          <w:rFonts w:ascii="宋体" w:hAnsi="宋体" w:cs="宋体" w:eastAsia="宋体" w:hint="default"/>
          <w:b/>
          <w:bCs/>
          <w:spacing w:val="-80"/>
          <w:sz w:val="21"/>
          <w:szCs w:val="21"/>
        </w:rPr>
        <w:t> </w:t>
      </w:r>
      <w:r>
        <w:rPr>
          <w:rFonts w:ascii="宋体" w:hAnsi="宋体" w:cs="宋体" w:eastAsia="宋体" w:hint="default"/>
          <w:sz w:val="21"/>
          <w:szCs w:val="21"/>
        </w:rPr>
      </w:r>
    </w:p>
    <w:p>
      <w:pPr>
        <w:spacing w:line="266" w:lineRule="exact" w:before="0"/>
        <w:ind w:left="2801" w:right="0" w:firstLine="0"/>
        <w:jc w:val="left"/>
        <w:rPr>
          <w:rFonts w:ascii="宋体" w:hAnsi="宋体" w:cs="宋体" w:eastAsia="宋体" w:hint="default"/>
          <w:sz w:val="21"/>
          <w:szCs w:val="21"/>
        </w:rPr>
      </w:pPr>
      <w:r>
        <w:rPr>
          <w:rFonts w:ascii="宋体" w:hAnsi="宋体" w:cs="宋体" w:eastAsia="宋体" w:hint="default"/>
          <w:b/>
          <w:bCs/>
          <w:spacing w:val="21"/>
          <w:sz w:val="21"/>
          <w:szCs w:val="21"/>
        </w:rPr>
        <w:t>营企业投资的会</w:t>
      </w:r>
      <w:r>
        <w:rPr>
          <w:rFonts w:ascii="宋体" w:hAnsi="宋体" w:cs="宋体" w:eastAsia="宋体" w:hint="default"/>
          <w:b/>
          <w:bCs/>
          <w:spacing w:val="-80"/>
          <w:sz w:val="21"/>
          <w:szCs w:val="21"/>
        </w:rPr>
        <w:t> </w:t>
      </w:r>
      <w:r>
        <w:rPr>
          <w:rFonts w:ascii="宋体" w:hAnsi="宋体" w:cs="宋体" w:eastAsia="宋体" w:hint="default"/>
          <w:sz w:val="21"/>
          <w:szCs w:val="21"/>
        </w:rPr>
      </w:r>
    </w:p>
    <w:p>
      <w:pPr>
        <w:spacing w:after="0" w:line="266" w:lineRule="exact"/>
        <w:jc w:val="left"/>
        <w:rPr>
          <w:rFonts w:ascii="宋体" w:hAnsi="宋体" w:cs="宋体" w:eastAsia="宋体" w:hint="default"/>
          <w:sz w:val="21"/>
          <w:szCs w:val="21"/>
        </w:rPr>
        <w:sectPr>
          <w:type w:val="continuous"/>
          <w:pgSz w:w="11910" w:h="16840"/>
          <w:pgMar w:top="60" w:bottom="700" w:left="0" w:right="0"/>
          <w:cols w:num="2" w:equalWidth="0">
            <w:col w:w="5932" w:space="40"/>
            <w:col w:w="5938"/>
          </w:cols>
        </w:sectPr>
      </w:pPr>
    </w:p>
    <w:p>
      <w:pPr>
        <w:spacing w:line="240" w:lineRule="auto" w:before="0"/>
        <w:rPr>
          <w:rFonts w:ascii="宋体" w:hAnsi="宋体" w:cs="宋体" w:eastAsia="宋体" w:hint="default"/>
          <w:b/>
          <w:bCs/>
          <w:sz w:val="20"/>
          <w:szCs w:val="20"/>
        </w:rPr>
      </w:pPr>
    </w:p>
    <w:p>
      <w:pPr>
        <w:spacing w:before="157"/>
        <w:ind w:left="1140" w:right="-2" w:firstLine="0"/>
        <w:jc w:val="left"/>
        <w:rPr>
          <w:rFonts w:ascii="宋体" w:hAnsi="宋体" w:cs="宋体" w:eastAsia="宋体" w:hint="default"/>
          <w:sz w:val="21"/>
          <w:szCs w:val="21"/>
        </w:rPr>
      </w:pPr>
      <w:r>
        <w:rPr/>
        <w:pict>
          <v:group style="position:absolute;margin-left:49.319981pt;margin-top:7.033638pt;width:472.8pt;height:.5pt;mso-position-horizontal-relative:page;mso-position-vertical-relative:paragraph;z-index:5320" coordorigin="986,141" coordsize="9456,10">
            <v:group style="position:absolute;left:991;top:145;width:1719;height:2" coordorigin="991,145" coordsize="1719,2">
              <v:shape style="position:absolute;left:991;top:145;width:1719;height:2" coordorigin="991,145" coordsize="1719,0" path="m991,145l2710,145e" filled="false" stroked="true" strokeweight=".48004pt" strokecolor="#000000">
                <v:path arrowok="t"/>
              </v:shape>
            </v:group>
            <v:group style="position:absolute;left:2710;top:145;width:10;height:2" coordorigin="2710,145" coordsize="10,2">
              <v:shape style="position:absolute;left:2710;top:145;width:10;height:2" coordorigin="2710,145" coordsize="10,0" path="m2710,145l2720,145e" filled="false" stroked="true" strokeweight=".48004pt" strokecolor="#000000">
                <v:path arrowok="t"/>
              </v:shape>
            </v:group>
            <v:group style="position:absolute;left:2720;top:145;width:1249;height:2" coordorigin="2720,145" coordsize="1249,2">
              <v:shape style="position:absolute;left:2720;top:145;width:1249;height:2" coordorigin="2720,145" coordsize="1249,0" path="m2720,145l3968,145e" filled="false" stroked="true" strokeweight=".48004pt" strokecolor="#000000">
                <v:path arrowok="t"/>
              </v:shape>
            </v:group>
            <v:group style="position:absolute;left:3968;top:145;width:10;height:2" coordorigin="3968,145" coordsize="10,2">
              <v:shape style="position:absolute;left:3968;top:145;width:10;height:2" coordorigin="3968,145" coordsize="10,0" path="m3968,145l3978,145e" filled="false" stroked="true" strokeweight=".48004pt" strokecolor="#000000">
                <v:path arrowok="t"/>
              </v:shape>
            </v:group>
            <v:group style="position:absolute;left:3978;top:145;width:984;height:2" coordorigin="3978,145" coordsize="984,2">
              <v:shape style="position:absolute;left:3978;top:145;width:984;height:2" coordorigin="3978,145" coordsize="984,0" path="m3978,145l4962,145e" filled="false" stroked="true" strokeweight=".48004pt" strokecolor="#000000">
                <v:path arrowok="t"/>
              </v:shape>
            </v:group>
            <v:group style="position:absolute;left:4962;top:145;width:10;height:2" coordorigin="4962,145" coordsize="10,2">
              <v:shape style="position:absolute;left:4962;top:145;width:10;height:2" coordorigin="4962,145" coordsize="10,0" path="m4962,145l4971,145e" filled="false" stroked="true" strokeweight=".48004pt" strokecolor="#000000">
                <v:path arrowok="t"/>
              </v:shape>
            </v:group>
            <v:group style="position:absolute;left:4971;top:145;width:1407;height:2" coordorigin="4971,145" coordsize="1407,2">
              <v:shape style="position:absolute;left:4971;top:145;width:1407;height:2" coordorigin="4971,145" coordsize="1407,0" path="m4971,145l6378,145e" filled="false" stroked="true" strokeweight=".48004pt" strokecolor="#000000">
                <v:path arrowok="t"/>
              </v:shape>
            </v:group>
            <v:group style="position:absolute;left:6378;top:145;width:10;height:2" coordorigin="6378,145" coordsize="10,2">
              <v:shape style="position:absolute;left:6378;top:145;width:10;height:2" coordorigin="6378,145" coordsize="10,0" path="m6378,145l6388,145e" filled="false" stroked="true" strokeweight=".48004pt" strokecolor="#000000">
                <v:path arrowok="t"/>
              </v:shape>
            </v:group>
            <v:group style="position:absolute;left:6388;top:145;width:276;height:2" coordorigin="6388,145" coordsize="276,2">
              <v:shape style="position:absolute;left:6388;top:145;width:276;height:2" coordorigin="6388,145" coordsize="276,0" path="m6388,145l6664,145e" filled="false" stroked="true" strokeweight=".48004pt" strokecolor="#000000">
                <v:path arrowok="t"/>
              </v:shape>
            </v:group>
            <v:group style="position:absolute;left:6664;top:145;width:10;height:2" coordorigin="6664,145" coordsize="10,2">
              <v:shape style="position:absolute;left:6664;top:145;width:10;height:2" coordorigin="6664,145" coordsize="10,0" path="m6664,145l6673,145e" filled="false" stroked="true" strokeweight=".48004pt" strokecolor="#000000">
                <v:path arrowok="t"/>
              </v:shape>
            </v:group>
            <v:group style="position:absolute;left:6673;top:145;width:699;height:2" coordorigin="6673,145" coordsize="699,2">
              <v:shape style="position:absolute;left:6673;top:145;width:699;height:2" coordorigin="6673,145" coordsize="699,0" path="m6673,145l7372,145e" filled="false" stroked="true" strokeweight=".48004pt" strokecolor="#000000">
                <v:path arrowok="t"/>
              </v:shape>
            </v:group>
            <v:group style="position:absolute;left:7372;top:145;width:10;height:2" coordorigin="7372,145" coordsize="10,2">
              <v:shape style="position:absolute;left:7372;top:145;width:10;height:2" coordorigin="7372,145" coordsize="10,0" path="m7372,145l7381,145e" filled="false" stroked="true" strokeweight=".48004pt" strokecolor="#000000">
                <v:path arrowok="t"/>
              </v:shape>
            </v:group>
            <v:group style="position:absolute;left:7381;top:145;width:1265;height:2" coordorigin="7381,145" coordsize="1265,2">
              <v:shape style="position:absolute;left:7381;top:145;width:1265;height:2" coordorigin="7381,145" coordsize="1265,0" path="m7381,145l8646,145e" filled="false" stroked="true" strokeweight=".48004pt" strokecolor="#000000">
                <v:path arrowok="t"/>
              </v:shape>
            </v:group>
            <v:group style="position:absolute;left:8646;top:145;width:10;height:2" coordorigin="8646,145" coordsize="10,2">
              <v:shape style="position:absolute;left:8646;top:145;width:10;height:2" coordorigin="8646,145" coordsize="10,0" path="m8646,145l8656,145e" filled="false" stroked="true" strokeweight=".48004pt" strokecolor="#000000">
                <v:path arrowok="t"/>
              </v:shape>
            </v:group>
            <v:group style="position:absolute;left:8656;top:145;width:1782;height:2" coordorigin="8656,145" coordsize="1782,2">
              <v:shape style="position:absolute;left:8656;top:145;width:1782;height:2" coordorigin="8656,145" coordsize="1782,0" path="m8656,145l10437,145e" filled="false" stroked="true" strokeweight=".48004pt" strokecolor="#000000">
                <v:path arrowok="t"/>
              </v:shape>
            </v:group>
            <w10:wrap type="none"/>
          </v:group>
        </w:pict>
      </w:r>
      <w:r>
        <w:rPr>
          <w:rFonts w:ascii="宋体" w:hAnsi="宋体" w:cs="宋体" w:eastAsia="宋体" w:hint="default"/>
          <w:spacing w:val="8"/>
          <w:sz w:val="21"/>
          <w:szCs w:val="21"/>
        </w:rPr>
        <w:t>华夏芯（北京）</w:t>
      </w:r>
    </w:p>
    <w:p>
      <w:pPr>
        <w:tabs>
          <w:tab w:pos="2087" w:val="left" w:leader="none"/>
        </w:tabs>
        <w:spacing w:line="211" w:lineRule="exact" w:before="0"/>
        <w:ind w:left="1140" w:right="-19"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直接</w:t>
        <w:tab/>
        <w:t>间接</w:t>
      </w:r>
      <w:r>
        <w:rPr>
          <w:rFonts w:ascii="宋体" w:hAnsi="宋体" w:cs="宋体" w:eastAsia="宋体" w:hint="default"/>
          <w:sz w:val="21"/>
          <w:szCs w:val="21"/>
        </w:rPr>
      </w:r>
    </w:p>
    <w:p>
      <w:pPr>
        <w:spacing w:before="3"/>
        <w:ind w:left="814"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计处理方法</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60" w:bottom="700" w:left="0" w:right="0"/>
          <w:cols w:num="3" w:equalWidth="0">
            <w:col w:w="2685" w:space="2724"/>
            <w:col w:w="2511" w:space="40"/>
            <w:col w:w="3950"/>
          </w:cols>
        </w:sectPr>
      </w:pPr>
    </w:p>
    <w:p>
      <w:pPr>
        <w:tabs>
          <w:tab w:pos="3996" w:val="left" w:leader="none"/>
          <w:tab w:pos="4990" w:val="left" w:leader="none"/>
          <w:tab w:pos="6788" w:val="left" w:leader="none"/>
          <w:tab w:pos="8677" w:val="left" w:leader="none"/>
        </w:tabs>
        <w:spacing w:line="268" w:lineRule="exact" w:before="28"/>
        <w:ind w:left="1140" w:right="2593" w:firstLine="0"/>
        <w:jc w:val="left"/>
        <w:rPr>
          <w:rFonts w:ascii="宋体" w:hAnsi="宋体" w:cs="宋体" w:eastAsia="宋体" w:hint="default"/>
          <w:sz w:val="21"/>
          <w:szCs w:val="21"/>
        </w:rPr>
      </w:pPr>
      <w:r>
        <w:rPr/>
        <w:pict>
          <v:group style="position:absolute;margin-left:55.200001pt;margin-top:57.599983pt;width:484.9pt;height:.1pt;mso-position-horizontal-relative:page;mso-position-vertical-relative:page;z-index:-1038664" coordorigin="1104,1152" coordsize="9698,2">
            <v:shape style="position:absolute;left:1104;top:1152;width:9698;height:2" coordorigin="1104,1152" coordsize="9698,0" path="m1104,1152l10802,1152e" filled="false" stroked="true" strokeweight=".72pt" strokecolor="#000000">
              <v:path arrowok="t"/>
            </v:shape>
            <w10:wrap type="none"/>
          </v:group>
        </w:pict>
      </w:r>
      <w:r>
        <w:rPr>
          <w:rFonts w:ascii="宋体" w:hAnsi="宋体" w:cs="宋体" w:eastAsia="宋体" w:hint="default"/>
          <w:sz w:val="21"/>
          <w:szCs w:val="21"/>
        </w:rPr>
        <w:t>通</w:t>
      </w:r>
      <w:r>
        <w:rPr>
          <w:rFonts w:ascii="宋体" w:hAnsi="宋体" w:cs="宋体" w:eastAsia="宋体" w:hint="default"/>
          <w:spacing w:val="-50"/>
          <w:sz w:val="21"/>
          <w:szCs w:val="21"/>
        </w:rPr>
        <w:t> </w:t>
      </w:r>
      <w:r>
        <w:rPr>
          <w:rFonts w:ascii="宋体" w:hAnsi="宋体" w:cs="宋体" w:eastAsia="宋体" w:hint="default"/>
          <w:sz w:val="21"/>
          <w:szCs w:val="21"/>
        </w:rPr>
        <w:t>用</w:t>
      </w:r>
      <w:r>
        <w:rPr>
          <w:rFonts w:ascii="宋体" w:hAnsi="宋体" w:cs="宋体" w:eastAsia="宋体" w:hint="default"/>
          <w:spacing w:val="-50"/>
          <w:sz w:val="21"/>
          <w:szCs w:val="21"/>
        </w:rPr>
        <w:t> </w:t>
      </w:r>
      <w:r>
        <w:rPr>
          <w:rFonts w:ascii="宋体" w:hAnsi="宋体" w:cs="宋体" w:eastAsia="宋体" w:hint="default"/>
          <w:sz w:val="21"/>
          <w:szCs w:val="21"/>
        </w:rPr>
        <w:t>处</w:t>
      </w:r>
      <w:r>
        <w:rPr>
          <w:rFonts w:ascii="宋体" w:hAnsi="宋体" w:cs="宋体" w:eastAsia="宋体" w:hint="default"/>
          <w:spacing w:val="-50"/>
          <w:sz w:val="21"/>
          <w:szCs w:val="21"/>
        </w:rPr>
        <w:t> </w:t>
      </w:r>
      <w:r>
        <w:rPr>
          <w:rFonts w:ascii="宋体" w:hAnsi="宋体" w:cs="宋体" w:eastAsia="宋体" w:hint="default"/>
          <w:sz w:val="21"/>
          <w:szCs w:val="21"/>
        </w:rPr>
        <w:t>理</w:t>
      </w:r>
      <w:r>
        <w:rPr>
          <w:rFonts w:ascii="宋体" w:hAnsi="宋体" w:cs="宋体" w:eastAsia="宋体" w:hint="default"/>
          <w:spacing w:val="-50"/>
          <w:sz w:val="21"/>
          <w:szCs w:val="21"/>
        </w:rPr>
        <w:t> </w:t>
      </w:r>
      <w:r>
        <w:rPr>
          <w:rFonts w:ascii="宋体" w:hAnsi="宋体" w:cs="宋体" w:eastAsia="宋体" w:hint="default"/>
          <w:sz w:val="21"/>
          <w:szCs w:val="21"/>
        </w:rPr>
        <w:t>器</w:t>
      </w:r>
      <w:r>
        <w:rPr>
          <w:rFonts w:ascii="宋体" w:hAnsi="宋体" w:cs="宋体" w:eastAsia="宋体" w:hint="default"/>
          <w:spacing w:val="-47"/>
          <w:sz w:val="21"/>
          <w:szCs w:val="21"/>
        </w:rPr>
        <w:t> </w:t>
      </w:r>
      <w:r>
        <w:rPr>
          <w:rFonts w:ascii="宋体" w:hAnsi="宋体" w:cs="宋体" w:eastAsia="宋体" w:hint="default"/>
          <w:sz w:val="21"/>
          <w:szCs w:val="21"/>
        </w:rPr>
        <w:t>技</w:t>
      </w:r>
      <w:r>
        <w:rPr>
          <w:rFonts w:ascii="宋体" w:hAnsi="宋体" w:cs="宋体" w:eastAsia="宋体" w:hint="default"/>
          <w:spacing w:val="-50"/>
          <w:sz w:val="21"/>
          <w:szCs w:val="21"/>
        </w:rPr>
        <w:t> </w:t>
      </w:r>
      <w:r>
        <w:rPr>
          <w:rFonts w:ascii="宋体" w:hAnsi="宋体" w:cs="宋体" w:eastAsia="宋体" w:hint="default"/>
          <w:sz w:val="21"/>
          <w:szCs w:val="21"/>
        </w:rPr>
        <w:t>北京</w:t>
        <w:tab/>
        <w:t>北京</w:t>
        <w:tab/>
      </w:r>
      <w:r>
        <w:rPr>
          <w:rFonts w:ascii="宋体" w:hAnsi="宋体" w:cs="宋体" w:eastAsia="宋体" w:hint="default"/>
          <w:spacing w:val="-1"/>
          <w:sz w:val="21"/>
          <w:szCs w:val="21"/>
        </w:rPr>
        <w:t>技术开发</w:t>
        <w:tab/>
      </w:r>
      <w:r>
        <w:rPr>
          <w:rFonts w:ascii="Times New Roman" w:hAnsi="Times New Roman" w:cs="Times New Roman" w:eastAsia="Times New Roman" w:hint="default"/>
          <w:sz w:val="21"/>
          <w:szCs w:val="21"/>
        </w:rPr>
        <w:t>21.37</w:t>
        <w:tab/>
      </w: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术有限公司</w:t>
      </w:r>
    </w:p>
    <w:p>
      <w:pPr>
        <w:spacing w:line="240" w:lineRule="auto" w:before="11"/>
        <w:rPr>
          <w:rFonts w:ascii="宋体" w:hAnsi="宋体" w:cs="宋体" w:eastAsia="宋体" w:hint="default"/>
          <w:sz w:val="7"/>
          <w:szCs w:val="7"/>
        </w:rPr>
      </w:pPr>
    </w:p>
    <w:p>
      <w:pPr>
        <w:spacing w:line="20" w:lineRule="exact"/>
        <w:ind w:left="967" w:right="0" w:firstLine="0"/>
        <w:rPr>
          <w:rFonts w:ascii="宋体" w:hAnsi="宋体" w:cs="宋体" w:eastAsia="宋体" w:hint="default"/>
          <w:sz w:val="2"/>
          <w:szCs w:val="2"/>
        </w:rPr>
      </w:pPr>
      <w:r>
        <w:rPr>
          <w:rFonts w:ascii="宋体" w:hAnsi="宋体" w:cs="宋体" w:eastAsia="宋体" w:hint="default"/>
          <w:sz w:val="2"/>
          <w:szCs w:val="2"/>
        </w:rPr>
        <w:pict>
          <v:group style="width:474pt;height:1pt;mso-position-horizontal-relative:char;mso-position-vertical-relative:line" coordorigin="0,0" coordsize="9480,20">
            <v:group style="position:absolute;left:10;top:10;width:1734;height:2" coordorigin="10,10" coordsize="1734,2">
              <v:shape style="position:absolute;left:10;top:10;width:1734;height:2" coordorigin="10,10" coordsize="1734,0" path="m10,10l1743,10e" filled="false" stroked="true" strokeweight=".96002pt" strokecolor="#000000">
                <v:path arrowok="t"/>
              </v:shape>
            </v:group>
            <v:group style="position:absolute;left:1728;top:10;width:20;height:2" coordorigin="1728,10" coordsize="20,2">
              <v:shape style="position:absolute;left:1728;top:10;width:20;height:2" coordorigin="1728,10" coordsize="20,0" path="m1728,10l1748,10e" filled="false" stroked="true" strokeweight=".96002pt" strokecolor="#000000">
                <v:path arrowok="t"/>
              </v:shape>
            </v:group>
            <v:group style="position:absolute;left:1748;top:10;width:1254;height:2" coordorigin="1748,10" coordsize="1254,2">
              <v:shape style="position:absolute;left:1748;top:10;width:1254;height:2" coordorigin="1748,10" coordsize="1254,0" path="m1748,10l3001,10e" filled="false" stroked="true" strokeweight=".96002pt" strokecolor="#000000">
                <v:path arrowok="t"/>
              </v:shape>
            </v:group>
            <v:group style="position:absolute;left:2987;top:10;width:20;height:2" coordorigin="2987,10" coordsize="20,2">
              <v:shape style="position:absolute;left:2987;top:10;width:20;height:2" coordorigin="2987,10" coordsize="20,0" path="m2987,10l3006,10e" filled="false" stroked="true" strokeweight=".96002pt" strokecolor="#000000">
                <v:path arrowok="t"/>
              </v:shape>
            </v:group>
            <v:group style="position:absolute;left:3006;top:10;width:989;height:2" coordorigin="3006,10" coordsize="989,2">
              <v:shape style="position:absolute;left:3006;top:10;width:989;height:2" coordorigin="3006,10" coordsize="989,0" path="m3006,10l3995,10e" filled="false" stroked="true" strokeweight=".96002pt" strokecolor="#000000">
                <v:path arrowok="t"/>
              </v:shape>
            </v:group>
            <v:group style="position:absolute;left:3980;top:10;width:20;height:2" coordorigin="3980,10" coordsize="20,2">
              <v:shape style="position:absolute;left:3980;top:10;width:20;height:2" coordorigin="3980,10" coordsize="20,0" path="m3980,10l3999,10e" filled="false" stroked="true" strokeweight=".96002pt" strokecolor="#000000">
                <v:path arrowok="t"/>
              </v:shape>
            </v:group>
            <v:group style="position:absolute;left:3999;top:10;width:1698;height:2" coordorigin="3999,10" coordsize="1698,2">
              <v:shape style="position:absolute;left:3999;top:10;width:1698;height:2" coordorigin="3999,10" coordsize="1698,0" path="m3999,10l5697,10e" filled="false" stroked="true" strokeweight=".96002pt" strokecolor="#000000">
                <v:path arrowok="t"/>
              </v:shape>
            </v:group>
            <v:group style="position:absolute;left:5682;top:10;width:20;height:2" coordorigin="5682,10" coordsize="20,2">
              <v:shape style="position:absolute;left:5682;top:10;width:20;height:2" coordorigin="5682,10" coordsize="20,0" path="m5682,10l5701,10e" filled="false" stroked="true" strokeweight=".96002pt" strokecolor="#000000">
                <v:path arrowok="t"/>
              </v:shape>
            </v:group>
            <v:group style="position:absolute;left:5701;top:10;width:704;height:2" coordorigin="5701,10" coordsize="704,2">
              <v:shape style="position:absolute;left:5701;top:10;width:704;height:2" coordorigin="5701,10" coordsize="704,0" path="m5701,10l6405,10e" filled="false" stroked="true" strokeweight=".96002pt" strokecolor="#000000">
                <v:path arrowok="t"/>
              </v:shape>
            </v:group>
            <v:group style="position:absolute;left:6390;top:10;width:20;height:2" coordorigin="6390,10" coordsize="20,2">
              <v:shape style="position:absolute;left:6390;top:10;width:20;height:2" coordorigin="6390,10" coordsize="20,0" path="m6390,10l6409,10e" filled="false" stroked="true" strokeweight=".96002pt" strokecolor="#000000">
                <v:path arrowok="t"/>
              </v:shape>
            </v:group>
            <v:group style="position:absolute;left:6409;top:10;width:1270;height:2" coordorigin="6409,10" coordsize="1270,2">
              <v:shape style="position:absolute;left:6409;top:10;width:1270;height:2" coordorigin="6409,10" coordsize="1270,0" path="m6409,10l7679,10e" filled="false" stroked="true" strokeweight=".96002pt" strokecolor="#000000">
                <v:path arrowok="t"/>
              </v:shape>
            </v:group>
            <v:group style="position:absolute;left:7665;top:10;width:20;height:2" coordorigin="7665,10" coordsize="20,2">
              <v:shape style="position:absolute;left:7665;top:10;width:20;height:2" coordorigin="7665,10" coordsize="20,0" path="m7665,10l7684,10e" filled="false" stroked="true" strokeweight=".96002pt" strokecolor="#000000">
                <v:path arrowok="t"/>
              </v:shape>
            </v:group>
            <v:group style="position:absolute;left:7684;top:10;width:1787;height:2" coordorigin="7684,10" coordsize="1787,2">
              <v:shape style="position:absolute;left:7684;top:10;width:1787;height:2" coordorigin="7684,10" coordsize="1787,0" path="m7684,10l9470,10e" filled="false" stroked="true" strokeweight=".9600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9"/>
          <w:szCs w:val="29"/>
        </w:rPr>
      </w:pPr>
    </w:p>
    <w:p>
      <w:pPr>
        <w:spacing w:before="36"/>
        <w:ind w:left="1553" w:right="0" w:firstLine="0"/>
        <w:jc w:val="left"/>
        <w:rPr>
          <w:rFonts w:ascii="宋体" w:hAnsi="宋体" w:cs="宋体" w:eastAsia="宋体" w:hint="default"/>
          <w:sz w:val="21"/>
          <w:szCs w:val="21"/>
        </w:rPr>
      </w:pPr>
      <w:bookmarkStart w:name="（2）重要联营企业的主要财务信息" w:id="543"/>
      <w:bookmarkEnd w:id="543"/>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）重要联营企业的主要财务信息</w:t>
      </w:r>
    </w:p>
    <w:p>
      <w:pPr>
        <w:spacing w:line="240" w:lineRule="auto" w:before="5"/>
        <w:rPr>
          <w:rFonts w:ascii="宋体" w:hAnsi="宋体" w:cs="宋体" w:eastAsia="宋体" w:hint="default"/>
          <w:sz w:val="9"/>
          <w:szCs w:val="9"/>
        </w:rPr>
      </w:pPr>
    </w:p>
    <w:p>
      <w:pPr>
        <w:spacing w:line="20" w:lineRule="exact"/>
        <w:ind w:left="1298" w:right="0" w:firstLine="0"/>
        <w:rPr>
          <w:rFonts w:ascii="宋体" w:hAnsi="宋体" w:cs="宋体" w:eastAsia="宋体" w:hint="default"/>
          <w:sz w:val="2"/>
          <w:szCs w:val="2"/>
        </w:rPr>
      </w:pPr>
      <w:r>
        <w:rPr>
          <w:rFonts w:ascii="宋体" w:hAnsi="宋体" w:cs="宋体" w:eastAsia="宋体" w:hint="default"/>
          <w:sz w:val="2"/>
          <w:szCs w:val="2"/>
        </w:rPr>
        <w:pict>
          <v:group style="width:461.85pt;height:1pt;mso-position-horizontal-relative:char;mso-position-vertical-relative:line" coordorigin="0,0" coordsize="9237,20">
            <v:group style="position:absolute;left:10;top:10;width:2129;height:2" coordorigin="10,10" coordsize="2129,2">
              <v:shape style="position:absolute;left:10;top:10;width:2129;height:2" coordorigin="10,10" coordsize="2129,0" path="m10,10l2138,10e" filled="false" stroked="true" strokeweight=".96002pt" strokecolor="#000000">
                <v:path arrowok="t"/>
              </v:shape>
            </v:group>
            <v:group style="position:absolute;left:2138;top:10;width:20;height:2" coordorigin="2138,10" coordsize="20,2">
              <v:shape style="position:absolute;left:2138;top:10;width:20;height:2" coordorigin="2138,10" coordsize="20,0" path="m2138,10l2158,10e" filled="false" stroked="true" strokeweight=".96002pt" strokecolor="#000000">
                <v:path arrowok="t"/>
              </v:shape>
            </v:group>
            <v:group style="position:absolute;left:2158;top:10;width:7070;height:2" coordorigin="2158,10" coordsize="7070,2">
              <v:shape style="position:absolute;left:2158;top:10;width:7070;height:2" coordorigin="2158,10" coordsize="7070,0" path="m2158,10l9227,10e" filled="false" stroked="true" strokeweight=".96002pt" strokecolor="#000000">
                <v:path arrowok="t"/>
              </v:shape>
            </v:group>
          </v:group>
        </w:pict>
      </w:r>
      <w:r>
        <w:rPr>
          <w:rFonts w:ascii="宋体" w:hAnsi="宋体" w:cs="宋体" w:eastAsia="宋体" w:hint="default"/>
          <w:sz w:val="2"/>
          <w:szCs w:val="2"/>
        </w:rPr>
      </w:r>
    </w:p>
    <w:p>
      <w:pPr>
        <w:spacing w:before="58"/>
        <w:ind w:left="0" w:right="2350" w:firstLine="0"/>
        <w:jc w:val="center"/>
        <w:rPr>
          <w:rFonts w:ascii="宋体" w:hAnsi="宋体" w:cs="宋体" w:eastAsia="宋体" w:hint="default"/>
          <w:sz w:val="21"/>
          <w:szCs w:val="21"/>
        </w:rPr>
      </w:pPr>
      <w:r>
        <w:rPr/>
        <w:pict>
          <v:shape style="position:absolute;margin-left:65.424004pt;margin-top:-.556341pt;width:425.85pt;height:52.35pt;mso-position-horizontal-relative:page;mso-position-vertical-relative:paragraph;z-index:5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1"/>
                    <w:gridCol w:w="4996"/>
                  </w:tblGrid>
                  <w:tr>
                    <w:trPr>
                      <w:trHeight w:val="630" w:hRule="exact"/>
                    </w:trPr>
                    <w:tc>
                      <w:tcPr>
                        <w:tcW w:w="3521" w:type="dxa"/>
                        <w:tcBorders>
                          <w:top w:val="nil" w:sz="6" w:space="0" w:color="auto"/>
                          <w:left w:val="nil" w:sz="6" w:space="0" w:color="auto"/>
                          <w:bottom w:val="nil" w:sz="6" w:space="0" w:color="auto"/>
                          <w:right w:val="nil" w:sz="6" w:space="0" w:color="auto"/>
                        </w:tcBorders>
                      </w:tcPr>
                      <w:p>
                        <w:pPr>
                          <w:pStyle w:val="TableParagraph"/>
                          <w:spacing w:line="268" w:lineRule="exact" w:before="69"/>
                          <w:ind w:right="156"/>
                          <w:jc w:val="right"/>
                          <w:rPr>
                            <w:rFonts w:ascii="宋体" w:hAnsi="宋体" w:cs="宋体" w:eastAsia="宋体" w:hint="default"/>
                            <w:sz w:val="21"/>
                            <w:szCs w:val="21"/>
                          </w:rPr>
                        </w:pPr>
                        <w:r>
                          <w:rPr>
                            <w:rFonts w:ascii="宋体" w:hAnsi="宋体" w:cs="宋体" w:eastAsia="宋体" w:hint="default"/>
                            <w:b/>
                            <w:bCs/>
                            <w:sz w:val="21"/>
                            <w:szCs w:val="21"/>
                          </w:rPr>
                          <w:t>华夏芯（</w:t>
                        </w:r>
                        <w:r>
                          <w:rPr>
                            <w:rFonts w:ascii="宋体" w:hAnsi="宋体" w:cs="宋体" w:eastAsia="宋体" w:hint="default"/>
                            <w:sz w:val="21"/>
                            <w:szCs w:val="21"/>
                          </w:rPr>
                        </w:r>
                      </w:p>
                      <w:p>
                        <w:pPr>
                          <w:pStyle w:val="TableParagraph"/>
                          <w:tabs>
                            <w:tab w:pos="916" w:val="left" w:leader="none"/>
                          </w:tabs>
                          <w:spacing w:line="268" w:lineRule="exact"/>
                          <w:ind w:left="388"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49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2" w:right="0"/>
                          <w:jc w:val="left"/>
                          <w:rPr>
                            <w:rFonts w:ascii="宋体" w:hAnsi="宋体" w:cs="宋体" w:eastAsia="宋体" w:hint="default"/>
                            <w:sz w:val="21"/>
                            <w:szCs w:val="21"/>
                          </w:rPr>
                        </w:pPr>
                        <w:r>
                          <w:rPr>
                            <w:rFonts w:ascii="宋体" w:hAnsi="宋体" w:cs="宋体" w:eastAsia="宋体" w:hint="default"/>
                            <w:b/>
                            <w:bCs/>
                            <w:sz w:val="21"/>
                            <w:szCs w:val="21"/>
                          </w:rPr>
                          <w:t>京）通用处理器技术有限公司</w:t>
                        </w:r>
                        <w:r>
                          <w:rPr>
                            <w:rFonts w:ascii="宋体" w:hAnsi="宋体" w:cs="宋体" w:eastAsia="宋体" w:hint="default"/>
                            <w:sz w:val="21"/>
                            <w:szCs w:val="21"/>
                          </w:rPr>
                        </w:r>
                      </w:p>
                    </w:tc>
                  </w:tr>
                  <w:tr>
                    <w:trPr>
                      <w:trHeight w:val="417" w:hRule="exact"/>
                    </w:trPr>
                    <w:tc>
                      <w:tcPr>
                        <w:tcW w:w="3521" w:type="dxa"/>
                        <w:tcBorders>
                          <w:top w:val="nil" w:sz="6" w:space="0" w:color="auto"/>
                          <w:left w:val="nil" w:sz="6" w:space="0" w:color="auto"/>
                          <w:bottom w:val="nil" w:sz="6" w:space="0" w:color="auto"/>
                          <w:right w:val="nil" w:sz="6" w:space="0" w:color="auto"/>
                        </w:tcBorders>
                      </w:tcPr>
                      <w:p>
                        <w:pPr>
                          <w:pStyle w:val="TableParagraph"/>
                          <w:spacing w:line="235" w:lineRule="exact"/>
                          <w:ind w:right="-159"/>
                          <w:jc w:val="righ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sz w:val="21"/>
                            <w:szCs w:val="21"/>
                          </w:rPr>
                          <w:t>/</w:t>
                        </w:r>
                        <w:r>
                          <w:rPr>
                            <w:rFonts w:ascii="宋体" w:hAnsi="宋体" w:cs="宋体" w:eastAsia="宋体" w:hint="default"/>
                            <w:b/>
                            <w:bCs/>
                            <w:sz w:val="21"/>
                            <w:szCs w:val="21"/>
                          </w:rPr>
                          <w:t>本</w:t>
                        </w:r>
                        <w:r>
                          <w:rPr>
                            <w:rFonts w:ascii="宋体" w:hAnsi="宋体" w:cs="宋体" w:eastAsia="宋体" w:hint="default"/>
                            <w:sz w:val="21"/>
                            <w:szCs w:val="21"/>
                          </w:rPr>
                        </w:r>
                      </w:p>
                    </w:tc>
                    <w:tc>
                      <w:tcPr>
                        <w:tcW w:w="4996" w:type="dxa"/>
                        <w:tcBorders>
                          <w:top w:val="nil" w:sz="6" w:space="0" w:color="auto"/>
                          <w:left w:val="nil" w:sz="6" w:space="0" w:color="auto"/>
                          <w:bottom w:val="nil" w:sz="6" w:space="0" w:color="auto"/>
                          <w:right w:val="nil" w:sz="6" w:space="0" w:color="auto"/>
                        </w:tcBorders>
                      </w:tcPr>
                      <w:p>
                        <w:pPr>
                          <w:pStyle w:val="TableParagraph"/>
                          <w:tabs>
                            <w:tab w:pos="2789" w:val="left" w:leader="none"/>
                          </w:tabs>
                          <w:spacing w:line="235" w:lineRule="exact"/>
                          <w:ind w:left="158" w:right="0"/>
                          <w:jc w:val="left"/>
                          <w:rPr>
                            <w:rFonts w:ascii="宋体" w:hAnsi="宋体" w:cs="宋体" w:eastAsia="宋体" w:hint="default"/>
                            <w:sz w:val="21"/>
                            <w:szCs w:val="21"/>
                          </w:rPr>
                        </w:pPr>
                        <w:r>
                          <w:rPr>
                            <w:rFonts w:ascii="宋体" w:hAnsi="宋体" w:cs="宋体" w:eastAsia="宋体" w:hint="default"/>
                            <w:b/>
                            <w:bCs/>
                            <w:sz w:val="21"/>
                            <w:szCs w:val="21"/>
                          </w:rPr>
                          <w:t>期发生额</w:t>
                          <w:tab/>
                          <w:t>期初余额</w:t>
                        </w:r>
                        <w:r>
                          <w:rPr>
                            <w:rFonts w:ascii="宋体" w:hAnsi="宋体" w:cs="宋体" w:eastAsia="宋体" w:hint="default"/>
                            <w:b/>
                            <w:bCs/>
                            <w:sz w:val="21"/>
                            <w:szCs w:val="21"/>
                          </w:rPr>
                          <w:t>/</w:t>
                        </w:r>
                        <w:r>
                          <w:rPr>
                            <w:rFonts w:ascii="宋体" w:hAnsi="宋体" w:cs="宋体" w:eastAsia="宋体" w:hint="default"/>
                            <w:b/>
                            <w:bCs/>
                            <w:sz w:val="21"/>
                            <w:szCs w:val="21"/>
                          </w:rPr>
                          <w:t>上期发生额</w:t>
                        </w:r>
                        <w:r>
                          <w:rPr>
                            <w:rFonts w:ascii="宋体" w:hAnsi="宋体" w:cs="宋体" w:eastAsia="宋体" w:hint="default"/>
                            <w:sz w:val="21"/>
                            <w:szCs w:val="21"/>
                          </w:rPr>
                        </w:r>
                      </w:p>
                    </w:tc>
                  </w:tr>
                </w:tbl>
                <w:p>
                  <w:pPr/>
                </w:p>
              </w:txbxContent>
            </v:textbox>
            <w10:wrap type="none"/>
          </v:shape>
        </w:pict>
      </w:r>
      <w:r>
        <w:rPr>
          <w:rFonts w:ascii="宋体" w:hAnsi="宋体" w:cs="宋体" w:eastAsia="宋体" w:hint="default"/>
          <w:b/>
          <w:bCs/>
          <w:w w:val="100"/>
          <w:sz w:val="21"/>
          <w:szCs w:val="21"/>
        </w:rPr>
        <w:t>北</w:t>
      </w:r>
      <w:r>
        <w:rPr>
          <w:rFonts w:ascii="宋体" w:hAnsi="宋体" w:cs="宋体" w:eastAsia="宋体" w:hint="default"/>
          <w:w w:val="100"/>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3"/>
          <w:szCs w:val="13"/>
        </w:rPr>
      </w:pPr>
    </w:p>
    <w:p>
      <w:pPr>
        <w:spacing w:line="20" w:lineRule="exact"/>
        <w:ind w:left="1303" w:right="0" w:firstLine="0"/>
        <w:rPr>
          <w:rFonts w:ascii="宋体" w:hAnsi="宋体" w:cs="宋体" w:eastAsia="宋体" w:hint="default"/>
          <w:sz w:val="2"/>
          <w:szCs w:val="2"/>
        </w:rPr>
      </w:pPr>
      <w:r>
        <w:rPr>
          <w:rFonts w:ascii="宋体" w:hAnsi="宋体" w:cs="宋体" w:eastAsia="宋体" w:hint="default"/>
          <w:sz w:val="2"/>
          <w:szCs w:val="2"/>
        </w:rPr>
        <w:pict>
          <v:group style="width:464.85pt;height:.5pt;mso-position-horizontal-relative:char;mso-position-vertical-relative:line" coordorigin="0,0" coordsize="9297,10">
            <v:group style="position:absolute;left:5;top:5;width:2129;height:2" coordorigin="5,5" coordsize="2129,2">
              <v:shape style="position:absolute;left:5;top:5;width:2129;height:2" coordorigin="5,5" coordsize="2129,0" path="m5,5l2134,5e" filled="false" stroked="true" strokeweight=".47998pt" strokecolor="#000000">
                <v:path arrowok="t"/>
              </v:shape>
            </v:group>
            <v:group style="position:absolute;left:2134;top:5;width:10;height:2" coordorigin="2134,5" coordsize="10,2">
              <v:shape style="position:absolute;left:2134;top:5;width:10;height:2" coordorigin="2134,5" coordsize="10,0" path="m2134,5l2143,5e" filled="false" stroked="true" strokeweight=".47998pt" strokecolor="#000000">
                <v:path arrowok="t"/>
              </v:shape>
            </v:group>
            <v:group style="position:absolute;left:2143;top:5;width:3784;height:2" coordorigin="2143,5" coordsize="3784,2">
              <v:shape style="position:absolute;left:2143;top:5;width:3784;height:2" coordorigin="2143,5" coordsize="3784,0" path="m2143,5l5927,5e" filled="false" stroked="true" strokeweight=".47998pt" strokecolor="#000000">
                <v:path arrowok="t"/>
              </v:shape>
            </v:group>
            <v:group style="position:absolute;left:5927;top:5;width:10;height:2" coordorigin="5927,5" coordsize="10,2">
              <v:shape style="position:absolute;left:5927;top:5;width:10;height:2" coordorigin="5927,5" coordsize="10,0" path="m5927,5l5936,5e" filled="false" stroked="true" strokeweight=".47998pt" strokecolor="#000000">
                <v:path arrowok="t"/>
              </v:shape>
            </v:group>
            <v:group style="position:absolute;left:5936;top:5;width:3356;height:2" coordorigin="5936,5" coordsize="3356,2">
              <v:shape style="position:absolute;left:5936;top:5;width:3356;height:2" coordorigin="5936,5" coordsize="3356,0" path="m5936,5l9292,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60" w:bottom="70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22"/>
          <w:szCs w:val="22"/>
        </w:rPr>
      </w:pPr>
    </w:p>
    <w:p>
      <w:pPr>
        <w:spacing w:line="20" w:lineRule="exact"/>
        <w:ind w:left="1298" w:right="0" w:firstLine="0"/>
        <w:rPr>
          <w:rFonts w:ascii="宋体" w:hAnsi="宋体" w:cs="宋体" w:eastAsia="宋体" w:hint="default"/>
          <w:sz w:val="2"/>
          <w:szCs w:val="2"/>
        </w:rPr>
      </w:pPr>
      <w:r>
        <w:rPr>
          <w:rFonts w:ascii="宋体" w:hAnsi="宋体" w:cs="宋体" w:eastAsia="宋体" w:hint="default"/>
          <w:sz w:val="2"/>
          <w:szCs w:val="2"/>
        </w:rPr>
        <w:pict>
          <v:group style="width:461.85pt;height:1pt;mso-position-horizontal-relative:char;mso-position-vertical-relative:line" coordorigin="0,0" coordsize="9237,20">
            <v:group style="position:absolute;left:10;top:10;width:2129;height:2" coordorigin="10,10" coordsize="2129,2">
              <v:shape style="position:absolute;left:10;top:10;width:2129;height:2" coordorigin="10,10" coordsize="2129,0" path="m10,10l2138,10e" filled="false" stroked="true" strokeweight=".96pt" strokecolor="#000000">
                <v:path arrowok="t"/>
              </v:shape>
            </v:group>
            <v:group style="position:absolute;left:2138;top:10;width:20;height:2" coordorigin="2138,10" coordsize="20,2">
              <v:shape style="position:absolute;left:2138;top:10;width:20;height:2" coordorigin="2138,10" coordsize="20,0" path="m2138,10l2158,10e" filled="false" stroked="true" strokeweight=".96pt" strokecolor="#000000">
                <v:path arrowok="t"/>
              </v:shape>
            </v:group>
            <v:group style="position:absolute;left:2158;top:10;width:7070;height:2" coordorigin="2158,10" coordsize="7070,2">
              <v:shape style="position:absolute;left:2158;top:10;width:7070;height:2" coordorigin="2158,10" coordsize="7070,0" path="m2158,10l9227,10e" filled="false" stroked="true" strokeweight=".96pt" strokecolor="#000000">
                <v:path arrowok="t"/>
              </v:shape>
            </v:group>
          </v:group>
        </w:pict>
      </w:r>
      <w:r>
        <w:rPr>
          <w:rFonts w:ascii="宋体" w:hAnsi="宋体" w:cs="宋体" w:eastAsia="宋体" w:hint="default"/>
          <w:sz w:val="2"/>
          <w:szCs w:val="2"/>
        </w:rPr>
      </w:r>
    </w:p>
    <w:p>
      <w:pPr>
        <w:spacing w:before="58"/>
        <w:ind w:left="3826" w:right="0" w:firstLine="0"/>
        <w:jc w:val="left"/>
        <w:rPr>
          <w:rFonts w:ascii="宋体" w:hAnsi="宋体" w:cs="宋体" w:eastAsia="宋体" w:hint="default"/>
          <w:sz w:val="21"/>
          <w:szCs w:val="21"/>
        </w:rPr>
      </w:pPr>
      <w:r>
        <w:rPr>
          <w:rFonts w:ascii="宋体" w:hAnsi="宋体" w:cs="宋体" w:eastAsia="宋体" w:hint="default"/>
          <w:b/>
          <w:bCs/>
          <w:sz w:val="21"/>
          <w:szCs w:val="21"/>
        </w:rPr>
        <w:t>华夏芯（北京）通用处理器技术有限公司</w:t>
      </w:r>
      <w:r>
        <w:rPr>
          <w:rFonts w:ascii="宋体" w:hAnsi="宋体" w:cs="宋体" w:eastAsia="宋体" w:hint="default"/>
          <w:sz w:val="21"/>
          <w:szCs w:val="21"/>
        </w:rPr>
      </w:r>
    </w:p>
    <w:p>
      <w:pPr>
        <w:spacing w:line="240" w:lineRule="auto" w:before="1"/>
        <w:rPr>
          <w:rFonts w:ascii="宋体" w:hAnsi="宋体" w:cs="宋体" w:eastAsia="宋体" w:hint="default"/>
          <w:b/>
          <w:bCs/>
          <w:sz w:val="3"/>
          <w:szCs w:val="3"/>
        </w:rPr>
      </w:pPr>
    </w:p>
    <w:tbl>
      <w:tblPr>
        <w:tblW w:w="0" w:type="auto"/>
        <w:jc w:val="left"/>
        <w:tblInd w:w="1308" w:type="dxa"/>
        <w:tblLayout w:type="fixed"/>
        <w:tblCellMar>
          <w:top w:w="0" w:type="dxa"/>
          <w:left w:w="0" w:type="dxa"/>
          <w:bottom w:w="0" w:type="dxa"/>
          <w:right w:w="0" w:type="dxa"/>
        </w:tblCellMar>
        <w:tblLook w:val="01E0"/>
      </w:tblPr>
      <w:tblGrid>
        <w:gridCol w:w="2085"/>
        <w:gridCol w:w="3333"/>
        <w:gridCol w:w="3870"/>
      </w:tblGrid>
      <w:tr>
        <w:trPr>
          <w:trHeight w:val="663" w:hRule="exact"/>
        </w:trPr>
        <w:tc>
          <w:tcPr>
            <w:tcW w:w="2085" w:type="dxa"/>
            <w:tcBorders>
              <w:top w:val="nil" w:sz="6" w:space="0" w:color="auto"/>
              <w:left w:val="nil" w:sz="6" w:space="0" w:color="auto"/>
              <w:bottom w:val="single" w:sz="4" w:space="0" w:color="000000"/>
              <w:right w:val="nil" w:sz="6" w:space="0" w:color="auto"/>
            </w:tcBorders>
          </w:tcPr>
          <w:p>
            <w:pPr>
              <w:pStyle w:val="TableParagraph"/>
              <w:tabs>
                <w:tab w:pos="916" w:val="left" w:leader="none"/>
              </w:tabs>
              <w:spacing w:line="219" w:lineRule="exact"/>
              <w:ind w:left="388"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33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43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sz w:val="21"/>
                <w:szCs w:val="21"/>
              </w:rPr>
              <w:t>/</w:t>
            </w: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87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89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sz w:val="21"/>
                <w:szCs w:val="21"/>
              </w:rPr>
              <w:t>/</w:t>
            </w: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94" w:hRule="exact"/>
        </w:trPr>
        <w:tc>
          <w:tcPr>
            <w:tcW w:w="208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388"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33"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433" w:right="0"/>
              <w:jc w:val="left"/>
              <w:rPr>
                <w:rFonts w:ascii="Times New Roman" w:hAnsi="Times New Roman" w:cs="Times New Roman" w:eastAsia="Times New Roman" w:hint="default"/>
                <w:sz w:val="21"/>
                <w:szCs w:val="21"/>
              </w:rPr>
            </w:pPr>
            <w:r>
              <w:rPr>
                <w:rFonts w:ascii="Times New Roman"/>
                <w:sz w:val="21"/>
              </w:rPr>
              <w:t>53,974,121.80</w:t>
            </w:r>
          </w:p>
        </w:tc>
        <w:tc>
          <w:tcPr>
            <w:tcW w:w="3870"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993" w:right="0"/>
              <w:jc w:val="left"/>
              <w:rPr>
                <w:rFonts w:ascii="Times New Roman" w:hAnsi="Times New Roman" w:cs="Times New Roman" w:eastAsia="Times New Roman" w:hint="default"/>
                <w:sz w:val="21"/>
                <w:szCs w:val="21"/>
              </w:rPr>
            </w:pPr>
            <w:r>
              <w:rPr>
                <w:rFonts w:ascii="Times New Roman"/>
                <w:sz w:val="21"/>
              </w:rPr>
              <w:t>149,527,641.47</w:t>
            </w:r>
          </w:p>
        </w:tc>
      </w:tr>
      <w:tr>
        <w:trPr>
          <w:trHeight w:val="509"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88"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433" w:right="0"/>
              <w:jc w:val="left"/>
              <w:rPr>
                <w:rFonts w:ascii="Times New Roman" w:hAnsi="Times New Roman" w:cs="Times New Roman" w:eastAsia="Times New Roman" w:hint="default"/>
                <w:sz w:val="21"/>
                <w:szCs w:val="21"/>
              </w:rPr>
            </w:pPr>
            <w:r>
              <w:rPr>
                <w:rFonts w:ascii="Times New Roman"/>
                <w:sz w:val="21"/>
              </w:rPr>
              <w:t>13,042,859.88</w:t>
            </w:r>
          </w:p>
        </w:tc>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993" w:right="0"/>
              <w:jc w:val="left"/>
              <w:rPr>
                <w:rFonts w:ascii="Times New Roman" w:hAnsi="Times New Roman" w:cs="Times New Roman" w:eastAsia="Times New Roman" w:hint="default"/>
                <w:sz w:val="21"/>
                <w:szCs w:val="21"/>
              </w:rPr>
            </w:pPr>
            <w:r>
              <w:rPr>
                <w:rFonts w:ascii="Times New Roman"/>
                <w:sz w:val="21"/>
              </w:rPr>
              <w:t>17,121,794.34</w:t>
            </w:r>
          </w:p>
        </w:tc>
      </w:tr>
      <w:tr>
        <w:trPr>
          <w:trHeight w:val="766"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88"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433" w:right="0"/>
              <w:jc w:val="left"/>
              <w:rPr>
                <w:rFonts w:ascii="Times New Roman" w:hAnsi="Times New Roman" w:cs="Times New Roman" w:eastAsia="Times New Roman" w:hint="default"/>
                <w:sz w:val="21"/>
                <w:szCs w:val="21"/>
              </w:rPr>
            </w:pPr>
            <w:r>
              <w:rPr>
                <w:rFonts w:ascii="Times New Roman"/>
                <w:sz w:val="21"/>
              </w:rPr>
              <w:t>67,016,981.68</w:t>
            </w:r>
          </w:p>
        </w:tc>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93" w:right="0"/>
              <w:jc w:val="left"/>
              <w:rPr>
                <w:rFonts w:ascii="Times New Roman" w:hAnsi="Times New Roman" w:cs="Times New Roman" w:eastAsia="Times New Roman" w:hint="default"/>
                <w:sz w:val="21"/>
                <w:szCs w:val="21"/>
              </w:rPr>
            </w:pPr>
            <w:r>
              <w:rPr>
                <w:rFonts w:ascii="Times New Roman"/>
                <w:sz w:val="21"/>
              </w:rPr>
              <w:t>166,649,435.81</w:t>
            </w:r>
          </w:p>
        </w:tc>
      </w:tr>
      <w:tr>
        <w:trPr>
          <w:trHeight w:val="1269"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510" w:lineRule="atLeast" w:before="98"/>
              <w:ind w:left="388" w:right="64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w w:val="100"/>
                <w:sz w:val="21"/>
                <w:szCs w:val="21"/>
              </w:rPr>
              <w:t> </w:t>
            </w:r>
            <w:r>
              <w:rPr>
                <w:rFonts w:ascii="宋体" w:hAnsi="宋体" w:cs="宋体" w:eastAsia="宋体" w:hint="default"/>
                <w:spacing w:val="-1"/>
                <w:sz w:val="21"/>
                <w:szCs w:val="21"/>
              </w:rPr>
              <w:t>非流动负债</w:t>
            </w:r>
          </w:p>
        </w:tc>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433" w:right="0"/>
              <w:jc w:val="left"/>
              <w:rPr>
                <w:rFonts w:ascii="Times New Roman" w:hAnsi="Times New Roman" w:cs="Times New Roman" w:eastAsia="Times New Roman" w:hint="default"/>
                <w:sz w:val="21"/>
                <w:szCs w:val="21"/>
              </w:rPr>
            </w:pPr>
            <w:r>
              <w:rPr>
                <w:rFonts w:ascii="Times New Roman"/>
                <w:sz w:val="21"/>
              </w:rPr>
              <w:t>129,554,201.12</w:t>
            </w:r>
          </w:p>
        </w:tc>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993" w:right="0"/>
              <w:jc w:val="left"/>
              <w:rPr>
                <w:rFonts w:ascii="Times New Roman" w:hAnsi="Times New Roman" w:cs="Times New Roman" w:eastAsia="Times New Roman" w:hint="default"/>
                <w:sz w:val="21"/>
                <w:szCs w:val="21"/>
              </w:rPr>
            </w:pPr>
            <w:r>
              <w:rPr>
                <w:rFonts w:ascii="Times New Roman"/>
                <w:sz w:val="21"/>
              </w:rPr>
              <w:t>144,107,895.44</w:t>
            </w:r>
          </w:p>
        </w:tc>
      </w:tr>
      <w:tr>
        <w:trPr>
          <w:trHeight w:val="771"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88"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433" w:right="0"/>
              <w:jc w:val="left"/>
              <w:rPr>
                <w:rFonts w:ascii="Times New Roman" w:hAnsi="Times New Roman" w:cs="Times New Roman" w:eastAsia="Times New Roman" w:hint="default"/>
                <w:sz w:val="21"/>
                <w:szCs w:val="21"/>
              </w:rPr>
            </w:pPr>
            <w:r>
              <w:rPr>
                <w:rFonts w:ascii="Times New Roman"/>
                <w:sz w:val="21"/>
              </w:rPr>
              <w:t>129,554,201.12</w:t>
            </w:r>
          </w:p>
        </w:tc>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993" w:right="0"/>
              <w:jc w:val="left"/>
              <w:rPr>
                <w:rFonts w:ascii="Times New Roman" w:hAnsi="Times New Roman" w:cs="Times New Roman" w:eastAsia="Times New Roman" w:hint="default"/>
                <w:sz w:val="21"/>
                <w:szCs w:val="21"/>
              </w:rPr>
            </w:pPr>
            <w:r>
              <w:rPr>
                <w:rFonts w:ascii="Times New Roman"/>
                <w:sz w:val="21"/>
              </w:rPr>
              <w:t>144,107,895.44</w:t>
            </w:r>
          </w:p>
        </w:tc>
      </w:tr>
      <w:tr>
        <w:trPr>
          <w:trHeight w:val="723"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433" w:right="0"/>
              <w:jc w:val="left"/>
              <w:rPr>
                <w:rFonts w:ascii="Times New Roman" w:hAnsi="Times New Roman" w:cs="Times New Roman" w:eastAsia="Times New Roman" w:hint="default"/>
                <w:sz w:val="21"/>
                <w:szCs w:val="21"/>
              </w:rPr>
            </w:pPr>
            <w:r>
              <w:rPr>
                <w:rFonts w:ascii="Times New Roman"/>
                <w:sz w:val="21"/>
              </w:rPr>
              <w:t>20,867,396.71</w:t>
            </w:r>
          </w:p>
        </w:tc>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993" w:right="0"/>
              <w:jc w:val="left"/>
              <w:rPr>
                <w:rFonts w:ascii="Times New Roman" w:hAnsi="Times New Roman" w:cs="Times New Roman" w:eastAsia="Times New Roman" w:hint="default"/>
                <w:sz w:val="21"/>
                <w:szCs w:val="21"/>
              </w:rPr>
            </w:pPr>
            <w:r>
              <w:rPr>
                <w:rFonts w:ascii="Times New Roman"/>
                <w:sz w:val="21"/>
              </w:rPr>
              <w:t>20,000,000.00</w:t>
            </w:r>
          </w:p>
        </w:tc>
      </w:tr>
    </w:tbl>
    <w:p>
      <w:pPr>
        <w:spacing w:line="207" w:lineRule="exact" w:before="69"/>
        <w:ind w:left="1697" w:right="0" w:firstLine="0"/>
        <w:jc w:val="both"/>
        <w:rPr>
          <w:rFonts w:ascii="宋体" w:hAnsi="宋体" w:cs="宋体" w:eastAsia="宋体" w:hint="default"/>
          <w:sz w:val="21"/>
          <w:szCs w:val="21"/>
        </w:rPr>
      </w:pPr>
      <w:r>
        <w:rPr>
          <w:rFonts w:ascii="宋体" w:hAnsi="宋体" w:cs="宋体" w:eastAsia="宋体" w:hint="default"/>
          <w:spacing w:val="2"/>
          <w:sz w:val="21"/>
          <w:szCs w:val="21"/>
        </w:rPr>
        <w:t>归属于母公司股东</w:t>
      </w:r>
    </w:p>
    <w:p>
      <w:pPr>
        <w:tabs>
          <w:tab w:pos="3826" w:val="left" w:leader="none"/>
          <w:tab w:pos="7719" w:val="left" w:leader="none"/>
        </w:tabs>
        <w:spacing w:line="337" w:lineRule="exact" w:before="0"/>
        <w:ind w:left="1697" w:right="0" w:firstLine="0"/>
        <w:jc w:val="both"/>
        <w:rPr>
          <w:rFonts w:ascii="Times New Roman" w:hAnsi="Times New Roman" w:cs="Times New Roman" w:eastAsia="Times New Roman" w:hint="default"/>
          <w:sz w:val="21"/>
          <w:szCs w:val="21"/>
        </w:rPr>
      </w:pPr>
      <w:r>
        <w:rPr>
          <w:rFonts w:ascii="宋体" w:hAnsi="宋体" w:cs="宋体" w:eastAsia="宋体" w:hint="default"/>
          <w:position w:val="-12"/>
          <w:sz w:val="21"/>
          <w:szCs w:val="21"/>
        </w:rPr>
        <w:t>权益</w:t>
        <w:tab/>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83,404,616.15</w:t>
        <w:tab/>
        <w:t>2,541,540.36</w:t>
      </w:r>
    </w:p>
    <w:p>
      <w:pPr>
        <w:spacing w:line="240" w:lineRule="auto" w:before="0"/>
        <w:rPr>
          <w:rFonts w:ascii="Times New Roman" w:hAnsi="Times New Roman" w:cs="Times New Roman" w:eastAsia="Times New Roman" w:hint="default"/>
          <w:sz w:val="34"/>
          <w:szCs w:val="34"/>
        </w:rPr>
      </w:pPr>
    </w:p>
    <w:p>
      <w:pPr>
        <w:spacing w:line="206" w:lineRule="exact" w:before="250"/>
        <w:ind w:left="1697" w:right="0" w:firstLine="0"/>
        <w:jc w:val="both"/>
        <w:rPr>
          <w:rFonts w:ascii="宋体" w:hAnsi="宋体" w:cs="宋体" w:eastAsia="宋体" w:hint="default"/>
          <w:sz w:val="21"/>
          <w:szCs w:val="21"/>
        </w:rPr>
      </w:pPr>
      <w:r>
        <w:rPr>
          <w:rFonts w:ascii="宋体" w:hAnsi="宋体" w:cs="宋体" w:eastAsia="宋体" w:hint="default"/>
          <w:spacing w:val="2"/>
          <w:sz w:val="21"/>
          <w:szCs w:val="21"/>
        </w:rPr>
        <w:t>按持股比例计算的</w:t>
      </w:r>
    </w:p>
    <w:p>
      <w:pPr>
        <w:tabs>
          <w:tab w:pos="7719" w:val="left" w:leader="none"/>
        </w:tabs>
        <w:spacing w:line="336" w:lineRule="exact" w:before="0"/>
        <w:ind w:left="1697" w:right="0" w:firstLine="0"/>
        <w:jc w:val="both"/>
        <w:rPr>
          <w:rFonts w:ascii="Times New Roman" w:hAnsi="Times New Roman" w:cs="Times New Roman" w:eastAsia="Times New Roman" w:hint="default"/>
          <w:sz w:val="21"/>
          <w:szCs w:val="21"/>
        </w:rPr>
      </w:pPr>
      <w:r>
        <w:rPr>
          <w:rFonts w:ascii="宋体" w:hAnsi="宋体" w:cs="宋体" w:eastAsia="宋体" w:hint="default"/>
          <w:position w:val="-12"/>
          <w:sz w:val="21"/>
          <w:szCs w:val="21"/>
        </w:rPr>
        <w:t>净资产份额         </w:t>
      </w:r>
      <w:r>
        <w:rPr>
          <w:rFonts w:ascii="宋体" w:hAnsi="宋体" w:cs="宋体" w:eastAsia="宋体" w:hint="default"/>
          <w:spacing w:val="29"/>
          <w:position w:val="-12"/>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17,823,566.47</w:t>
        <w:tab/>
        <w:t>543,127.17</w:t>
      </w:r>
    </w:p>
    <w:p>
      <w:pPr>
        <w:spacing w:line="229" w:lineRule="exact" w:before="133"/>
        <w:ind w:left="1697" w:right="0" w:firstLine="0"/>
        <w:jc w:val="both"/>
        <w:rPr>
          <w:rFonts w:ascii="宋体" w:hAnsi="宋体" w:cs="宋体" w:eastAsia="宋体" w:hint="default"/>
          <w:sz w:val="21"/>
          <w:szCs w:val="21"/>
        </w:rPr>
      </w:pPr>
      <w:r>
        <w:rPr>
          <w:rFonts w:ascii="宋体" w:hAnsi="宋体" w:cs="宋体" w:eastAsia="宋体" w:hint="default"/>
          <w:spacing w:val="2"/>
          <w:sz w:val="21"/>
          <w:szCs w:val="21"/>
        </w:rPr>
        <w:t>对联营企业权益投</w:t>
      </w:r>
    </w:p>
    <w:p>
      <w:pPr>
        <w:tabs>
          <w:tab w:pos="7719" w:val="left" w:leader="none"/>
        </w:tabs>
        <w:spacing w:line="310" w:lineRule="exact" w:before="0"/>
        <w:ind w:left="1697" w:right="0" w:firstLine="0"/>
        <w:jc w:val="both"/>
        <w:rPr>
          <w:rFonts w:ascii="Times New Roman" w:hAnsi="Times New Roman" w:cs="Times New Roman" w:eastAsia="Times New Roman" w:hint="default"/>
          <w:sz w:val="21"/>
          <w:szCs w:val="21"/>
        </w:rPr>
      </w:pPr>
      <w:r>
        <w:rPr>
          <w:rFonts w:ascii="宋体" w:hAnsi="宋体" w:cs="宋体" w:eastAsia="宋体" w:hint="default"/>
          <w:position w:val="-12"/>
          <w:sz w:val="21"/>
          <w:szCs w:val="21"/>
        </w:rPr>
        <w:t>资的账面价值       </w:t>
      </w:r>
      <w:r>
        <w:rPr>
          <w:rFonts w:ascii="宋体" w:hAnsi="宋体" w:cs="宋体" w:eastAsia="宋体" w:hint="default"/>
          <w:spacing w:val="28"/>
          <w:position w:val="-12"/>
          <w:sz w:val="21"/>
          <w:szCs w:val="21"/>
        </w:rPr>
        <w:t> </w:t>
      </w:r>
      <w:r>
        <w:rPr>
          <w:rFonts w:ascii="Times New Roman" w:hAnsi="Times New Roman" w:cs="Times New Roman" w:eastAsia="Times New Roman" w:hint="default"/>
          <w:sz w:val="21"/>
          <w:szCs w:val="21"/>
        </w:rPr>
        <w:t>111,326,274.32</w:t>
        <w:tab/>
        <w:t>132,002,796.47</w:t>
      </w:r>
    </w:p>
    <w:p>
      <w:pPr>
        <w:spacing w:line="240" w:lineRule="auto" w:before="0"/>
        <w:rPr>
          <w:rFonts w:ascii="Times New Roman" w:hAnsi="Times New Roman" w:cs="Times New Roman" w:eastAsia="Times New Roman" w:hint="default"/>
          <w:sz w:val="32"/>
          <w:szCs w:val="32"/>
        </w:rPr>
      </w:pPr>
    </w:p>
    <w:p>
      <w:pPr>
        <w:spacing w:line="235" w:lineRule="auto" w:before="283"/>
        <w:ind w:left="1697" w:right="8495" w:firstLine="0"/>
        <w:jc w:val="both"/>
        <w:rPr>
          <w:rFonts w:ascii="宋体" w:hAnsi="宋体" w:cs="宋体" w:eastAsia="宋体" w:hint="default"/>
          <w:sz w:val="21"/>
          <w:szCs w:val="21"/>
        </w:rPr>
      </w:pPr>
      <w:r>
        <w:rPr>
          <w:rFonts w:ascii="宋体" w:hAnsi="宋体" w:cs="宋体" w:eastAsia="宋体" w:hint="default"/>
          <w:spacing w:val="2"/>
          <w:sz w:val="21"/>
          <w:szCs w:val="21"/>
        </w:rPr>
        <w:t>存在公开报价的联</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营企业权益投资的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公允价值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3826" w:val="left" w:leader="none"/>
          <w:tab w:pos="7719" w:val="left" w:leader="none"/>
        </w:tabs>
        <w:spacing w:before="172"/>
        <w:ind w:left="1697" w:right="0" w:firstLine="0"/>
        <w:jc w:val="both"/>
        <w:rPr>
          <w:rFonts w:ascii="Times New Roman" w:hAnsi="Times New Roman" w:cs="Times New Roman" w:eastAsia="Times New Roman" w:hint="default"/>
          <w:sz w:val="21"/>
          <w:szCs w:val="21"/>
        </w:rPr>
      </w:pPr>
      <w:r>
        <w:rPr>
          <w:rFonts w:ascii="宋体" w:hAnsi="宋体" w:cs="宋体" w:eastAsia="宋体" w:hint="default"/>
          <w:spacing w:val="-1"/>
          <w:sz w:val="21"/>
          <w:szCs w:val="21"/>
        </w:rPr>
        <w:t>营业收入</w:t>
        <w:tab/>
      </w:r>
      <w:r>
        <w:rPr>
          <w:rFonts w:ascii="Times New Roman" w:hAnsi="Times New Roman" w:cs="Times New Roman" w:eastAsia="Times New Roman" w:hint="default"/>
          <w:spacing w:val="-1"/>
          <w:sz w:val="21"/>
          <w:szCs w:val="21"/>
        </w:rPr>
        <w:t>352,589.16</w:t>
        <w:tab/>
        <w:t>11,343,636.16</w:t>
      </w:r>
    </w:p>
    <w:p>
      <w:pPr>
        <w:spacing w:line="207" w:lineRule="exact" w:before="165"/>
        <w:ind w:left="1697" w:right="0" w:firstLine="0"/>
        <w:jc w:val="both"/>
        <w:rPr>
          <w:rFonts w:ascii="宋体" w:hAnsi="宋体" w:cs="宋体" w:eastAsia="宋体" w:hint="default"/>
          <w:sz w:val="21"/>
          <w:szCs w:val="21"/>
        </w:rPr>
      </w:pPr>
      <w:r>
        <w:rPr>
          <w:rFonts w:ascii="宋体" w:hAnsi="宋体" w:cs="宋体" w:eastAsia="宋体" w:hint="default"/>
          <w:spacing w:val="2"/>
          <w:sz w:val="21"/>
          <w:szCs w:val="21"/>
        </w:rPr>
        <w:t>归属于母公司所有</w:t>
      </w:r>
    </w:p>
    <w:p>
      <w:pPr>
        <w:tabs>
          <w:tab w:pos="7719" w:val="left" w:leader="none"/>
        </w:tabs>
        <w:spacing w:line="337" w:lineRule="exact" w:before="0"/>
        <w:ind w:left="1697" w:right="0" w:firstLine="0"/>
        <w:jc w:val="both"/>
        <w:rPr>
          <w:rFonts w:ascii="Times New Roman" w:hAnsi="Times New Roman" w:cs="Times New Roman" w:eastAsia="Times New Roman" w:hint="default"/>
          <w:sz w:val="21"/>
          <w:szCs w:val="21"/>
        </w:rPr>
      </w:pPr>
      <w:r>
        <w:rPr>
          <w:rFonts w:ascii="宋体" w:hAnsi="宋体" w:cs="宋体" w:eastAsia="宋体" w:hint="default"/>
          <w:position w:val="-12"/>
          <w:sz w:val="21"/>
          <w:szCs w:val="21"/>
        </w:rPr>
        <w:t>者的净利润         </w:t>
      </w:r>
      <w:r>
        <w:rPr>
          <w:rFonts w:ascii="宋体" w:hAnsi="宋体" w:cs="宋体" w:eastAsia="宋体" w:hint="default"/>
          <w:spacing w:val="30"/>
          <w:position w:val="-12"/>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102,318,665.73</w:t>
        <w:tab/>
      </w:r>
      <w:r>
        <w:rPr>
          <w:rFonts w:ascii="宋体" w:hAnsi="宋体" w:cs="宋体" w:eastAsia="宋体" w:hint="default"/>
          <w:sz w:val="21"/>
          <w:szCs w:val="21"/>
        </w:rPr>
        <w:t>-</w:t>
      </w:r>
      <w:r>
        <w:rPr>
          <w:rFonts w:ascii="Times New Roman" w:hAnsi="Times New Roman" w:cs="Times New Roman" w:eastAsia="Times New Roman" w:hint="default"/>
          <w:sz w:val="21"/>
          <w:szCs w:val="21"/>
        </w:rPr>
        <w:t>79,772,601.89</w:t>
      </w:r>
    </w:p>
    <w:p>
      <w:pPr>
        <w:spacing w:before="183"/>
        <w:ind w:left="1697" w:right="0" w:firstLine="0"/>
        <w:jc w:val="both"/>
        <w:rPr>
          <w:rFonts w:ascii="宋体" w:hAnsi="宋体" w:cs="宋体" w:eastAsia="宋体" w:hint="default"/>
          <w:sz w:val="21"/>
          <w:szCs w:val="21"/>
        </w:rPr>
      </w:pPr>
      <w:r>
        <w:rPr>
          <w:rFonts w:ascii="宋体" w:hAnsi="宋体" w:cs="宋体" w:eastAsia="宋体" w:hint="default"/>
          <w:sz w:val="21"/>
          <w:szCs w:val="21"/>
        </w:rPr>
        <w:t>终止经营的净利润</w:t>
      </w:r>
    </w:p>
    <w:p>
      <w:pPr>
        <w:spacing w:line="240" w:lineRule="auto" w:before="1"/>
        <w:rPr>
          <w:rFonts w:ascii="宋体" w:hAnsi="宋体" w:cs="宋体" w:eastAsia="宋体" w:hint="default"/>
          <w:sz w:val="18"/>
          <w:szCs w:val="18"/>
        </w:rPr>
      </w:pPr>
    </w:p>
    <w:p>
      <w:pPr>
        <w:spacing w:before="0"/>
        <w:ind w:left="1697"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其他综合收益       </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2,849,309.22</w:t>
      </w:r>
    </w:p>
    <w:p>
      <w:pPr>
        <w:spacing w:line="207" w:lineRule="exact" w:before="165"/>
        <w:ind w:left="1697" w:right="0" w:firstLine="0"/>
        <w:jc w:val="both"/>
        <w:rPr>
          <w:rFonts w:ascii="宋体" w:hAnsi="宋体" w:cs="宋体" w:eastAsia="宋体" w:hint="default"/>
          <w:sz w:val="21"/>
          <w:szCs w:val="21"/>
        </w:rPr>
      </w:pPr>
      <w:r>
        <w:rPr>
          <w:rFonts w:ascii="宋体" w:hAnsi="宋体" w:cs="宋体" w:eastAsia="宋体" w:hint="default"/>
          <w:spacing w:val="2"/>
          <w:sz w:val="21"/>
          <w:szCs w:val="21"/>
        </w:rPr>
        <w:t>归属于母公司所有</w:t>
      </w:r>
    </w:p>
    <w:p>
      <w:pPr>
        <w:tabs>
          <w:tab w:pos="7719" w:val="left" w:leader="none"/>
        </w:tabs>
        <w:spacing w:line="337" w:lineRule="exact" w:before="0"/>
        <w:ind w:left="1697" w:right="0" w:firstLine="0"/>
        <w:jc w:val="both"/>
        <w:rPr>
          <w:rFonts w:ascii="Times New Roman" w:hAnsi="Times New Roman" w:cs="Times New Roman" w:eastAsia="Times New Roman" w:hint="default"/>
          <w:sz w:val="21"/>
          <w:szCs w:val="21"/>
        </w:rPr>
      </w:pPr>
      <w:r>
        <w:rPr>
          <w:rFonts w:ascii="宋体" w:hAnsi="宋体" w:cs="宋体" w:eastAsia="宋体" w:hint="default"/>
          <w:position w:val="-12"/>
          <w:sz w:val="21"/>
          <w:szCs w:val="21"/>
        </w:rPr>
        <w:t>者的综合收益总额   </w:t>
      </w:r>
      <w:r>
        <w:rPr>
          <w:rFonts w:ascii="宋体" w:hAnsi="宋体" w:cs="宋体" w:eastAsia="宋体" w:hint="default"/>
          <w:spacing w:val="28"/>
          <w:position w:val="-12"/>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99,469,356.51</w:t>
        <w:tab/>
      </w:r>
      <w:r>
        <w:rPr>
          <w:rFonts w:ascii="宋体" w:hAnsi="宋体" w:cs="宋体" w:eastAsia="宋体" w:hint="default"/>
          <w:sz w:val="21"/>
          <w:szCs w:val="21"/>
        </w:rPr>
        <w:t>-</w:t>
      </w:r>
      <w:r>
        <w:rPr>
          <w:rFonts w:ascii="Times New Roman" w:hAnsi="Times New Roman" w:cs="Times New Roman" w:eastAsia="Times New Roman" w:hint="default"/>
          <w:sz w:val="21"/>
          <w:szCs w:val="21"/>
        </w:rPr>
        <w:t>79,772,601.89</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spacing w:line="20" w:lineRule="exact"/>
        <w:ind w:left="128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0.75pt;height:1pt;mso-position-horizontal-relative:char;mso-position-vertical-relative:line" coordorigin="0,0" coordsize="9215,20">
            <v:group style="position:absolute;left:10;top:10;width:2144;height:2" coordorigin="10,10" coordsize="2144,2">
              <v:shape style="position:absolute;left:10;top:10;width:2144;height:2" coordorigin="10,10" coordsize="2144,0" path="m10,10l2153,10e" filled="false" stroked="true" strokeweight=".96002pt" strokecolor="#000000">
                <v:path arrowok="t"/>
              </v:shape>
            </v:group>
            <v:group style="position:absolute;left:2138;top:10;width:20;height:2" coordorigin="2138,10" coordsize="20,2">
              <v:shape style="position:absolute;left:2138;top:10;width:20;height:2" coordorigin="2138,10" coordsize="20,0" path="m2138,10l2158,10e" filled="false" stroked="true" strokeweight=".96002pt" strokecolor="#000000">
                <v:path arrowok="t"/>
              </v:shape>
            </v:group>
            <v:group style="position:absolute;left:2158;top:10;width:3789;height:2" coordorigin="2158,10" coordsize="3789,2">
              <v:shape style="position:absolute;left:2158;top:10;width:3789;height:2" coordorigin="2158,10" coordsize="3789,0" path="m2158,10l5946,10e" filled="false" stroked="true" strokeweight=".96002pt" strokecolor="#000000">
                <v:path arrowok="t"/>
              </v:shape>
            </v:group>
            <v:group style="position:absolute;left:5931;top:10;width:20;height:2" coordorigin="5931,10" coordsize="20,2">
              <v:shape style="position:absolute;left:5931;top:10;width:20;height:2" coordorigin="5931,10" coordsize="20,0" path="m5931,10l5951,10e" filled="false" stroked="true" strokeweight=".96002pt" strokecolor="#000000">
                <v:path arrowok="t"/>
              </v:shape>
            </v:group>
            <v:group style="position:absolute;left:5951;top:10;width:3255;height:2" coordorigin="5951,10" coordsize="3255,2">
              <v:shape style="position:absolute;left:5951;top:10;width:3255;height:2" coordorigin="5951,10" coordsize="3255,0" path="m5951,10l9205,10e" filled="false" stroked="true" strokeweight=".9600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319" w:footer="1040" w:top="1120" w:bottom="1220" w:left="0" w:right="0"/>
        </w:sectPr>
      </w:pPr>
    </w:p>
    <w:tbl>
      <w:tblPr>
        <w:tblW w:w="0" w:type="auto"/>
        <w:jc w:val="left"/>
        <w:tblInd w:w="1294" w:type="dxa"/>
        <w:tblLayout w:type="fixed"/>
        <w:tblCellMar>
          <w:top w:w="0" w:type="dxa"/>
          <w:left w:w="0" w:type="dxa"/>
          <w:bottom w:w="0" w:type="dxa"/>
          <w:right w:w="0" w:type="dxa"/>
        </w:tblCellMar>
        <w:tblLook w:val="01E0"/>
      </w:tblPr>
      <w:tblGrid>
        <w:gridCol w:w="5432"/>
        <w:gridCol w:w="3870"/>
      </w:tblGrid>
      <w:tr>
        <w:trPr>
          <w:trHeight w:val="666" w:hRule="exact"/>
        </w:trPr>
        <w:tc>
          <w:tcPr>
            <w:tcW w:w="9302"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59"/>
              <w:ind w:left="2532" w:right="0"/>
              <w:jc w:val="left"/>
              <w:rPr>
                <w:rFonts w:ascii="宋体" w:hAnsi="宋体" w:cs="宋体" w:eastAsia="宋体" w:hint="default"/>
                <w:sz w:val="21"/>
                <w:szCs w:val="21"/>
              </w:rPr>
            </w:pPr>
            <w:r>
              <w:rPr>
                <w:rFonts w:ascii="宋体" w:hAnsi="宋体" w:cs="宋体" w:eastAsia="宋体" w:hint="default"/>
                <w:b/>
                <w:bCs/>
                <w:sz w:val="21"/>
                <w:szCs w:val="21"/>
              </w:rPr>
              <w:t>华夏芯（北京）通用处理器技术有限公司</w:t>
            </w:r>
            <w:r>
              <w:rPr>
                <w:rFonts w:ascii="宋体" w:hAnsi="宋体" w:cs="宋体" w:eastAsia="宋体" w:hint="default"/>
                <w:sz w:val="21"/>
                <w:szCs w:val="21"/>
              </w:rPr>
            </w:r>
          </w:p>
        </w:tc>
      </w:tr>
      <w:tr>
        <w:trPr>
          <w:trHeight w:val="259" w:hRule="exact"/>
        </w:trPr>
        <w:tc>
          <w:tcPr>
            <w:tcW w:w="5432" w:type="dxa"/>
            <w:tcBorders>
              <w:top w:val="nil" w:sz="6" w:space="0" w:color="auto"/>
              <w:left w:val="nil" w:sz="6" w:space="0" w:color="auto"/>
              <w:bottom w:val="nil" w:sz="6" w:space="0" w:color="auto"/>
              <w:right w:val="nil" w:sz="6" w:space="0" w:color="auto"/>
            </w:tcBorders>
          </w:tcPr>
          <w:p>
            <w:pPr>
              <w:pStyle w:val="TableParagraph"/>
              <w:tabs>
                <w:tab w:pos="931" w:val="left" w:leader="none"/>
              </w:tabs>
              <w:spacing w:line="235" w:lineRule="exact"/>
              <w:ind w:left="40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870" w:type="dxa"/>
            <w:tcBorders>
              <w:top w:val="nil" w:sz="6" w:space="0" w:color="auto"/>
              <w:left w:val="nil" w:sz="6" w:space="0" w:color="auto"/>
              <w:bottom w:val="nil" w:sz="6" w:space="0" w:color="auto"/>
              <w:right w:val="nil" w:sz="6" w:space="0" w:color="auto"/>
            </w:tcBorders>
          </w:tcPr>
          <w:p>
            <w:pPr/>
          </w:p>
        </w:tc>
      </w:tr>
      <w:tr>
        <w:trPr>
          <w:trHeight w:val="419" w:hRule="exact"/>
        </w:trPr>
        <w:tc>
          <w:tcPr>
            <w:tcW w:w="5432" w:type="dxa"/>
            <w:tcBorders>
              <w:top w:val="nil" w:sz="6" w:space="0" w:color="auto"/>
              <w:left w:val="nil" w:sz="6" w:space="0" w:color="auto"/>
              <w:bottom w:val="single" w:sz="4" w:space="0" w:color="000000"/>
              <w:right w:val="nil" w:sz="6" w:space="0" w:color="auto"/>
            </w:tcBorders>
          </w:tcPr>
          <w:p>
            <w:pPr>
              <w:pStyle w:val="TableParagraph"/>
              <w:spacing w:line="235" w:lineRule="exact"/>
              <w:ind w:left="2532"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sz w:val="21"/>
                <w:szCs w:val="21"/>
              </w:rPr>
              <w:t>/</w:t>
            </w: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870" w:type="dxa"/>
            <w:tcBorders>
              <w:top w:val="nil" w:sz="6" w:space="0" w:color="auto"/>
              <w:left w:val="nil" w:sz="6" w:space="0" w:color="auto"/>
              <w:bottom w:val="single" w:sz="4" w:space="0" w:color="000000"/>
              <w:right w:val="nil" w:sz="6" w:space="0" w:color="auto"/>
            </w:tcBorders>
          </w:tcPr>
          <w:p>
            <w:pPr>
              <w:pStyle w:val="TableParagraph"/>
              <w:spacing w:line="235" w:lineRule="exact"/>
              <w:ind w:left="89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sz w:val="21"/>
                <w:szCs w:val="21"/>
              </w:rPr>
              <w:t>/</w:t>
            </w: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689" w:hRule="exact"/>
        </w:trPr>
        <w:tc>
          <w:tcPr>
            <w:tcW w:w="5432" w:type="dxa"/>
            <w:tcBorders>
              <w:top w:val="single" w:sz="4" w:space="0" w:color="000000"/>
              <w:left w:val="nil" w:sz="6" w:space="0" w:color="auto"/>
              <w:bottom w:val="single" w:sz="8" w:space="0" w:color="000000"/>
              <w:right w:val="nil" w:sz="6" w:space="0" w:color="auto"/>
            </w:tcBorders>
          </w:tcPr>
          <w:p>
            <w:pPr>
              <w:pStyle w:val="TableParagraph"/>
              <w:spacing w:line="268" w:lineRule="exact" w:before="37"/>
              <w:ind w:left="403" w:right="3314"/>
              <w:jc w:val="left"/>
              <w:rPr>
                <w:rFonts w:ascii="宋体" w:hAnsi="宋体" w:cs="宋体" w:eastAsia="宋体" w:hint="default"/>
                <w:sz w:val="21"/>
                <w:szCs w:val="21"/>
              </w:rPr>
            </w:pPr>
            <w:r>
              <w:rPr>
                <w:rFonts w:ascii="宋体" w:hAnsi="宋体" w:cs="宋体" w:eastAsia="宋体" w:hint="default"/>
                <w:spacing w:val="2"/>
                <w:sz w:val="21"/>
                <w:szCs w:val="21"/>
              </w:rPr>
              <w:t>本年度收到的来自</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联营企业的股利</w:t>
            </w:r>
          </w:p>
        </w:tc>
        <w:tc>
          <w:tcPr>
            <w:tcW w:w="3870" w:type="dxa"/>
            <w:tcBorders>
              <w:top w:val="single" w:sz="4" w:space="0" w:color="000000"/>
              <w:left w:val="nil" w:sz="6" w:space="0" w:color="auto"/>
              <w:bottom w:val="single" w:sz="8"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r>
        <w:rPr/>
        <w:pict>
          <v:group style="position:absolute;margin-left:55.200001pt;margin-top:57.599983pt;width:484.9pt;height:.1pt;mso-position-horizontal-relative:page;mso-position-vertical-relative:page;z-index:-1038448" coordorigin="1104,1152" coordsize="9698,2">
            <v:shape style="position:absolute;left:1104;top:1152;width:9698;height:2" coordorigin="1104,1152" coordsize="9698,0" path="m1104,1152l10802,1152e" filled="false" stroked="true" strokeweight=".72pt" strokecolor="#000000">
              <v:path arrowok="t"/>
            </v:shape>
            <w10:wrap type="none"/>
          </v:group>
        </w:pict>
      </w:r>
    </w:p>
    <w:p>
      <w:pPr>
        <w:spacing w:line="240" w:lineRule="auto" w:before="9"/>
        <w:rPr>
          <w:rFonts w:ascii="Times New Roman" w:hAnsi="Times New Roman" w:cs="Times New Roman" w:eastAsia="Times New Roman" w:hint="default"/>
          <w:sz w:val="17"/>
          <w:szCs w:val="17"/>
        </w:rPr>
      </w:pPr>
    </w:p>
    <w:p>
      <w:pPr>
        <w:spacing w:line="369" w:lineRule="auto" w:before="36"/>
        <w:ind w:left="1553" w:right="1129" w:firstLine="0"/>
        <w:jc w:val="left"/>
        <w:rPr>
          <w:rFonts w:ascii="宋体" w:hAnsi="宋体" w:cs="宋体" w:eastAsia="宋体" w:hint="default"/>
          <w:sz w:val="21"/>
          <w:szCs w:val="21"/>
        </w:rPr>
      </w:pPr>
      <w:bookmarkStart w:name="（3）与合营企业投资相关的未确认承诺" w:id="544"/>
      <w:bookmarkEnd w:id="544"/>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）与合营企业投资相关的未确认承诺</w:t>
      </w:r>
      <w:r>
        <w:rPr>
          <w:rFonts w:ascii="宋体" w:hAnsi="宋体" w:cs="宋体" w:eastAsia="宋体" w:hint="default"/>
          <w:w w:val="100"/>
          <w:sz w:val="21"/>
          <w:szCs w:val="21"/>
        </w:rPr>
        <w:t> </w:t>
      </w:r>
      <w:bookmarkStart w:name="本公司不存在需要披露的与合营企业投资相关的未确认承诺。" w:id="545"/>
      <w:bookmarkEnd w:id="545"/>
      <w:r>
        <w:rPr>
          <w:rFonts w:ascii="宋体" w:hAnsi="宋体" w:cs="宋体" w:eastAsia="宋体" w:hint="default"/>
          <w:spacing w:val="-2"/>
          <w:sz w:val="21"/>
          <w:szCs w:val="21"/>
        </w:rPr>
        <w:t>本公</w:t>
      </w:r>
      <w:r>
        <w:rPr>
          <w:rFonts w:ascii="宋体" w:hAnsi="宋体" w:cs="宋体" w:eastAsia="宋体" w:hint="default"/>
          <w:spacing w:val="-2"/>
          <w:sz w:val="21"/>
          <w:szCs w:val="21"/>
        </w:rPr>
        <w:t>司不存在需要披露的与合营企业投资相关的未确认承诺。</w:t>
      </w:r>
    </w:p>
    <w:p>
      <w:pPr>
        <w:spacing w:line="369" w:lineRule="auto" w:before="60"/>
        <w:ind w:left="1495" w:right="0" w:firstLine="57"/>
        <w:jc w:val="left"/>
        <w:rPr>
          <w:rFonts w:ascii="宋体" w:hAnsi="宋体" w:cs="宋体" w:eastAsia="宋体" w:hint="default"/>
          <w:sz w:val="21"/>
          <w:szCs w:val="21"/>
        </w:rPr>
      </w:pPr>
      <w:bookmarkStart w:name="（4）与合营企业或联营企业投资相关的或有负债" w:id="546"/>
      <w:bookmarkEnd w:id="546"/>
      <w:r>
        <w:rPr/>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）与合营企业或联营企业投资相关的或有负债</w:t>
      </w:r>
      <w:r>
        <w:rPr>
          <w:rFonts w:ascii="宋体" w:hAnsi="宋体" w:cs="宋体" w:eastAsia="宋体" w:hint="default"/>
          <w:w w:val="100"/>
          <w:sz w:val="21"/>
          <w:szCs w:val="21"/>
        </w:rPr>
        <w:t> </w:t>
      </w:r>
      <w:bookmarkStart w:name="本公司不存在需要披露的与合营企业或联营企业投资相关的或有负债。" w:id="547"/>
      <w:bookmarkEnd w:id="547"/>
      <w:r>
        <w:rPr>
          <w:rFonts w:ascii="宋体" w:hAnsi="宋体" w:cs="宋体" w:eastAsia="宋体" w:hint="default"/>
          <w:sz w:val="21"/>
          <w:szCs w:val="21"/>
        </w:rPr>
        <w:t>本公</w:t>
      </w:r>
      <w:r>
        <w:rPr>
          <w:rFonts w:ascii="宋体" w:hAnsi="宋体" w:cs="宋体" w:eastAsia="宋体" w:hint="default"/>
          <w:sz w:val="21"/>
          <w:szCs w:val="21"/>
        </w:rPr>
        <w:t>司不存在需要披露的与合营企业或联营企业投资相关的或有负债。</w:t>
      </w:r>
    </w:p>
    <w:p>
      <w:pPr>
        <w:spacing w:line="240" w:lineRule="auto" w:before="8"/>
        <w:rPr>
          <w:rFonts w:ascii="宋体" w:hAnsi="宋体" w:cs="宋体" w:eastAsia="宋体" w:hint="default"/>
          <w:sz w:val="22"/>
          <w:szCs w:val="22"/>
        </w:rPr>
      </w:pPr>
    </w:p>
    <w:p>
      <w:pPr>
        <w:spacing w:line="590" w:lineRule="atLeast" w:before="0"/>
        <w:ind w:left="1915" w:right="0" w:hanging="420"/>
        <w:jc w:val="left"/>
        <w:rPr>
          <w:rFonts w:ascii="宋体" w:hAnsi="宋体" w:cs="宋体" w:eastAsia="宋体" w:hint="default"/>
          <w:sz w:val="21"/>
          <w:szCs w:val="21"/>
        </w:rPr>
      </w:pPr>
      <w:bookmarkStart w:name="八、与金融工具相关的风险" w:id="548"/>
      <w:bookmarkEnd w:id="548"/>
      <w:r>
        <w:rPr/>
      </w:r>
      <w:r>
        <w:rPr>
          <w:rFonts w:ascii="宋体" w:hAnsi="宋体" w:cs="宋体" w:eastAsia="宋体" w:hint="default"/>
          <w:b/>
          <w:bCs/>
          <w:sz w:val="21"/>
          <w:szCs w:val="21"/>
        </w:rPr>
        <w:t>八、与金融工具相关的风险</w:t>
      </w:r>
      <w:r>
        <w:rPr>
          <w:rFonts w:ascii="宋体" w:hAnsi="宋体" w:cs="宋体" w:eastAsia="宋体" w:hint="default"/>
          <w:b/>
          <w:bCs/>
          <w:w w:val="100"/>
          <w:sz w:val="21"/>
          <w:szCs w:val="21"/>
        </w:rPr>
        <w:t> </w:t>
      </w:r>
      <w:bookmarkStart w:name="本公司的经营活动会面临各种金融风险：市场风险（主要包括外汇风险、利率风险和其他价" w:id="549"/>
      <w:bookmarkEnd w:id="549"/>
      <w:r>
        <w:rPr>
          <w:rFonts w:ascii="宋体" w:hAnsi="宋体" w:cs="宋体" w:eastAsia="宋体" w:hint="default"/>
          <w:b/>
          <w:bCs/>
          <w:w w:val="100"/>
          <w:sz w:val="21"/>
          <w:szCs w:val="21"/>
        </w:rPr>
      </w:r>
      <w:r>
        <w:rPr>
          <w:rFonts w:ascii="宋体" w:hAnsi="宋体" w:cs="宋体" w:eastAsia="宋体" w:hint="default"/>
          <w:spacing w:val="-1"/>
          <w:sz w:val="21"/>
          <w:szCs w:val="21"/>
        </w:rPr>
        <w:t>本公司的经营活动会面临各种金融风险：市场风险（主要包括外汇风险、利率风险和其他价格风</w:t>
      </w:r>
    </w:p>
    <w:p>
      <w:pPr>
        <w:spacing w:line="355" w:lineRule="auto" w:before="133"/>
        <w:ind w:left="1493" w:right="1129" w:firstLine="0"/>
        <w:jc w:val="left"/>
        <w:rPr>
          <w:rFonts w:ascii="宋体" w:hAnsi="宋体" w:cs="宋体" w:eastAsia="宋体" w:hint="default"/>
          <w:sz w:val="21"/>
          <w:szCs w:val="21"/>
        </w:rPr>
      </w:pPr>
      <w:r>
        <w:rPr>
          <w:rFonts w:ascii="宋体" w:hAnsi="宋体" w:cs="宋体" w:eastAsia="宋体" w:hint="default"/>
          <w:spacing w:val="-6"/>
          <w:w w:val="100"/>
          <w:sz w:val="21"/>
          <w:szCs w:val="21"/>
        </w:rPr>
        <w:t>险）、信用风险和流动性风险。本公司已制定风险管理政策，力求减少各种风险对财务业绩的潜在不利</w:t>
      </w:r>
      <w:r>
        <w:rPr>
          <w:rFonts w:ascii="宋体" w:hAnsi="宋体" w:cs="宋体" w:eastAsia="宋体" w:hint="default"/>
          <w:spacing w:val="-73"/>
          <w:w w:val="100"/>
          <w:sz w:val="21"/>
          <w:szCs w:val="21"/>
        </w:rPr>
        <w:t> </w:t>
      </w:r>
      <w:r>
        <w:rPr>
          <w:rFonts w:ascii="宋体" w:hAnsi="宋体" w:cs="宋体" w:eastAsia="宋体" w:hint="default"/>
          <w:spacing w:val="-73"/>
          <w:w w:val="100"/>
          <w:sz w:val="21"/>
          <w:szCs w:val="21"/>
        </w:rPr>
      </w:r>
      <w:r>
        <w:rPr>
          <w:rFonts w:ascii="宋体" w:hAnsi="宋体" w:cs="宋体" w:eastAsia="宋体" w:hint="default"/>
          <w:sz w:val="21"/>
          <w:szCs w:val="21"/>
        </w:rPr>
        <w:t>影响。</w:t>
      </w:r>
    </w:p>
    <w:p>
      <w:pPr>
        <w:spacing w:line="240" w:lineRule="auto" w:before="2"/>
        <w:rPr>
          <w:rFonts w:ascii="宋体" w:hAnsi="宋体" w:cs="宋体" w:eastAsia="宋体" w:hint="default"/>
          <w:sz w:val="24"/>
          <w:szCs w:val="24"/>
        </w:rPr>
      </w:pPr>
    </w:p>
    <w:p>
      <w:pPr>
        <w:spacing w:before="0"/>
        <w:ind w:left="1553" w:right="0" w:firstLine="0"/>
        <w:jc w:val="both"/>
        <w:rPr>
          <w:rFonts w:ascii="宋体" w:hAnsi="宋体" w:cs="宋体" w:eastAsia="宋体" w:hint="default"/>
          <w:sz w:val="21"/>
          <w:szCs w:val="21"/>
        </w:rPr>
      </w:pPr>
      <w:bookmarkStart w:name="1、 市场风险" w:id="550"/>
      <w:bookmarkEnd w:id="550"/>
      <w:r>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市场风险</w:t>
      </w:r>
    </w:p>
    <w:p>
      <w:pPr>
        <w:tabs>
          <w:tab w:pos="2813" w:val="left" w:leader="none"/>
        </w:tabs>
        <w:spacing w:line="590" w:lineRule="atLeast" w:before="3"/>
        <w:ind w:left="1906" w:right="1134" w:firstLine="79"/>
        <w:jc w:val="left"/>
        <w:rPr>
          <w:rFonts w:ascii="宋体" w:hAnsi="宋体" w:cs="宋体" w:eastAsia="宋体" w:hint="default"/>
          <w:sz w:val="21"/>
          <w:szCs w:val="21"/>
        </w:rPr>
      </w:pPr>
      <w:bookmarkStart w:name="（1） 外汇风险" w:id="551"/>
      <w:bookmarkEnd w:id="551"/>
      <w:r>
        <w:rPr/>
      </w: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w:t>
        <w:tab/>
        <w:t>外汇风险</w:t>
      </w:r>
      <w:r>
        <w:rPr>
          <w:rFonts w:ascii="宋体" w:hAnsi="宋体" w:cs="宋体" w:eastAsia="宋体" w:hint="default"/>
          <w:w w:val="100"/>
          <w:sz w:val="21"/>
          <w:szCs w:val="21"/>
        </w:rPr>
        <w:t> </w:t>
      </w:r>
      <w:bookmarkStart w:name="本公司于中国境内的业务以人民币结算，海外业务包括美元、港币、新加坡元等外币项目结" w:id="552"/>
      <w:bookmarkEnd w:id="552"/>
      <w:r>
        <w:rPr>
          <w:rFonts w:ascii="宋体" w:hAnsi="宋体" w:cs="宋体" w:eastAsia="宋体" w:hint="default"/>
          <w:spacing w:val="-1"/>
          <w:sz w:val="21"/>
          <w:szCs w:val="21"/>
        </w:rPr>
        <w:t>本公司于中国境内的业</w:t>
      </w:r>
      <w:r>
        <w:rPr>
          <w:rFonts w:ascii="宋体" w:hAnsi="宋体" w:cs="宋体" w:eastAsia="宋体" w:hint="default"/>
          <w:spacing w:val="-1"/>
          <w:sz w:val="21"/>
          <w:szCs w:val="21"/>
        </w:rPr>
        <w:t>务以人民币结算，海外业务包括美元、港币、新加坡元等外币项目结算，</w:t>
      </w:r>
    </w:p>
    <w:p>
      <w:pPr>
        <w:spacing w:line="355" w:lineRule="auto" w:before="133"/>
        <w:ind w:left="1493" w:right="1127" w:firstLine="0"/>
        <w:jc w:val="both"/>
        <w:rPr>
          <w:rFonts w:ascii="宋体" w:hAnsi="宋体" w:cs="宋体" w:eastAsia="宋体" w:hint="default"/>
          <w:sz w:val="21"/>
          <w:szCs w:val="21"/>
        </w:rPr>
      </w:pPr>
      <w:r>
        <w:rPr>
          <w:rFonts w:ascii="宋体" w:hAnsi="宋体" w:cs="宋体" w:eastAsia="宋体" w:hint="default"/>
          <w:spacing w:val="-1"/>
          <w:sz w:val="21"/>
          <w:szCs w:val="21"/>
        </w:rPr>
        <w:t>因此海外业务的结算存在外汇风险。此外，本公司已确认的外币资产和负债及未来的外币交易（外币</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1"/>
          <w:sz w:val="21"/>
          <w:szCs w:val="21"/>
        </w:rPr>
        <w:t>资产和负债及外币交易的计价货币主要为美元）依然存在外汇风险。本公司财务部门负责监控公司外</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币交易和外币资产及负债的规模，以最大程度降低面临的外汇风险。</w:t>
      </w:r>
    </w:p>
    <w:p>
      <w:pPr>
        <w:spacing w:line="240" w:lineRule="auto" w:before="2"/>
        <w:rPr>
          <w:rFonts w:ascii="宋体" w:hAnsi="宋体" w:cs="宋体" w:eastAsia="宋体" w:hint="default"/>
          <w:sz w:val="24"/>
          <w:szCs w:val="24"/>
        </w:rPr>
      </w:pPr>
    </w:p>
    <w:p>
      <w:pPr>
        <w:spacing w:line="336" w:lineRule="auto" w:before="0"/>
        <w:ind w:left="1498" w:right="0" w:firstLine="420"/>
        <w:jc w:val="left"/>
        <w:rPr>
          <w:rFonts w:ascii="宋体" w:hAnsi="宋体" w:cs="宋体" w:eastAsia="宋体" w:hint="default"/>
          <w:sz w:val="21"/>
          <w:szCs w:val="21"/>
        </w:rPr>
      </w:pPr>
      <w:bookmarkStart w:name="2019 年 12月 31 日及 2018 年 12 月 31 日，本公司内以人" w:id="553"/>
      <w:bookmarkEnd w:id="553"/>
      <w:r>
        <w:rPr/>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日及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1"/>
          <w:sz w:val="21"/>
          <w:szCs w:val="21"/>
        </w:rPr>
        <w:t> </w:t>
      </w:r>
      <w:r>
        <w:rPr>
          <w:rFonts w:ascii="宋体" w:hAnsi="宋体" w:cs="宋体" w:eastAsia="宋体" w:hint="default"/>
          <w:spacing w:val="-3"/>
          <w:sz w:val="21"/>
          <w:szCs w:val="21"/>
        </w:rPr>
        <w:t>日，本公司内以人民币为记账本位币的各所属公司持</w:t>
      </w:r>
      <w:r>
        <w:rPr>
          <w:rFonts w:ascii="宋体" w:hAnsi="宋体" w:cs="宋体" w:eastAsia="宋体" w:hint="default"/>
          <w:w w:val="100"/>
          <w:sz w:val="21"/>
          <w:szCs w:val="21"/>
        </w:rPr>
        <w:t> </w:t>
      </w:r>
      <w:r>
        <w:rPr>
          <w:rFonts w:ascii="宋体" w:hAnsi="宋体" w:cs="宋体" w:eastAsia="宋体" w:hint="default"/>
          <w:sz w:val="21"/>
          <w:szCs w:val="21"/>
        </w:rPr>
        <w:t>有的外币金融资产和外币金融负债折算成人民币的金额列示如下：</w:t>
      </w:r>
    </w:p>
    <w:p>
      <w:pPr>
        <w:spacing w:line="240" w:lineRule="auto" w:before="0"/>
        <w:rPr>
          <w:rFonts w:ascii="宋体" w:hAnsi="宋体" w:cs="宋体" w:eastAsia="宋体" w:hint="default"/>
          <w:sz w:val="28"/>
          <w:szCs w:val="28"/>
        </w:rPr>
      </w:pPr>
    </w:p>
    <w:tbl>
      <w:tblPr>
        <w:tblW w:w="0" w:type="auto"/>
        <w:jc w:val="left"/>
        <w:tblInd w:w="1416" w:type="dxa"/>
        <w:tblLayout w:type="fixed"/>
        <w:tblCellMar>
          <w:top w:w="0" w:type="dxa"/>
          <w:left w:w="0" w:type="dxa"/>
          <w:bottom w:w="0" w:type="dxa"/>
          <w:right w:w="0" w:type="dxa"/>
        </w:tblCellMar>
        <w:tblLook w:val="01E0"/>
      </w:tblPr>
      <w:tblGrid>
        <w:gridCol w:w="1778"/>
        <w:gridCol w:w="1795"/>
        <w:gridCol w:w="1329"/>
        <w:gridCol w:w="2031"/>
        <w:gridCol w:w="1574"/>
      </w:tblGrid>
      <w:tr>
        <w:trPr>
          <w:trHeight w:val="403" w:hRule="exact"/>
        </w:trPr>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72" w:right="0"/>
              <w:jc w:val="center"/>
              <w:rPr>
                <w:rFonts w:ascii="宋体" w:hAnsi="宋体" w:cs="宋体" w:eastAsia="宋体" w:hint="default"/>
                <w:sz w:val="21"/>
                <w:szCs w:val="21"/>
              </w:rPr>
            </w:pPr>
            <w:r>
              <w:rPr>
                <w:rFonts w:ascii="宋体" w:hAnsi="宋体" w:cs="宋体" w:eastAsia="宋体" w:hint="default"/>
                <w:sz w:val="21"/>
                <w:szCs w:val="21"/>
              </w:rPr>
              <w:t>外币项目</w:t>
            </w:r>
          </w:p>
        </w:tc>
        <w:tc>
          <w:tcPr>
            <w:tcW w:w="1795" w:type="dxa"/>
            <w:tcBorders>
              <w:top w:val="single" w:sz="4" w:space="0" w:color="000000"/>
              <w:left w:val="nil" w:sz="6" w:space="0" w:color="auto"/>
              <w:bottom w:val="nil" w:sz="6" w:space="0" w:color="auto"/>
              <w:right w:val="nil" w:sz="6" w:space="0" w:color="auto"/>
            </w:tcBorders>
          </w:tcPr>
          <w:p>
            <w:pPr/>
          </w:p>
        </w:tc>
        <w:tc>
          <w:tcPr>
            <w:tcW w:w="1329" w:type="dxa"/>
            <w:tcBorders>
              <w:top w:val="single" w:sz="4" w:space="0" w:color="000000"/>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747" w:right="0"/>
              <w:jc w:val="left"/>
              <w:rPr>
                <w:rFonts w:ascii="Times New Roman" w:hAnsi="Times New Roman" w:cs="Times New Roman" w:eastAsia="Times New Roman" w:hint="default"/>
                <w:sz w:val="21"/>
                <w:szCs w:val="21"/>
              </w:rPr>
            </w:pPr>
            <w:r>
              <w:rPr>
                <w:rFonts w:ascii="Times New Roman"/>
                <w:sz w:val="21"/>
              </w:rPr>
              <w:t>2019.12.31</w:t>
            </w:r>
          </w:p>
        </w:tc>
        <w:tc>
          <w:tcPr>
            <w:tcW w:w="1574" w:type="dxa"/>
            <w:tcBorders>
              <w:top w:val="single" w:sz="4" w:space="0" w:color="000000"/>
              <w:left w:val="nil" w:sz="6" w:space="0" w:color="auto"/>
              <w:bottom w:val="nil" w:sz="6" w:space="0" w:color="auto"/>
              <w:right w:val="nil" w:sz="6" w:space="0" w:color="auto"/>
            </w:tcBorders>
          </w:tcPr>
          <w:p>
            <w:pPr/>
          </w:p>
        </w:tc>
      </w:tr>
      <w:tr>
        <w:trPr>
          <w:trHeight w:val="392" w:hRule="exact"/>
        </w:trPr>
        <w:tc>
          <w:tcPr>
            <w:tcW w:w="1778" w:type="dxa"/>
            <w:tcBorders>
              <w:top w:val="nil" w:sz="6" w:space="0" w:color="auto"/>
              <w:left w:val="nil" w:sz="6" w:space="0" w:color="auto"/>
              <w:bottom w:val="single" w:sz="4" w:space="0" w:color="000000"/>
              <w:right w:val="nil" w:sz="6" w:space="0" w:color="auto"/>
            </w:tcBorders>
          </w:tcPr>
          <w:p>
            <w:pPr/>
          </w:p>
        </w:tc>
        <w:tc>
          <w:tcPr>
            <w:tcW w:w="179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496" w:right="0"/>
              <w:jc w:val="left"/>
              <w:rPr>
                <w:rFonts w:ascii="宋体" w:hAnsi="宋体" w:cs="宋体" w:eastAsia="宋体" w:hint="default"/>
                <w:sz w:val="21"/>
                <w:szCs w:val="21"/>
              </w:rPr>
            </w:pPr>
            <w:r>
              <w:rPr>
                <w:rFonts w:ascii="宋体" w:hAnsi="宋体" w:cs="宋体" w:eastAsia="宋体" w:hint="default"/>
                <w:sz w:val="21"/>
                <w:szCs w:val="21"/>
              </w:rPr>
              <w:t>美元项目</w:t>
            </w:r>
          </w:p>
        </w:tc>
        <w:tc>
          <w:tcPr>
            <w:tcW w:w="1329"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224"/>
              <w:jc w:val="right"/>
              <w:rPr>
                <w:rFonts w:ascii="宋体" w:hAnsi="宋体" w:cs="宋体" w:eastAsia="宋体" w:hint="default"/>
                <w:sz w:val="21"/>
                <w:szCs w:val="21"/>
              </w:rPr>
            </w:pPr>
            <w:r>
              <w:rPr>
                <w:rFonts w:ascii="宋体" w:hAnsi="宋体" w:cs="宋体" w:eastAsia="宋体" w:hint="default"/>
                <w:spacing w:val="-1"/>
                <w:sz w:val="21"/>
                <w:szCs w:val="21"/>
              </w:rPr>
              <w:t>港币项目</w:t>
            </w:r>
          </w:p>
        </w:tc>
        <w:tc>
          <w:tcPr>
            <w:tcW w:w="2031"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212" w:right="0"/>
              <w:jc w:val="left"/>
              <w:rPr>
                <w:rFonts w:ascii="宋体" w:hAnsi="宋体" w:cs="宋体" w:eastAsia="宋体" w:hint="default"/>
                <w:sz w:val="21"/>
                <w:szCs w:val="21"/>
              </w:rPr>
            </w:pPr>
            <w:r>
              <w:rPr>
                <w:rFonts w:ascii="宋体" w:hAnsi="宋体" w:cs="宋体" w:eastAsia="宋体" w:hint="default"/>
                <w:sz w:val="21"/>
                <w:szCs w:val="21"/>
              </w:rPr>
              <w:t>新加坡元币种项目</w:t>
            </w: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57" w:hRule="exact"/>
        </w:trPr>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69" w:right="0"/>
              <w:jc w:val="center"/>
              <w:rPr>
                <w:rFonts w:ascii="宋体" w:hAnsi="宋体" w:cs="宋体" w:eastAsia="宋体" w:hint="default"/>
                <w:sz w:val="21"/>
                <w:szCs w:val="21"/>
              </w:rPr>
            </w:pPr>
            <w:r>
              <w:rPr>
                <w:rFonts w:ascii="宋体" w:hAnsi="宋体" w:cs="宋体" w:eastAsia="宋体" w:hint="default"/>
                <w:sz w:val="21"/>
                <w:szCs w:val="21"/>
              </w:rPr>
              <w:t>外币金融资产</w:t>
            </w:r>
          </w:p>
        </w:tc>
        <w:tc>
          <w:tcPr>
            <w:tcW w:w="1795" w:type="dxa"/>
            <w:tcBorders>
              <w:top w:val="single" w:sz="4" w:space="0" w:color="000000"/>
              <w:left w:val="nil" w:sz="6" w:space="0" w:color="auto"/>
              <w:bottom w:val="nil" w:sz="6" w:space="0" w:color="auto"/>
              <w:right w:val="nil" w:sz="6" w:space="0" w:color="auto"/>
            </w:tcBorders>
          </w:tcPr>
          <w:p>
            <w:pPr/>
          </w:p>
        </w:tc>
        <w:tc>
          <w:tcPr>
            <w:tcW w:w="1329" w:type="dxa"/>
            <w:tcBorders>
              <w:top w:val="single" w:sz="4" w:space="0" w:color="000000"/>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
        </w:tc>
      </w:tr>
      <w:tr>
        <w:trPr>
          <w:trHeight w:val="533"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2"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326" w:right="0"/>
              <w:jc w:val="left"/>
              <w:rPr>
                <w:rFonts w:ascii="Times New Roman" w:hAnsi="Times New Roman" w:cs="Times New Roman" w:eastAsia="Times New Roman" w:hint="default"/>
                <w:sz w:val="21"/>
                <w:szCs w:val="21"/>
              </w:rPr>
            </w:pPr>
            <w:r>
              <w:rPr>
                <w:rFonts w:ascii="Times New Roman"/>
                <w:sz w:val="21"/>
              </w:rPr>
              <w:t>12,064,449.83</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210"/>
              <w:jc w:val="right"/>
              <w:rPr>
                <w:rFonts w:ascii="Times New Roman" w:hAnsi="Times New Roman" w:cs="Times New Roman" w:eastAsia="Times New Roman" w:hint="default"/>
                <w:sz w:val="21"/>
                <w:szCs w:val="21"/>
              </w:rPr>
            </w:pPr>
            <w:r>
              <w:rPr>
                <w:rFonts w:ascii="Times New Roman"/>
                <w:spacing w:val="-1"/>
                <w:sz w:val="21"/>
              </w:rPr>
              <w:t>10,077.69</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522" w:right="0"/>
              <w:jc w:val="left"/>
              <w:rPr>
                <w:rFonts w:ascii="Times New Roman" w:hAnsi="Times New Roman" w:cs="Times New Roman" w:eastAsia="Times New Roman" w:hint="default"/>
                <w:sz w:val="21"/>
                <w:szCs w:val="21"/>
              </w:rPr>
            </w:pPr>
            <w:r>
              <w:rPr>
                <w:rFonts w:ascii="Times New Roman"/>
                <w:sz w:val="21"/>
              </w:rPr>
              <w:t>475,459.52</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90"/>
              <w:jc w:val="center"/>
              <w:rPr>
                <w:rFonts w:ascii="Times New Roman" w:hAnsi="Times New Roman" w:cs="Times New Roman" w:eastAsia="Times New Roman" w:hint="default"/>
                <w:sz w:val="21"/>
                <w:szCs w:val="21"/>
              </w:rPr>
            </w:pPr>
            <w:r>
              <w:rPr>
                <w:rFonts w:ascii="Times New Roman"/>
                <w:sz w:val="21"/>
              </w:rPr>
              <w:t>12,549,987.04</w:t>
            </w:r>
          </w:p>
        </w:tc>
      </w:tr>
      <w:tr>
        <w:trPr>
          <w:trHeight w:val="509"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72"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379" w:right="0"/>
              <w:jc w:val="left"/>
              <w:rPr>
                <w:rFonts w:ascii="Times New Roman" w:hAnsi="Times New Roman" w:cs="Times New Roman" w:eastAsia="Times New Roman" w:hint="default"/>
                <w:sz w:val="21"/>
                <w:szCs w:val="21"/>
              </w:rPr>
            </w:pPr>
            <w:r>
              <w:rPr>
                <w:rFonts w:ascii="Times New Roman"/>
                <w:sz w:val="21"/>
              </w:rPr>
              <w:t>4,557,983.64</w:t>
            </w:r>
          </w:p>
        </w:tc>
        <w:tc>
          <w:tcPr>
            <w:tcW w:w="132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90"/>
              <w:jc w:val="center"/>
              <w:rPr>
                <w:rFonts w:ascii="Times New Roman" w:hAnsi="Times New Roman" w:cs="Times New Roman" w:eastAsia="Times New Roman" w:hint="default"/>
                <w:sz w:val="21"/>
                <w:szCs w:val="21"/>
              </w:rPr>
            </w:pPr>
            <w:r>
              <w:rPr>
                <w:rFonts w:ascii="Times New Roman"/>
                <w:sz w:val="21"/>
              </w:rPr>
              <w:t>4,557,983.64</w:t>
            </w:r>
          </w:p>
        </w:tc>
      </w:tr>
      <w:tr>
        <w:trPr>
          <w:trHeight w:val="384"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72"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79" w:right="0"/>
              <w:jc w:val="left"/>
              <w:rPr>
                <w:rFonts w:ascii="Times New Roman" w:hAnsi="Times New Roman" w:cs="Times New Roman" w:eastAsia="Times New Roman" w:hint="default"/>
                <w:sz w:val="21"/>
                <w:szCs w:val="21"/>
              </w:rPr>
            </w:pPr>
            <w:r>
              <w:rPr>
                <w:rFonts w:ascii="Times New Roman"/>
                <w:sz w:val="21"/>
              </w:rPr>
              <w:t>6,982,017.25</w:t>
            </w:r>
          </w:p>
        </w:tc>
        <w:tc>
          <w:tcPr>
            <w:tcW w:w="132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522" w:right="0"/>
              <w:jc w:val="left"/>
              <w:rPr>
                <w:rFonts w:ascii="Times New Roman" w:hAnsi="Times New Roman" w:cs="Times New Roman" w:eastAsia="Times New Roman" w:hint="default"/>
                <w:sz w:val="21"/>
                <w:szCs w:val="21"/>
              </w:rPr>
            </w:pPr>
            <w:r>
              <w:rPr>
                <w:rFonts w:ascii="Times New Roman"/>
                <w:sz w:val="21"/>
              </w:rPr>
              <w:t>229,484.82</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0"/>
              <w:jc w:val="center"/>
              <w:rPr>
                <w:rFonts w:ascii="Times New Roman" w:hAnsi="Times New Roman" w:cs="Times New Roman" w:eastAsia="Times New Roman" w:hint="default"/>
                <w:sz w:val="21"/>
                <w:szCs w:val="21"/>
              </w:rPr>
            </w:pPr>
            <w:r>
              <w:rPr>
                <w:rFonts w:ascii="Times New Roman"/>
                <w:sz w:val="21"/>
              </w:rPr>
              <w:t>7,211,502.07</w:t>
            </w:r>
          </w:p>
        </w:tc>
      </w:tr>
    </w:tbl>
    <w:p>
      <w:pPr>
        <w:spacing w:after="0" w:line="240" w:lineRule="auto"/>
        <w:jc w:val="center"/>
        <w:rPr>
          <w:rFonts w:ascii="Times New Roman" w:hAnsi="Times New Roman" w:cs="Times New Roman" w:eastAsia="Times New Roman" w:hint="default"/>
          <w:sz w:val="21"/>
          <w:szCs w:val="21"/>
        </w:rPr>
        <w:sectPr>
          <w:pgSz w:w="11910" w:h="16840"/>
          <w:pgMar w:header="319" w:footer="1040" w:top="1120" w:bottom="1220" w:left="0" w:right="0"/>
        </w:sectPr>
      </w:pPr>
    </w:p>
    <w:p>
      <w:pPr>
        <w:spacing w:line="240" w:lineRule="auto" w:before="3"/>
        <w:rPr>
          <w:rFonts w:ascii="宋体" w:hAnsi="宋体" w:cs="宋体" w:eastAsia="宋体" w:hint="default"/>
          <w:sz w:val="2"/>
          <w:szCs w:val="2"/>
        </w:rPr>
      </w:pPr>
      <w:r>
        <w:rPr/>
        <w:pict>
          <v:group style="position:absolute;margin-left:55.200001pt;margin-top:57.599983pt;width:484.9pt;height:.1pt;mso-position-horizontal-relative:page;mso-position-vertical-relative:page;z-index:-1038424" coordorigin="1104,1152" coordsize="9698,2">
            <v:shape style="position:absolute;left:1104;top:1152;width:9698;height:2" coordorigin="1104,1152" coordsize="9698,0" path="m1104,1152l10802,1152e" filled="false" stroked="true" strokeweight=".72pt" strokecolor="#000000">
              <v:path arrowok="t"/>
            </v:shape>
            <w10:wrap type="none"/>
          </v:group>
        </w:pict>
      </w:r>
    </w:p>
    <w:tbl>
      <w:tblPr>
        <w:tblW w:w="0" w:type="auto"/>
        <w:jc w:val="left"/>
        <w:tblInd w:w="1402" w:type="dxa"/>
        <w:tblLayout w:type="fixed"/>
        <w:tblCellMar>
          <w:top w:w="0" w:type="dxa"/>
          <w:left w:w="0" w:type="dxa"/>
          <w:bottom w:w="0" w:type="dxa"/>
          <w:right w:w="0" w:type="dxa"/>
        </w:tblCellMar>
        <w:tblLook w:val="01E0"/>
      </w:tblPr>
      <w:tblGrid>
        <w:gridCol w:w="1846"/>
        <w:gridCol w:w="1749"/>
        <w:gridCol w:w="1476"/>
        <w:gridCol w:w="1663"/>
        <w:gridCol w:w="1787"/>
      </w:tblGrid>
      <w:tr>
        <w:trPr>
          <w:trHeight w:val="763" w:hRule="exact"/>
        </w:trPr>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8" w:right="0"/>
              <w:jc w:val="center"/>
              <w:rPr>
                <w:rFonts w:ascii="Times New Roman" w:hAnsi="Times New Roman" w:cs="Times New Roman" w:eastAsia="Times New Roman" w:hint="default"/>
                <w:sz w:val="21"/>
                <w:szCs w:val="21"/>
              </w:rPr>
            </w:pPr>
            <w:r>
              <w:rPr>
                <w:rFonts w:ascii="Times New Roman"/>
                <w:sz w:val="21"/>
              </w:rPr>
              <w:t>23,604,450.72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65" w:right="0"/>
              <w:jc w:val="left"/>
              <w:rPr>
                <w:rFonts w:ascii="Times New Roman" w:hAnsi="Times New Roman" w:cs="Times New Roman" w:eastAsia="Times New Roman" w:hint="default"/>
                <w:sz w:val="21"/>
                <w:szCs w:val="21"/>
              </w:rPr>
            </w:pPr>
            <w:r>
              <w:rPr>
                <w:rFonts w:ascii="Times New Roman"/>
                <w:sz w:val="21"/>
              </w:rPr>
              <w:t>10,077.69</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368" w:right="0"/>
              <w:jc w:val="left"/>
              <w:rPr>
                <w:rFonts w:ascii="Times New Roman" w:hAnsi="Times New Roman" w:cs="Times New Roman" w:eastAsia="Times New Roman" w:hint="default"/>
                <w:sz w:val="21"/>
                <w:szCs w:val="21"/>
              </w:rPr>
            </w:pPr>
            <w:r>
              <w:rPr>
                <w:rFonts w:ascii="Times New Roman"/>
                <w:sz w:val="21"/>
              </w:rPr>
              <w:t>704,944.34</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346" w:right="0"/>
              <w:jc w:val="left"/>
              <w:rPr>
                <w:rFonts w:ascii="Times New Roman" w:hAnsi="Times New Roman" w:cs="Times New Roman" w:eastAsia="Times New Roman" w:hint="default"/>
                <w:sz w:val="21"/>
                <w:szCs w:val="21"/>
              </w:rPr>
            </w:pPr>
            <w:r>
              <w:rPr>
                <w:rFonts w:ascii="Times New Roman"/>
                <w:sz w:val="21"/>
              </w:rPr>
              <w:t>24,319,472.75</w:t>
            </w:r>
          </w:p>
        </w:tc>
      </w:tr>
      <w:tr>
        <w:trPr>
          <w:trHeight w:val="489" w:hRule="exact"/>
        </w:trPr>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73"/>
              <w:jc w:val="right"/>
              <w:rPr>
                <w:rFonts w:ascii="宋体" w:hAnsi="宋体" w:cs="宋体" w:eastAsia="宋体" w:hint="default"/>
                <w:sz w:val="21"/>
                <w:szCs w:val="21"/>
              </w:rPr>
            </w:pPr>
            <w:r>
              <w:rPr>
                <w:rFonts w:ascii="宋体" w:hAnsi="宋体" w:cs="宋体" w:eastAsia="宋体" w:hint="default"/>
                <w:spacing w:val="-1"/>
                <w:sz w:val="21"/>
                <w:szCs w:val="21"/>
              </w:rPr>
              <w:t>外币金融负债</w:t>
            </w:r>
          </w:p>
        </w:tc>
        <w:tc>
          <w:tcPr>
            <w:tcW w:w="1749"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
        </w:tc>
      </w:tr>
      <w:tr>
        <w:trPr>
          <w:trHeight w:val="531" w:hRule="exact"/>
        </w:trPr>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1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8" w:right="0"/>
              <w:jc w:val="center"/>
              <w:rPr>
                <w:rFonts w:ascii="Times New Roman" w:hAnsi="Times New Roman" w:cs="Times New Roman" w:eastAsia="Times New Roman" w:hint="default"/>
                <w:sz w:val="21"/>
                <w:szCs w:val="21"/>
              </w:rPr>
            </w:pPr>
            <w:r>
              <w:rPr>
                <w:rFonts w:ascii="Times New Roman"/>
                <w:sz w:val="21"/>
              </w:rPr>
              <w:t>6,982,017.24</w:t>
            </w:r>
          </w:p>
        </w:tc>
        <w:tc>
          <w:tcPr>
            <w:tcW w:w="14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399" w:right="0"/>
              <w:jc w:val="left"/>
              <w:rPr>
                <w:rFonts w:ascii="Times New Roman" w:hAnsi="Times New Roman" w:cs="Times New Roman" w:eastAsia="Times New Roman" w:hint="default"/>
                <w:sz w:val="21"/>
                <w:szCs w:val="21"/>
              </w:rPr>
            </w:pPr>
            <w:r>
              <w:rPr>
                <w:rFonts w:ascii="Times New Roman"/>
                <w:sz w:val="21"/>
              </w:rPr>
              <w:t>6,982,017.24</w:t>
            </w:r>
          </w:p>
        </w:tc>
      </w:tr>
      <w:tr>
        <w:trPr>
          <w:trHeight w:val="510" w:hRule="exact"/>
        </w:trPr>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71"/>
              <w:jc w:val="right"/>
              <w:rPr>
                <w:rFonts w:ascii="宋体" w:hAnsi="宋体" w:cs="宋体" w:eastAsia="宋体" w:hint="default"/>
                <w:sz w:val="21"/>
                <w:szCs w:val="21"/>
              </w:rPr>
            </w:pPr>
            <w:r>
              <w:rPr>
                <w:rFonts w:ascii="宋体" w:hAnsi="宋体" w:cs="宋体" w:eastAsia="宋体" w:hint="default"/>
                <w:spacing w:val="-1"/>
                <w:sz w:val="21"/>
                <w:szCs w:val="21"/>
              </w:rPr>
              <w:t>其他应付款</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8" w:right="0"/>
              <w:jc w:val="center"/>
              <w:rPr>
                <w:rFonts w:ascii="Times New Roman" w:hAnsi="Times New Roman" w:cs="Times New Roman" w:eastAsia="Times New Roman" w:hint="default"/>
                <w:sz w:val="21"/>
                <w:szCs w:val="21"/>
              </w:rPr>
            </w:pPr>
            <w:r>
              <w:rPr>
                <w:rFonts w:ascii="Times New Roman"/>
                <w:sz w:val="21"/>
              </w:rPr>
              <w:t>8,383,333.58</w:t>
            </w:r>
          </w:p>
        </w:tc>
        <w:tc>
          <w:tcPr>
            <w:tcW w:w="14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99" w:right="0"/>
              <w:jc w:val="left"/>
              <w:rPr>
                <w:rFonts w:ascii="Times New Roman" w:hAnsi="Times New Roman" w:cs="Times New Roman" w:eastAsia="Times New Roman" w:hint="default"/>
                <w:sz w:val="21"/>
                <w:szCs w:val="21"/>
              </w:rPr>
            </w:pPr>
            <w:r>
              <w:rPr>
                <w:rFonts w:ascii="Times New Roman"/>
                <w:sz w:val="21"/>
              </w:rPr>
              <w:t>8,383,333.58</w:t>
            </w:r>
          </w:p>
        </w:tc>
      </w:tr>
      <w:tr>
        <w:trPr>
          <w:trHeight w:val="551" w:hRule="exact"/>
        </w:trPr>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left="3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749"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8" w:right="0"/>
              <w:jc w:val="center"/>
              <w:rPr>
                <w:rFonts w:ascii="Times New Roman" w:hAnsi="Times New Roman" w:cs="Times New Roman" w:eastAsia="Times New Roman" w:hint="default"/>
                <w:sz w:val="21"/>
                <w:szCs w:val="21"/>
              </w:rPr>
            </w:pPr>
            <w:r>
              <w:rPr>
                <w:rFonts w:ascii="Times New Roman"/>
                <w:sz w:val="21"/>
              </w:rPr>
              <w:t>15,365,350.82</w:t>
            </w:r>
          </w:p>
        </w:tc>
        <w:tc>
          <w:tcPr>
            <w:tcW w:w="1476" w:type="dxa"/>
            <w:tcBorders>
              <w:top w:val="nil" w:sz="6" w:space="0" w:color="auto"/>
              <w:left w:val="nil" w:sz="6" w:space="0" w:color="auto"/>
              <w:bottom w:val="single" w:sz="4" w:space="0" w:color="000000"/>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
        </w:tc>
        <w:tc>
          <w:tcPr>
            <w:tcW w:w="1787"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346" w:right="0"/>
              <w:jc w:val="left"/>
              <w:rPr>
                <w:rFonts w:ascii="Times New Roman" w:hAnsi="Times New Roman" w:cs="Times New Roman" w:eastAsia="Times New Roman" w:hint="default"/>
                <w:sz w:val="21"/>
                <w:szCs w:val="21"/>
              </w:rPr>
            </w:pPr>
            <w:r>
              <w:rPr>
                <w:rFonts w:ascii="Times New Roman"/>
                <w:sz w:val="21"/>
              </w:rPr>
              <w:t>15,365,350.82</w:t>
            </w:r>
          </w:p>
        </w:tc>
      </w:tr>
    </w:tbl>
    <w:p>
      <w:pPr>
        <w:spacing w:before="28"/>
        <w:ind w:left="1913" w:right="0" w:firstLine="0"/>
        <w:jc w:val="left"/>
        <w:rPr>
          <w:rFonts w:ascii="宋体" w:hAnsi="宋体" w:cs="宋体" w:eastAsia="宋体" w:hint="default"/>
          <w:sz w:val="21"/>
          <w:szCs w:val="21"/>
        </w:rPr>
      </w:pPr>
      <w:bookmarkStart w:name="（续）" w:id="554"/>
      <w:bookmarkEnd w:id="554"/>
      <w:r>
        <w:rPr/>
      </w:r>
      <w:r>
        <w:rPr>
          <w:rFonts w:ascii="宋体" w:hAnsi="宋体" w:cs="宋体" w:eastAsia="宋体" w:hint="default"/>
          <w:sz w:val="21"/>
          <w:szCs w:val="21"/>
        </w:rPr>
        <w:t>（续）</w:t>
      </w:r>
    </w:p>
    <w:p>
      <w:pPr>
        <w:spacing w:line="240" w:lineRule="auto" w:before="8"/>
        <w:rPr>
          <w:rFonts w:ascii="宋体" w:hAnsi="宋体" w:cs="宋体" w:eastAsia="宋体" w:hint="default"/>
          <w:sz w:val="10"/>
          <w:szCs w:val="10"/>
        </w:rPr>
      </w:pPr>
    </w:p>
    <w:tbl>
      <w:tblPr>
        <w:tblW w:w="0" w:type="auto"/>
        <w:jc w:val="left"/>
        <w:tblInd w:w="1402" w:type="dxa"/>
        <w:tblLayout w:type="fixed"/>
        <w:tblCellMar>
          <w:top w:w="0" w:type="dxa"/>
          <w:left w:w="0" w:type="dxa"/>
          <w:bottom w:w="0" w:type="dxa"/>
          <w:right w:w="0" w:type="dxa"/>
        </w:tblCellMar>
        <w:tblLook w:val="01E0"/>
      </w:tblPr>
      <w:tblGrid>
        <w:gridCol w:w="1717"/>
        <w:gridCol w:w="1781"/>
        <w:gridCol w:w="1424"/>
        <w:gridCol w:w="1998"/>
        <w:gridCol w:w="1601"/>
      </w:tblGrid>
      <w:tr>
        <w:trPr>
          <w:trHeight w:val="363" w:hRule="exact"/>
        </w:trPr>
        <w:tc>
          <w:tcPr>
            <w:tcW w:w="1717" w:type="dxa"/>
            <w:tcBorders>
              <w:top w:val="single" w:sz="4" w:space="0" w:color="000000"/>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61" w:right="0"/>
              <w:jc w:val="left"/>
              <w:rPr>
                <w:rFonts w:ascii="Times New Roman" w:hAnsi="Times New Roman" w:cs="Times New Roman" w:eastAsia="Times New Roman" w:hint="default"/>
                <w:sz w:val="21"/>
                <w:szCs w:val="21"/>
              </w:rPr>
            </w:pPr>
            <w:r>
              <w:rPr>
                <w:rFonts w:ascii="Times New Roman"/>
                <w:sz w:val="21"/>
              </w:rPr>
              <w:t>2018.12.31</w:t>
            </w:r>
          </w:p>
        </w:tc>
        <w:tc>
          <w:tcPr>
            <w:tcW w:w="1998" w:type="dxa"/>
            <w:tcBorders>
              <w:top w:val="single" w:sz="4" w:space="0" w:color="000000"/>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nil" w:sz="6" w:space="0" w:color="auto"/>
              <w:right w:val="nil" w:sz="6" w:space="0" w:color="auto"/>
            </w:tcBorders>
          </w:tcPr>
          <w:p>
            <w:pPr/>
          </w:p>
        </w:tc>
      </w:tr>
      <w:tr>
        <w:trPr>
          <w:trHeight w:val="431" w:hRule="exact"/>
        </w:trPr>
        <w:tc>
          <w:tcPr>
            <w:tcW w:w="1717" w:type="dxa"/>
            <w:tcBorders>
              <w:top w:val="nil" w:sz="6" w:space="0" w:color="auto"/>
              <w:left w:val="nil" w:sz="6" w:space="0" w:color="auto"/>
              <w:bottom w:val="single" w:sz="4" w:space="0" w:color="000000"/>
              <w:right w:val="nil" w:sz="6" w:space="0" w:color="auto"/>
            </w:tcBorders>
          </w:tcPr>
          <w:p>
            <w:pPr>
              <w:pStyle w:val="TableParagraph"/>
              <w:spacing w:line="257" w:lineRule="exact"/>
              <w:ind w:left="124" w:right="0"/>
              <w:jc w:val="left"/>
              <w:rPr>
                <w:rFonts w:ascii="宋体" w:hAnsi="宋体" w:cs="宋体" w:eastAsia="宋体" w:hint="default"/>
                <w:sz w:val="21"/>
                <w:szCs w:val="21"/>
              </w:rPr>
            </w:pPr>
            <w:r>
              <w:rPr>
                <w:rFonts w:ascii="宋体" w:hAnsi="宋体" w:cs="宋体" w:eastAsia="宋体" w:hint="default"/>
                <w:sz w:val="21"/>
                <w:szCs w:val="21"/>
              </w:rPr>
              <w:t>外币项目</w:t>
            </w: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250" w:right="0"/>
              <w:jc w:val="left"/>
              <w:rPr>
                <w:rFonts w:ascii="宋体" w:hAnsi="宋体" w:cs="宋体" w:eastAsia="宋体" w:hint="default"/>
                <w:sz w:val="21"/>
                <w:szCs w:val="21"/>
              </w:rPr>
            </w:pPr>
            <w:r>
              <w:rPr>
                <w:rFonts w:ascii="宋体" w:hAnsi="宋体" w:cs="宋体" w:eastAsia="宋体" w:hint="default"/>
                <w:sz w:val="21"/>
                <w:szCs w:val="21"/>
              </w:rPr>
              <w:t>美元项目</w:t>
            </w: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69" w:right="0"/>
              <w:jc w:val="left"/>
              <w:rPr>
                <w:rFonts w:ascii="宋体" w:hAnsi="宋体" w:cs="宋体" w:eastAsia="宋体" w:hint="default"/>
                <w:sz w:val="21"/>
                <w:szCs w:val="21"/>
              </w:rPr>
            </w:pPr>
            <w:r>
              <w:rPr>
                <w:rFonts w:ascii="宋体" w:hAnsi="宋体" w:cs="宋体" w:eastAsia="宋体" w:hint="default"/>
                <w:sz w:val="21"/>
                <w:szCs w:val="21"/>
              </w:rPr>
              <w:t>港币项目</w:t>
            </w:r>
          </w:p>
        </w:tc>
        <w:tc>
          <w:tcPr>
            <w:tcW w:w="199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3" w:right="0"/>
              <w:jc w:val="center"/>
              <w:rPr>
                <w:rFonts w:ascii="宋体" w:hAnsi="宋体" w:cs="宋体" w:eastAsia="宋体" w:hint="default"/>
                <w:sz w:val="21"/>
                <w:szCs w:val="21"/>
              </w:rPr>
            </w:pPr>
            <w:r>
              <w:rPr>
                <w:rFonts w:ascii="宋体" w:hAnsi="宋体" w:cs="宋体" w:eastAsia="宋体" w:hint="default"/>
                <w:sz w:val="21"/>
                <w:szCs w:val="21"/>
              </w:rPr>
              <w:t>新加坡元币种项目</w:t>
            </w: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51"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457" w:hRule="exact"/>
        </w:trPr>
        <w:tc>
          <w:tcPr>
            <w:tcW w:w="1717"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45"/>
              <w:jc w:val="right"/>
              <w:rPr>
                <w:rFonts w:ascii="宋体" w:hAnsi="宋体" w:cs="宋体" w:eastAsia="宋体" w:hint="default"/>
                <w:sz w:val="21"/>
                <w:szCs w:val="21"/>
              </w:rPr>
            </w:pPr>
            <w:r>
              <w:rPr>
                <w:rFonts w:ascii="宋体" w:hAnsi="宋体" w:cs="宋体" w:eastAsia="宋体" w:hint="default"/>
                <w:spacing w:val="-1"/>
                <w:sz w:val="21"/>
                <w:szCs w:val="21"/>
              </w:rPr>
              <w:t>外币金融资产</w:t>
            </w:r>
          </w:p>
        </w:tc>
        <w:tc>
          <w:tcPr>
            <w:tcW w:w="1781" w:type="dxa"/>
            <w:tcBorders>
              <w:top w:val="single" w:sz="4" w:space="0" w:color="000000"/>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
        </w:tc>
        <w:tc>
          <w:tcPr>
            <w:tcW w:w="1998" w:type="dxa"/>
            <w:tcBorders>
              <w:top w:val="single" w:sz="4" w:space="0" w:color="000000"/>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nil" w:sz="6" w:space="0" w:color="auto"/>
              <w:right w:val="nil" w:sz="6" w:space="0" w:color="auto"/>
            </w:tcBorders>
          </w:tcPr>
          <w:p>
            <w:pPr/>
          </w:p>
        </w:tc>
      </w:tr>
      <w:tr>
        <w:trPr>
          <w:trHeight w:val="531"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1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67"/>
              <w:jc w:val="right"/>
              <w:rPr>
                <w:rFonts w:ascii="Times New Roman" w:hAnsi="Times New Roman" w:cs="Times New Roman" w:eastAsia="Times New Roman" w:hint="default"/>
                <w:sz w:val="21"/>
                <w:szCs w:val="21"/>
              </w:rPr>
            </w:pPr>
            <w:r>
              <w:rPr>
                <w:rFonts w:ascii="Times New Roman"/>
                <w:spacing w:val="-1"/>
                <w:sz w:val="21"/>
              </w:rPr>
              <w:t>14,608,901.90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363" w:right="0"/>
              <w:jc w:val="left"/>
              <w:rPr>
                <w:rFonts w:ascii="Times New Roman" w:hAnsi="Times New Roman" w:cs="Times New Roman" w:eastAsia="Times New Roman" w:hint="default"/>
                <w:sz w:val="21"/>
                <w:szCs w:val="21"/>
              </w:rPr>
            </w:pPr>
            <w:r>
              <w:rPr>
                <w:rFonts w:ascii="Times New Roman"/>
                <w:sz w:val="21"/>
              </w:rPr>
              <w:t>28,433.75</w:t>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3"/>
              <w:jc w:val="center"/>
              <w:rPr>
                <w:rFonts w:ascii="Times New Roman" w:hAnsi="Times New Roman" w:cs="Times New Roman" w:eastAsia="Times New Roman" w:hint="default"/>
                <w:sz w:val="21"/>
                <w:szCs w:val="21"/>
              </w:rPr>
            </w:pPr>
            <w:r>
              <w:rPr>
                <w:rFonts w:ascii="Times New Roman"/>
                <w:sz w:val="21"/>
              </w:rPr>
              <w:t>327,818.84</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63" w:right="0"/>
              <w:jc w:val="left"/>
              <w:rPr>
                <w:rFonts w:ascii="Times New Roman" w:hAnsi="Times New Roman" w:cs="Times New Roman" w:eastAsia="Times New Roman" w:hint="default"/>
                <w:sz w:val="21"/>
                <w:szCs w:val="21"/>
              </w:rPr>
            </w:pPr>
            <w:r>
              <w:rPr>
                <w:rFonts w:ascii="Times New Roman"/>
                <w:sz w:val="21"/>
              </w:rPr>
              <w:t>14,965,154.49</w:t>
            </w:r>
          </w:p>
        </w:tc>
      </w:tr>
      <w:tr>
        <w:trPr>
          <w:trHeight w:val="510"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1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454" w:right="0"/>
              <w:jc w:val="left"/>
              <w:rPr>
                <w:rFonts w:ascii="Times New Roman" w:hAnsi="Times New Roman" w:cs="Times New Roman" w:eastAsia="Times New Roman" w:hint="default"/>
                <w:sz w:val="21"/>
                <w:szCs w:val="21"/>
              </w:rPr>
            </w:pPr>
            <w:r>
              <w:rPr>
                <w:rFonts w:ascii="Times New Roman"/>
                <w:sz w:val="21"/>
              </w:rPr>
              <w:t>5,519,724.55</w:t>
            </w:r>
          </w:p>
        </w:tc>
        <w:tc>
          <w:tcPr>
            <w:tcW w:w="1424"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15" w:right="0"/>
              <w:jc w:val="left"/>
              <w:rPr>
                <w:rFonts w:ascii="Times New Roman" w:hAnsi="Times New Roman" w:cs="Times New Roman" w:eastAsia="Times New Roman" w:hint="default"/>
                <w:sz w:val="21"/>
                <w:szCs w:val="21"/>
              </w:rPr>
            </w:pPr>
            <w:r>
              <w:rPr>
                <w:rFonts w:ascii="Times New Roman"/>
                <w:sz w:val="21"/>
              </w:rPr>
              <w:t>5,519,724.55</w:t>
            </w:r>
          </w:p>
        </w:tc>
      </w:tr>
      <w:tr>
        <w:trPr>
          <w:trHeight w:val="510"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586" w:right="0"/>
              <w:jc w:val="left"/>
              <w:rPr>
                <w:rFonts w:ascii="Times New Roman" w:hAnsi="Times New Roman" w:cs="Times New Roman" w:eastAsia="Times New Roman" w:hint="default"/>
                <w:sz w:val="21"/>
                <w:szCs w:val="21"/>
              </w:rPr>
            </w:pPr>
            <w:r>
              <w:rPr>
                <w:rFonts w:ascii="Times New Roman"/>
                <w:sz w:val="21"/>
              </w:rPr>
              <w:t>34,316.00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311" w:right="0"/>
              <w:jc w:val="left"/>
              <w:rPr>
                <w:rFonts w:ascii="Times New Roman" w:hAnsi="Times New Roman" w:cs="Times New Roman" w:eastAsia="Times New Roman" w:hint="default"/>
                <w:sz w:val="21"/>
                <w:szCs w:val="21"/>
              </w:rPr>
            </w:pPr>
            <w:r>
              <w:rPr>
                <w:rFonts w:ascii="Times New Roman"/>
                <w:sz w:val="21"/>
              </w:rPr>
              <w:t>339,984.66</w:t>
            </w:r>
          </w:p>
        </w:tc>
        <w:tc>
          <w:tcPr>
            <w:tcW w:w="1998"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292" w:right="0"/>
              <w:jc w:val="left"/>
              <w:rPr>
                <w:rFonts w:ascii="Times New Roman" w:hAnsi="Times New Roman" w:cs="Times New Roman" w:eastAsia="Times New Roman" w:hint="default"/>
                <w:sz w:val="21"/>
                <w:szCs w:val="21"/>
              </w:rPr>
            </w:pPr>
            <w:r>
              <w:rPr>
                <w:rFonts w:ascii="Times New Roman"/>
                <w:sz w:val="21"/>
              </w:rPr>
              <w:t>374,300.66</w:t>
            </w:r>
          </w:p>
        </w:tc>
      </w:tr>
      <w:tr>
        <w:trPr>
          <w:trHeight w:val="510"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2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67"/>
              <w:jc w:val="right"/>
              <w:rPr>
                <w:rFonts w:ascii="Times New Roman" w:hAnsi="Times New Roman" w:cs="Times New Roman" w:eastAsia="Times New Roman" w:hint="default"/>
                <w:sz w:val="21"/>
                <w:szCs w:val="21"/>
              </w:rPr>
            </w:pPr>
            <w:r>
              <w:rPr>
                <w:rFonts w:ascii="Times New Roman"/>
                <w:spacing w:val="-1"/>
                <w:sz w:val="21"/>
              </w:rPr>
              <w:t>20,162,942.45</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08" w:right="0"/>
              <w:jc w:val="left"/>
              <w:rPr>
                <w:rFonts w:ascii="Times New Roman" w:hAnsi="Times New Roman" w:cs="Times New Roman" w:eastAsia="Times New Roman" w:hint="default"/>
                <w:sz w:val="21"/>
                <w:szCs w:val="21"/>
              </w:rPr>
            </w:pPr>
            <w:r>
              <w:rPr>
                <w:rFonts w:ascii="Times New Roman"/>
                <w:sz w:val="21"/>
              </w:rPr>
              <w:t>368,418.41</w:t>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3"/>
              <w:jc w:val="center"/>
              <w:rPr>
                <w:rFonts w:ascii="Times New Roman" w:hAnsi="Times New Roman" w:cs="Times New Roman" w:eastAsia="Times New Roman" w:hint="default"/>
                <w:sz w:val="21"/>
                <w:szCs w:val="21"/>
              </w:rPr>
            </w:pPr>
            <w:r>
              <w:rPr>
                <w:rFonts w:ascii="Times New Roman"/>
                <w:sz w:val="21"/>
              </w:rPr>
              <w:t>327,818.84</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60" w:right="0"/>
              <w:jc w:val="left"/>
              <w:rPr>
                <w:rFonts w:ascii="Times New Roman" w:hAnsi="Times New Roman" w:cs="Times New Roman" w:eastAsia="Times New Roman" w:hint="default"/>
                <w:sz w:val="21"/>
                <w:szCs w:val="21"/>
              </w:rPr>
            </w:pPr>
            <w:r>
              <w:rPr>
                <w:rFonts w:ascii="Times New Roman"/>
                <w:sz w:val="21"/>
              </w:rPr>
              <w:t>20,859,179.70</w:t>
            </w:r>
          </w:p>
        </w:tc>
      </w:tr>
      <w:tr>
        <w:trPr>
          <w:trHeight w:val="489"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5"/>
              <w:jc w:val="right"/>
              <w:rPr>
                <w:rFonts w:ascii="宋体" w:hAnsi="宋体" w:cs="宋体" w:eastAsia="宋体" w:hint="default"/>
                <w:sz w:val="21"/>
                <w:szCs w:val="21"/>
              </w:rPr>
            </w:pPr>
            <w:r>
              <w:rPr>
                <w:rFonts w:ascii="宋体" w:hAnsi="宋体" w:cs="宋体" w:eastAsia="宋体" w:hint="default"/>
                <w:spacing w:val="-1"/>
                <w:sz w:val="21"/>
                <w:szCs w:val="21"/>
              </w:rPr>
              <w:t>外币金融负债</w:t>
            </w:r>
          </w:p>
        </w:tc>
        <w:tc>
          <w:tcPr>
            <w:tcW w:w="178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532"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1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454" w:right="0"/>
              <w:jc w:val="left"/>
              <w:rPr>
                <w:rFonts w:ascii="Times New Roman" w:hAnsi="Times New Roman" w:cs="Times New Roman" w:eastAsia="Times New Roman" w:hint="default"/>
                <w:sz w:val="21"/>
                <w:szCs w:val="21"/>
              </w:rPr>
            </w:pPr>
            <w:r>
              <w:rPr>
                <w:rFonts w:ascii="Times New Roman"/>
                <w:sz w:val="21"/>
              </w:rPr>
              <w:t>4,851,476.66</w:t>
            </w:r>
          </w:p>
        </w:tc>
        <w:tc>
          <w:tcPr>
            <w:tcW w:w="1424"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215" w:right="0"/>
              <w:jc w:val="left"/>
              <w:rPr>
                <w:rFonts w:ascii="Times New Roman" w:hAnsi="Times New Roman" w:cs="Times New Roman" w:eastAsia="Times New Roman" w:hint="default"/>
                <w:sz w:val="21"/>
                <w:szCs w:val="21"/>
              </w:rPr>
            </w:pPr>
            <w:r>
              <w:rPr>
                <w:rFonts w:ascii="Times New Roman"/>
                <w:sz w:val="21"/>
              </w:rPr>
              <w:t>4,851,476.66</w:t>
            </w:r>
          </w:p>
        </w:tc>
      </w:tr>
      <w:tr>
        <w:trPr>
          <w:trHeight w:val="552" w:hRule="exact"/>
        </w:trPr>
        <w:tc>
          <w:tcPr>
            <w:tcW w:w="171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72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454" w:right="0"/>
              <w:jc w:val="left"/>
              <w:rPr>
                <w:rFonts w:ascii="Times New Roman" w:hAnsi="Times New Roman" w:cs="Times New Roman" w:eastAsia="Times New Roman" w:hint="default"/>
                <w:sz w:val="21"/>
                <w:szCs w:val="21"/>
              </w:rPr>
            </w:pPr>
            <w:r>
              <w:rPr>
                <w:rFonts w:ascii="Times New Roman"/>
                <w:sz w:val="21"/>
              </w:rPr>
              <w:t>4,851,476.66</w:t>
            </w:r>
          </w:p>
        </w:tc>
        <w:tc>
          <w:tcPr>
            <w:tcW w:w="1424" w:type="dxa"/>
            <w:tcBorders>
              <w:top w:val="nil" w:sz="6" w:space="0" w:color="auto"/>
              <w:left w:val="nil" w:sz="6" w:space="0" w:color="auto"/>
              <w:bottom w:val="single" w:sz="4" w:space="0" w:color="000000"/>
              <w:right w:val="nil" w:sz="6" w:space="0" w:color="auto"/>
            </w:tcBorders>
          </w:tcPr>
          <w:p>
            <w:pPr/>
          </w:p>
        </w:tc>
        <w:tc>
          <w:tcPr>
            <w:tcW w:w="1998" w:type="dxa"/>
            <w:tcBorders>
              <w:top w:val="nil" w:sz="6" w:space="0" w:color="auto"/>
              <w:left w:val="nil" w:sz="6" w:space="0" w:color="auto"/>
              <w:bottom w:val="single" w:sz="4" w:space="0" w:color="000000"/>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215" w:right="0"/>
              <w:jc w:val="left"/>
              <w:rPr>
                <w:rFonts w:ascii="Times New Roman" w:hAnsi="Times New Roman" w:cs="Times New Roman" w:eastAsia="Times New Roman" w:hint="default"/>
                <w:sz w:val="21"/>
                <w:szCs w:val="21"/>
              </w:rPr>
            </w:pPr>
            <w:r>
              <w:rPr>
                <w:rFonts w:ascii="Times New Roman"/>
                <w:sz w:val="21"/>
              </w:rPr>
              <w:t>4,851,476.66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386" w:lineRule="auto" w:before="36"/>
        <w:ind w:left="1375" w:right="0" w:firstLine="420"/>
        <w:jc w:val="left"/>
        <w:rPr>
          <w:rFonts w:ascii="宋体" w:hAnsi="宋体" w:cs="宋体" w:eastAsia="宋体" w:hint="default"/>
          <w:sz w:val="21"/>
          <w:szCs w:val="21"/>
        </w:rPr>
      </w:pPr>
      <w:r>
        <w:rPr>
          <w:rFonts w:ascii="宋体" w:hAnsi="宋体" w:cs="宋体" w:eastAsia="宋体" w:hint="default"/>
          <w:spacing w:val="-1"/>
          <w:w w:val="100"/>
          <w:sz w:val="21"/>
          <w:szCs w:val="21"/>
        </w:rPr>
        <w:t>对于本公司</w:t>
      </w:r>
      <w:r>
        <w:rPr>
          <w:rFonts w:ascii="宋体" w:hAnsi="宋体" w:cs="宋体" w:eastAsia="宋体" w:hint="default"/>
          <w:spacing w:val="-63"/>
          <w:w w:val="100"/>
          <w:sz w:val="21"/>
          <w:szCs w:val="21"/>
        </w:rPr>
        <w:t> </w:t>
      </w: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10"/>
          <w:w w:val="100"/>
          <w:sz w:val="21"/>
          <w:szCs w:val="21"/>
        </w:rPr>
        <w:t> </w:t>
      </w:r>
      <w:r>
        <w:rPr>
          <w:rFonts w:ascii="宋体" w:hAnsi="宋体" w:cs="宋体" w:eastAsia="宋体" w:hint="default"/>
          <w:w w:val="100"/>
          <w:sz w:val="21"/>
          <w:szCs w:val="21"/>
        </w:rPr>
        <w:t>年</w:t>
      </w:r>
      <w:r>
        <w:rPr>
          <w:rFonts w:ascii="宋体" w:hAnsi="宋体" w:cs="宋体" w:eastAsia="宋体" w:hint="default"/>
          <w:spacing w:val="-60"/>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10"/>
          <w:w w:val="100"/>
          <w:sz w:val="21"/>
          <w:szCs w:val="21"/>
        </w:rPr>
        <w:t> </w:t>
      </w:r>
      <w:r>
        <w:rPr>
          <w:rFonts w:ascii="宋体" w:hAnsi="宋体" w:cs="宋体" w:eastAsia="宋体" w:hint="default"/>
          <w:w w:val="100"/>
          <w:sz w:val="21"/>
          <w:szCs w:val="21"/>
        </w:rPr>
        <w:t>月</w:t>
      </w:r>
      <w:r>
        <w:rPr>
          <w:rFonts w:ascii="宋体" w:hAnsi="宋体" w:cs="宋体" w:eastAsia="宋体" w:hint="default"/>
          <w:spacing w:val="-60"/>
          <w:w w:val="100"/>
          <w:sz w:val="21"/>
          <w:szCs w:val="21"/>
        </w:rPr>
        <w:t> </w:t>
      </w:r>
      <w:r>
        <w:rPr>
          <w:rFonts w:ascii="Times New Roman" w:hAnsi="Times New Roman" w:cs="Times New Roman" w:eastAsia="Times New Roman" w:hint="default"/>
          <w:spacing w:val="-2"/>
          <w:w w:val="100"/>
          <w:sz w:val="21"/>
          <w:szCs w:val="21"/>
        </w:rPr>
        <w:t>31</w:t>
      </w:r>
      <w:r>
        <w:rPr>
          <w:rFonts w:ascii="Times New Roman" w:hAnsi="Times New Roman" w:cs="Times New Roman" w:eastAsia="Times New Roman" w:hint="default"/>
          <w:spacing w:val="-8"/>
          <w:w w:val="100"/>
          <w:sz w:val="21"/>
          <w:szCs w:val="21"/>
        </w:rPr>
        <w:t> </w:t>
      </w:r>
      <w:r>
        <w:rPr>
          <w:rFonts w:ascii="宋体" w:hAnsi="宋体" w:cs="宋体" w:eastAsia="宋体" w:hint="default"/>
          <w:spacing w:val="-6"/>
          <w:w w:val="100"/>
          <w:sz w:val="21"/>
          <w:szCs w:val="21"/>
        </w:rPr>
        <w:t>日上述外币金融资产和外币金融负债，如果外币汇率升值或贬值</w:t>
      </w:r>
      <w:r>
        <w:rPr>
          <w:rFonts w:ascii="宋体" w:hAnsi="宋体" w:cs="宋体" w:eastAsia="宋体" w:hint="default"/>
          <w:spacing w:val="7"/>
          <w:w w:val="100"/>
          <w:sz w:val="21"/>
          <w:szCs w:val="21"/>
        </w:rPr>
        <w:t> </w:t>
      </w:r>
      <w:r>
        <w:rPr>
          <w:rFonts w:ascii="Times New Roman" w:hAnsi="Times New Roman" w:cs="Times New Roman" w:eastAsia="Times New Roman" w:hint="default"/>
          <w:spacing w:val="-1"/>
          <w:w w:val="100"/>
          <w:sz w:val="21"/>
          <w:szCs w:val="21"/>
        </w:rPr>
        <w:t>10</w:t>
      </w:r>
      <w:r>
        <w:rPr>
          <w:rFonts w:ascii="宋体" w:hAnsi="宋体" w:cs="宋体" w:eastAsia="宋体" w:hint="default"/>
          <w:spacing w:val="-1"/>
          <w:w w:val="100"/>
          <w:sz w:val="21"/>
          <w:szCs w:val="21"/>
        </w:rPr>
        <w:t>%</w:t>
      </w:r>
      <w:r>
        <w:rPr>
          <w:rFonts w:ascii="宋体" w:hAnsi="宋体" w:cs="宋体" w:eastAsia="宋体" w:hint="default"/>
          <w:spacing w:val="-1"/>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其他因素保持不变，则本公司将增加或减少净利润列示如下：</w:t>
      </w:r>
    </w:p>
    <w:p>
      <w:pPr>
        <w:spacing w:line="240" w:lineRule="auto" w:before="13"/>
        <w:rPr>
          <w:rFonts w:ascii="宋体" w:hAnsi="宋体" w:cs="宋体" w:eastAsia="宋体" w:hint="default"/>
          <w:sz w:val="2"/>
          <w:szCs w:val="2"/>
        </w:rPr>
      </w:pPr>
    </w:p>
    <w:tbl>
      <w:tblPr>
        <w:tblW w:w="0" w:type="auto"/>
        <w:jc w:val="left"/>
        <w:tblInd w:w="1560" w:type="dxa"/>
        <w:tblLayout w:type="fixed"/>
        <w:tblCellMar>
          <w:top w:w="0" w:type="dxa"/>
          <w:left w:w="0" w:type="dxa"/>
          <w:bottom w:w="0" w:type="dxa"/>
          <w:right w:w="0" w:type="dxa"/>
        </w:tblCellMar>
        <w:tblLook w:val="01E0"/>
      </w:tblPr>
      <w:tblGrid>
        <w:gridCol w:w="2467"/>
        <w:gridCol w:w="2918"/>
        <w:gridCol w:w="2695"/>
      </w:tblGrid>
      <w:tr>
        <w:trPr>
          <w:trHeight w:val="521" w:hRule="exact"/>
        </w:trPr>
        <w:tc>
          <w:tcPr>
            <w:tcW w:w="2467"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right="339"/>
              <w:jc w:val="center"/>
              <w:rPr>
                <w:rFonts w:ascii="宋体" w:hAnsi="宋体" w:cs="宋体" w:eastAsia="宋体" w:hint="default"/>
                <w:sz w:val="21"/>
                <w:szCs w:val="21"/>
              </w:rPr>
            </w:pPr>
            <w:r>
              <w:rPr>
                <w:rFonts w:ascii="宋体" w:hAnsi="宋体" w:cs="宋体" w:eastAsia="宋体" w:hint="default"/>
                <w:sz w:val="21"/>
                <w:szCs w:val="21"/>
              </w:rPr>
              <w:t>币种</w:t>
            </w:r>
          </w:p>
        </w:tc>
        <w:tc>
          <w:tcPr>
            <w:tcW w:w="2918"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right="188"/>
              <w:jc w:val="center"/>
              <w:rPr>
                <w:rFonts w:ascii="宋体" w:hAnsi="宋体" w:cs="宋体" w:eastAsia="宋体" w:hint="default"/>
                <w:sz w:val="21"/>
                <w:szCs w:val="21"/>
              </w:rPr>
            </w:pPr>
            <w:r>
              <w:rPr>
                <w:rFonts w:ascii="宋体" w:hAnsi="宋体" w:cs="宋体" w:eastAsia="宋体" w:hint="default"/>
                <w:spacing w:val="-3"/>
                <w:sz w:val="21"/>
                <w:szCs w:val="21"/>
              </w:rPr>
              <w:t>升值</w:t>
            </w:r>
            <w:r>
              <w:rPr>
                <w:rFonts w:ascii="宋体" w:hAnsi="宋体" w:cs="宋体" w:eastAsia="宋体" w:hint="default"/>
                <w:sz w:val="21"/>
                <w:szCs w:val="21"/>
              </w:rPr>
            </w:r>
          </w:p>
        </w:tc>
        <w:tc>
          <w:tcPr>
            <w:tcW w:w="2695"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left="255" w:right="0"/>
              <w:jc w:val="center"/>
              <w:rPr>
                <w:rFonts w:ascii="宋体" w:hAnsi="宋体" w:cs="宋体" w:eastAsia="宋体" w:hint="default"/>
                <w:sz w:val="21"/>
                <w:szCs w:val="21"/>
              </w:rPr>
            </w:pPr>
            <w:r>
              <w:rPr>
                <w:rFonts w:ascii="宋体" w:hAnsi="宋体" w:cs="宋体" w:eastAsia="宋体" w:hint="default"/>
                <w:sz w:val="21"/>
                <w:szCs w:val="21"/>
              </w:rPr>
              <w:t>贬值</w:t>
            </w:r>
          </w:p>
        </w:tc>
      </w:tr>
      <w:tr>
        <w:trPr>
          <w:trHeight w:val="481" w:hRule="exact"/>
        </w:trPr>
        <w:tc>
          <w:tcPr>
            <w:tcW w:w="246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339"/>
              <w:jc w:val="center"/>
              <w:rPr>
                <w:rFonts w:ascii="宋体" w:hAnsi="宋体" w:cs="宋体" w:eastAsia="宋体" w:hint="default"/>
                <w:sz w:val="21"/>
                <w:szCs w:val="21"/>
              </w:rPr>
            </w:pPr>
            <w:r>
              <w:rPr>
                <w:rFonts w:ascii="宋体" w:hAnsi="宋体" w:cs="宋体" w:eastAsia="宋体" w:hint="default"/>
                <w:sz w:val="21"/>
                <w:szCs w:val="21"/>
              </w:rPr>
              <w:t>美元</w:t>
            </w:r>
          </w:p>
        </w:tc>
        <w:tc>
          <w:tcPr>
            <w:tcW w:w="2918"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981" w:right="0"/>
              <w:jc w:val="left"/>
              <w:rPr>
                <w:rFonts w:ascii="Times New Roman" w:hAnsi="Times New Roman" w:cs="Times New Roman" w:eastAsia="Times New Roman" w:hint="default"/>
                <w:sz w:val="21"/>
                <w:szCs w:val="21"/>
              </w:rPr>
            </w:pPr>
            <w:r>
              <w:rPr>
                <w:rFonts w:ascii="Times New Roman"/>
                <w:sz w:val="21"/>
              </w:rPr>
              <w:t>823,909.99</w:t>
            </w:r>
          </w:p>
        </w:tc>
        <w:tc>
          <w:tcPr>
            <w:tcW w:w="269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34" w:right="0"/>
              <w:jc w:val="center"/>
              <w:rPr>
                <w:rFonts w:ascii="Times New Roman" w:hAnsi="Times New Roman" w:cs="Times New Roman" w:eastAsia="Times New Roman" w:hint="default"/>
                <w:sz w:val="21"/>
                <w:szCs w:val="21"/>
              </w:rPr>
            </w:pPr>
            <w:r>
              <w:rPr>
                <w:rFonts w:ascii="宋体"/>
                <w:sz w:val="21"/>
              </w:rPr>
              <w:t>-</w:t>
            </w:r>
            <w:r>
              <w:rPr>
                <w:rFonts w:ascii="Times New Roman"/>
                <w:sz w:val="21"/>
              </w:rPr>
              <w:t>823,909.99</w:t>
            </w:r>
          </w:p>
        </w:tc>
      </w:tr>
      <w:tr>
        <w:trPr>
          <w:trHeight w:val="510"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9"/>
              <w:jc w:val="center"/>
              <w:rPr>
                <w:rFonts w:ascii="宋体" w:hAnsi="宋体" w:cs="宋体" w:eastAsia="宋体" w:hint="default"/>
                <w:sz w:val="21"/>
                <w:szCs w:val="21"/>
              </w:rPr>
            </w:pPr>
            <w:r>
              <w:rPr>
                <w:rFonts w:ascii="宋体" w:hAnsi="宋体" w:cs="宋体" w:eastAsia="宋体" w:hint="default"/>
                <w:sz w:val="21"/>
                <w:szCs w:val="21"/>
              </w:rPr>
              <w:t>港币</w:t>
            </w:r>
          </w:p>
        </w:tc>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087" w:right="0"/>
              <w:jc w:val="left"/>
              <w:rPr>
                <w:rFonts w:ascii="Times New Roman" w:hAnsi="Times New Roman" w:cs="Times New Roman" w:eastAsia="Times New Roman" w:hint="default"/>
                <w:sz w:val="21"/>
                <w:szCs w:val="21"/>
              </w:rPr>
            </w:pPr>
            <w:r>
              <w:rPr>
                <w:rFonts w:ascii="Times New Roman"/>
                <w:sz w:val="21"/>
              </w:rPr>
              <w:t>1,007.77</w:t>
            </w: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34" w:right="0"/>
              <w:jc w:val="center"/>
              <w:rPr>
                <w:rFonts w:ascii="Times New Roman" w:hAnsi="Times New Roman" w:cs="Times New Roman" w:eastAsia="Times New Roman" w:hint="default"/>
                <w:sz w:val="21"/>
                <w:szCs w:val="21"/>
              </w:rPr>
            </w:pPr>
            <w:r>
              <w:rPr>
                <w:rFonts w:ascii="宋体"/>
                <w:sz w:val="21"/>
              </w:rPr>
              <w:t>-</w:t>
            </w:r>
            <w:r>
              <w:rPr>
                <w:rFonts w:ascii="Times New Roman"/>
                <w:sz w:val="21"/>
              </w:rPr>
              <w:t>1,007.77</w:t>
            </w:r>
          </w:p>
        </w:tc>
      </w:tr>
      <w:tr>
        <w:trPr>
          <w:trHeight w:val="550" w:hRule="exact"/>
        </w:trPr>
        <w:tc>
          <w:tcPr>
            <w:tcW w:w="246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336"/>
              <w:jc w:val="center"/>
              <w:rPr>
                <w:rFonts w:ascii="宋体" w:hAnsi="宋体" w:cs="宋体" w:eastAsia="宋体" w:hint="default"/>
                <w:sz w:val="21"/>
                <w:szCs w:val="21"/>
              </w:rPr>
            </w:pPr>
            <w:r>
              <w:rPr>
                <w:rFonts w:ascii="宋体" w:hAnsi="宋体" w:cs="宋体" w:eastAsia="宋体" w:hint="default"/>
                <w:sz w:val="21"/>
                <w:szCs w:val="21"/>
              </w:rPr>
              <w:t>新加坡元</w:t>
            </w:r>
          </w:p>
        </w:tc>
        <w:tc>
          <w:tcPr>
            <w:tcW w:w="2918"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1034" w:right="0"/>
              <w:jc w:val="left"/>
              <w:rPr>
                <w:rFonts w:ascii="Times New Roman" w:hAnsi="Times New Roman" w:cs="Times New Roman" w:eastAsia="Times New Roman" w:hint="default"/>
                <w:sz w:val="21"/>
                <w:szCs w:val="21"/>
              </w:rPr>
            </w:pPr>
            <w:r>
              <w:rPr>
                <w:rFonts w:ascii="Times New Roman"/>
                <w:sz w:val="21"/>
              </w:rPr>
              <w:t>70,494.43</w:t>
            </w:r>
          </w:p>
        </w:tc>
        <w:tc>
          <w:tcPr>
            <w:tcW w:w="2695"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334" w:right="0"/>
              <w:jc w:val="center"/>
              <w:rPr>
                <w:rFonts w:ascii="Times New Roman" w:hAnsi="Times New Roman" w:cs="Times New Roman" w:eastAsia="Times New Roman" w:hint="default"/>
                <w:sz w:val="21"/>
                <w:szCs w:val="21"/>
              </w:rPr>
            </w:pPr>
            <w:r>
              <w:rPr>
                <w:rFonts w:ascii="宋体"/>
                <w:sz w:val="21"/>
              </w:rPr>
              <w:t>-</w:t>
            </w:r>
            <w:r>
              <w:rPr>
                <w:rFonts w:ascii="宋体"/>
                <w:spacing w:val="2"/>
                <w:sz w:val="21"/>
              </w:rPr>
              <w:t> </w:t>
            </w:r>
            <w:r>
              <w:rPr>
                <w:rFonts w:ascii="Times New Roman"/>
                <w:sz w:val="21"/>
              </w:rPr>
              <w:t>70,494.43</w:t>
            </w:r>
          </w:p>
        </w:tc>
      </w:tr>
    </w:tbl>
    <w:p>
      <w:pPr>
        <w:spacing w:line="240" w:lineRule="auto" w:before="3"/>
        <w:rPr>
          <w:rFonts w:ascii="宋体" w:hAnsi="宋体" w:cs="宋体" w:eastAsia="宋体" w:hint="default"/>
          <w:sz w:val="5"/>
          <w:szCs w:val="5"/>
        </w:rPr>
      </w:pPr>
    </w:p>
    <w:p>
      <w:pPr>
        <w:spacing w:line="417" w:lineRule="auto" w:before="36"/>
        <w:ind w:left="192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）利率风险</w:t>
      </w:r>
      <w:r>
        <w:rPr>
          <w:rFonts w:ascii="宋体" w:hAnsi="宋体" w:cs="宋体" w:eastAsia="宋体" w:hint="default"/>
          <w:w w:val="100"/>
          <w:sz w:val="21"/>
          <w:szCs w:val="21"/>
        </w:rPr>
        <w:t> </w:t>
      </w:r>
      <w:r>
        <w:rPr>
          <w:rFonts w:ascii="宋体" w:hAnsi="宋体" w:cs="宋体" w:eastAsia="宋体" w:hint="default"/>
          <w:spacing w:val="-1"/>
          <w:sz w:val="21"/>
          <w:szCs w:val="21"/>
        </w:rPr>
        <w:t>本公司的利率风险主要产生于银行借款等带息债务。浮动利率的金融负债使本公司面临现金流量</w:t>
      </w:r>
    </w:p>
    <w:p>
      <w:pPr>
        <w:spacing w:line="408" w:lineRule="auto" w:before="37"/>
        <w:ind w:left="1375" w:right="0" w:firstLine="0"/>
        <w:jc w:val="left"/>
        <w:rPr>
          <w:rFonts w:ascii="宋体" w:hAnsi="宋体" w:cs="宋体" w:eastAsia="宋体" w:hint="default"/>
          <w:sz w:val="21"/>
          <w:szCs w:val="21"/>
        </w:rPr>
      </w:pPr>
      <w:r>
        <w:rPr>
          <w:rFonts w:ascii="宋体" w:hAnsi="宋体" w:cs="宋体" w:eastAsia="宋体" w:hint="default"/>
          <w:spacing w:val="-3"/>
          <w:sz w:val="21"/>
          <w:szCs w:val="21"/>
        </w:rPr>
        <w:t>利率风险，固定利率的金融负债使本公司面临公允价值利率风险。本公司根据当时的市场环境来决定固</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定利率及浮动利率合同的相对比例。</w:t>
      </w:r>
    </w:p>
    <w:p>
      <w:pPr>
        <w:spacing w:before="87"/>
        <w:ind w:left="1927" w:right="0" w:firstLine="0"/>
        <w:jc w:val="left"/>
        <w:rPr>
          <w:rFonts w:ascii="宋体" w:hAnsi="宋体" w:cs="宋体" w:eastAsia="宋体" w:hint="default"/>
          <w:sz w:val="21"/>
          <w:szCs w:val="21"/>
        </w:rPr>
      </w:pPr>
      <w:r>
        <w:rPr>
          <w:rFonts w:ascii="宋体" w:hAnsi="宋体" w:cs="宋体" w:eastAsia="宋体" w:hint="default"/>
          <w:sz w:val="21"/>
          <w:szCs w:val="21"/>
        </w:rPr>
        <w:t>本公司财务部门持续监控公司利率水平。利率上升会增加新增带息债务的成本以及本公司尚未付</w:t>
      </w:r>
    </w:p>
    <w:p>
      <w:pPr>
        <w:spacing w:after="0"/>
        <w:jc w:val="left"/>
        <w:rPr>
          <w:rFonts w:ascii="宋体" w:hAnsi="宋体" w:cs="宋体" w:eastAsia="宋体" w:hint="default"/>
          <w:sz w:val="21"/>
          <w:szCs w:val="21"/>
        </w:rPr>
        <w:sectPr>
          <w:pgSz w:w="11910" w:h="16840"/>
          <w:pgMar w:header="319" w:footer="1040" w:top="112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4"/>
          <w:szCs w:val="24"/>
        </w:rPr>
      </w:pPr>
    </w:p>
    <w:p>
      <w:pPr>
        <w:spacing w:line="408" w:lineRule="auto" w:before="36"/>
        <w:ind w:left="1375" w:right="0" w:firstLine="0"/>
        <w:jc w:val="left"/>
        <w:rPr>
          <w:rFonts w:ascii="宋体" w:hAnsi="宋体" w:cs="宋体" w:eastAsia="宋体" w:hint="default"/>
          <w:sz w:val="21"/>
          <w:szCs w:val="21"/>
        </w:rPr>
      </w:pPr>
      <w:r>
        <w:rPr>
          <w:rFonts w:ascii="宋体" w:hAnsi="宋体" w:cs="宋体" w:eastAsia="宋体" w:hint="default"/>
          <w:spacing w:val="-3"/>
          <w:sz w:val="21"/>
          <w:szCs w:val="21"/>
        </w:rPr>
        <w:t>清的以浮动利率计息的带息债务的利息支出，并对本公司的财务业绩产生重大的不利影响，管理层会依</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据最新的市场状况及时做出调整。本公司报告期内银行借款基本以固定利率计息。</w:t>
      </w:r>
    </w:p>
    <w:p>
      <w:pPr>
        <w:spacing w:line="417" w:lineRule="auto" w:before="87"/>
        <w:ind w:left="1937" w:right="1129" w:hanging="6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）其他价格风险</w:t>
      </w:r>
      <w:r>
        <w:rPr>
          <w:rFonts w:ascii="宋体" w:hAnsi="宋体" w:cs="宋体" w:eastAsia="宋体" w:hint="default"/>
          <w:w w:val="100"/>
          <w:sz w:val="21"/>
          <w:szCs w:val="21"/>
        </w:rPr>
        <w:t> </w:t>
      </w:r>
      <w:r>
        <w:rPr>
          <w:rFonts w:ascii="宋体" w:hAnsi="宋体" w:cs="宋体" w:eastAsia="宋体" w:hint="default"/>
          <w:spacing w:val="-2"/>
          <w:sz w:val="21"/>
          <w:szCs w:val="21"/>
        </w:rPr>
        <w:t>本公司其他价格风险主要产生于各类权益工具投资，存在权益工具价格变动而风险。</w:t>
      </w:r>
    </w:p>
    <w:p>
      <w:pPr>
        <w:spacing w:before="78"/>
        <w:ind w:left="1927"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如果</w:t>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各</w:t>
      </w:r>
      <w:r>
        <w:rPr>
          <w:rFonts w:ascii="宋体" w:hAnsi="宋体" w:cs="宋体" w:eastAsia="宋体" w:hint="default"/>
          <w:spacing w:val="-3"/>
          <w:w w:val="100"/>
          <w:sz w:val="21"/>
          <w:szCs w:val="21"/>
        </w:rPr>
        <w:t>类</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工</w:t>
      </w:r>
      <w:r>
        <w:rPr>
          <w:rFonts w:ascii="宋体" w:hAnsi="宋体" w:cs="宋体" w:eastAsia="宋体" w:hint="default"/>
          <w:spacing w:val="-3"/>
          <w:w w:val="100"/>
          <w:sz w:val="21"/>
          <w:szCs w:val="21"/>
        </w:rPr>
        <w:t>具</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预期</w:t>
      </w:r>
      <w:r>
        <w:rPr>
          <w:rFonts w:ascii="宋体" w:hAnsi="宋体" w:cs="宋体" w:eastAsia="宋体" w:hint="default"/>
          <w:spacing w:val="-3"/>
          <w:w w:val="100"/>
          <w:sz w:val="21"/>
          <w:szCs w:val="21"/>
        </w:rPr>
        <w:t>价</w:t>
      </w:r>
      <w:r>
        <w:rPr>
          <w:rFonts w:ascii="宋体" w:hAnsi="宋体" w:cs="宋体" w:eastAsia="宋体" w:hint="default"/>
          <w:w w:val="100"/>
          <w:sz w:val="21"/>
          <w:szCs w:val="21"/>
        </w:rPr>
        <w:t>格</w:t>
      </w:r>
      <w:r>
        <w:rPr>
          <w:rFonts w:ascii="宋体" w:hAnsi="宋体" w:cs="宋体" w:eastAsia="宋体" w:hint="default"/>
          <w:spacing w:val="-3"/>
          <w:w w:val="100"/>
          <w:sz w:val="21"/>
          <w:szCs w:val="21"/>
        </w:rPr>
        <w:t>上</w:t>
      </w:r>
      <w:r>
        <w:rPr>
          <w:rFonts w:ascii="宋体" w:hAnsi="宋体" w:cs="宋体" w:eastAsia="宋体" w:hint="default"/>
          <w:w w:val="100"/>
          <w:sz w:val="21"/>
          <w:szCs w:val="21"/>
        </w:rPr>
        <w:t>涨</w:t>
      </w:r>
      <w:r>
        <w:rPr>
          <w:rFonts w:ascii="宋体" w:hAnsi="宋体" w:cs="宋体" w:eastAsia="宋体" w:hint="default"/>
          <w:spacing w:val="-3"/>
          <w:w w:val="100"/>
          <w:sz w:val="21"/>
          <w:szCs w:val="21"/>
        </w:rPr>
        <w:t>或下</w:t>
      </w:r>
      <w:r>
        <w:rPr>
          <w:rFonts w:ascii="宋体" w:hAnsi="宋体" w:cs="宋体" w:eastAsia="宋体" w:hint="default"/>
          <w:w w:val="100"/>
          <w:sz w:val="21"/>
          <w:szCs w:val="21"/>
        </w:rPr>
        <w:t>降</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宋体" w:hAnsi="宋体" w:cs="宋体" w:eastAsia="宋体" w:hint="default"/>
          <w:spacing w:val="-3"/>
          <w:w w:val="100"/>
          <w:sz w:val="21"/>
          <w:szCs w:val="21"/>
        </w:rPr>
        <w:t>%</w:t>
      </w:r>
      <w:r>
        <w:rPr>
          <w:rFonts w:ascii="宋体" w:hAnsi="宋体" w:cs="宋体" w:eastAsia="宋体" w:hint="default"/>
          <w:spacing w:val="-97"/>
          <w:w w:val="100"/>
          <w:sz w:val="21"/>
          <w:szCs w:val="21"/>
        </w:rPr>
        <w:t>，</w:t>
      </w:r>
      <w:r>
        <w:rPr>
          <w:rFonts w:ascii="宋体" w:hAnsi="宋体" w:cs="宋体" w:eastAsia="宋体" w:hint="default"/>
          <w:w w:val="100"/>
          <w:sz w:val="21"/>
          <w:szCs w:val="21"/>
        </w:rPr>
        <w:t>其他</w:t>
      </w:r>
      <w:r>
        <w:rPr>
          <w:rFonts w:ascii="宋体" w:hAnsi="宋体" w:cs="宋体" w:eastAsia="宋体" w:hint="default"/>
          <w:spacing w:val="-3"/>
          <w:w w:val="100"/>
          <w:sz w:val="21"/>
          <w:szCs w:val="21"/>
        </w:rPr>
        <w:t>因</w:t>
      </w:r>
      <w:r>
        <w:rPr>
          <w:rFonts w:ascii="宋体" w:hAnsi="宋体" w:cs="宋体" w:eastAsia="宋体" w:hint="default"/>
          <w:w w:val="100"/>
          <w:sz w:val="21"/>
          <w:szCs w:val="21"/>
        </w:rPr>
        <w:t>素</w:t>
      </w:r>
      <w:r>
        <w:rPr>
          <w:rFonts w:ascii="宋体" w:hAnsi="宋体" w:cs="宋体" w:eastAsia="宋体" w:hint="default"/>
          <w:spacing w:val="-3"/>
          <w:w w:val="100"/>
          <w:sz w:val="21"/>
          <w:szCs w:val="21"/>
        </w:rPr>
        <w:t>保</w:t>
      </w:r>
      <w:r>
        <w:rPr>
          <w:rFonts w:ascii="宋体" w:hAnsi="宋体" w:cs="宋体" w:eastAsia="宋体" w:hint="default"/>
          <w:w w:val="100"/>
          <w:sz w:val="21"/>
          <w:szCs w:val="21"/>
        </w:rPr>
        <w:t>持</w:t>
      </w:r>
      <w:r>
        <w:rPr>
          <w:rFonts w:ascii="宋体" w:hAnsi="宋体" w:cs="宋体" w:eastAsia="宋体" w:hint="default"/>
          <w:spacing w:val="-3"/>
          <w:w w:val="100"/>
          <w:sz w:val="21"/>
          <w:szCs w:val="21"/>
        </w:rPr>
        <w:t>不</w:t>
      </w:r>
      <w:r>
        <w:rPr>
          <w:rFonts w:ascii="宋体" w:hAnsi="宋体" w:cs="宋体" w:eastAsia="宋体" w:hint="default"/>
          <w:w w:val="100"/>
          <w:sz w:val="21"/>
          <w:szCs w:val="21"/>
        </w:rPr>
        <w:t>变，</w:t>
      </w:r>
    </w:p>
    <w:p>
      <w:pPr>
        <w:spacing w:before="177"/>
        <w:ind w:left="1375" w:right="0" w:firstLine="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将</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或</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w w:val="100"/>
          <w:sz w:val="21"/>
          <w:szCs w:val="21"/>
        </w:rPr>
        <w:t>8</w:t>
      </w:r>
      <w:r>
        <w:rPr>
          <w:rFonts w:ascii="Times New Roman" w:hAnsi="Times New Roman" w:cs="Times New Roman" w:eastAsia="Times New Roman" w:hint="default"/>
          <w:w w:val="100"/>
          <w:sz w:val="21"/>
          <w:szCs w:val="21"/>
        </w:rPr>
        <w:t>00,3</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4.75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元（</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或</w:t>
      </w:r>
      <w:r>
        <w:rPr>
          <w:rFonts w:ascii="宋体" w:hAnsi="宋体" w:cs="宋体" w:eastAsia="宋体" w:hint="default"/>
          <w:spacing w:val="-3"/>
          <w:w w:val="100"/>
          <w:sz w:val="21"/>
          <w:szCs w:val="21"/>
        </w:rPr>
        <w:t>减</w:t>
      </w:r>
      <w:r>
        <w:rPr>
          <w:rFonts w:ascii="宋体" w:hAnsi="宋体" w:cs="宋体" w:eastAsia="宋体" w:hint="default"/>
          <w:w w:val="100"/>
          <w:sz w:val="21"/>
          <w:szCs w:val="21"/>
        </w:rPr>
        <w:t>少</w:t>
      </w:r>
      <w:r>
        <w:rPr>
          <w:rFonts w:ascii="宋体" w:hAnsi="宋体" w:cs="宋体" w:eastAsia="宋体" w:hint="default"/>
          <w:spacing w:val="-3"/>
          <w:w w:val="100"/>
          <w:sz w:val="21"/>
          <w:szCs w:val="21"/>
        </w:rPr>
        <w:t>其他</w:t>
      </w:r>
      <w:r>
        <w:rPr>
          <w:rFonts w:ascii="宋体" w:hAnsi="宋体" w:cs="宋体" w:eastAsia="宋体" w:hint="default"/>
          <w:w w:val="100"/>
          <w:sz w:val="21"/>
          <w:szCs w:val="21"/>
        </w:rPr>
        <w:t>综合</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z w:val="21"/>
          <w:szCs w:val="21"/>
        </w:rPr>
        <w:t> </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,928</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.93</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元</w:t>
      </w:r>
    </w:p>
    <w:p>
      <w:pPr>
        <w:spacing w:before="177"/>
        <w:ind w:left="1375"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2"/>
          <w:sz w:val="21"/>
          <w:szCs w:val="21"/>
        </w:rPr>
        <w:t> </w:t>
      </w:r>
      <w:r>
        <w:rPr>
          <w:rFonts w:ascii="Times New Roman" w:hAnsi="Times New Roman" w:cs="Times New Roman" w:eastAsia="Times New Roman" w:hint="default"/>
          <w:w w:val="100"/>
          <w:sz w:val="21"/>
          <w:szCs w:val="21"/>
        </w:rPr>
        <w:t>5,58</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,069</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95</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240" w:lineRule="auto" w:before="9"/>
        <w:rPr>
          <w:rFonts w:ascii="宋体" w:hAnsi="宋体" w:cs="宋体" w:eastAsia="宋体" w:hint="default"/>
          <w:sz w:val="16"/>
          <w:szCs w:val="16"/>
        </w:rPr>
      </w:pPr>
    </w:p>
    <w:p>
      <w:pPr>
        <w:spacing w:before="0"/>
        <w:ind w:left="134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、信用风险</w:t>
      </w:r>
    </w:p>
    <w:p>
      <w:pPr>
        <w:spacing w:line="240" w:lineRule="auto" w:before="7"/>
        <w:rPr>
          <w:rFonts w:ascii="宋体" w:hAnsi="宋体" w:cs="宋体" w:eastAsia="宋体" w:hint="default"/>
          <w:sz w:val="16"/>
          <w:szCs w:val="16"/>
        </w:rPr>
      </w:pPr>
    </w:p>
    <w:p>
      <w:pPr>
        <w:spacing w:line="408" w:lineRule="auto" w:before="0"/>
        <w:ind w:left="1375" w:right="1126" w:firstLine="552"/>
        <w:jc w:val="both"/>
        <w:rPr>
          <w:rFonts w:ascii="宋体" w:hAnsi="宋体" w:cs="宋体" w:eastAsia="宋体" w:hint="default"/>
          <w:sz w:val="21"/>
          <w:szCs w:val="21"/>
        </w:rPr>
      </w:pPr>
      <w:r>
        <w:rPr>
          <w:rFonts w:ascii="宋体" w:hAnsi="宋体" w:cs="宋体" w:eastAsia="宋体" w:hint="default"/>
          <w:spacing w:val="-6"/>
          <w:sz w:val="21"/>
          <w:szCs w:val="21"/>
        </w:rPr>
        <w:t>本公司对信用风险按组合分类进行管理。信用风险主要产生于银行存款、应收账款、其他应收款、</w:t>
      </w:r>
      <w:r>
        <w:rPr>
          <w:rFonts w:ascii="宋体" w:hAnsi="宋体" w:cs="宋体" w:eastAsia="宋体" w:hint="default"/>
          <w:w w:val="100"/>
          <w:sz w:val="21"/>
          <w:szCs w:val="21"/>
        </w:rPr>
        <w:t> </w:t>
      </w:r>
      <w:r>
        <w:rPr>
          <w:rFonts w:ascii="宋体" w:hAnsi="宋体" w:cs="宋体" w:eastAsia="宋体" w:hint="default"/>
          <w:sz w:val="21"/>
          <w:szCs w:val="21"/>
        </w:rPr>
        <w:t>应收票据、交易性金融资产等其他金融资产。</w:t>
      </w:r>
    </w:p>
    <w:p>
      <w:pPr>
        <w:spacing w:line="408" w:lineRule="auto" w:before="87"/>
        <w:ind w:left="1375" w:right="1131" w:firstLine="552"/>
        <w:jc w:val="both"/>
        <w:rPr>
          <w:rFonts w:ascii="宋体" w:hAnsi="宋体" w:cs="宋体" w:eastAsia="宋体" w:hint="default"/>
          <w:sz w:val="21"/>
          <w:szCs w:val="21"/>
        </w:rPr>
      </w:pPr>
      <w:r>
        <w:rPr>
          <w:rFonts w:ascii="宋体" w:hAnsi="宋体" w:cs="宋体" w:eastAsia="宋体" w:hint="default"/>
          <w:spacing w:val="-1"/>
          <w:sz w:val="21"/>
          <w:szCs w:val="21"/>
        </w:rPr>
        <w:t>本公司银行存款主要存放于国有银行和其它大中型上市银行，本公司认为其不存在重大的信用风</w:t>
      </w:r>
      <w:r>
        <w:rPr>
          <w:rFonts w:ascii="宋体" w:hAnsi="宋体" w:cs="宋体" w:eastAsia="宋体" w:hint="default"/>
          <w:w w:val="100"/>
          <w:sz w:val="21"/>
          <w:szCs w:val="21"/>
        </w:rPr>
        <w:t> </w:t>
      </w:r>
      <w:r>
        <w:rPr>
          <w:rFonts w:ascii="宋体" w:hAnsi="宋体" w:cs="宋体" w:eastAsia="宋体" w:hint="default"/>
          <w:sz w:val="21"/>
          <w:szCs w:val="21"/>
        </w:rPr>
        <w:t>险，不会产生因对方单位违约而导致的任何重大损失。</w:t>
      </w:r>
    </w:p>
    <w:p>
      <w:pPr>
        <w:spacing w:line="408" w:lineRule="auto" w:before="87"/>
        <w:ind w:left="1375" w:right="1128" w:firstLine="552"/>
        <w:jc w:val="both"/>
        <w:rPr>
          <w:rFonts w:ascii="宋体" w:hAnsi="宋体" w:cs="宋体" w:eastAsia="宋体" w:hint="default"/>
          <w:sz w:val="21"/>
          <w:szCs w:val="21"/>
        </w:rPr>
      </w:pPr>
      <w:r>
        <w:rPr>
          <w:rFonts w:ascii="宋体" w:hAnsi="宋体" w:cs="宋体" w:eastAsia="宋体" w:hint="default"/>
          <w:spacing w:val="-1"/>
          <w:sz w:val="21"/>
          <w:szCs w:val="21"/>
        </w:rPr>
        <w:t>对于应收账款、其他应收款和应收票据，本公司设定相关政策以控制信用风险敞口。本公司基于</w:t>
      </w:r>
      <w:r>
        <w:rPr>
          <w:rFonts w:ascii="宋体" w:hAnsi="宋体" w:cs="宋体" w:eastAsia="宋体" w:hint="default"/>
          <w:w w:val="100"/>
          <w:sz w:val="21"/>
          <w:szCs w:val="21"/>
        </w:rPr>
        <w:t> </w:t>
      </w:r>
      <w:r>
        <w:rPr>
          <w:rFonts w:ascii="宋体" w:hAnsi="宋体" w:cs="宋体" w:eastAsia="宋体" w:hint="default"/>
          <w:spacing w:val="-3"/>
          <w:sz w:val="21"/>
          <w:szCs w:val="21"/>
        </w:rPr>
        <w:t>对客户的财务状况、从第三方获取担保的可能性、信用记录及目前市场状况等其它因素评估客户的信用</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资质并设置相应信用期。</w:t>
      </w:r>
    </w:p>
    <w:p>
      <w:pPr>
        <w:spacing w:before="85"/>
        <w:ind w:left="149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、流动性风险</w:t>
      </w:r>
    </w:p>
    <w:p>
      <w:pPr>
        <w:spacing w:line="240" w:lineRule="auto" w:before="9"/>
        <w:rPr>
          <w:rFonts w:ascii="宋体" w:hAnsi="宋体" w:cs="宋体" w:eastAsia="宋体" w:hint="default"/>
          <w:sz w:val="16"/>
          <w:szCs w:val="16"/>
        </w:rPr>
      </w:pPr>
    </w:p>
    <w:p>
      <w:pPr>
        <w:spacing w:line="408" w:lineRule="auto" w:before="0"/>
        <w:ind w:left="1375" w:right="1131" w:firstLine="552"/>
        <w:jc w:val="both"/>
        <w:rPr>
          <w:rFonts w:ascii="宋体" w:hAnsi="宋体" w:cs="宋体" w:eastAsia="宋体" w:hint="default"/>
          <w:sz w:val="21"/>
          <w:szCs w:val="21"/>
        </w:rPr>
      </w:pPr>
      <w:r>
        <w:rPr>
          <w:rFonts w:ascii="宋体" w:hAnsi="宋体" w:cs="宋体" w:eastAsia="宋体" w:hint="default"/>
          <w:spacing w:val="-1"/>
          <w:sz w:val="21"/>
          <w:szCs w:val="21"/>
        </w:rPr>
        <w:t>流动性风险，是指本公司在履行以交付现金或其他金融资产的方式结算的义务时发生资金短缺的</w:t>
      </w:r>
      <w:r>
        <w:rPr>
          <w:rFonts w:ascii="宋体" w:hAnsi="宋体" w:cs="宋体" w:eastAsia="宋体" w:hint="default"/>
          <w:w w:val="100"/>
          <w:sz w:val="21"/>
          <w:szCs w:val="21"/>
        </w:rPr>
        <w:t> </w:t>
      </w:r>
      <w:r>
        <w:rPr>
          <w:rFonts w:ascii="宋体" w:hAnsi="宋体" w:cs="宋体" w:eastAsia="宋体" w:hint="default"/>
          <w:sz w:val="21"/>
          <w:szCs w:val="21"/>
        </w:rPr>
        <w:t>风险。</w:t>
      </w:r>
    </w:p>
    <w:p>
      <w:pPr>
        <w:spacing w:line="408" w:lineRule="auto" w:before="87"/>
        <w:ind w:left="1375" w:right="1128" w:firstLine="552"/>
        <w:jc w:val="both"/>
        <w:rPr>
          <w:rFonts w:ascii="宋体" w:hAnsi="宋体" w:cs="宋体" w:eastAsia="宋体" w:hint="default"/>
          <w:sz w:val="21"/>
          <w:szCs w:val="21"/>
        </w:rPr>
      </w:pPr>
      <w:r>
        <w:rPr>
          <w:rFonts w:ascii="宋体" w:hAnsi="宋体" w:cs="宋体" w:eastAsia="宋体" w:hint="default"/>
          <w:spacing w:val="-1"/>
          <w:sz w:val="21"/>
          <w:szCs w:val="21"/>
        </w:rPr>
        <w:t>管理流动风险时，本公司保持管理层认为充分的现金及现金等价物并对其进行监控，以满足本公</w:t>
      </w:r>
      <w:r>
        <w:rPr>
          <w:rFonts w:ascii="宋体" w:hAnsi="宋体" w:cs="宋体" w:eastAsia="宋体" w:hint="default"/>
          <w:w w:val="100"/>
          <w:sz w:val="21"/>
          <w:szCs w:val="21"/>
        </w:rPr>
        <w:t> </w:t>
      </w:r>
      <w:r>
        <w:rPr>
          <w:rFonts w:ascii="宋体" w:hAnsi="宋体" w:cs="宋体" w:eastAsia="宋体" w:hint="default"/>
          <w:spacing w:val="-3"/>
          <w:sz w:val="21"/>
          <w:szCs w:val="21"/>
        </w:rPr>
        <w:t>司的经营需要，并降低现金流量波动的影响。本公司管理层对银行借款的使用情况进行监控并确保遵守</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借款协议。同时从主要金融机构获得提供足够备用资金的承诺，以满足短期和长期的资金需求。</w:t>
      </w:r>
    </w:p>
    <w:p>
      <w:pPr>
        <w:spacing w:before="84"/>
        <w:ind w:left="192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  </w:t>
      </w:r>
      <w:r>
        <w:rPr>
          <w:rFonts w:ascii="宋体" w:hAnsi="宋体" w:cs="宋体" w:eastAsia="宋体" w:hint="default"/>
          <w:spacing w:val="-3"/>
          <w:sz w:val="21"/>
          <w:szCs w:val="21"/>
        </w:rPr>
        <w:t>日，本公司已获得多家国内银行提供最高为人民币 </w:t>
      </w:r>
      <w:r>
        <w:rPr>
          <w:rFonts w:ascii="Times New Roman" w:hAnsi="Times New Roman" w:cs="Times New Roman" w:eastAsia="Times New Roman" w:hint="default"/>
          <w:sz w:val="21"/>
          <w:szCs w:val="21"/>
        </w:rPr>
        <w:t>4.37</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亿元的贷款额度，其中</w:t>
      </w:r>
    </w:p>
    <w:p>
      <w:pPr>
        <w:spacing w:before="178"/>
        <w:ind w:left="1375" w:right="0" w:firstLine="0"/>
        <w:jc w:val="left"/>
        <w:rPr>
          <w:rFonts w:ascii="宋体" w:hAnsi="宋体" w:cs="宋体" w:eastAsia="宋体" w:hint="default"/>
          <w:sz w:val="21"/>
          <w:szCs w:val="21"/>
        </w:rPr>
      </w:pPr>
      <w:r>
        <w:rPr>
          <w:rFonts w:ascii="宋体" w:hAnsi="宋体" w:cs="宋体" w:eastAsia="宋体" w:hint="default"/>
          <w:sz w:val="21"/>
          <w:szCs w:val="21"/>
        </w:rPr>
        <w:t>尚未使用的银行授信额度为人民币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w:t>
      </w:r>
    </w:p>
    <w:p>
      <w:pPr>
        <w:spacing w:line="240" w:lineRule="auto" w:before="9"/>
        <w:rPr>
          <w:rFonts w:ascii="宋体" w:hAnsi="宋体" w:cs="宋体" w:eastAsia="宋体" w:hint="default"/>
          <w:sz w:val="16"/>
          <w:szCs w:val="16"/>
        </w:rPr>
      </w:pPr>
    </w:p>
    <w:p>
      <w:pPr>
        <w:tabs>
          <w:tab w:pos="8734" w:val="left" w:leader="none"/>
        </w:tabs>
        <w:spacing w:before="0"/>
        <w:ind w:left="1925"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月</w:t>
      </w:r>
      <w:r>
        <w:rPr>
          <w:rFonts w:ascii="宋体" w:hAnsi="宋体" w:cs="宋体" w:eastAsia="宋体" w:hint="default"/>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公司</w:t>
      </w:r>
      <w:r>
        <w:rPr>
          <w:rFonts w:ascii="宋体" w:hAnsi="宋体" w:cs="宋体" w:eastAsia="宋体" w:hint="default"/>
          <w:spacing w:val="-3"/>
          <w:w w:val="100"/>
          <w:sz w:val="21"/>
          <w:szCs w:val="21"/>
        </w:rPr>
        <w:t>的</w:t>
      </w:r>
      <w:r>
        <w:rPr>
          <w:rFonts w:ascii="宋体" w:hAnsi="宋体" w:cs="宋体" w:eastAsia="宋体" w:hint="default"/>
          <w:w w:val="100"/>
          <w:sz w:val="21"/>
          <w:szCs w:val="21"/>
        </w:rPr>
        <w:t>流</w:t>
      </w:r>
      <w:r>
        <w:rPr>
          <w:rFonts w:ascii="宋体" w:hAnsi="宋体" w:cs="宋体" w:eastAsia="宋体" w:hint="default"/>
          <w:spacing w:val="-3"/>
          <w:w w:val="100"/>
          <w:sz w:val="21"/>
          <w:szCs w:val="21"/>
        </w:rPr>
        <w:t>动</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净</w:t>
      </w:r>
      <w:r>
        <w:rPr>
          <w:rFonts w:ascii="宋体" w:hAnsi="宋体" w:cs="宋体" w:eastAsia="宋体" w:hint="default"/>
          <w:spacing w:val="-3"/>
          <w:w w:val="100"/>
          <w:sz w:val="21"/>
          <w:szCs w:val="21"/>
        </w:rPr>
        <w:t>额</w:t>
      </w:r>
      <w:r>
        <w:rPr>
          <w:rFonts w:ascii="宋体" w:hAnsi="宋体" w:cs="宋体" w:eastAsia="宋体" w:hint="default"/>
          <w:w w:val="100"/>
          <w:sz w:val="21"/>
          <w:szCs w:val="21"/>
        </w:rPr>
        <w:t>为</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59"/>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0,42</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元</w:t>
      </w:r>
      <w:r>
        <w:rPr>
          <w:rFonts w:ascii="宋体" w:hAnsi="宋体" w:cs="宋体" w:eastAsia="宋体" w:hint="default"/>
          <w:sz w:val="21"/>
          <w:szCs w:val="21"/>
        </w:rPr>
        <w:tab/>
      </w:r>
      <w:r>
        <w:rPr>
          <w:rFonts w:ascii="宋体" w:hAnsi="宋体" w:cs="宋体" w:eastAsia="宋体" w:hint="default"/>
          <w:spacing w:val="-2"/>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018</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年</w:t>
      </w:r>
      <w:r>
        <w:rPr>
          <w:rFonts w:ascii="宋体" w:hAnsi="宋体" w:cs="宋体" w:eastAsia="宋体" w:hint="default"/>
          <w:spacing w:val="-2"/>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日</w:t>
      </w:r>
    </w:p>
    <w:p>
      <w:pPr>
        <w:spacing w:before="177"/>
        <w:ind w:left="1375" w:right="0" w:firstLine="0"/>
        <w:jc w:val="left"/>
        <w:rPr>
          <w:rFonts w:ascii="宋体" w:hAnsi="宋体" w:cs="宋体" w:eastAsia="宋体" w:hint="default"/>
          <w:sz w:val="21"/>
          <w:szCs w:val="21"/>
        </w:rPr>
      </w:pPr>
      <w:r>
        <w:rPr>
          <w:rFonts w:ascii="宋体" w:hAnsi="宋体" w:cs="宋体" w:eastAsia="宋体" w:hint="default"/>
          <w:sz w:val="21"/>
          <w:szCs w:val="21"/>
        </w:rPr>
        <w:t>为人民币 </w:t>
      </w:r>
      <w:r>
        <w:rPr>
          <w:rFonts w:ascii="Times New Roman" w:hAnsi="Times New Roman" w:cs="Times New Roman" w:eastAsia="Times New Roman" w:hint="default"/>
          <w:sz w:val="21"/>
          <w:szCs w:val="21"/>
        </w:rPr>
        <w:t>1,741,630,663.28</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，各项金融负债以未折现的合同现金流量按到期日列示如下：</w:t>
      </w:r>
    </w:p>
    <w:p>
      <w:pPr>
        <w:spacing w:line="240" w:lineRule="auto" w:before="11"/>
        <w:rPr>
          <w:rFonts w:ascii="宋体" w:hAnsi="宋体" w:cs="宋体" w:eastAsia="宋体" w:hint="default"/>
          <w:sz w:val="17"/>
          <w:szCs w:val="17"/>
        </w:rPr>
      </w:pPr>
    </w:p>
    <w:tbl>
      <w:tblPr>
        <w:tblW w:w="0" w:type="auto"/>
        <w:jc w:val="left"/>
        <w:tblInd w:w="1024" w:type="dxa"/>
        <w:tblLayout w:type="fixed"/>
        <w:tblCellMar>
          <w:top w:w="0" w:type="dxa"/>
          <w:left w:w="0" w:type="dxa"/>
          <w:bottom w:w="0" w:type="dxa"/>
          <w:right w:w="0" w:type="dxa"/>
        </w:tblCellMar>
        <w:tblLook w:val="01E0"/>
      </w:tblPr>
      <w:tblGrid>
        <w:gridCol w:w="1632"/>
        <w:gridCol w:w="2050"/>
        <w:gridCol w:w="1430"/>
        <w:gridCol w:w="1428"/>
        <w:gridCol w:w="1429"/>
        <w:gridCol w:w="1320"/>
      </w:tblGrid>
      <w:tr>
        <w:trPr>
          <w:trHeight w:val="464" w:hRule="exact"/>
        </w:trPr>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76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nil" w:sz="6" w:space="0" w:color="auto"/>
              <w:bottom w:val="nil" w:sz="6" w:space="0" w:color="auto"/>
              <w:right w:val="nil" w:sz="6" w:space="0" w:color="auto"/>
            </w:tcBorders>
          </w:tcPr>
          <w:p>
            <w:pPr/>
          </w:p>
        </w:tc>
        <w:tc>
          <w:tcPr>
            <w:tcW w:w="285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8"/>
              <w:ind w:left="10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29" w:type="dxa"/>
            <w:tcBorders>
              <w:top w:val="single" w:sz="4" w:space="0" w:color="000000"/>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nil" w:sz="6" w:space="0" w:color="auto"/>
              <w:right w:val="nil" w:sz="6" w:space="0" w:color="auto"/>
            </w:tcBorders>
          </w:tcPr>
          <w:p>
            <w:pPr/>
          </w:p>
        </w:tc>
      </w:tr>
      <w:tr>
        <w:trPr>
          <w:trHeight w:val="566" w:hRule="exact"/>
        </w:trPr>
        <w:tc>
          <w:tcPr>
            <w:tcW w:w="1632" w:type="dxa"/>
            <w:tcBorders>
              <w:top w:val="nil" w:sz="6" w:space="0" w:color="auto"/>
              <w:left w:val="nil" w:sz="6" w:space="0" w:color="auto"/>
              <w:bottom w:val="single" w:sz="4" w:space="0" w:color="000000"/>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94"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240"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346" w:right="0"/>
              <w:jc w:val="left"/>
              <w:rPr>
                <w:rFonts w:ascii="宋体" w:hAnsi="宋体" w:cs="宋体" w:eastAsia="宋体" w:hint="default"/>
                <w:sz w:val="21"/>
                <w:szCs w:val="21"/>
              </w:rPr>
            </w:pPr>
            <w:r>
              <w:rPr>
                <w:rFonts w:ascii="宋体" w:hAnsi="宋体" w:cs="宋体" w:eastAsia="宋体" w:hint="default"/>
                <w:sz w:val="21"/>
                <w:szCs w:val="21"/>
              </w:rPr>
              <w:t>二到五年</w:t>
            </w:r>
          </w:p>
        </w:tc>
        <w:tc>
          <w:tcPr>
            <w:tcW w:w="1429"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238"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1320"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348"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351" w:hRule="exact"/>
        </w:trPr>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50"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208" w:right="0"/>
              <w:jc w:val="center"/>
              <w:rPr>
                <w:rFonts w:ascii="Times New Roman" w:hAnsi="Times New Roman" w:cs="Times New Roman" w:eastAsia="Times New Roman" w:hint="default"/>
                <w:sz w:val="21"/>
                <w:szCs w:val="21"/>
              </w:rPr>
            </w:pPr>
            <w:r>
              <w:rPr>
                <w:rFonts w:ascii="Times New Roman"/>
                <w:sz w:val="21"/>
              </w:rPr>
              <w:t>325,</w:t>
            </w:r>
            <w:r>
              <w:rPr>
                <w:rFonts w:ascii="Times New Roman"/>
                <w:spacing w:val="-6"/>
                <w:sz w:val="21"/>
              </w:rPr>
              <w:t> </w:t>
            </w:r>
            <w:r>
              <w:rPr>
                <w:rFonts w:ascii="Times New Roman"/>
                <w:sz w:val="21"/>
              </w:rPr>
              <w:t>536,033.33</w:t>
            </w:r>
          </w:p>
        </w:tc>
        <w:tc>
          <w:tcPr>
            <w:tcW w:w="1430" w:type="dxa"/>
            <w:tcBorders>
              <w:top w:val="single" w:sz="4" w:space="0" w:color="000000"/>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nil" w:sz="6" w:space="0" w:color="auto"/>
              <w:right w:val="nil" w:sz="6" w:space="0" w:color="auto"/>
            </w:tcBorders>
          </w:tcPr>
          <w:p>
            <w:pPr/>
          </w:p>
        </w:tc>
        <w:tc>
          <w:tcPr>
            <w:tcW w:w="275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8"/>
              <w:ind w:left="1268" w:right="0"/>
              <w:jc w:val="left"/>
              <w:rPr>
                <w:rFonts w:ascii="Times New Roman" w:hAnsi="Times New Roman" w:cs="Times New Roman" w:eastAsia="Times New Roman" w:hint="default"/>
                <w:sz w:val="21"/>
                <w:szCs w:val="21"/>
              </w:rPr>
            </w:pPr>
            <w:r>
              <w:rPr>
                <w:rFonts w:ascii="Times New Roman"/>
                <w:sz w:val="21"/>
              </w:rPr>
              <w:t>325,</w:t>
            </w:r>
            <w:r>
              <w:rPr>
                <w:rFonts w:ascii="Times New Roman"/>
                <w:spacing w:val="-6"/>
                <w:sz w:val="21"/>
              </w:rPr>
              <w:t> </w:t>
            </w:r>
            <w:r>
              <w:rPr>
                <w:rFonts w:ascii="Times New Roman"/>
                <w:sz w:val="21"/>
              </w:rPr>
              <w:t>536,033.33</w:t>
            </w:r>
          </w:p>
        </w:tc>
      </w:tr>
    </w:tbl>
    <w:p>
      <w:pPr>
        <w:spacing w:after="0" w:line="240" w:lineRule="auto"/>
        <w:jc w:val="left"/>
        <w:rPr>
          <w:rFonts w:ascii="Times New Roman" w:hAnsi="Times New Roman" w:cs="Times New Roman" w:eastAsia="Times New Roman" w:hint="default"/>
          <w:sz w:val="21"/>
          <w:szCs w:val="21"/>
        </w:rPr>
        <w:sectPr>
          <w:pgSz w:w="11910" w:h="16840"/>
          <w:pgMar w:header="319" w:footer="1040" w:top="1120" w:bottom="1220" w:left="0" w:right="0"/>
        </w:sectPr>
      </w:pPr>
    </w:p>
    <w:p>
      <w:pPr>
        <w:spacing w:line="240" w:lineRule="auto" w:before="3"/>
        <w:rPr>
          <w:rFonts w:ascii="宋体" w:hAnsi="宋体" w:cs="宋体" w:eastAsia="宋体" w:hint="default"/>
          <w:sz w:val="2"/>
          <w:szCs w:val="2"/>
        </w:rPr>
      </w:pPr>
      <w:r>
        <w:rPr/>
        <w:pict>
          <v:group style="position:absolute;margin-left:55.200001pt;margin-top:57.599983pt;width:484.9pt;height:.1pt;mso-position-horizontal-relative:page;mso-position-vertical-relative:page;z-index:-1038376" coordorigin="1104,1152" coordsize="9698,2">
            <v:shape style="position:absolute;left:1104;top:1152;width:9698;height:2" coordorigin="1104,1152" coordsize="9698,0" path="m1104,1152l10802,1152e" filled="false" stroked="true" strokeweight=".72pt" strokecolor="#000000">
              <v:path arrowok="t"/>
            </v:shape>
            <w10:wrap type="none"/>
          </v:group>
        </w:pict>
      </w:r>
    </w:p>
    <w:tbl>
      <w:tblPr>
        <w:tblW w:w="0" w:type="auto"/>
        <w:jc w:val="left"/>
        <w:tblInd w:w="1010" w:type="dxa"/>
        <w:tblLayout w:type="fixed"/>
        <w:tblCellMar>
          <w:top w:w="0" w:type="dxa"/>
          <w:left w:w="0" w:type="dxa"/>
          <w:bottom w:w="0" w:type="dxa"/>
          <w:right w:w="0" w:type="dxa"/>
        </w:tblCellMar>
        <w:tblLook w:val="01E0"/>
      </w:tblPr>
      <w:tblGrid>
        <w:gridCol w:w="1974"/>
        <w:gridCol w:w="1588"/>
        <w:gridCol w:w="1536"/>
        <w:gridCol w:w="2043"/>
        <w:gridCol w:w="2164"/>
        <w:gridCol w:w="400"/>
      </w:tblGrid>
      <w:tr>
        <w:trPr>
          <w:trHeight w:val="763"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22" w:right="0"/>
              <w:jc w:val="left"/>
              <w:rPr>
                <w:rFonts w:ascii="Times New Roman" w:hAnsi="Times New Roman" w:cs="Times New Roman" w:eastAsia="Times New Roman" w:hint="default"/>
                <w:sz w:val="21"/>
                <w:szCs w:val="21"/>
              </w:rPr>
            </w:pPr>
            <w:r>
              <w:rPr>
                <w:rFonts w:ascii="Times New Roman"/>
                <w:sz w:val="21"/>
              </w:rPr>
              <w:t>34,178,722.88</w:t>
            </w:r>
          </w:p>
        </w:tc>
        <w:tc>
          <w:tcPr>
            <w:tcW w:w="1536"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683" w:right="0"/>
              <w:jc w:val="left"/>
              <w:rPr>
                <w:rFonts w:ascii="Times New Roman" w:hAnsi="Times New Roman" w:cs="Times New Roman" w:eastAsia="Times New Roman" w:hint="default"/>
                <w:sz w:val="21"/>
                <w:szCs w:val="21"/>
              </w:rPr>
            </w:pPr>
            <w:r>
              <w:rPr>
                <w:rFonts w:ascii="Times New Roman"/>
                <w:sz w:val="21"/>
              </w:rPr>
              <w:t>34,178,722.88</w:t>
            </w:r>
          </w:p>
        </w:tc>
        <w:tc>
          <w:tcPr>
            <w:tcW w:w="400" w:type="dxa"/>
            <w:tcBorders>
              <w:top w:val="nil" w:sz="6" w:space="0" w:color="auto"/>
              <w:left w:val="nil" w:sz="6" w:space="0" w:color="auto"/>
              <w:bottom w:val="nil" w:sz="6" w:space="0" w:color="auto"/>
              <w:right w:val="nil" w:sz="6" w:space="0" w:color="auto"/>
            </w:tcBorders>
          </w:tcPr>
          <w:p>
            <w:pPr/>
          </w:p>
        </w:tc>
      </w:tr>
      <w:tr>
        <w:trPr>
          <w:trHeight w:val="510"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22" w:right="0"/>
              <w:jc w:val="left"/>
              <w:rPr>
                <w:rFonts w:ascii="Times New Roman" w:hAnsi="Times New Roman" w:cs="Times New Roman" w:eastAsia="Times New Roman" w:hint="default"/>
                <w:sz w:val="21"/>
                <w:szCs w:val="21"/>
              </w:rPr>
            </w:pPr>
            <w:r>
              <w:rPr>
                <w:rFonts w:ascii="Times New Roman"/>
                <w:sz w:val="21"/>
              </w:rPr>
              <w:t>140,967,450.05</w:t>
            </w:r>
          </w:p>
        </w:tc>
        <w:tc>
          <w:tcPr>
            <w:tcW w:w="1536"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683" w:right="0"/>
              <w:jc w:val="left"/>
              <w:rPr>
                <w:rFonts w:ascii="Times New Roman" w:hAnsi="Times New Roman" w:cs="Times New Roman" w:eastAsia="Times New Roman" w:hint="default"/>
                <w:sz w:val="21"/>
                <w:szCs w:val="21"/>
              </w:rPr>
            </w:pPr>
            <w:r>
              <w:rPr>
                <w:rFonts w:ascii="Times New Roman"/>
                <w:sz w:val="21"/>
              </w:rPr>
              <w:t>140,967,450.05</w:t>
            </w:r>
          </w:p>
        </w:tc>
        <w:tc>
          <w:tcPr>
            <w:tcW w:w="400" w:type="dxa"/>
            <w:tcBorders>
              <w:top w:val="nil" w:sz="6" w:space="0" w:color="auto"/>
              <w:left w:val="nil" w:sz="6" w:space="0" w:color="auto"/>
              <w:bottom w:val="nil" w:sz="6" w:space="0" w:color="auto"/>
              <w:right w:val="nil" w:sz="6" w:space="0" w:color="auto"/>
            </w:tcBorders>
          </w:tcPr>
          <w:p>
            <w:pPr/>
          </w:p>
        </w:tc>
      </w:tr>
      <w:tr>
        <w:trPr>
          <w:trHeight w:val="741"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273" w:lineRule="auto" w:before="63"/>
              <w:ind w:left="122" w:right="120"/>
              <w:jc w:val="left"/>
              <w:rPr>
                <w:rFonts w:ascii="宋体" w:hAnsi="宋体" w:cs="宋体" w:eastAsia="宋体" w:hint="default"/>
                <w:sz w:val="21"/>
                <w:szCs w:val="21"/>
              </w:rPr>
            </w:pPr>
            <w:r>
              <w:rPr>
                <w:rFonts w:ascii="宋体" w:hAnsi="宋体" w:cs="宋体" w:eastAsia="宋体" w:hint="default"/>
                <w:spacing w:val="3"/>
                <w:sz w:val="21"/>
                <w:szCs w:val="21"/>
              </w:rPr>
              <w:t>一年内到期的长期</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借款</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20,</w:t>
            </w:r>
            <w:r>
              <w:rPr>
                <w:rFonts w:ascii="Times New Roman"/>
                <w:spacing w:val="-7"/>
                <w:sz w:val="21"/>
              </w:rPr>
              <w:t> </w:t>
            </w:r>
            <w:r>
              <w:rPr>
                <w:rFonts w:ascii="Times New Roman"/>
                <w:sz w:val="21"/>
              </w:rPr>
              <w:t>135,216.67</w:t>
            </w:r>
          </w:p>
        </w:tc>
        <w:tc>
          <w:tcPr>
            <w:tcW w:w="1536"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83" w:right="0"/>
              <w:jc w:val="left"/>
              <w:rPr>
                <w:rFonts w:ascii="Times New Roman" w:hAnsi="Times New Roman" w:cs="Times New Roman" w:eastAsia="Times New Roman" w:hint="default"/>
                <w:sz w:val="21"/>
                <w:szCs w:val="21"/>
              </w:rPr>
            </w:pPr>
            <w:r>
              <w:rPr>
                <w:rFonts w:ascii="Times New Roman"/>
                <w:sz w:val="21"/>
              </w:rPr>
              <w:t>20,</w:t>
            </w:r>
            <w:r>
              <w:rPr>
                <w:rFonts w:ascii="Times New Roman"/>
                <w:spacing w:val="-7"/>
                <w:sz w:val="21"/>
              </w:rPr>
              <w:t> </w:t>
            </w:r>
            <w:r>
              <w:rPr>
                <w:rFonts w:ascii="Times New Roman"/>
                <w:sz w:val="21"/>
              </w:rPr>
              <w:t>135,216.67</w:t>
            </w:r>
          </w:p>
        </w:tc>
        <w:tc>
          <w:tcPr>
            <w:tcW w:w="400" w:type="dxa"/>
            <w:tcBorders>
              <w:top w:val="nil" w:sz="6" w:space="0" w:color="auto"/>
              <w:left w:val="nil" w:sz="6" w:space="0" w:color="auto"/>
              <w:bottom w:val="nil" w:sz="6" w:space="0" w:color="auto"/>
              <w:right w:val="nil" w:sz="6" w:space="0" w:color="auto"/>
            </w:tcBorders>
          </w:tcPr>
          <w:p>
            <w:pPr/>
          </w:p>
        </w:tc>
      </w:tr>
      <w:tr>
        <w:trPr>
          <w:trHeight w:val="514" w:hRule="exact"/>
        </w:trPr>
        <w:tc>
          <w:tcPr>
            <w:tcW w:w="197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88" w:type="dxa"/>
            <w:tcBorders>
              <w:top w:val="nil" w:sz="6" w:space="0" w:color="auto"/>
              <w:left w:val="nil" w:sz="6" w:space="0" w:color="auto"/>
              <w:bottom w:val="single" w:sz="4" w:space="0" w:color="000000"/>
              <w:right w:val="nil" w:sz="6" w:space="0" w:color="auto"/>
            </w:tcBorders>
          </w:tcPr>
          <w:p>
            <w:pPr/>
          </w:p>
        </w:tc>
        <w:tc>
          <w:tcPr>
            <w:tcW w:w="1536"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right="24"/>
              <w:jc w:val="center"/>
              <w:rPr>
                <w:rFonts w:ascii="Times New Roman" w:hAnsi="Times New Roman" w:cs="Times New Roman" w:eastAsia="Times New Roman" w:hint="default"/>
                <w:sz w:val="21"/>
                <w:szCs w:val="21"/>
              </w:rPr>
            </w:pPr>
            <w:r>
              <w:rPr>
                <w:rFonts w:ascii="Times New Roman"/>
                <w:sz w:val="21"/>
              </w:rPr>
              <w:t>20,000,000.00</w:t>
            </w:r>
          </w:p>
        </w:tc>
        <w:tc>
          <w:tcPr>
            <w:tcW w:w="2043"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176" w:right="0"/>
              <w:jc w:val="left"/>
              <w:rPr>
                <w:rFonts w:ascii="Times New Roman" w:hAnsi="Times New Roman" w:cs="Times New Roman" w:eastAsia="Times New Roman" w:hint="default"/>
                <w:sz w:val="21"/>
                <w:szCs w:val="21"/>
              </w:rPr>
            </w:pPr>
            <w:r>
              <w:rPr>
                <w:rFonts w:ascii="Times New Roman"/>
                <w:sz w:val="21"/>
              </w:rPr>
              <w:t>22,000,000.00</w:t>
            </w:r>
          </w:p>
        </w:tc>
        <w:tc>
          <w:tcPr>
            <w:tcW w:w="2164"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left="656" w:right="0"/>
              <w:jc w:val="left"/>
              <w:rPr>
                <w:rFonts w:ascii="Times New Roman" w:hAnsi="Times New Roman" w:cs="Times New Roman" w:eastAsia="Times New Roman" w:hint="default"/>
                <w:sz w:val="21"/>
                <w:szCs w:val="21"/>
              </w:rPr>
            </w:pPr>
            <w:r>
              <w:rPr>
                <w:rFonts w:ascii="Times New Roman"/>
                <w:sz w:val="21"/>
              </w:rPr>
              <w:t>42,000,000.00</w:t>
            </w:r>
          </w:p>
        </w:tc>
        <w:tc>
          <w:tcPr>
            <w:tcW w:w="400" w:type="dxa"/>
            <w:tcBorders>
              <w:top w:val="nil" w:sz="6" w:space="0" w:color="auto"/>
              <w:left w:val="nil" w:sz="6" w:space="0" w:color="auto"/>
              <w:bottom w:val="nil" w:sz="6" w:space="0" w:color="auto"/>
              <w:right w:val="nil" w:sz="6" w:space="0" w:color="auto"/>
            </w:tcBorders>
          </w:tcPr>
          <w:p>
            <w:pPr/>
          </w:p>
        </w:tc>
      </w:tr>
      <w:tr>
        <w:trPr>
          <w:trHeight w:val="285" w:hRule="exact"/>
        </w:trPr>
        <w:tc>
          <w:tcPr>
            <w:tcW w:w="197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8" w:type="dxa"/>
            <w:vMerge w:val="restart"/>
            <w:tcBorders>
              <w:top w:val="single" w:sz="4" w:space="0" w:color="000000"/>
              <w:left w:val="nil" w:sz="6" w:space="0" w:color="auto"/>
              <w:right w:val="nil" w:sz="6" w:space="0" w:color="auto"/>
            </w:tcBorders>
          </w:tcPr>
          <w:p>
            <w:pPr>
              <w:pStyle w:val="TableParagraph"/>
              <w:spacing w:line="240" w:lineRule="auto" w:before="75"/>
              <w:ind w:left="122" w:right="0"/>
              <w:jc w:val="left"/>
              <w:rPr>
                <w:rFonts w:ascii="Times New Roman" w:hAnsi="Times New Roman" w:cs="Times New Roman" w:eastAsia="Times New Roman" w:hint="default"/>
                <w:sz w:val="21"/>
                <w:szCs w:val="21"/>
              </w:rPr>
            </w:pPr>
            <w:r>
              <w:rPr>
                <w:rFonts w:ascii="Times New Roman"/>
                <w:sz w:val="21"/>
              </w:rPr>
              <w:t>520,</w:t>
            </w:r>
          </w:p>
          <w:p>
            <w:pPr>
              <w:pStyle w:val="TableParagraph"/>
              <w:spacing w:line="240" w:lineRule="auto" w:before="70"/>
              <w:ind w:left="122" w:right="0"/>
              <w:jc w:val="left"/>
              <w:rPr>
                <w:rFonts w:ascii="Times New Roman" w:hAnsi="Times New Roman" w:cs="Times New Roman" w:eastAsia="Times New Roman" w:hint="default"/>
                <w:sz w:val="21"/>
                <w:szCs w:val="21"/>
              </w:rPr>
            </w:pPr>
            <w:r>
              <w:rPr>
                <w:rFonts w:ascii="Times New Roman"/>
                <w:sz w:val="21"/>
              </w:rPr>
              <w:t>817,422..93</w:t>
            </w:r>
          </w:p>
        </w:tc>
        <w:tc>
          <w:tcPr>
            <w:tcW w:w="1536" w:type="dxa"/>
            <w:tcBorders>
              <w:top w:val="single" w:sz="4" w:space="0" w:color="000000"/>
              <w:left w:val="nil" w:sz="6" w:space="0" w:color="auto"/>
              <w:bottom w:val="nil" w:sz="6" w:space="0" w:color="auto"/>
              <w:right w:val="nil" w:sz="6" w:space="0" w:color="auto"/>
            </w:tcBorders>
          </w:tcPr>
          <w:p>
            <w:pPr/>
          </w:p>
        </w:tc>
        <w:tc>
          <w:tcPr>
            <w:tcW w:w="2043" w:type="dxa"/>
            <w:tcBorders>
              <w:top w:val="single" w:sz="4" w:space="0" w:color="000000"/>
              <w:left w:val="nil" w:sz="6" w:space="0" w:color="auto"/>
              <w:bottom w:val="nil" w:sz="6" w:space="0" w:color="auto"/>
              <w:right w:val="nil" w:sz="6" w:space="0" w:color="auto"/>
            </w:tcBorders>
          </w:tcPr>
          <w:p>
            <w:pPr/>
          </w:p>
        </w:tc>
        <w:tc>
          <w:tcPr>
            <w:tcW w:w="2164" w:type="dxa"/>
            <w:tcBorders>
              <w:top w:val="single" w:sz="4" w:space="0" w:color="000000"/>
              <w:left w:val="nil" w:sz="6" w:space="0" w:color="auto"/>
              <w:bottom w:val="nil" w:sz="6" w:space="0" w:color="auto"/>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478" w:hRule="exact"/>
        </w:trPr>
        <w:tc>
          <w:tcPr>
            <w:tcW w:w="1974" w:type="dxa"/>
            <w:tcBorders>
              <w:top w:val="nil" w:sz="6" w:space="0" w:color="auto"/>
              <w:left w:val="nil" w:sz="6" w:space="0" w:color="auto"/>
              <w:bottom w:val="single" w:sz="4" w:space="0" w:color="000000"/>
              <w:right w:val="nil" w:sz="6" w:space="0" w:color="auto"/>
            </w:tcBorders>
          </w:tcPr>
          <w:p>
            <w:pPr/>
          </w:p>
        </w:tc>
        <w:tc>
          <w:tcPr>
            <w:tcW w:w="1588" w:type="dxa"/>
            <w:vMerge/>
            <w:tcBorders>
              <w:left w:val="nil" w:sz="6" w:space="0" w:color="auto"/>
              <w:bottom w:val="single" w:sz="4" w:space="0" w:color="000000"/>
              <w:right w:val="nil" w:sz="6" w:space="0" w:color="auto"/>
            </w:tcBorders>
          </w:tcPr>
          <w:p>
            <w:pPr/>
          </w:p>
        </w:tc>
        <w:tc>
          <w:tcPr>
            <w:tcW w:w="1536" w:type="dxa"/>
            <w:tcBorders>
              <w:top w:val="nil" w:sz="6" w:space="0" w:color="auto"/>
              <w:left w:val="nil" w:sz="6" w:space="0" w:color="auto"/>
              <w:bottom w:val="single" w:sz="4" w:space="0" w:color="000000"/>
              <w:right w:val="nil" w:sz="6" w:space="0" w:color="auto"/>
            </w:tcBorders>
          </w:tcPr>
          <w:p>
            <w:pPr>
              <w:pStyle w:val="TableParagraph"/>
              <w:spacing w:line="192" w:lineRule="exact"/>
              <w:ind w:right="24"/>
              <w:jc w:val="center"/>
              <w:rPr>
                <w:rFonts w:ascii="Times New Roman" w:hAnsi="Times New Roman" w:cs="Times New Roman" w:eastAsia="Times New Roman" w:hint="default"/>
                <w:sz w:val="21"/>
                <w:szCs w:val="21"/>
              </w:rPr>
            </w:pPr>
            <w:r>
              <w:rPr>
                <w:rFonts w:ascii="Times New Roman"/>
                <w:sz w:val="21"/>
              </w:rPr>
              <w:t>20,000,000.00</w:t>
            </w:r>
          </w:p>
        </w:tc>
        <w:tc>
          <w:tcPr>
            <w:tcW w:w="2043" w:type="dxa"/>
            <w:tcBorders>
              <w:top w:val="nil" w:sz="6" w:space="0" w:color="auto"/>
              <w:left w:val="nil" w:sz="6" w:space="0" w:color="auto"/>
              <w:bottom w:val="single" w:sz="4" w:space="0" w:color="000000"/>
              <w:right w:val="nil" w:sz="6" w:space="0" w:color="auto"/>
            </w:tcBorders>
          </w:tcPr>
          <w:p>
            <w:pPr>
              <w:pStyle w:val="TableParagraph"/>
              <w:spacing w:line="192" w:lineRule="exact"/>
              <w:ind w:left="176" w:right="0"/>
              <w:jc w:val="left"/>
              <w:rPr>
                <w:rFonts w:ascii="Times New Roman" w:hAnsi="Times New Roman" w:cs="Times New Roman" w:eastAsia="Times New Roman" w:hint="default"/>
                <w:sz w:val="21"/>
                <w:szCs w:val="21"/>
              </w:rPr>
            </w:pPr>
            <w:r>
              <w:rPr>
                <w:rFonts w:ascii="Times New Roman"/>
                <w:sz w:val="21"/>
              </w:rPr>
              <w:t>22,000,000.00</w:t>
            </w:r>
          </w:p>
        </w:tc>
        <w:tc>
          <w:tcPr>
            <w:tcW w:w="2164" w:type="dxa"/>
            <w:tcBorders>
              <w:top w:val="nil" w:sz="6" w:space="0" w:color="auto"/>
              <w:left w:val="nil" w:sz="6" w:space="0" w:color="auto"/>
              <w:bottom w:val="single" w:sz="4" w:space="0" w:color="000000"/>
              <w:right w:val="nil" w:sz="6" w:space="0" w:color="auto"/>
            </w:tcBorders>
          </w:tcPr>
          <w:p>
            <w:pPr>
              <w:pStyle w:val="TableParagraph"/>
              <w:spacing w:line="216" w:lineRule="exact"/>
              <w:ind w:left="656" w:right="0"/>
              <w:jc w:val="left"/>
              <w:rPr>
                <w:rFonts w:ascii="Times New Roman" w:hAnsi="Times New Roman" w:cs="Times New Roman" w:eastAsia="Times New Roman" w:hint="default"/>
                <w:sz w:val="21"/>
                <w:szCs w:val="21"/>
              </w:rPr>
            </w:pPr>
            <w:r>
              <w:rPr>
                <w:rFonts w:ascii="Times New Roman"/>
                <w:sz w:val="21"/>
              </w:rPr>
              <w:t>562,</w:t>
            </w:r>
            <w:r>
              <w:rPr>
                <w:rFonts w:ascii="Times New Roman"/>
                <w:spacing w:val="-7"/>
                <w:sz w:val="21"/>
              </w:rPr>
              <w:t> </w:t>
            </w:r>
            <w:r>
              <w:rPr>
                <w:rFonts w:ascii="Times New Roman"/>
                <w:sz w:val="21"/>
              </w:rPr>
              <w:t>817,422.93</w:t>
            </w:r>
          </w:p>
        </w:tc>
        <w:tc>
          <w:tcPr>
            <w:tcW w:w="40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010" w:type="dxa"/>
        <w:tblLayout w:type="fixed"/>
        <w:tblCellMar>
          <w:top w:w="0" w:type="dxa"/>
          <w:left w:w="0" w:type="dxa"/>
          <w:bottom w:w="0" w:type="dxa"/>
          <w:right w:w="0" w:type="dxa"/>
        </w:tblCellMar>
        <w:tblLook w:val="01E0"/>
      </w:tblPr>
      <w:tblGrid>
        <w:gridCol w:w="2031"/>
        <w:gridCol w:w="2147"/>
        <w:gridCol w:w="1337"/>
        <w:gridCol w:w="1287"/>
        <w:gridCol w:w="1433"/>
        <w:gridCol w:w="1374"/>
      </w:tblGrid>
      <w:tr>
        <w:trPr>
          <w:trHeight w:val="463" w:hRule="exact"/>
        </w:trPr>
        <w:tc>
          <w:tcPr>
            <w:tcW w:w="203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3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47" w:type="dxa"/>
            <w:tcBorders>
              <w:top w:val="single" w:sz="4" w:space="0" w:color="000000"/>
              <w:left w:val="nil" w:sz="6" w:space="0" w:color="auto"/>
              <w:bottom w:val="nil" w:sz="6" w:space="0" w:color="auto"/>
              <w:right w:val="nil" w:sz="6" w:space="0" w:color="auto"/>
            </w:tcBorders>
          </w:tcPr>
          <w:p>
            <w:pPr/>
          </w:p>
        </w:tc>
        <w:tc>
          <w:tcPr>
            <w:tcW w:w="4057"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28"/>
              <w:ind w:left="9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74" w:type="dxa"/>
            <w:tcBorders>
              <w:top w:val="single" w:sz="4" w:space="0" w:color="000000"/>
              <w:left w:val="nil" w:sz="6" w:space="0" w:color="auto"/>
              <w:bottom w:val="nil" w:sz="6" w:space="0" w:color="auto"/>
              <w:right w:val="nil" w:sz="6" w:space="0" w:color="auto"/>
            </w:tcBorders>
          </w:tcPr>
          <w:p>
            <w:pPr/>
          </w:p>
        </w:tc>
      </w:tr>
      <w:tr>
        <w:trPr>
          <w:trHeight w:val="567" w:hRule="exact"/>
        </w:trPr>
        <w:tc>
          <w:tcPr>
            <w:tcW w:w="2031" w:type="dxa"/>
            <w:tcBorders>
              <w:top w:val="nil" w:sz="6" w:space="0" w:color="auto"/>
              <w:left w:val="nil" w:sz="6" w:space="0" w:color="auto"/>
              <w:bottom w:val="single" w:sz="4" w:space="0" w:color="000000"/>
              <w:right w:val="nil" w:sz="6" w:space="0" w:color="auto"/>
            </w:tcBorders>
          </w:tcPr>
          <w:p>
            <w:pPr/>
          </w:p>
        </w:tc>
        <w:tc>
          <w:tcPr>
            <w:tcW w:w="2147"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864"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255"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1287"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238" w:right="0"/>
              <w:jc w:val="left"/>
              <w:rPr>
                <w:rFonts w:ascii="宋体" w:hAnsi="宋体" w:cs="宋体" w:eastAsia="宋体" w:hint="default"/>
                <w:sz w:val="21"/>
                <w:szCs w:val="21"/>
              </w:rPr>
            </w:pPr>
            <w:r>
              <w:rPr>
                <w:rFonts w:ascii="宋体" w:hAnsi="宋体" w:cs="宋体" w:eastAsia="宋体" w:hint="default"/>
                <w:sz w:val="21"/>
                <w:szCs w:val="21"/>
              </w:rPr>
              <w:t>二到五年</w:t>
            </w: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205"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1374"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385"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478" w:hRule="exact"/>
        </w:trPr>
        <w:tc>
          <w:tcPr>
            <w:tcW w:w="203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47"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575" w:right="0"/>
              <w:jc w:val="left"/>
              <w:rPr>
                <w:rFonts w:ascii="Times New Roman" w:hAnsi="Times New Roman" w:cs="Times New Roman" w:eastAsia="Times New Roman" w:hint="default"/>
                <w:sz w:val="21"/>
                <w:szCs w:val="21"/>
              </w:rPr>
            </w:pPr>
            <w:r>
              <w:rPr>
                <w:rFonts w:ascii="Times New Roman"/>
                <w:sz w:val="21"/>
              </w:rPr>
              <w:t>357,380,658.75</w:t>
            </w:r>
          </w:p>
        </w:tc>
        <w:tc>
          <w:tcPr>
            <w:tcW w:w="1337" w:type="dxa"/>
            <w:tcBorders>
              <w:top w:val="single" w:sz="4" w:space="0" w:color="000000"/>
              <w:left w:val="nil" w:sz="6" w:space="0" w:color="auto"/>
              <w:bottom w:val="nil" w:sz="6" w:space="0" w:color="auto"/>
              <w:right w:val="nil" w:sz="6" w:space="0" w:color="auto"/>
            </w:tcBorders>
          </w:tcPr>
          <w:p>
            <w:pPr/>
          </w:p>
        </w:tc>
        <w:tc>
          <w:tcPr>
            <w:tcW w:w="1287" w:type="dxa"/>
            <w:tcBorders>
              <w:top w:val="single" w:sz="4" w:space="0" w:color="000000"/>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60"/>
              <w:jc w:val="right"/>
              <w:rPr>
                <w:rFonts w:ascii="Times New Roman" w:hAnsi="Times New Roman" w:cs="Times New Roman" w:eastAsia="Times New Roman" w:hint="default"/>
                <w:sz w:val="21"/>
                <w:szCs w:val="21"/>
              </w:rPr>
            </w:pPr>
            <w:r>
              <w:rPr>
                <w:rFonts w:ascii="Times New Roman"/>
                <w:w w:val="100"/>
                <w:sz w:val="21"/>
              </w:rPr>
              <w:t>3</w:t>
            </w:r>
          </w:p>
        </w:tc>
        <w:tc>
          <w:tcPr>
            <w:tcW w:w="1374"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59" w:right="0"/>
              <w:jc w:val="left"/>
              <w:rPr>
                <w:rFonts w:ascii="Times New Roman" w:hAnsi="Times New Roman" w:cs="Times New Roman" w:eastAsia="Times New Roman" w:hint="default"/>
                <w:sz w:val="21"/>
                <w:szCs w:val="21"/>
              </w:rPr>
            </w:pPr>
            <w:r>
              <w:rPr>
                <w:rFonts w:ascii="Times New Roman"/>
                <w:sz w:val="21"/>
              </w:rPr>
              <w:t>57,380,658.75</w:t>
            </w:r>
          </w:p>
        </w:tc>
      </w:tr>
      <w:tr>
        <w:trPr>
          <w:trHeight w:val="511"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575" w:right="0"/>
              <w:jc w:val="left"/>
              <w:rPr>
                <w:rFonts w:ascii="Times New Roman" w:hAnsi="Times New Roman" w:cs="Times New Roman" w:eastAsia="Times New Roman" w:hint="default"/>
                <w:sz w:val="21"/>
                <w:szCs w:val="21"/>
              </w:rPr>
            </w:pPr>
            <w:r>
              <w:rPr>
                <w:rFonts w:ascii="Times New Roman"/>
                <w:sz w:val="21"/>
              </w:rPr>
              <w:t>2,670,470.24</w:t>
            </w:r>
          </w:p>
        </w:tc>
        <w:tc>
          <w:tcPr>
            <w:tcW w:w="1337"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60"/>
              <w:jc w:val="right"/>
              <w:rPr>
                <w:rFonts w:ascii="Times New Roman" w:hAnsi="Times New Roman" w:cs="Times New Roman" w:eastAsia="Times New Roman" w:hint="default"/>
                <w:sz w:val="21"/>
                <w:szCs w:val="21"/>
              </w:rPr>
            </w:pPr>
            <w:r>
              <w:rPr>
                <w:rFonts w:ascii="Times New Roman"/>
                <w:w w:val="100"/>
                <w:sz w:val="21"/>
              </w:rPr>
              <w:t>2</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59" w:right="0"/>
              <w:jc w:val="left"/>
              <w:rPr>
                <w:rFonts w:ascii="Times New Roman" w:hAnsi="Times New Roman" w:cs="Times New Roman" w:eastAsia="Times New Roman" w:hint="default"/>
                <w:sz w:val="21"/>
                <w:szCs w:val="21"/>
              </w:rPr>
            </w:pPr>
            <w:r>
              <w:rPr>
                <w:rFonts w:ascii="Times New Roman"/>
                <w:sz w:val="21"/>
              </w:rPr>
              <w:t>,670,470.24</w:t>
            </w:r>
          </w:p>
        </w:tc>
      </w:tr>
      <w:tr>
        <w:trPr>
          <w:trHeight w:val="549" w:hRule="exact"/>
        </w:trPr>
        <w:tc>
          <w:tcPr>
            <w:tcW w:w="2031"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47"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575" w:right="0"/>
              <w:jc w:val="left"/>
              <w:rPr>
                <w:rFonts w:ascii="Times New Roman" w:hAnsi="Times New Roman" w:cs="Times New Roman" w:eastAsia="Times New Roman" w:hint="default"/>
                <w:sz w:val="21"/>
                <w:szCs w:val="21"/>
              </w:rPr>
            </w:pPr>
            <w:r>
              <w:rPr>
                <w:rFonts w:ascii="Times New Roman"/>
                <w:sz w:val="21"/>
              </w:rPr>
              <w:t>225,987,702.17</w:t>
            </w:r>
          </w:p>
        </w:tc>
        <w:tc>
          <w:tcPr>
            <w:tcW w:w="1337" w:type="dxa"/>
            <w:tcBorders>
              <w:top w:val="nil" w:sz="6" w:space="0" w:color="auto"/>
              <w:left w:val="nil" w:sz="6" w:space="0" w:color="auto"/>
              <w:bottom w:val="single" w:sz="4" w:space="0" w:color="000000"/>
              <w:right w:val="nil" w:sz="6" w:space="0" w:color="auto"/>
            </w:tcBorders>
          </w:tcPr>
          <w:p>
            <w:pPr/>
          </w:p>
        </w:tc>
        <w:tc>
          <w:tcPr>
            <w:tcW w:w="1287" w:type="dxa"/>
            <w:tcBorders>
              <w:top w:val="nil" w:sz="6" w:space="0" w:color="auto"/>
              <w:left w:val="nil" w:sz="6" w:space="0" w:color="auto"/>
              <w:bottom w:val="single" w:sz="4" w:space="0" w:color="000000"/>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right="-60"/>
              <w:jc w:val="right"/>
              <w:rPr>
                <w:rFonts w:ascii="Times New Roman" w:hAnsi="Times New Roman" w:cs="Times New Roman" w:eastAsia="Times New Roman" w:hint="default"/>
                <w:sz w:val="21"/>
                <w:szCs w:val="21"/>
              </w:rPr>
            </w:pPr>
            <w:r>
              <w:rPr>
                <w:rFonts w:ascii="Times New Roman"/>
                <w:w w:val="100"/>
                <w:sz w:val="21"/>
              </w:rPr>
              <w:t>2</w:t>
            </w:r>
          </w:p>
        </w:tc>
        <w:tc>
          <w:tcPr>
            <w:tcW w:w="1374"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59" w:right="0"/>
              <w:jc w:val="left"/>
              <w:rPr>
                <w:rFonts w:ascii="Times New Roman" w:hAnsi="Times New Roman" w:cs="Times New Roman" w:eastAsia="Times New Roman" w:hint="default"/>
                <w:sz w:val="21"/>
                <w:szCs w:val="21"/>
              </w:rPr>
            </w:pPr>
            <w:r>
              <w:rPr>
                <w:rFonts w:ascii="Times New Roman"/>
                <w:sz w:val="21"/>
              </w:rPr>
              <w:t>25,987,702.17</w:t>
            </w:r>
          </w:p>
        </w:tc>
      </w:tr>
      <w:tr>
        <w:trPr>
          <w:trHeight w:val="521" w:hRule="exact"/>
        </w:trPr>
        <w:tc>
          <w:tcPr>
            <w:tcW w:w="2031"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47" w:type="dxa"/>
            <w:tcBorders>
              <w:top w:val="single" w:sz="4" w:space="0" w:color="000000"/>
              <w:left w:val="nil" w:sz="6" w:space="0" w:color="auto"/>
              <w:bottom w:val="single" w:sz="4" w:space="0" w:color="000000"/>
              <w:right w:val="nil" w:sz="6" w:space="0" w:color="auto"/>
            </w:tcBorders>
          </w:tcPr>
          <w:p>
            <w:pPr>
              <w:pStyle w:val="TableParagraph"/>
              <w:spacing w:line="240" w:lineRule="auto" w:before="111"/>
              <w:ind w:left="575" w:right="0"/>
              <w:jc w:val="left"/>
              <w:rPr>
                <w:rFonts w:ascii="Times New Roman" w:hAnsi="Times New Roman" w:cs="Times New Roman" w:eastAsia="Times New Roman" w:hint="default"/>
                <w:sz w:val="21"/>
                <w:szCs w:val="21"/>
              </w:rPr>
            </w:pPr>
            <w:r>
              <w:rPr>
                <w:rFonts w:ascii="Times New Roman"/>
                <w:sz w:val="21"/>
              </w:rPr>
              <w:t>586,038,831.16</w:t>
            </w:r>
          </w:p>
        </w:tc>
        <w:tc>
          <w:tcPr>
            <w:tcW w:w="1337" w:type="dxa"/>
            <w:tcBorders>
              <w:top w:val="single" w:sz="4" w:space="0" w:color="000000"/>
              <w:left w:val="nil" w:sz="6" w:space="0" w:color="auto"/>
              <w:bottom w:val="single" w:sz="4" w:space="0" w:color="000000"/>
              <w:right w:val="nil" w:sz="6" w:space="0" w:color="auto"/>
            </w:tcBorders>
          </w:tcPr>
          <w:p>
            <w:pPr/>
          </w:p>
        </w:tc>
        <w:tc>
          <w:tcPr>
            <w:tcW w:w="1287" w:type="dxa"/>
            <w:tcBorders>
              <w:top w:val="single" w:sz="4" w:space="0" w:color="000000"/>
              <w:left w:val="nil" w:sz="6" w:space="0" w:color="auto"/>
              <w:bottom w:val="single" w:sz="4" w:space="0" w:color="000000"/>
              <w:right w:val="nil" w:sz="6" w:space="0" w:color="auto"/>
            </w:tcBorders>
          </w:tcPr>
          <w:p>
            <w:pPr/>
          </w:p>
        </w:tc>
        <w:tc>
          <w:tcPr>
            <w:tcW w:w="1433" w:type="dxa"/>
            <w:tcBorders>
              <w:top w:val="single" w:sz="4" w:space="0" w:color="000000"/>
              <w:left w:val="nil" w:sz="6" w:space="0" w:color="auto"/>
              <w:bottom w:val="single" w:sz="4" w:space="0" w:color="000000"/>
              <w:right w:val="nil" w:sz="6" w:space="0" w:color="auto"/>
            </w:tcBorders>
          </w:tcPr>
          <w:p>
            <w:pPr>
              <w:pStyle w:val="TableParagraph"/>
              <w:spacing w:line="240" w:lineRule="auto" w:before="111"/>
              <w:ind w:right="-60"/>
              <w:jc w:val="right"/>
              <w:rPr>
                <w:rFonts w:ascii="Times New Roman" w:hAnsi="Times New Roman" w:cs="Times New Roman" w:eastAsia="Times New Roman" w:hint="default"/>
                <w:sz w:val="21"/>
                <w:szCs w:val="21"/>
              </w:rPr>
            </w:pPr>
            <w:r>
              <w:rPr>
                <w:rFonts w:ascii="Times New Roman"/>
                <w:w w:val="100"/>
                <w:sz w:val="21"/>
              </w:rPr>
              <w:t>5</w:t>
            </w:r>
          </w:p>
        </w:tc>
        <w:tc>
          <w:tcPr>
            <w:tcW w:w="1374" w:type="dxa"/>
            <w:tcBorders>
              <w:top w:val="single" w:sz="4" w:space="0" w:color="000000"/>
              <w:left w:val="nil" w:sz="6" w:space="0" w:color="auto"/>
              <w:bottom w:val="single" w:sz="4" w:space="0" w:color="000000"/>
              <w:right w:val="nil" w:sz="6" w:space="0" w:color="auto"/>
            </w:tcBorders>
          </w:tcPr>
          <w:p>
            <w:pPr>
              <w:pStyle w:val="TableParagraph"/>
              <w:spacing w:line="240" w:lineRule="auto" w:before="111"/>
              <w:ind w:left="59" w:right="0"/>
              <w:jc w:val="left"/>
              <w:rPr>
                <w:rFonts w:ascii="Times New Roman" w:hAnsi="Times New Roman" w:cs="Times New Roman" w:eastAsia="Times New Roman" w:hint="default"/>
                <w:sz w:val="21"/>
                <w:szCs w:val="21"/>
              </w:rPr>
            </w:pPr>
            <w:r>
              <w:rPr>
                <w:rFonts w:ascii="Times New Roman"/>
                <w:sz w:val="21"/>
              </w:rPr>
              <w:t>86,038,831.16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九、公允价值的披露" w:id="555"/>
      <w:bookmarkEnd w:id="555"/>
      <w:r>
        <w:rPr/>
      </w:r>
      <w:r>
        <w:rPr>
          <w:rFonts w:ascii="宋体" w:hAnsi="宋体" w:cs="宋体" w:eastAsia="宋体" w:hint="default"/>
          <w:b/>
          <w:bCs/>
          <w:sz w:val="21"/>
          <w:szCs w:val="21"/>
        </w:rPr>
        <w:t>九、公允价值的披露</w:t>
      </w:r>
      <w:r>
        <w:rPr>
          <w:rFonts w:ascii="宋体" w:hAnsi="宋体" w:cs="宋体" w:eastAsia="宋体" w:hint="default"/>
          <w:sz w:val="21"/>
          <w:szCs w:val="21"/>
        </w:rPr>
      </w:r>
    </w:p>
    <w:p>
      <w:pPr>
        <w:spacing w:line="240" w:lineRule="auto" w:before="3"/>
        <w:rPr>
          <w:rFonts w:ascii="宋体" w:hAnsi="宋体" w:cs="宋体" w:eastAsia="宋体" w:hint="default"/>
          <w:b/>
          <w:bCs/>
          <w:sz w:val="21"/>
          <w:szCs w:val="21"/>
        </w:rPr>
      </w:pPr>
    </w:p>
    <w:p>
      <w:pPr>
        <w:spacing w:before="0"/>
        <w:ind w:left="1493" w:right="0" w:firstLine="0"/>
        <w:jc w:val="left"/>
        <w:rPr>
          <w:rFonts w:ascii="宋体" w:hAnsi="宋体" w:cs="宋体" w:eastAsia="宋体" w:hint="default"/>
          <w:sz w:val="21"/>
          <w:szCs w:val="21"/>
        </w:rPr>
      </w:pPr>
      <w:bookmarkStart w:name="1、以公允价值计量的资产和负债的年末公允价值" w:id="556"/>
      <w:bookmarkEnd w:id="556"/>
      <w:r>
        <w:rPr/>
      </w: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、以公允价值计量的资产和负债的年末公允价值</w:t>
      </w:r>
    </w:p>
    <w:p>
      <w:pPr>
        <w:spacing w:line="240" w:lineRule="auto" w:before="7"/>
        <w:rPr>
          <w:rFonts w:ascii="宋体" w:hAnsi="宋体" w:cs="宋体" w:eastAsia="宋体" w:hint="default"/>
          <w:sz w:val="22"/>
          <w:szCs w:val="22"/>
        </w:rPr>
      </w:pPr>
    </w:p>
    <w:tbl>
      <w:tblPr>
        <w:tblW w:w="0" w:type="auto"/>
        <w:jc w:val="left"/>
        <w:tblInd w:w="1010" w:type="dxa"/>
        <w:tblLayout w:type="fixed"/>
        <w:tblCellMar>
          <w:top w:w="0" w:type="dxa"/>
          <w:left w:w="0" w:type="dxa"/>
          <w:bottom w:w="0" w:type="dxa"/>
          <w:right w:w="0" w:type="dxa"/>
        </w:tblCellMar>
        <w:tblLook w:val="01E0"/>
      </w:tblPr>
      <w:tblGrid>
        <w:gridCol w:w="3568"/>
        <w:gridCol w:w="1115"/>
        <w:gridCol w:w="1479"/>
        <w:gridCol w:w="1401"/>
        <w:gridCol w:w="1634"/>
      </w:tblGrid>
      <w:tr>
        <w:trPr>
          <w:trHeight w:val="472" w:hRule="exact"/>
        </w:trPr>
        <w:tc>
          <w:tcPr>
            <w:tcW w:w="9196" w:type="dxa"/>
            <w:gridSpan w:val="5"/>
            <w:tcBorders>
              <w:top w:val="single" w:sz="8" w:space="0" w:color="000000"/>
              <w:left w:val="nil" w:sz="6" w:space="0" w:color="auto"/>
              <w:bottom w:val="nil" w:sz="6" w:space="0" w:color="auto"/>
              <w:right w:val="nil" w:sz="6" w:space="0" w:color="auto"/>
            </w:tcBorders>
          </w:tcPr>
          <w:p>
            <w:pPr>
              <w:pStyle w:val="TableParagraph"/>
              <w:spacing w:line="240" w:lineRule="auto" w:before="59"/>
              <w:ind w:left="5924" w:right="0"/>
              <w:jc w:val="left"/>
              <w:rPr>
                <w:rFonts w:ascii="宋体" w:hAnsi="宋体" w:cs="宋体" w:eastAsia="宋体" w:hint="default"/>
                <w:sz w:val="21"/>
                <w:szCs w:val="21"/>
              </w:rPr>
            </w:pPr>
            <w:r>
              <w:rPr>
                <w:rFonts w:ascii="宋体" w:hAnsi="宋体" w:cs="宋体" w:eastAsia="宋体" w:hint="default"/>
                <w:b/>
                <w:bCs/>
                <w:sz w:val="21"/>
                <w:szCs w:val="21"/>
              </w:rPr>
              <w:t>期末公允价值</w:t>
            </w:r>
            <w:r>
              <w:rPr>
                <w:rFonts w:ascii="宋体" w:hAnsi="宋体" w:cs="宋体" w:eastAsia="宋体" w:hint="default"/>
                <w:sz w:val="21"/>
                <w:szCs w:val="21"/>
              </w:rPr>
            </w:r>
          </w:p>
        </w:tc>
      </w:tr>
      <w:tr>
        <w:trPr>
          <w:trHeight w:val="376" w:hRule="exact"/>
        </w:trPr>
        <w:tc>
          <w:tcPr>
            <w:tcW w:w="3568" w:type="dxa"/>
            <w:tcBorders>
              <w:top w:val="nil" w:sz="6" w:space="0" w:color="auto"/>
              <w:left w:val="nil" w:sz="6" w:space="0" w:color="auto"/>
              <w:bottom w:val="nil" w:sz="6" w:space="0" w:color="auto"/>
              <w:right w:val="nil" w:sz="6" w:space="0" w:color="auto"/>
            </w:tcBorders>
          </w:tcPr>
          <w:p>
            <w:pPr>
              <w:pStyle w:val="TableParagraph"/>
              <w:tabs>
                <w:tab w:pos="785" w:val="left" w:leader="none"/>
              </w:tabs>
              <w:spacing w:line="240" w:lineRule="auto" w:before="76"/>
              <w:ind w:left="363" w:right="0"/>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115" w:type="dxa"/>
            <w:vMerge w:val="restart"/>
            <w:tcBorders>
              <w:top w:val="nil" w:sz="6" w:space="0" w:color="auto"/>
              <w:left w:val="nil" w:sz="6" w:space="0" w:color="auto"/>
              <w:right w:val="nil" w:sz="6" w:space="0" w:color="auto"/>
            </w:tcBorders>
          </w:tcPr>
          <w:p>
            <w:pPr>
              <w:pStyle w:val="TableParagraph"/>
              <w:spacing w:line="237" w:lineRule="auto" w:before="67"/>
              <w:ind w:left="133" w:right="134"/>
              <w:jc w:val="center"/>
              <w:rPr>
                <w:rFonts w:ascii="宋体" w:hAnsi="宋体" w:cs="宋体" w:eastAsia="宋体" w:hint="default"/>
                <w:sz w:val="21"/>
                <w:szCs w:val="21"/>
              </w:rPr>
            </w:pPr>
            <w:r>
              <w:rPr>
                <w:rFonts w:ascii="宋体" w:hAnsi="宋体" w:cs="宋体" w:eastAsia="宋体" w:hint="default"/>
                <w:b/>
                <w:bCs/>
                <w:sz w:val="21"/>
                <w:szCs w:val="21"/>
              </w:rPr>
              <w:t>第一层次</w:t>
            </w:r>
            <w:r>
              <w:rPr>
                <w:rFonts w:ascii="宋体" w:hAnsi="宋体" w:cs="宋体" w:eastAsia="宋体" w:hint="default"/>
                <w:b/>
                <w:bCs/>
                <w:w w:val="100"/>
                <w:sz w:val="21"/>
                <w:szCs w:val="21"/>
              </w:rPr>
              <w:t> </w:t>
            </w:r>
            <w:r>
              <w:rPr>
                <w:rFonts w:ascii="宋体" w:hAnsi="宋体" w:cs="宋体" w:eastAsia="宋体" w:hint="default"/>
                <w:b/>
                <w:bCs/>
                <w:sz w:val="21"/>
                <w:szCs w:val="21"/>
              </w:rPr>
              <w:t>公允价值</w:t>
            </w:r>
            <w:r>
              <w:rPr>
                <w:rFonts w:ascii="宋体" w:hAnsi="宋体" w:cs="宋体" w:eastAsia="宋体" w:hint="default"/>
                <w:b/>
                <w:bCs/>
                <w:w w:val="100"/>
                <w:sz w:val="21"/>
                <w:szCs w:val="21"/>
              </w:rPr>
              <w:t> </w:t>
            </w:r>
            <w:r>
              <w:rPr>
                <w:rFonts w:ascii="宋体" w:hAnsi="宋体" w:cs="宋体" w:eastAsia="宋体" w:hint="default"/>
                <w:b/>
                <w:bCs/>
                <w:sz w:val="21"/>
                <w:szCs w:val="21"/>
              </w:rPr>
              <w:t>计量</w:t>
            </w:r>
            <w:r>
              <w:rPr>
                <w:rFonts w:ascii="宋体" w:hAnsi="宋体" w:cs="宋体" w:eastAsia="宋体" w:hint="default"/>
                <w:sz w:val="21"/>
                <w:szCs w:val="21"/>
              </w:rPr>
            </w:r>
          </w:p>
        </w:tc>
        <w:tc>
          <w:tcPr>
            <w:tcW w:w="1479" w:type="dxa"/>
            <w:vMerge w:val="restart"/>
            <w:tcBorders>
              <w:top w:val="nil" w:sz="6" w:space="0" w:color="auto"/>
              <w:left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68" w:lineRule="exact"/>
              <w:ind w:left="347" w:right="72" w:hanging="212"/>
              <w:jc w:val="left"/>
              <w:rPr>
                <w:rFonts w:ascii="宋体" w:hAnsi="宋体" w:cs="宋体" w:eastAsia="宋体" w:hint="default"/>
                <w:sz w:val="21"/>
                <w:szCs w:val="21"/>
              </w:rPr>
            </w:pPr>
            <w:r>
              <w:rPr>
                <w:rFonts w:ascii="宋体" w:hAnsi="宋体" w:cs="宋体" w:eastAsia="宋体" w:hint="default"/>
                <w:b/>
                <w:bCs/>
                <w:sz w:val="21"/>
                <w:szCs w:val="21"/>
              </w:rPr>
              <w:t>第二层次公允</w:t>
            </w:r>
            <w:r>
              <w:rPr>
                <w:rFonts w:ascii="宋体" w:hAnsi="宋体" w:cs="宋体" w:eastAsia="宋体" w:hint="default"/>
                <w:b/>
                <w:bCs/>
                <w:spacing w:val="-104"/>
                <w:sz w:val="21"/>
                <w:szCs w:val="21"/>
              </w:rPr>
              <w:t> </w:t>
            </w:r>
            <w:r>
              <w:rPr>
                <w:rFonts w:ascii="宋体" w:hAnsi="宋体" w:cs="宋体" w:eastAsia="宋体" w:hint="default"/>
                <w:b/>
                <w:bCs/>
                <w:sz w:val="21"/>
                <w:szCs w:val="21"/>
              </w:rPr>
              <w:t>价值计量</w:t>
            </w:r>
            <w:r>
              <w:rPr>
                <w:rFonts w:ascii="宋体" w:hAnsi="宋体" w:cs="宋体" w:eastAsia="宋体" w:hint="default"/>
                <w:sz w:val="21"/>
                <w:szCs w:val="21"/>
              </w:rPr>
            </w:r>
          </w:p>
        </w:tc>
        <w:tc>
          <w:tcPr>
            <w:tcW w:w="1401" w:type="dxa"/>
            <w:vMerge w:val="restart"/>
            <w:tcBorders>
              <w:top w:val="nil" w:sz="6" w:space="0" w:color="auto"/>
              <w:left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68" w:lineRule="exact"/>
              <w:ind w:left="252" w:right="90"/>
              <w:jc w:val="left"/>
              <w:rPr>
                <w:rFonts w:ascii="宋体" w:hAnsi="宋体" w:cs="宋体" w:eastAsia="宋体" w:hint="default"/>
                <w:sz w:val="21"/>
                <w:szCs w:val="21"/>
              </w:rPr>
            </w:pPr>
            <w:r>
              <w:rPr>
                <w:rFonts w:ascii="宋体" w:hAnsi="宋体" w:cs="宋体" w:eastAsia="宋体" w:hint="default"/>
                <w:b/>
                <w:bCs/>
                <w:sz w:val="21"/>
                <w:szCs w:val="21"/>
              </w:rPr>
              <w:t>第三层次公</w:t>
            </w:r>
            <w:r>
              <w:rPr>
                <w:rFonts w:ascii="宋体" w:hAnsi="宋体" w:cs="宋体" w:eastAsia="宋体" w:hint="default"/>
                <w:b/>
                <w:bCs/>
                <w:w w:val="100"/>
                <w:sz w:val="21"/>
                <w:szCs w:val="21"/>
              </w:rPr>
              <w:t> </w:t>
            </w:r>
            <w:r>
              <w:rPr>
                <w:rFonts w:ascii="宋体" w:hAnsi="宋体" w:cs="宋体" w:eastAsia="宋体" w:hint="default"/>
                <w:b/>
                <w:bCs/>
                <w:sz w:val="21"/>
                <w:szCs w:val="21"/>
              </w:rPr>
              <w:t>允价值计量</w:t>
            </w:r>
            <w:r>
              <w:rPr>
                <w:rFonts w:ascii="宋体" w:hAnsi="宋体" w:cs="宋体" w:eastAsia="宋体" w:hint="default"/>
                <w:sz w:val="21"/>
                <w:szCs w:val="21"/>
              </w:rPr>
            </w:r>
          </w:p>
        </w:tc>
        <w:tc>
          <w:tcPr>
            <w:tcW w:w="1634" w:type="dxa"/>
            <w:tcBorders>
              <w:top w:val="nil" w:sz="6" w:space="0" w:color="auto"/>
              <w:left w:val="nil" w:sz="6" w:space="0" w:color="auto"/>
              <w:bottom w:val="nil" w:sz="6" w:space="0" w:color="auto"/>
              <w:right w:val="nil" w:sz="6" w:space="0" w:color="auto"/>
            </w:tcBorders>
          </w:tcPr>
          <w:p>
            <w:pPr/>
          </w:p>
        </w:tc>
      </w:tr>
      <w:tr>
        <w:trPr>
          <w:trHeight w:val="635" w:hRule="exact"/>
        </w:trPr>
        <w:tc>
          <w:tcPr>
            <w:tcW w:w="3568" w:type="dxa"/>
            <w:tcBorders>
              <w:top w:val="nil" w:sz="6" w:space="0" w:color="auto"/>
              <w:left w:val="nil" w:sz="6" w:space="0" w:color="auto"/>
              <w:bottom w:val="single" w:sz="4" w:space="0" w:color="000000"/>
              <w:right w:val="nil" w:sz="6" w:space="0" w:color="auto"/>
            </w:tcBorders>
          </w:tcPr>
          <w:p>
            <w:pPr/>
          </w:p>
        </w:tc>
        <w:tc>
          <w:tcPr>
            <w:tcW w:w="1115" w:type="dxa"/>
            <w:vMerge/>
            <w:tcBorders>
              <w:left w:val="nil" w:sz="6" w:space="0" w:color="auto"/>
              <w:bottom w:val="single" w:sz="4" w:space="0" w:color="000000"/>
              <w:right w:val="nil" w:sz="6" w:space="0" w:color="auto"/>
            </w:tcBorders>
          </w:tcPr>
          <w:p>
            <w:pPr/>
          </w:p>
        </w:tc>
        <w:tc>
          <w:tcPr>
            <w:tcW w:w="1479" w:type="dxa"/>
            <w:vMerge/>
            <w:tcBorders>
              <w:left w:val="nil" w:sz="6" w:space="0" w:color="auto"/>
              <w:bottom w:val="single" w:sz="4" w:space="0" w:color="000000"/>
              <w:right w:val="nil" w:sz="6" w:space="0" w:color="auto"/>
            </w:tcBorders>
          </w:tcPr>
          <w:p>
            <w:pPr/>
          </w:p>
        </w:tc>
        <w:tc>
          <w:tcPr>
            <w:tcW w:w="1401" w:type="dxa"/>
            <w:vMerge/>
            <w:tcBorders>
              <w:left w:val="nil" w:sz="6" w:space="0" w:color="auto"/>
              <w:bottom w:val="single" w:sz="4" w:space="0" w:color="000000"/>
              <w:right w:val="nil" w:sz="6" w:space="0" w:color="auto"/>
            </w:tcBorders>
          </w:tcPr>
          <w:p>
            <w:pPr/>
          </w:p>
        </w:tc>
        <w:tc>
          <w:tcPr>
            <w:tcW w:w="1634" w:type="dxa"/>
            <w:tcBorders>
              <w:top w:val="nil" w:sz="6" w:space="0" w:color="auto"/>
              <w:left w:val="nil" w:sz="6" w:space="0" w:color="auto"/>
              <w:bottom w:val="single" w:sz="4" w:space="0" w:color="000000"/>
              <w:right w:val="nil" w:sz="6" w:space="0" w:color="auto"/>
            </w:tcBorders>
          </w:tcPr>
          <w:p>
            <w:pPr>
              <w:pStyle w:val="TableParagraph"/>
              <w:spacing w:line="235" w:lineRule="exact"/>
              <w:ind w:left="78"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488" w:hRule="exact"/>
        </w:trPr>
        <w:tc>
          <w:tcPr>
            <w:tcW w:w="356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482"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115" w:type="dxa"/>
            <w:tcBorders>
              <w:top w:val="single" w:sz="4" w:space="0" w:color="000000"/>
              <w:left w:val="nil" w:sz="6" w:space="0" w:color="auto"/>
              <w:bottom w:val="nil" w:sz="6" w:space="0" w:color="auto"/>
              <w:right w:val="nil" w:sz="6" w:space="0" w:color="auto"/>
            </w:tcBorders>
          </w:tcPr>
          <w:p>
            <w:pPr/>
          </w:p>
        </w:tc>
        <w:tc>
          <w:tcPr>
            <w:tcW w:w="1479" w:type="dxa"/>
            <w:tcBorders>
              <w:top w:val="single" w:sz="4" w:space="0" w:color="000000"/>
              <w:left w:val="nil" w:sz="6" w:space="0" w:color="auto"/>
              <w:bottom w:val="nil" w:sz="6" w:space="0" w:color="auto"/>
              <w:right w:val="nil" w:sz="6" w:space="0" w:color="auto"/>
            </w:tcBorders>
          </w:tcPr>
          <w:p>
            <w:pPr/>
          </w:p>
        </w:tc>
        <w:tc>
          <w:tcPr>
            <w:tcW w:w="1401" w:type="dxa"/>
            <w:tcBorders>
              <w:top w:val="single" w:sz="4" w:space="0" w:color="000000"/>
              <w:left w:val="nil" w:sz="6" w:space="0" w:color="auto"/>
              <w:bottom w:val="nil" w:sz="6" w:space="0" w:color="auto"/>
              <w:right w:val="nil" w:sz="6" w:space="0" w:color="auto"/>
            </w:tcBorders>
          </w:tcPr>
          <w:p>
            <w:pPr/>
          </w:p>
        </w:tc>
        <w:tc>
          <w:tcPr>
            <w:tcW w:w="1634" w:type="dxa"/>
            <w:tcBorders>
              <w:top w:val="single" w:sz="4" w:space="0" w:color="000000"/>
              <w:left w:val="nil" w:sz="6" w:space="0" w:color="auto"/>
              <w:bottom w:val="nil" w:sz="6" w:space="0" w:color="auto"/>
              <w:right w:val="nil" w:sz="6" w:space="0" w:color="auto"/>
            </w:tcBorders>
          </w:tcPr>
          <w:p>
            <w:pPr/>
          </w:p>
        </w:tc>
      </w:tr>
      <w:tr>
        <w:trPr>
          <w:trHeight w:val="510" w:hRule="exact"/>
        </w:trPr>
        <w:tc>
          <w:tcPr>
            <w:tcW w:w="356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82" w:right="0"/>
              <w:jc w:val="left"/>
              <w:rPr>
                <w:rFonts w:ascii="宋体" w:hAnsi="宋体" w:cs="宋体" w:eastAsia="宋体" w:hint="default"/>
                <w:sz w:val="21"/>
                <w:szCs w:val="21"/>
              </w:rPr>
            </w:pPr>
            <w:r>
              <w:rPr>
                <w:rFonts w:ascii="宋体" w:hAnsi="宋体" w:cs="宋体" w:eastAsia="宋体" w:hint="default"/>
                <w:sz w:val="21"/>
                <w:szCs w:val="21"/>
              </w:rPr>
              <w:t>（一）交易性金融资产</w:t>
            </w:r>
          </w:p>
        </w:tc>
        <w:tc>
          <w:tcPr>
            <w:tcW w:w="1115"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r>
      <w:tr>
        <w:trPr>
          <w:trHeight w:val="512" w:hRule="exact"/>
        </w:trPr>
        <w:tc>
          <w:tcPr>
            <w:tcW w:w="356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94" w:right="0"/>
              <w:jc w:val="left"/>
              <w:rPr>
                <w:rFonts w:ascii="宋体" w:hAnsi="宋体" w:cs="宋体" w:eastAsia="宋体" w:hint="default"/>
                <w:sz w:val="21"/>
                <w:szCs w:val="21"/>
              </w:rPr>
            </w:pPr>
            <w:r>
              <w:rPr>
                <w:rFonts w:ascii="宋体" w:hAnsi="宋体" w:cs="宋体" w:eastAsia="宋体" w:hint="default"/>
                <w:sz w:val="21"/>
                <w:szCs w:val="21"/>
              </w:rPr>
              <w:t>其中：权益工具投资</w:t>
            </w:r>
          </w:p>
        </w:tc>
        <w:tc>
          <w:tcPr>
            <w:tcW w:w="1115"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82"/>
              <w:jc w:val="right"/>
              <w:rPr>
                <w:rFonts w:ascii="Times New Roman" w:hAnsi="Times New Roman" w:cs="Times New Roman" w:eastAsia="Times New Roman" w:hint="default"/>
                <w:sz w:val="21"/>
                <w:szCs w:val="21"/>
              </w:rPr>
            </w:pPr>
            <w:r>
              <w:rPr>
                <w:rFonts w:ascii="Times New Roman"/>
                <w:spacing w:val="-1"/>
                <w:sz w:val="21"/>
              </w:rPr>
              <w:t>20,928,600.00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74" w:right="0"/>
              <w:jc w:val="left"/>
              <w:rPr>
                <w:rFonts w:ascii="Times New Roman" w:hAnsi="Times New Roman" w:cs="Times New Roman" w:eastAsia="Times New Roman" w:hint="default"/>
                <w:sz w:val="21"/>
                <w:szCs w:val="21"/>
              </w:rPr>
            </w:pPr>
            <w:r>
              <w:rPr>
                <w:rFonts w:ascii="Times New Roman"/>
                <w:sz w:val="21"/>
              </w:rPr>
              <w:t>17,075,047.47</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09" w:right="0"/>
              <w:jc w:val="left"/>
              <w:rPr>
                <w:rFonts w:ascii="Times New Roman" w:hAnsi="Times New Roman" w:cs="Times New Roman" w:eastAsia="Times New Roman" w:hint="default"/>
                <w:sz w:val="21"/>
                <w:szCs w:val="21"/>
              </w:rPr>
            </w:pPr>
            <w:r>
              <w:rPr>
                <w:rFonts w:ascii="Times New Roman"/>
                <w:sz w:val="21"/>
              </w:rPr>
              <w:t>38,003,647.47</w:t>
            </w:r>
          </w:p>
        </w:tc>
      </w:tr>
      <w:tr>
        <w:trPr>
          <w:trHeight w:val="512" w:hRule="exact"/>
        </w:trPr>
        <w:tc>
          <w:tcPr>
            <w:tcW w:w="356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82" w:right="0"/>
              <w:jc w:val="left"/>
              <w:rPr>
                <w:rFonts w:ascii="宋体" w:hAnsi="宋体" w:cs="宋体" w:eastAsia="宋体" w:hint="default"/>
                <w:sz w:val="21"/>
                <w:szCs w:val="21"/>
              </w:rPr>
            </w:pPr>
            <w:r>
              <w:rPr>
                <w:rFonts w:ascii="宋体" w:hAnsi="宋体" w:cs="宋体" w:eastAsia="宋体" w:hint="default"/>
                <w:sz w:val="21"/>
                <w:szCs w:val="21"/>
              </w:rPr>
              <w:t>（二）应收款项融资</w:t>
            </w:r>
          </w:p>
        </w:tc>
        <w:tc>
          <w:tcPr>
            <w:tcW w:w="1115"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83" w:right="0"/>
              <w:jc w:val="left"/>
              <w:rPr>
                <w:rFonts w:ascii="Times New Roman" w:hAnsi="Times New Roman" w:cs="Times New Roman" w:eastAsia="Times New Roman" w:hint="default"/>
                <w:sz w:val="21"/>
                <w:szCs w:val="21"/>
              </w:rPr>
            </w:pPr>
            <w:r>
              <w:rPr>
                <w:rFonts w:ascii="Times New Roman"/>
                <w:sz w:val="21"/>
              </w:rPr>
              <w:t>3,942,303.92</w:t>
            </w:r>
          </w:p>
        </w:tc>
        <w:tc>
          <w:tcPr>
            <w:tcW w:w="140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09" w:right="0"/>
              <w:jc w:val="left"/>
              <w:rPr>
                <w:rFonts w:ascii="Times New Roman" w:hAnsi="Times New Roman" w:cs="Times New Roman" w:eastAsia="Times New Roman" w:hint="default"/>
                <w:sz w:val="21"/>
                <w:szCs w:val="21"/>
              </w:rPr>
            </w:pPr>
            <w:r>
              <w:rPr>
                <w:rFonts w:ascii="Times New Roman"/>
                <w:sz w:val="21"/>
              </w:rPr>
              <w:t>3,942,303.92</w:t>
            </w:r>
          </w:p>
        </w:tc>
      </w:tr>
      <w:tr>
        <w:trPr>
          <w:trHeight w:val="509" w:hRule="exact"/>
        </w:trPr>
        <w:tc>
          <w:tcPr>
            <w:tcW w:w="356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82"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115"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54"/>
              <w:jc w:val="right"/>
              <w:rPr>
                <w:rFonts w:ascii="Times New Roman" w:hAnsi="Times New Roman" w:cs="Times New Roman" w:eastAsia="Times New Roman" w:hint="default"/>
                <w:sz w:val="21"/>
                <w:szCs w:val="21"/>
              </w:rPr>
            </w:pPr>
            <w:r>
              <w:rPr>
                <w:rFonts w:ascii="Times New Roman"/>
                <w:spacing w:val="-1"/>
                <w:sz w:val="21"/>
              </w:rPr>
              <w:t>65,855,140.00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74" w:right="0"/>
              <w:jc w:val="left"/>
              <w:rPr>
                <w:rFonts w:ascii="Times New Roman" w:hAnsi="Times New Roman" w:cs="Times New Roman" w:eastAsia="Times New Roman" w:hint="default"/>
                <w:sz w:val="21"/>
                <w:szCs w:val="21"/>
              </w:rPr>
            </w:pPr>
            <w:r>
              <w:rPr>
                <w:rFonts w:ascii="Times New Roman"/>
                <w:sz w:val="21"/>
              </w:rPr>
              <w:t>3,424,979.29</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12" w:right="0"/>
              <w:jc w:val="left"/>
              <w:rPr>
                <w:rFonts w:ascii="Times New Roman" w:hAnsi="Times New Roman" w:cs="Times New Roman" w:eastAsia="Times New Roman" w:hint="default"/>
                <w:sz w:val="21"/>
                <w:szCs w:val="21"/>
              </w:rPr>
            </w:pPr>
            <w:r>
              <w:rPr>
                <w:rFonts w:ascii="Times New Roman"/>
                <w:sz w:val="21"/>
              </w:rPr>
              <w:t>69,280,119.29</w:t>
            </w:r>
          </w:p>
        </w:tc>
      </w:tr>
      <w:tr>
        <w:trPr>
          <w:trHeight w:val="508" w:hRule="exact"/>
        </w:trPr>
        <w:tc>
          <w:tcPr>
            <w:tcW w:w="356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82" w:right="0"/>
              <w:jc w:val="left"/>
              <w:rPr>
                <w:rFonts w:ascii="宋体" w:hAnsi="宋体" w:cs="宋体" w:eastAsia="宋体" w:hint="default"/>
                <w:sz w:val="21"/>
                <w:szCs w:val="21"/>
              </w:rPr>
            </w:pPr>
            <w:r>
              <w:rPr>
                <w:rFonts w:ascii="宋体" w:hAnsi="宋体" w:cs="宋体" w:eastAsia="宋体" w:hint="default"/>
                <w:sz w:val="21"/>
                <w:szCs w:val="21"/>
              </w:rPr>
              <w:t>（四）投资性房地产</w:t>
            </w:r>
          </w:p>
        </w:tc>
        <w:tc>
          <w:tcPr>
            <w:tcW w:w="1115"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r>
      <w:tr>
        <w:trPr>
          <w:trHeight w:val="543" w:hRule="exact"/>
        </w:trPr>
        <w:tc>
          <w:tcPr>
            <w:tcW w:w="3568"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746" w:right="0"/>
              <w:jc w:val="left"/>
              <w:rPr>
                <w:rFonts w:ascii="宋体" w:hAnsi="宋体" w:cs="宋体" w:eastAsia="宋体" w:hint="default"/>
                <w:sz w:val="21"/>
                <w:szCs w:val="21"/>
              </w:rPr>
            </w:pPr>
            <w:r>
              <w:rPr>
                <w:rFonts w:ascii="宋体" w:hAnsi="宋体" w:cs="宋体" w:eastAsia="宋体" w:hint="default"/>
                <w:sz w:val="21"/>
                <w:szCs w:val="21"/>
              </w:rPr>
              <w:t>其中：出租的建筑物</w:t>
            </w:r>
          </w:p>
        </w:tc>
        <w:tc>
          <w:tcPr>
            <w:tcW w:w="1115" w:type="dxa"/>
            <w:tcBorders>
              <w:top w:val="nil" w:sz="6" w:space="0" w:color="auto"/>
              <w:left w:val="nil" w:sz="6" w:space="0" w:color="auto"/>
              <w:bottom w:val="single" w:sz="4" w:space="0" w:color="000000"/>
              <w:right w:val="nil" w:sz="6" w:space="0" w:color="auto"/>
            </w:tcBorders>
          </w:tcPr>
          <w:p>
            <w:pPr/>
          </w:p>
        </w:tc>
        <w:tc>
          <w:tcPr>
            <w:tcW w:w="1479"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left="-8" w:right="168"/>
              <w:jc w:val="right"/>
              <w:rPr>
                <w:rFonts w:ascii="Times New Roman" w:hAnsi="Times New Roman" w:cs="Times New Roman" w:eastAsia="Times New Roman" w:hint="default"/>
                <w:sz w:val="21"/>
                <w:szCs w:val="21"/>
              </w:rPr>
            </w:pPr>
            <w:r>
              <w:rPr>
                <w:rFonts w:ascii="Times New Roman"/>
                <w:spacing w:val="-1"/>
                <w:sz w:val="21"/>
              </w:rPr>
              <w:t>381,651,652.00</w:t>
            </w:r>
          </w:p>
        </w:tc>
        <w:tc>
          <w:tcPr>
            <w:tcW w:w="1401" w:type="dxa"/>
            <w:tcBorders>
              <w:top w:val="nil" w:sz="6" w:space="0" w:color="auto"/>
              <w:left w:val="nil" w:sz="6" w:space="0" w:color="auto"/>
              <w:bottom w:val="single" w:sz="4" w:space="0" w:color="000000"/>
              <w:right w:val="nil" w:sz="6" w:space="0" w:color="auto"/>
            </w:tcBorders>
          </w:tcPr>
          <w:p>
            <w:pPr/>
          </w:p>
        </w:tc>
        <w:tc>
          <w:tcPr>
            <w:tcW w:w="1634"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left="209" w:right="0"/>
              <w:jc w:val="left"/>
              <w:rPr>
                <w:rFonts w:ascii="Times New Roman" w:hAnsi="Times New Roman" w:cs="Times New Roman" w:eastAsia="Times New Roman" w:hint="default"/>
                <w:sz w:val="21"/>
                <w:szCs w:val="21"/>
              </w:rPr>
            </w:pPr>
            <w:r>
              <w:rPr>
                <w:rFonts w:ascii="Times New Roman"/>
                <w:sz w:val="21"/>
              </w:rPr>
              <w:t>381,651,652.00</w:t>
            </w:r>
          </w:p>
        </w:tc>
      </w:tr>
      <w:tr>
        <w:trPr>
          <w:trHeight w:val="526" w:hRule="exact"/>
        </w:trPr>
        <w:tc>
          <w:tcPr>
            <w:tcW w:w="3568"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left="48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持续以公允价值计量的资产总额</w:t>
            </w:r>
            <w:r>
              <w:rPr>
                <w:rFonts w:ascii="宋体" w:hAnsi="宋体" w:cs="宋体" w:eastAsia="宋体" w:hint="default"/>
                <w:sz w:val="21"/>
                <w:szCs w:val="21"/>
              </w:rPr>
            </w:r>
          </w:p>
        </w:tc>
        <w:tc>
          <w:tcPr>
            <w:tcW w:w="1115" w:type="dxa"/>
            <w:tcBorders>
              <w:top w:val="single" w:sz="4" w:space="0" w:color="000000"/>
              <w:left w:val="nil" w:sz="6" w:space="0" w:color="auto"/>
              <w:bottom w:val="single" w:sz="8" w:space="0" w:color="000000"/>
              <w:right w:val="nil" w:sz="6" w:space="0" w:color="auto"/>
            </w:tcBorders>
          </w:tcPr>
          <w:p>
            <w:pPr/>
          </w:p>
        </w:tc>
        <w:tc>
          <w:tcPr>
            <w:tcW w:w="1479"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left="-8" w:right="168"/>
              <w:jc w:val="right"/>
              <w:rPr>
                <w:rFonts w:ascii="Times New Roman" w:hAnsi="Times New Roman" w:cs="Times New Roman" w:eastAsia="Times New Roman" w:hint="default"/>
                <w:sz w:val="21"/>
                <w:szCs w:val="21"/>
              </w:rPr>
            </w:pPr>
            <w:r>
              <w:rPr>
                <w:rFonts w:ascii="Times New Roman"/>
                <w:b/>
                <w:spacing w:val="-1"/>
                <w:sz w:val="21"/>
              </w:rPr>
              <w:t>472,377,695.92</w:t>
            </w:r>
            <w:r>
              <w:rPr>
                <w:rFonts w:ascii="Times New Roman"/>
                <w:spacing w:val="-1"/>
                <w:sz w:val="21"/>
              </w:rPr>
            </w:r>
          </w:p>
        </w:tc>
        <w:tc>
          <w:tcPr>
            <w:tcW w:w="1401"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left="74" w:right="0"/>
              <w:jc w:val="left"/>
              <w:rPr>
                <w:rFonts w:ascii="Times New Roman" w:hAnsi="Times New Roman" w:cs="Times New Roman" w:eastAsia="Times New Roman" w:hint="default"/>
                <w:sz w:val="21"/>
                <w:szCs w:val="21"/>
              </w:rPr>
            </w:pPr>
            <w:r>
              <w:rPr>
                <w:rFonts w:ascii="Times New Roman"/>
                <w:b/>
                <w:sz w:val="21"/>
              </w:rPr>
              <w:t>20,500,026.76</w:t>
            </w:r>
            <w:r>
              <w:rPr>
                <w:rFonts w:ascii="Times New Roman"/>
                <w:sz w:val="21"/>
              </w:rPr>
            </w:r>
          </w:p>
        </w:tc>
        <w:tc>
          <w:tcPr>
            <w:tcW w:w="1634"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left="92" w:right="0"/>
              <w:jc w:val="left"/>
              <w:rPr>
                <w:rFonts w:ascii="Times New Roman" w:hAnsi="Times New Roman" w:cs="Times New Roman" w:eastAsia="Times New Roman" w:hint="default"/>
                <w:sz w:val="21"/>
                <w:szCs w:val="21"/>
              </w:rPr>
            </w:pPr>
            <w:r>
              <w:rPr>
                <w:rFonts w:ascii="Times New Roman"/>
                <w:b/>
                <w:sz w:val="21"/>
              </w:rPr>
              <w:t>492,877,722.68</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pgSz w:w="11910" w:h="16840"/>
          <w:pgMar w:header="319" w:footer="1040" w:top="112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4"/>
          <w:szCs w:val="24"/>
        </w:rPr>
      </w:pPr>
    </w:p>
    <w:p>
      <w:pPr>
        <w:spacing w:line="398" w:lineRule="auto" w:before="36"/>
        <w:ind w:left="15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、持续和非持续第二层次公允价值计量项目，采用的估值技术和重要参数的定性及定量信息</w:t>
      </w:r>
      <w:r>
        <w:rPr>
          <w:rFonts w:ascii="宋体" w:hAnsi="宋体" w:cs="宋体" w:eastAsia="宋体" w:hint="default"/>
          <w:w w:val="100"/>
          <w:sz w:val="21"/>
          <w:szCs w:val="21"/>
        </w:rPr>
        <w:t> </w:t>
      </w:r>
      <w:r>
        <w:rPr>
          <w:rFonts w:ascii="宋体" w:hAnsi="宋体" w:cs="宋体" w:eastAsia="宋体" w:hint="default"/>
          <w:sz w:val="21"/>
          <w:szCs w:val="21"/>
        </w:rPr>
        <w:t>对于应收款项融资，其剩余期限较短，账面余额与公允价值相近；</w:t>
      </w:r>
      <w:r>
        <w:rPr>
          <w:rFonts w:ascii="宋体" w:hAnsi="宋体" w:cs="宋体" w:eastAsia="宋体" w:hint="default"/>
          <w:w w:val="100"/>
          <w:sz w:val="21"/>
          <w:szCs w:val="21"/>
        </w:rPr>
        <w:t> </w:t>
      </w:r>
      <w:r>
        <w:rPr>
          <w:rFonts w:ascii="宋体" w:hAnsi="宋体" w:cs="宋体" w:eastAsia="宋体" w:hint="default"/>
          <w:spacing w:val="-3"/>
          <w:sz w:val="21"/>
          <w:szCs w:val="21"/>
        </w:rPr>
        <w:t>由于对东莞市沃泰通新能源有限公司投资临近资产负债表日，考虑投资时点至资产负债表日未发</w:t>
      </w:r>
    </w:p>
    <w:p>
      <w:pPr>
        <w:spacing w:before="54"/>
        <w:ind w:left="1132" w:right="0" w:firstLine="0"/>
        <w:jc w:val="left"/>
        <w:rPr>
          <w:rFonts w:ascii="宋体" w:hAnsi="宋体" w:cs="宋体" w:eastAsia="宋体" w:hint="default"/>
          <w:sz w:val="21"/>
          <w:szCs w:val="21"/>
        </w:rPr>
      </w:pPr>
      <w:r>
        <w:rPr>
          <w:rFonts w:ascii="宋体" w:hAnsi="宋体" w:cs="宋体" w:eastAsia="宋体" w:hint="default"/>
          <w:sz w:val="21"/>
          <w:szCs w:val="21"/>
        </w:rPr>
        <w:t>生重大变化，因此采用成交价作为公允价值；</w:t>
      </w:r>
    </w:p>
    <w:p>
      <w:pPr>
        <w:spacing w:line="240" w:lineRule="auto" w:before="10"/>
        <w:rPr>
          <w:rFonts w:ascii="宋体" w:hAnsi="宋体" w:cs="宋体" w:eastAsia="宋体" w:hint="default"/>
          <w:sz w:val="14"/>
          <w:szCs w:val="14"/>
        </w:rPr>
      </w:pPr>
    </w:p>
    <w:p>
      <w:pPr>
        <w:spacing w:line="386" w:lineRule="auto" w:before="0"/>
        <w:ind w:left="1132" w:right="1561" w:firstLine="420"/>
        <w:jc w:val="both"/>
        <w:rPr>
          <w:rFonts w:ascii="宋体" w:hAnsi="宋体" w:cs="宋体" w:eastAsia="宋体" w:hint="default"/>
          <w:sz w:val="21"/>
          <w:szCs w:val="21"/>
        </w:rPr>
      </w:pPr>
      <w:r>
        <w:rPr>
          <w:rFonts w:ascii="宋体" w:hAnsi="宋体" w:cs="宋体" w:eastAsia="宋体" w:hint="default"/>
          <w:sz w:val="21"/>
          <w:szCs w:val="21"/>
        </w:rPr>
        <w:t>对于 </w:t>
      </w:r>
      <w:r>
        <w:rPr>
          <w:rFonts w:ascii="Times New Roman" w:hAnsi="Times New Roman" w:cs="Times New Roman" w:eastAsia="Times New Roman" w:hint="default"/>
          <w:sz w:val="21"/>
          <w:szCs w:val="21"/>
        </w:rPr>
        <w:t>Ambiq Micro,Inc</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的投资，公司参考报告期内被投资单位发生的发行权益工具的实际交易价</w:t>
      </w:r>
      <w:r>
        <w:rPr>
          <w:rFonts w:ascii="宋体" w:hAnsi="宋体" w:cs="宋体" w:eastAsia="宋体" w:hint="default"/>
          <w:w w:val="100"/>
          <w:sz w:val="21"/>
          <w:szCs w:val="21"/>
        </w:rPr>
        <w:t> </w:t>
      </w:r>
      <w:r>
        <w:rPr>
          <w:rFonts w:ascii="宋体" w:hAnsi="宋体" w:cs="宋体" w:eastAsia="宋体" w:hint="default"/>
          <w:sz w:val="21"/>
          <w:szCs w:val="21"/>
        </w:rPr>
        <w:t>格，以及被投资单位利润等其他情况，确定公允价值；</w:t>
      </w:r>
    </w:p>
    <w:p>
      <w:pPr>
        <w:spacing w:line="408" w:lineRule="auto" w:before="65"/>
        <w:ind w:left="1132" w:right="1560" w:firstLine="420"/>
        <w:jc w:val="both"/>
        <w:rPr>
          <w:rFonts w:ascii="宋体" w:hAnsi="宋体" w:cs="宋体" w:eastAsia="宋体" w:hint="default"/>
          <w:sz w:val="21"/>
          <w:szCs w:val="21"/>
        </w:rPr>
      </w:pPr>
      <w:r>
        <w:rPr>
          <w:rFonts w:ascii="宋体" w:hAnsi="宋体" w:cs="宋体" w:eastAsia="宋体" w:hint="default"/>
          <w:spacing w:val="-3"/>
          <w:sz w:val="21"/>
          <w:szCs w:val="21"/>
        </w:rPr>
        <w:t>对于类似房地产交易活跃的投资性房地产，本公司采用估值技术确定其公允价值。所采用估值技</w:t>
      </w:r>
      <w:r>
        <w:rPr>
          <w:rFonts w:ascii="宋体" w:hAnsi="宋体" w:cs="宋体" w:eastAsia="宋体" w:hint="default"/>
          <w:w w:val="100"/>
          <w:sz w:val="21"/>
          <w:szCs w:val="21"/>
        </w:rPr>
        <w:t> </w:t>
      </w:r>
      <w:r>
        <w:rPr>
          <w:rFonts w:ascii="宋体" w:hAnsi="宋体" w:cs="宋体" w:eastAsia="宋体" w:hint="default"/>
          <w:spacing w:val="-3"/>
          <w:sz w:val="21"/>
          <w:szCs w:val="21"/>
        </w:rPr>
        <w:t>术为收益法。估值技术的输入值主要包括房地产价格、收益年限、年净收益、折现率、年净收益增长</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率等。</w:t>
      </w:r>
    </w:p>
    <w:p>
      <w:pPr>
        <w:spacing w:line="386" w:lineRule="auto" w:before="46"/>
        <w:ind w:left="15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、持续和非持续第三层次公允价值计量项目，采用的估值技术和重要参数的定性及定量信息</w:t>
      </w:r>
      <w:r>
        <w:rPr>
          <w:rFonts w:ascii="宋体" w:hAnsi="宋体" w:cs="宋体" w:eastAsia="宋体" w:hint="default"/>
          <w:w w:val="100"/>
          <w:sz w:val="21"/>
          <w:szCs w:val="21"/>
        </w:rPr>
        <w:t> </w:t>
      </w:r>
      <w:r>
        <w:rPr>
          <w:rFonts w:ascii="宋体" w:hAnsi="宋体" w:cs="宋体" w:eastAsia="宋体" w:hint="default"/>
          <w:spacing w:val="-3"/>
          <w:sz w:val="21"/>
          <w:szCs w:val="21"/>
        </w:rPr>
        <w:t>因被投资企业成都国民天成半导体产业发展有限公司的经营环境和经营情况、财务状况恶化，所</w:t>
      </w:r>
    </w:p>
    <w:p>
      <w:pPr>
        <w:spacing w:before="65"/>
        <w:ind w:left="1132" w:right="0" w:firstLine="0"/>
        <w:jc w:val="left"/>
        <w:rPr>
          <w:rFonts w:ascii="宋体" w:hAnsi="宋体" w:cs="宋体" w:eastAsia="宋体" w:hint="default"/>
          <w:sz w:val="21"/>
          <w:szCs w:val="21"/>
        </w:rPr>
      </w:pPr>
      <w:r>
        <w:rPr>
          <w:rFonts w:ascii="宋体" w:hAnsi="宋体" w:cs="宋体" w:eastAsia="宋体" w:hint="default"/>
          <w:sz w:val="21"/>
          <w:szCs w:val="21"/>
        </w:rPr>
        <w:t>以公司以零元作为公允价值的合理估计进行计量；</w:t>
      </w:r>
    </w:p>
    <w:p>
      <w:pPr>
        <w:spacing w:line="240" w:lineRule="auto" w:before="10"/>
        <w:rPr>
          <w:rFonts w:ascii="宋体" w:hAnsi="宋体" w:cs="宋体" w:eastAsia="宋体" w:hint="default"/>
          <w:sz w:val="14"/>
          <w:szCs w:val="14"/>
        </w:rPr>
      </w:pPr>
    </w:p>
    <w:p>
      <w:pPr>
        <w:spacing w:line="408" w:lineRule="auto" w:before="0"/>
        <w:ind w:left="1132" w:right="1565" w:firstLine="420"/>
        <w:jc w:val="both"/>
        <w:rPr>
          <w:rFonts w:ascii="宋体" w:hAnsi="宋体" w:cs="宋体" w:eastAsia="宋体" w:hint="default"/>
          <w:sz w:val="21"/>
          <w:szCs w:val="21"/>
        </w:rPr>
      </w:pPr>
      <w:r>
        <w:rPr>
          <w:rFonts w:ascii="宋体" w:hAnsi="宋体" w:cs="宋体" w:eastAsia="宋体" w:hint="default"/>
          <w:sz w:val="21"/>
          <w:szCs w:val="21"/>
        </w:rPr>
        <w:t>因被投资企业南京瀚谟新能源产业投资合伙</w:t>
      </w:r>
      <w:r>
        <w:rPr>
          <w:rFonts w:ascii="宋体" w:hAnsi="宋体" w:cs="宋体" w:eastAsia="宋体" w:hint="default"/>
          <w:spacing w:val="63"/>
          <w:sz w:val="21"/>
          <w:szCs w:val="21"/>
        </w:rPr>
        <w:t> </w:t>
      </w:r>
      <w:r>
        <w:rPr>
          <w:rFonts w:ascii="宋体" w:hAnsi="宋体" w:cs="宋体" w:eastAsia="宋体" w:hint="default"/>
          <w:sz w:val="21"/>
          <w:szCs w:val="21"/>
        </w:rPr>
        <w:t>企业（有限合伙）的经营环境和经营情况、财务状</w:t>
      </w:r>
      <w:r>
        <w:rPr>
          <w:rFonts w:ascii="宋体" w:hAnsi="宋体" w:cs="宋体" w:eastAsia="宋体" w:hint="default"/>
          <w:w w:val="100"/>
          <w:sz w:val="21"/>
          <w:szCs w:val="21"/>
        </w:rPr>
        <w:t> </w:t>
      </w:r>
      <w:r>
        <w:rPr>
          <w:rFonts w:ascii="宋体" w:hAnsi="宋体" w:cs="宋体" w:eastAsia="宋体" w:hint="default"/>
          <w:sz w:val="21"/>
          <w:szCs w:val="21"/>
        </w:rPr>
        <w:t>况恶化，所以公司以零元作为公允价值的合理估计进行计量；</w:t>
      </w:r>
    </w:p>
    <w:p>
      <w:pPr>
        <w:spacing w:line="386" w:lineRule="auto" w:before="46"/>
        <w:ind w:left="1132" w:right="1562" w:firstLine="420"/>
        <w:jc w:val="both"/>
        <w:rPr>
          <w:rFonts w:ascii="宋体" w:hAnsi="宋体" w:cs="宋体" w:eastAsia="宋体" w:hint="default"/>
          <w:sz w:val="21"/>
          <w:szCs w:val="21"/>
        </w:rPr>
      </w:pP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因被投资企业中信资本（深圳）信息技术创业投资基金企业（有限合伙）的经营环境和经营情况、</w:t>
      </w:r>
      <w:r>
        <w:rPr>
          <w:rFonts w:ascii="宋体" w:hAnsi="宋体" w:cs="宋体" w:eastAsia="宋体" w:hint="default"/>
          <w:w w:val="100"/>
          <w:sz w:val="21"/>
          <w:szCs w:val="21"/>
        </w:rPr>
        <w:t> </w:t>
      </w:r>
      <w:r>
        <w:rPr>
          <w:rFonts w:ascii="宋体" w:hAnsi="宋体" w:cs="宋体" w:eastAsia="宋体" w:hint="default"/>
          <w:sz w:val="21"/>
          <w:szCs w:val="21"/>
        </w:rPr>
        <w:t>财务状况未发生重大变化，所以公司按投资成本作为公允价值的合理估计进行计量；</w:t>
      </w:r>
    </w:p>
    <w:p>
      <w:pPr>
        <w:spacing w:line="386" w:lineRule="auto" w:before="65"/>
        <w:ind w:left="1132" w:right="1563"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因被投资企业绵阳市绵州通有限责任公司的资产主要为货币性资产，所以公司按被投资单位的</w:t>
      </w:r>
      <w:r>
        <w:rPr>
          <w:rFonts w:ascii="宋体" w:hAnsi="宋体" w:cs="宋体" w:eastAsia="宋体" w:hint="default"/>
          <w:w w:val="100"/>
          <w:sz w:val="21"/>
          <w:szCs w:val="21"/>
        </w:rPr>
        <w:t> </w:t>
      </w:r>
      <w:r>
        <w:rPr>
          <w:rFonts w:ascii="宋体" w:hAnsi="宋体" w:cs="宋体" w:eastAsia="宋体" w:hint="default"/>
          <w:sz w:val="21"/>
          <w:szCs w:val="21"/>
        </w:rPr>
        <w:t>账面资产的预计可变现价值，以及公司持股比例确定公允价值；</w:t>
      </w:r>
    </w:p>
    <w:p>
      <w:pPr>
        <w:spacing w:line="408" w:lineRule="auto" w:before="65"/>
        <w:ind w:left="1132" w:right="1560" w:firstLine="420"/>
        <w:jc w:val="both"/>
        <w:rPr>
          <w:rFonts w:ascii="Times New Roman" w:hAnsi="Times New Roman" w:cs="Times New Roman" w:eastAsia="Times New Roman" w:hint="default"/>
          <w:sz w:val="21"/>
          <w:szCs w:val="21"/>
        </w:rPr>
      </w:pPr>
      <w:r>
        <w:rPr>
          <w:rFonts w:ascii="宋体" w:hAnsi="宋体" w:cs="宋体" w:eastAsia="宋体" w:hint="default"/>
          <w:spacing w:val="-3"/>
          <w:sz w:val="21"/>
          <w:szCs w:val="21"/>
        </w:rPr>
        <w:t>因被投资企业深圳国泰旗兴产业投资基金管理中心（有限合伙）相关人员发生失联事件且普通合</w:t>
      </w:r>
      <w:r>
        <w:rPr>
          <w:rFonts w:ascii="宋体" w:hAnsi="宋体" w:cs="宋体" w:eastAsia="宋体" w:hint="default"/>
          <w:w w:val="100"/>
          <w:sz w:val="21"/>
          <w:szCs w:val="21"/>
        </w:rPr>
        <w:t> </w:t>
      </w:r>
      <w:r>
        <w:rPr>
          <w:rFonts w:ascii="宋体" w:hAnsi="宋体" w:cs="宋体" w:eastAsia="宋体" w:hint="default"/>
          <w:sz w:val="21"/>
          <w:szCs w:val="21"/>
        </w:rPr>
        <w:t>伙人已被除名，由国民投资依法担任清算人，已于近日办理了清算人工商备案登记，并于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8</w:t>
      </w:r>
    </w:p>
    <w:p>
      <w:pPr>
        <w:spacing w:line="386" w:lineRule="auto" w:before="14"/>
        <w:ind w:left="1132" w:right="1557" w:firstLine="0"/>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日取得清算组公章，正式获得深圳国泰旗兴产业投资基金管理中心（有限合伙）清算人资格。</w:t>
      </w:r>
      <w:r>
        <w:rPr>
          <w:rFonts w:ascii="宋体" w:hAnsi="宋体" w:cs="宋体" w:eastAsia="宋体" w:hint="default"/>
          <w:w w:val="100"/>
          <w:sz w:val="21"/>
          <w:szCs w:val="21"/>
        </w:rPr>
        <w:t> </w:t>
      </w:r>
      <w:r>
        <w:rPr>
          <w:rFonts w:ascii="宋体" w:hAnsi="宋体" w:cs="宋体" w:eastAsia="宋体" w:hint="default"/>
          <w:sz w:val="21"/>
          <w:szCs w:val="21"/>
        </w:rPr>
        <w:t>所以公司以零元作为公允价值的合理估计进行计量。</w:t>
      </w:r>
    </w:p>
    <w:p>
      <w:pPr>
        <w:spacing w:before="65"/>
        <w:ind w:left="163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、持续的公允价值计量项目，本年内发生各层级之间转换的，转换的原因及确定转换时点的政</w:t>
      </w:r>
    </w:p>
    <w:p>
      <w:pPr>
        <w:spacing w:before="178"/>
        <w:ind w:left="1132" w:right="0" w:firstLine="0"/>
        <w:jc w:val="left"/>
        <w:rPr>
          <w:rFonts w:ascii="宋体" w:hAnsi="宋体" w:cs="宋体" w:eastAsia="宋体" w:hint="default"/>
          <w:sz w:val="21"/>
          <w:szCs w:val="21"/>
        </w:rPr>
      </w:pPr>
      <w:r>
        <w:rPr>
          <w:rFonts w:ascii="宋体" w:hAnsi="宋体" w:cs="宋体" w:eastAsia="宋体" w:hint="default"/>
          <w:w w:val="100"/>
          <w:sz w:val="21"/>
          <w:szCs w:val="21"/>
        </w:rPr>
        <w:t>策</w:t>
      </w:r>
    </w:p>
    <w:p>
      <w:pPr>
        <w:spacing w:line="240" w:lineRule="auto" w:before="10"/>
        <w:rPr>
          <w:rFonts w:ascii="宋体" w:hAnsi="宋体" w:cs="宋体" w:eastAsia="宋体" w:hint="default"/>
          <w:sz w:val="14"/>
          <w:szCs w:val="14"/>
        </w:rPr>
      </w:pPr>
    </w:p>
    <w:p>
      <w:pPr>
        <w:spacing w:line="386" w:lineRule="auto" w:before="0"/>
        <w:ind w:left="1132" w:right="1561" w:firstLine="497"/>
        <w:jc w:val="both"/>
        <w:rPr>
          <w:rFonts w:ascii="宋体" w:hAnsi="宋体" w:cs="宋体" w:eastAsia="宋体" w:hint="default"/>
          <w:sz w:val="21"/>
          <w:szCs w:val="21"/>
        </w:rPr>
      </w:pPr>
      <w:r>
        <w:rPr>
          <w:rFonts w:ascii="宋体" w:hAnsi="宋体" w:cs="宋体" w:eastAsia="宋体" w:hint="default"/>
          <w:sz w:val="21"/>
          <w:szCs w:val="21"/>
        </w:rPr>
        <w:t>转换的原因是无法取得相同或类似资产在活跃市场上的报价。企业从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年开始采用第二层次</w:t>
      </w:r>
      <w:r>
        <w:rPr>
          <w:rFonts w:ascii="宋体" w:hAnsi="宋体" w:cs="宋体" w:eastAsia="宋体" w:hint="default"/>
          <w:w w:val="100"/>
          <w:sz w:val="21"/>
          <w:szCs w:val="21"/>
        </w:rPr>
        <w:t> </w:t>
      </w:r>
      <w:r>
        <w:rPr>
          <w:rFonts w:ascii="宋体" w:hAnsi="宋体" w:cs="宋体" w:eastAsia="宋体" w:hint="default"/>
          <w:sz w:val="21"/>
          <w:szCs w:val="21"/>
        </w:rPr>
        <w:t>公允价值计量。</w:t>
      </w:r>
    </w:p>
    <w:p>
      <w:pPr>
        <w:spacing w:line="263" w:lineRule="exact" w:before="0"/>
        <w:ind w:left="1493" w:right="0" w:firstLine="0"/>
        <w:jc w:val="left"/>
        <w:rPr>
          <w:rFonts w:ascii="宋体" w:hAnsi="宋体" w:cs="宋体" w:eastAsia="宋体" w:hint="default"/>
          <w:sz w:val="21"/>
          <w:szCs w:val="21"/>
        </w:rPr>
      </w:pPr>
      <w:bookmarkStart w:name="十、 关联方及其交易" w:id="557"/>
      <w:bookmarkEnd w:id="557"/>
      <w:r>
        <w:rPr/>
      </w:r>
      <w:r>
        <w:rPr>
          <w:rFonts w:ascii="宋体" w:hAnsi="宋体" w:cs="宋体" w:eastAsia="宋体" w:hint="default"/>
          <w:b/>
          <w:bCs/>
          <w:sz w:val="21"/>
          <w:szCs w:val="21"/>
        </w:rPr>
        <w:t>十、</w:t>
      </w:r>
      <w:r>
        <w:rPr>
          <w:rFonts w:ascii="宋体" w:hAnsi="宋体" w:cs="宋体" w:eastAsia="宋体" w:hint="default"/>
          <w:b/>
          <w:bCs/>
          <w:spacing w:val="2"/>
          <w:sz w:val="21"/>
          <w:szCs w:val="21"/>
        </w:rPr>
        <w:t> </w:t>
      </w:r>
      <w:r>
        <w:rPr>
          <w:rFonts w:ascii="宋体" w:hAnsi="宋体" w:cs="宋体" w:eastAsia="宋体" w:hint="default"/>
          <w:b/>
          <w:bCs/>
          <w:sz w:val="21"/>
          <w:szCs w:val="21"/>
        </w:rPr>
        <w:t>关联方及其交易</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spacing w:line="352" w:lineRule="auto" w:before="0"/>
        <w:ind w:left="1493" w:right="6914" w:firstLine="0"/>
        <w:jc w:val="left"/>
        <w:rPr>
          <w:rFonts w:ascii="宋体" w:hAnsi="宋体" w:cs="宋体" w:eastAsia="宋体" w:hint="default"/>
          <w:sz w:val="21"/>
          <w:szCs w:val="21"/>
        </w:rPr>
      </w:pPr>
      <w:bookmarkStart w:name="1、本公司的母公司情况" w:id="558"/>
      <w:bookmarkEnd w:id="558"/>
      <w:r>
        <w:rPr/>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、本公司的母公司情况</w:t>
      </w:r>
      <w:r>
        <w:rPr>
          <w:rFonts w:ascii="宋体" w:hAnsi="宋体" w:cs="宋体" w:eastAsia="宋体" w:hint="default"/>
          <w:spacing w:val="-83"/>
          <w:sz w:val="21"/>
          <w:szCs w:val="21"/>
        </w:rPr>
        <w:t> </w:t>
      </w:r>
      <w:r>
        <w:rPr>
          <w:rFonts w:ascii="宋体" w:hAnsi="宋体" w:cs="宋体" w:eastAsia="宋体" w:hint="default"/>
          <w:spacing w:val="-83"/>
          <w:sz w:val="21"/>
          <w:szCs w:val="21"/>
        </w:rPr>
      </w:r>
      <w:bookmarkStart w:name="本公司无母公司。" w:id="559"/>
      <w:bookmarkEnd w:id="559"/>
      <w:r>
        <w:rPr>
          <w:rFonts w:ascii="宋体" w:hAnsi="宋体" w:cs="宋体" w:eastAsia="宋体" w:hint="default"/>
          <w:sz w:val="21"/>
          <w:szCs w:val="21"/>
        </w:rPr>
        <w:t>本公</w:t>
      </w:r>
      <w:r>
        <w:rPr>
          <w:rFonts w:ascii="宋体" w:hAnsi="宋体" w:cs="宋体" w:eastAsia="宋体" w:hint="default"/>
          <w:sz w:val="21"/>
          <w:szCs w:val="21"/>
        </w:rPr>
        <w:t>司无母公司。</w:t>
      </w:r>
    </w:p>
    <w:p>
      <w:pPr>
        <w:spacing w:after="0" w:line="352" w:lineRule="auto"/>
        <w:jc w:val="left"/>
        <w:rPr>
          <w:rFonts w:ascii="宋体" w:hAnsi="宋体" w:cs="宋体" w:eastAsia="宋体" w:hint="default"/>
          <w:sz w:val="21"/>
          <w:szCs w:val="21"/>
        </w:rPr>
        <w:sectPr>
          <w:pgSz w:w="11910" w:h="16840"/>
          <w:pgMar w:header="319" w:footer="1040" w:top="1120" w:bottom="1220" w:left="0" w:right="0"/>
        </w:sectPr>
      </w:pPr>
    </w:p>
    <w:p>
      <w:pPr>
        <w:spacing w:line="240" w:lineRule="auto" w:before="5"/>
        <w:rPr>
          <w:rFonts w:ascii="宋体" w:hAnsi="宋体" w:cs="宋体" w:eastAsia="宋体" w:hint="default"/>
          <w:sz w:val="26"/>
          <w:szCs w:val="26"/>
        </w:rPr>
      </w:pPr>
    </w:p>
    <w:p>
      <w:pPr>
        <w:spacing w:line="386" w:lineRule="auto" w:before="36"/>
        <w:ind w:left="1493" w:right="24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、本公司的子公司情况</w:t>
      </w:r>
      <w:r>
        <w:rPr>
          <w:rFonts w:ascii="宋体" w:hAnsi="宋体" w:cs="宋体" w:eastAsia="宋体" w:hint="default"/>
          <w:w w:val="100"/>
          <w:sz w:val="21"/>
          <w:szCs w:val="21"/>
        </w:rPr>
        <w:t> </w:t>
      </w:r>
      <w:r>
        <w:rPr>
          <w:rFonts w:ascii="宋体" w:hAnsi="宋体" w:cs="宋体" w:eastAsia="宋体" w:hint="default"/>
          <w:sz w:val="21"/>
          <w:szCs w:val="21"/>
        </w:rPr>
        <w:t>本公司所属的子公司详见附注七、</w:t>
      </w:r>
      <w:r>
        <w:rPr>
          <w:rFonts w:ascii="Times New Roman" w:hAnsi="Times New Roman" w:cs="Times New Roman" w:eastAsia="Times New Roman" w:hint="default"/>
          <w:sz w:val="21"/>
          <w:szCs w:val="21"/>
        </w:rPr>
        <w:t>1</w:t>
      </w:r>
      <w:r>
        <w:rPr>
          <w:rFonts w:ascii="宋体" w:hAnsi="宋体" w:cs="宋体" w:eastAsia="宋体" w:hint="default"/>
          <w:sz w:val="21"/>
          <w:szCs w:val="21"/>
        </w:rPr>
        <w:t>、“在子公司中的权益”。</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、本公司的合营和联营企业情况</w:t>
      </w:r>
      <w:r>
        <w:rPr>
          <w:rFonts w:ascii="宋体" w:hAnsi="宋体" w:cs="宋体" w:eastAsia="宋体" w:hint="default"/>
          <w:w w:val="100"/>
          <w:sz w:val="21"/>
          <w:szCs w:val="21"/>
        </w:rPr>
        <w:t> </w:t>
      </w:r>
      <w:r>
        <w:rPr>
          <w:rFonts w:ascii="宋体" w:hAnsi="宋体" w:cs="宋体" w:eastAsia="宋体" w:hint="default"/>
          <w:sz w:val="21"/>
          <w:szCs w:val="21"/>
        </w:rPr>
        <w:t>本公司重要的合营和联营企业详见附注七、</w:t>
      </w:r>
      <w:r>
        <w:rPr>
          <w:rFonts w:ascii="Times New Roman" w:hAnsi="Times New Roman" w:cs="Times New Roman" w:eastAsia="Times New Roman" w:hint="default"/>
          <w:sz w:val="21"/>
          <w:szCs w:val="21"/>
        </w:rPr>
        <w:t>2</w:t>
      </w:r>
      <w:r>
        <w:rPr>
          <w:rFonts w:ascii="宋体" w:hAnsi="宋体" w:cs="宋体" w:eastAsia="宋体" w:hint="default"/>
          <w:sz w:val="21"/>
          <w:szCs w:val="21"/>
        </w:rPr>
        <w:t>、“在合营安排或联营企业中的权益”。</w:t>
      </w:r>
    </w:p>
    <w:p>
      <w:pPr>
        <w:spacing w:line="225" w:lineRule="exact" w:before="0"/>
        <w:ind w:left="1493" w:right="0" w:firstLine="0"/>
        <w:jc w:val="left"/>
        <w:rPr>
          <w:rFonts w:ascii="宋体" w:hAnsi="宋体" w:cs="宋体" w:eastAsia="宋体" w:hint="default"/>
          <w:sz w:val="21"/>
          <w:szCs w:val="21"/>
        </w:rPr>
      </w:pPr>
      <w:bookmarkStart w:name="4、其他关联方情况" w:id="560"/>
      <w:bookmarkEnd w:id="560"/>
      <w:r>
        <w:rPr/>
      </w:r>
      <w:r>
        <w:rPr>
          <w:rFonts w:ascii="Times New Roman" w:hAnsi="Times New Roman" w:cs="Times New Roman" w:eastAsia="Times New Roman" w:hint="default"/>
          <w:sz w:val="21"/>
          <w:szCs w:val="21"/>
        </w:rPr>
        <w:t>4</w:t>
      </w:r>
      <w:r>
        <w:rPr>
          <w:rFonts w:ascii="宋体" w:hAnsi="宋体" w:cs="宋体" w:eastAsia="宋体" w:hint="default"/>
          <w:sz w:val="21"/>
          <w:szCs w:val="21"/>
        </w:rPr>
        <w:t>、其他关联方情况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344" w:type="dxa"/>
        <w:tblLayout w:type="fixed"/>
        <w:tblCellMar>
          <w:top w:w="0" w:type="dxa"/>
          <w:left w:w="0" w:type="dxa"/>
          <w:bottom w:w="0" w:type="dxa"/>
          <w:right w:w="0" w:type="dxa"/>
        </w:tblCellMar>
        <w:tblLook w:val="01E0"/>
      </w:tblPr>
      <w:tblGrid>
        <w:gridCol w:w="4885"/>
        <w:gridCol w:w="4333"/>
      </w:tblGrid>
      <w:tr>
        <w:trPr>
          <w:trHeight w:val="526" w:hRule="exact"/>
        </w:trPr>
        <w:tc>
          <w:tcPr>
            <w:tcW w:w="4885" w:type="dxa"/>
            <w:tcBorders>
              <w:top w:val="single" w:sz="8" w:space="0" w:color="000000"/>
              <w:left w:val="nil" w:sz="6" w:space="0" w:color="auto"/>
              <w:bottom w:val="single" w:sz="4" w:space="0" w:color="000000"/>
              <w:right w:val="nil" w:sz="6" w:space="0" w:color="auto"/>
            </w:tcBorders>
          </w:tcPr>
          <w:p>
            <w:pPr>
              <w:pStyle w:val="TableParagraph"/>
              <w:spacing w:line="240" w:lineRule="auto" w:before="62"/>
              <w:ind w:left="811" w:right="0"/>
              <w:jc w:val="left"/>
              <w:rPr>
                <w:rFonts w:ascii="宋体" w:hAnsi="宋体" w:cs="宋体" w:eastAsia="宋体" w:hint="default"/>
                <w:sz w:val="21"/>
                <w:szCs w:val="21"/>
              </w:rPr>
            </w:pPr>
            <w:r>
              <w:rPr>
                <w:rFonts w:ascii="宋体" w:hAnsi="宋体" w:cs="宋体" w:eastAsia="宋体" w:hint="default"/>
                <w:b/>
                <w:bCs/>
                <w:sz w:val="21"/>
                <w:szCs w:val="21"/>
              </w:rPr>
              <w:t>其他关联方名称</w:t>
            </w:r>
            <w:r>
              <w:rPr>
                <w:rFonts w:ascii="宋体" w:hAnsi="宋体" w:cs="宋体" w:eastAsia="宋体" w:hint="default"/>
                <w:sz w:val="21"/>
                <w:szCs w:val="21"/>
              </w:rPr>
            </w:r>
          </w:p>
        </w:tc>
        <w:tc>
          <w:tcPr>
            <w:tcW w:w="4333" w:type="dxa"/>
            <w:tcBorders>
              <w:top w:val="single" w:sz="8" w:space="0" w:color="000000"/>
              <w:left w:val="nil" w:sz="6" w:space="0" w:color="auto"/>
              <w:bottom w:val="single" w:sz="4" w:space="0" w:color="000000"/>
              <w:right w:val="nil" w:sz="6" w:space="0" w:color="auto"/>
            </w:tcBorders>
          </w:tcPr>
          <w:p>
            <w:pPr>
              <w:pStyle w:val="TableParagraph"/>
              <w:spacing w:line="240" w:lineRule="auto" w:before="62"/>
              <w:ind w:left="921" w:right="0"/>
              <w:jc w:val="left"/>
              <w:rPr>
                <w:rFonts w:ascii="宋体" w:hAnsi="宋体" w:cs="宋体" w:eastAsia="宋体" w:hint="default"/>
                <w:sz w:val="21"/>
                <w:szCs w:val="21"/>
              </w:rPr>
            </w:pPr>
            <w:r>
              <w:rPr>
                <w:rFonts w:ascii="宋体" w:hAnsi="宋体" w:cs="宋体" w:eastAsia="宋体" w:hint="default"/>
                <w:b/>
                <w:bCs/>
                <w:sz w:val="21"/>
                <w:szCs w:val="21"/>
              </w:rPr>
              <w:t>与本公司的关系</w:t>
            </w:r>
            <w:r>
              <w:rPr>
                <w:rFonts w:ascii="宋体" w:hAnsi="宋体" w:cs="宋体" w:eastAsia="宋体" w:hint="default"/>
                <w:sz w:val="21"/>
                <w:szCs w:val="21"/>
              </w:rPr>
            </w:r>
          </w:p>
        </w:tc>
      </w:tr>
      <w:tr>
        <w:trPr>
          <w:trHeight w:val="487" w:hRule="exact"/>
        </w:trPr>
        <w:tc>
          <w:tcPr>
            <w:tcW w:w="488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388" w:right="0"/>
              <w:jc w:val="left"/>
              <w:rPr>
                <w:rFonts w:ascii="宋体" w:hAnsi="宋体" w:cs="宋体" w:eastAsia="宋体" w:hint="default"/>
                <w:sz w:val="21"/>
                <w:szCs w:val="21"/>
              </w:rPr>
            </w:pPr>
            <w:r>
              <w:rPr>
                <w:rFonts w:ascii="宋体" w:hAnsi="宋体" w:cs="宋体" w:eastAsia="宋体" w:hint="default"/>
                <w:sz w:val="21"/>
                <w:szCs w:val="21"/>
              </w:rPr>
              <w:t>成都国民天成半导体产业发展有限公司</w:t>
            </w:r>
          </w:p>
        </w:tc>
        <w:tc>
          <w:tcPr>
            <w:tcW w:w="433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964" w:right="0"/>
              <w:jc w:val="left"/>
              <w:rPr>
                <w:rFonts w:ascii="宋体" w:hAnsi="宋体" w:cs="宋体" w:eastAsia="宋体" w:hint="default"/>
                <w:sz w:val="21"/>
                <w:szCs w:val="21"/>
              </w:rPr>
            </w:pPr>
            <w:r>
              <w:rPr>
                <w:rFonts w:ascii="宋体" w:hAnsi="宋体" w:cs="宋体" w:eastAsia="宋体" w:hint="default"/>
                <w:sz w:val="21"/>
                <w:szCs w:val="21"/>
              </w:rPr>
              <w:t>其他投资单位</w:t>
            </w:r>
          </w:p>
        </w:tc>
      </w:tr>
      <w:tr>
        <w:trPr>
          <w:trHeight w:val="512"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388" w:right="0"/>
              <w:jc w:val="left"/>
              <w:rPr>
                <w:rFonts w:ascii="Times New Roman" w:hAnsi="Times New Roman" w:cs="Times New Roman" w:eastAsia="Times New Roman" w:hint="default"/>
                <w:sz w:val="21"/>
                <w:szCs w:val="21"/>
              </w:rPr>
            </w:pPr>
            <w:r>
              <w:rPr>
                <w:rFonts w:ascii="Times New Roman"/>
                <w:sz w:val="21"/>
              </w:rPr>
              <w:t>Ambiq  Micro</w:t>
            </w:r>
            <w:r>
              <w:rPr>
                <w:rFonts w:ascii="Times New Roman"/>
                <w:spacing w:val="47"/>
                <w:sz w:val="21"/>
              </w:rPr>
              <w:t> </w:t>
            </w:r>
            <w:r>
              <w:rPr>
                <w:rFonts w:ascii="Times New Roman"/>
                <w:sz w:val="21"/>
              </w:rPr>
              <w:t>Inc</w:t>
            </w:r>
          </w:p>
        </w:tc>
        <w:tc>
          <w:tcPr>
            <w:tcW w:w="433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64" w:right="0"/>
              <w:jc w:val="left"/>
              <w:rPr>
                <w:rFonts w:ascii="宋体" w:hAnsi="宋体" w:cs="宋体" w:eastAsia="宋体" w:hint="default"/>
                <w:sz w:val="21"/>
                <w:szCs w:val="21"/>
              </w:rPr>
            </w:pPr>
            <w:r>
              <w:rPr>
                <w:rFonts w:ascii="宋体" w:hAnsi="宋体" w:cs="宋体" w:eastAsia="宋体" w:hint="default"/>
                <w:sz w:val="21"/>
                <w:szCs w:val="21"/>
              </w:rPr>
              <w:t>其他投资单位</w:t>
            </w:r>
          </w:p>
        </w:tc>
      </w:tr>
      <w:tr>
        <w:trPr>
          <w:trHeight w:val="547" w:hRule="exact"/>
        </w:trPr>
        <w:tc>
          <w:tcPr>
            <w:tcW w:w="4885" w:type="dxa"/>
            <w:tcBorders>
              <w:top w:val="nil" w:sz="6" w:space="0" w:color="auto"/>
              <w:left w:val="nil" w:sz="6" w:space="0" w:color="auto"/>
              <w:bottom w:val="single" w:sz="8" w:space="0" w:color="000000"/>
              <w:right w:val="nil" w:sz="6" w:space="0" w:color="auto"/>
            </w:tcBorders>
          </w:tcPr>
          <w:p>
            <w:pPr>
              <w:pStyle w:val="TableParagraph"/>
              <w:spacing w:line="240" w:lineRule="auto" w:before="83"/>
              <w:ind w:left="388" w:right="0"/>
              <w:jc w:val="left"/>
              <w:rPr>
                <w:rFonts w:ascii="宋体" w:hAnsi="宋体" w:cs="宋体" w:eastAsia="宋体" w:hint="default"/>
                <w:sz w:val="21"/>
                <w:szCs w:val="21"/>
              </w:rPr>
            </w:pPr>
            <w:r>
              <w:rPr>
                <w:rFonts w:ascii="宋体" w:hAnsi="宋体" w:cs="宋体" w:eastAsia="宋体" w:hint="default"/>
                <w:sz w:val="21"/>
                <w:szCs w:val="21"/>
              </w:rPr>
              <w:t>鲍海友</w:t>
            </w:r>
          </w:p>
        </w:tc>
        <w:tc>
          <w:tcPr>
            <w:tcW w:w="4333" w:type="dxa"/>
            <w:tcBorders>
              <w:top w:val="nil" w:sz="6" w:space="0" w:color="auto"/>
              <w:left w:val="nil" w:sz="6" w:space="0" w:color="auto"/>
              <w:bottom w:val="single" w:sz="8" w:space="0" w:color="000000"/>
              <w:right w:val="nil" w:sz="6" w:space="0" w:color="auto"/>
            </w:tcBorders>
          </w:tcPr>
          <w:p>
            <w:pPr>
              <w:pStyle w:val="TableParagraph"/>
              <w:spacing w:line="240" w:lineRule="auto" w:before="83"/>
              <w:ind w:left="964" w:right="0"/>
              <w:jc w:val="left"/>
              <w:rPr>
                <w:rFonts w:ascii="宋体" w:hAnsi="宋体" w:cs="宋体" w:eastAsia="宋体" w:hint="default"/>
                <w:sz w:val="21"/>
                <w:szCs w:val="21"/>
              </w:rPr>
            </w:pPr>
            <w:r>
              <w:rPr>
                <w:rFonts w:ascii="宋体" w:hAnsi="宋体" w:cs="宋体" w:eastAsia="宋体" w:hint="default"/>
                <w:sz w:val="21"/>
                <w:szCs w:val="21"/>
              </w:rPr>
              <w:t>子公司之股东</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319" w:footer="1040" w:top="1120" w:bottom="1220" w:left="0" w:right="0"/>
        </w:sectPr>
      </w:pPr>
    </w:p>
    <w:p>
      <w:pPr>
        <w:spacing w:before="36"/>
        <w:ind w:left="1493" w:right="0" w:firstLine="0"/>
        <w:jc w:val="left"/>
        <w:rPr>
          <w:rFonts w:ascii="宋体" w:hAnsi="宋体" w:cs="宋体" w:eastAsia="宋体" w:hint="default"/>
          <w:sz w:val="21"/>
          <w:szCs w:val="21"/>
        </w:rPr>
      </w:pPr>
      <w:bookmarkStart w:name="5、关联方交易情况" w:id="561"/>
      <w:bookmarkEnd w:id="561"/>
      <w:r>
        <w:rPr/>
      </w:r>
      <w:r>
        <w:rPr>
          <w:rFonts w:ascii="Times New Roman" w:hAnsi="Times New Roman" w:cs="Times New Roman" w:eastAsia="Times New Roman" w:hint="default"/>
          <w:sz w:val="21"/>
          <w:szCs w:val="21"/>
        </w:rPr>
        <w:t>5</w:t>
      </w:r>
      <w:r>
        <w:rPr>
          <w:rFonts w:ascii="宋体" w:hAnsi="宋体" w:cs="宋体" w:eastAsia="宋体" w:hint="default"/>
          <w:sz w:val="21"/>
          <w:szCs w:val="21"/>
        </w:rPr>
        <w:t>、关联方交易情况</w:t>
      </w:r>
    </w:p>
    <w:p>
      <w:pPr>
        <w:spacing w:line="256" w:lineRule="auto" w:before="21"/>
        <w:ind w:left="1553" w:right="0" w:hanging="106"/>
        <w:jc w:val="left"/>
        <w:rPr>
          <w:rFonts w:ascii="宋体" w:hAnsi="宋体" w:cs="宋体" w:eastAsia="宋体" w:hint="default"/>
          <w:sz w:val="21"/>
          <w:szCs w:val="21"/>
        </w:rPr>
      </w:pPr>
      <w:r>
        <w:rPr/>
        <w:pict>
          <v:group style="position:absolute;margin-left:50.759991pt;margin-top:32.873653pt;width:465.1pt;height:1pt;mso-position-horizontal-relative:page;mso-position-vertical-relative:paragraph;z-index:5752" coordorigin="1015,657" coordsize="9302,20">
            <v:group style="position:absolute;left:1025;top:667;width:2769;height:2" coordorigin="1025,667" coordsize="2769,2">
              <v:shape style="position:absolute;left:1025;top:667;width:2769;height:2" coordorigin="1025,667" coordsize="2769,0" path="m1025,667l3793,667e" filled="false" stroked="true" strokeweight=".96002pt" strokecolor="#000000">
                <v:path arrowok="t"/>
              </v:shape>
            </v:group>
            <v:group style="position:absolute;left:3793;top:667;width:20;height:2" coordorigin="3793,667" coordsize="20,2">
              <v:shape style="position:absolute;left:3793;top:667;width:20;height:2" coordorigin="3793,667" coordsize="20,0" path="m3793,667l3812,667e" filled="false" stroked="true" strokeweight=".96002pt" strokecolor="#000000">
                <v:path arrowok="t"/>
              </v:shape>
            </v:group>
            <v:group style="position:absolute;left:3812;top:667;width:2396;height:2" coordorigin="3812,667" coordsize="2396,2">
              <v:shape style="position:absolute;left:3812;top:667;width:2396;height:2" coordorigin="3812,667" coordsize="2396,0" path="m3812,667l6207,667e" filled="false" stroked="true" strokeweight=".96002pt" strokecolor="#000000">
                <v:path arrowok="t"/>
              </v:shape>
            </v:group>
            <v:group style="position:absolute;left:6207;top:667;width:20;height:2" coordorigin="6207,667" coordsize="20,2">
              <v:shape style="position:absolute;left:6207;top:667;width:20;height:2" coordorigin="6207,667" coordsize="20,0" path="m6207,667l6227,667e" filled="false" stroked="true" strokeweight=".96002pt" strokecolor="#000000">
                <v:path arrowok="t"/>
              </v:shape>
            </v:group>
            <v:group style="position:absolute;left:6227;top:667;width:4081;height:2" coordorigin="6227,667" coordsize="4081,2">
              <v:shape style="position:absolute;left:6227;top:667;width:4081;height:2" coordorigin="6227,667" coordsize="4081,0" path="m6227,667l10308,667e" filled="false" stroked="true" strokeweight=".96002pt" strokecolor="#000000">
                <v:path arrowok="t"/>
              </v:shape>
            </v:group>
            <w10:wrap type="none"/>
          </v:group>
        </w:pict>
      </w:r>
      <w:bookmarkStart w:name="（1）购销商品、提供和接受劳务的关联交易" w:id="562"/>
      <w:bookmarkEnd w:id="562"/>
      <w:r>
        <w:rPr/>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）购销商品、提供和接受劳务的关联交易</w:t>
      </w:r>
      <w:r>
        <w:rPr>
          <w:rFonts w:ascii="宋体" w:hAnsi="宋体" w:cs="宋体" w:eastAsia="宋体" w:hint="default"/>
          <w:spacing w:val="-69"/>
          <w:sz w:val="21"/>
          <w:szCs w:val="21"/>
        </w:rPr>
        <w:t> </w:t>
      </w:r>
      <w:r>
        <w:rPr>
          <w:rFonts w:ascii="宋体" w:hAnsi="宋体" w:cs="宋体" w:eastAsia="宋体" w:hint="default"/>
          <w:spacing w:val="-69"/>
          <w:sz w:val="21"/>
          <w:szCs w:val="21"/>
        </w:rPr>
      </w:r>
      <w:bookmarkStart w:name="出售商品/提供劳务情况" w:id="563"/>
      <w:bookmarkEnd w:id="563"/>
      <w:r>
        <w:rPr>
          <w:rFonts w:ascii="宋体" w:hAnsi="宋体" w:cs="宋体" w:eastAsia="宋体" w:hint="default"/>
          <w:sz w:val="21"/>
          <w:szCs w:val="21"/>
        </w:rPr>
        <w:t>出售</w:t>
      </w:r>
      <w:r>
        <w:rPr>
          <w:rFonts w:ascii="宋体" w:hAnsi="宋体" w:cs="宋体" w:eastAsia="宋体" w:hint="default"/>
          <w:sz w:val="21"/>
          <w:szCs w:val="21"/>
        </w:rPr>
        <w:t>商品</w:t>
      </w:r>
      <w:r>
        <w:rPr>
          <w:rFonts w:ascii="宋体" w:hAnsi="宋体" w:cs="宋体" w:eastAsia="宋体" w:hint="default"/>
          <w:sz w:val="21"/>
          <w:szCs w:val="21"/>
        </w:rPr>
        <w:t>/</w:t>
      </w:r>
      <w:r>
        <w:rPr>
          <w:rFonts w:ascii="宋体" w:hAnsi="宋体" w:cs="宋体" w:eastAsia="宋体" w:hint="default"/>
          <w:sz w:val="21"/>
          <w:szCs w:val="21"/>
        </w:rPr>
        <w:t>提供劳务情况</w:t>
      </w:r>
    </w:p>
    <w:p>
      <w:pPr>
        <w:spacing w:line="240" w:lineRule="auto" w:before="11"/>
        <w:rPr>
          <w:rFonts w:ascii="宋体" w:hAnsi="宋体" w:cs="宋体" w:eastAsia="宋体" w:hint="default"/>
          <w:sz w:val="19"/>
          <w:szCs w:val="19"/>
        </w:rPr>
      </w:pPr>
    </w:p>
    <w:p>
      <w:pPr>
        <w:tabs>
          <w:tab w:pos="4260" w:val="left" w:leader="none"/>
        </w:tabs>
        <w:spacing w:before="0"/>
        <w:ind w:left="1493" w:right="0" w:firstLine="0"/>
        <w:jc w:val="left"/>
        <w:rPr>
          <w:rFonts w:ascii="宋体" w:hAnsi="宋体" w:cs="宋体" w:eastAsia="宋体" w:hint="default"/>
          <w:sz w:val="21"/>
          <w:szCs w:val="21"/>
        </w:rPr>
      </w:pPr>
      <w:r>
        <w:rPr>
          <w:rFonts w:ascii="宋体" w:hAnsi="宋体" w:cs="宋体" w:eastAsia="宋体" w:hint="default"/>
          <w:b/>
          <w:bCs/>
          <w:sz w:val="21"/>
          <w:szCs w:val="21"/>
        </w:rPr>
        <w:t>关联方名称</w:t>
        <w:tab/>
        <w:t>关联交易内容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before="0"/>
        <w:ind w:left="2625" w:right="3234" w:firstLine="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p>
      <w:pPr>
        <w:tabs>
          <w:tab w:pos="3161" w:val="left" w:leader="none"/>
        </w:tabs>
        <w:spacing w:before="128"/>
        <w:ind w:left="1093"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2019</w:t>
      </w:r>
      <w:r>
        <w:rPr>
          <w:rFonts w:ascii="宋体" w:hAnsi="宋体" w:cs="宋体" w:eastAsia="宋体" w:hint="default"/>
          <w:b/>
          <w:bCs/>
          <w:spacing w:val="-1"/>
          <w:sz w:val="21"/>
          <w:szCs w:val="21"/>
        </w:rPr>
        <w:t>年度</w:t>
        <w:tab/>
      </w:r>
      <w:r>
        <w:rPr>
          <w:rFonts w:ascii="Times New Roman" w:hAnsi="Times New Roman" w:cs="Times New Roman" w:eastAsia="Times New Roman" w:hint="default"/>
          <w:b/>
          <w:bCs/>
          <w:spacing w:val="-1"/>
          <w:sz w:val="21"/>
          <w:szCs w:val="21"/>
        </w:rPr>
        <w:t>2018</w:t>
      </w:r>
      <w:r>
        <w:rPr>
          <w:rFonts w:ascii="宋体" w:hAnsi="宋体" w:cs="宋体" w:eastAsia="宋体" w:hint="default"/>
          <w:b/>
          <w:bCs/>
          <w:spacing w:val="-1"/>
          <w:sz w:val="21"/>
          <w:szCs w:val="21"/>
        </w:rPr>
        <w:t>年度</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type w:val="continuous"/>
          <w:pgSz w:w="11910" w:h="16840"/>
          <w:pgMar w:top="60" w:bottom="700" w:left="0" w:right="0"/>
          <w:cols w:num="2" w:equalWidth="0">
            <w:col w:w="5546" w:space="40"/>
            <w:col w:w="6324"/>
          </w:cols>
        </w:sectPr>
      </w:pPr>
    </w:p>
    <w:p>
      <w:pPr>
        <w:spacing w:line="240" w:lineRule="auto" w:before="1"/>
        <w:rPr>
          <w:rFonts w:ascii="宋体" w:hAnsi="宋体" w:cs="宋体" w:eastAsia="宋体" w:hint="default"/>
          <w:b/>
          <w:bCs/>
          <w:sz w:val="8"/>
          <w:szCs w:val="8"/>
        </w:rPr>
      </w:pPr>
    </w:p>
    <w:p>
      <w:pPr>
        <w:spacing w:line="20" w:lineRule="exact"/>
        <w:ind w:left="1020" w:right="0" w:firstLine="0"/>
        <w:rPr>
          <w:rFonts w:ascii="宋体" w:hAnsi="宋体" w:cs="宋体" w:eastAsia="宋体" w:hint="default"/>
          <w:sz w:val="2"/>
          <w:szCs w:val="2"/>
        </w:rPr>
      </w:pPr>
      <w:r>
        <w:rPr>
          <w:rFonts w:ascii="宋体" w:hAnsi="宋体" w:cs="宋体" w:eastAsia="宋体" w:hint="default"/>
          <w:sz w:val="2"/>
          <w:szCs w:val="2"/>
        </w:rPr>
        <w:pict>
          <v:group style="width:464.65pt;height:.5pt;mso-position-horizontal-relative:char;mso-position-vertical-relative:line" coordorigin="0,0" coordsize="9293,10">
            <v:group style="position:absolute;left:5;top:5;width:2769;height:2" coordorigin="5,5" coordsize="2769,2">
              <v:shape style="position:absolute;left:5;top:5;width:2769;height:2" coordorigin="5,5" coordsize="2769,0" path="m5,5l2773,5e" filled="false" stroked="true" strokeweight=".48001pt" strokecolor="#000000">
                <v:path arrowok="t"/>
              </v:shape>
            </v:group>
            <v:group style="position:absolute;left:2773;top:5;width:10;height:2" coordorigin="2773,5" coordsize="10,2">
              <v:shape style="position:absolute;left:2773;top:5;width:10;height:2" coordorigin="2773,5" coordsize="10,0" path="m2773,5l2783,5e" filled="false" stroked="true" strokeweight=".48001pt" strokecolor="#000000">
                <v:path arrowok="t"/>
              </v:shape>
            </v:group>
            <v:group style="position:absolute;left:2783;top:5;width:2405;height:2" coordorigin="2783,5" coordsize="2405,2">
              <v:shape style="position:absolute;left:2783;top:5;width:2405;height:2" coordorigin="2783,5" coordsize="2405,0" path="m2783,5l5187,5e" filled="false" stroked="true" strokeweight=".48001pt" strokecolor="#000000">
                <v:path arrowok="t"/>
              </v:shape>
            </v:group>
            <v:group style="position:absolute;left:5187;top:5;width:10;height:2" coordorigin="5187,5" coordsize="10,2">
              <v:shape style="position:absolute;left:5187;top:5;width:10;height:2" coordorigin="5187,5" coordsize="10,0" path="m5187,5l5197,5e" filled="false" stroked="true" strokeweight=".48001pt" strokecolor="#000000">
                <v:path arrowok="t"/>
              </v:shape>
            </v:group>
            <v:group style="position:absolute;left:5197;top:5;width:2062;height:2" coordorigin="5197,5" coordsize="2062,2">
              <v:shape style="position:absolute;left:5197;top:5;width:2062;height:2" coordorigin="5197,5" coordsize="2062,0" path="m5197,5l7259,5e" filled="false" stroked="true" strokeweight=".48001pt" strokecolor="#000000">
                <v:path arrowok="t"/>
              </v:shape>
            </v:group>
            <v:group style="position:absolute;left:7259;top:5;width:10;height:2" coordorigin="7259,5" coordsize="10,2">
              <v:shape style="position:absolute;left:7259;top:5;width:10;height:2" coordorigin="7259,5" coordsize="10,0" path="m7259,5l7269,5e" filled="false" stroked="true" strokeweight=".48001pt" strokecolor="#000000">
                <v:path arrowok="t"/>
              </v:shape>
            </v:group>
            <v:group style="position:absolute;left:7269;top:5;width:2019;height:2" coordorigin="7269,5" coordsize="2019,2">
              <v:shape style="position:absolute;left:7269;top:5;width:2019;height:2" coordorigin="7269,5" coordsize="2019,0" path="m7269,5l9287,5e" filled="false" stroked="true" strokeweight=".48001pt" strokecolor="#000000">
                <v:path arrowok="t"/>
              </v:shape>
            </v:group>
          </v:group>
        </w:pict>
      </w:r>
      <w:r>
        <w:rPr>
          <w:rFonts w:ascii="宋体" w:hAnsi="宋体" w:cs="宋体" w:eastAsia="宋体" w:hint="default"/>
          <w:sz w:val="2"/>
          <w:szCs w:val="2"/>
        </w:rPr>
      </w:r>
    </w:p>
    <w:p>
      <w:pPr>
        <w:tabs>
          <w:tab w:pos="4260" w:val="left" w:leader="none"/>
          <w:tab w:pos="6678" w:val="left" w:leader="none"/>
          <w:tab w:pos="8746" w:val="left" w:leader="none"/>
        </w:tabs>
        <w:spacing w:before="49"/>
        <w:ind w:left="1493"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position w:val="1"/>
          <w:sz w:val="21"/>
          <w:szCs w:val="21"/>
        </w:rPr>
        <w:t>Ambiq</w:t>
      </w:r>
      <w:r>
        <w:rPr>
          <w:rFonts w:ascii="Times New Roman" w:hAnsi="Times New Roman" w:cs="Times New Roman" w:eastAsia="Times New Roman" w:hint="default"/>
          <w:position w:val="1"/>
          <w:sz w:val="21"/>
          <w:szCs w:val="21"/>
        </w:rPr>
        <w:t> </w:t>
      </w:r>
      <w:r>
        <w:rPr>
          <w:rFonts w:ascii="Times New Roman" w:hAnsi="Times New Roman" w:cs="Times New Roman" w:eastAsia="Times New Roman" w:hint="default"/>
          <w:spacing w:val="-1"/>
          <w:position w:val="1"/>
          <w:sz w:val="21"/>
          <w:szCs w:val="21"/>
        </w:rPr>
        <w:t>Micro</w:t>
      </w:r>
      <w:r>
        <w:rPr>
          <w:rFonts w:ascii="Times New Roman" w:hAnsi="Times New Roman" w:cs="Times New Roman" w:eastAsia="Times New Roman" w:hint="default"/>
          <w:spacing w:val="15"/>
          <w:position w:val="1"/>
          <w:sz w:val="21"/>
          <w:szCs w:val="21"/>
        </w:rPr>
        <w:t> </w:t>
      </w:r>
      <w:r>
        <w:rPr>
          <w:rFonts w:ascii="Times New Roman" w:hAnsi="Times New Roman" w:cs="Times New Roman" w:eastAsia="Times New Roman" w:hint="default"/>
          <w:spacing w:val="-2"/>
          <w:position w:val="1"/>
          <w:sz w:val="21"/>
          <w:szCs w:val="21"/>
        </w:rPr>
        <w:t>Inc</w:t>
        <w:tab/>
      </w:r>
      <w:r>
        <w:rPr>
          <w:rFonts w:ascii="宋体" w:hAnsi="宋体" w:cs="宋体" w:eastAsia="宋体" w:hint="default"/>
          <w:spacing w:val="-1"/>
          <w:sz w:val="21"/>
          <w:szCs w:val="21"/>
        </w:rPr>
        <w:t>提供劳务</w:t>
        <w:tab/>
      </w:r>
      <w:r>
        <w:rPr>
          <w:rFonts w:ascii="Times New Roman" w:hAnsi="Times New Roman" w:cs="Times New Roman" w:eastAsia="Times New Roman" w:hint="default"/>
          <w:spacing w:val="-2"/>
          <w:position w:val="1"/>
          <w:sz w:val="21"/>
          <w:szCs w:val="21"/>
        </w:rPr>
        <w:t>11,588,749.12</w:t>
        <w:tab/>
      </w:r>
      <w:r>
        <w:rPr>
          <w:rFonts w:ascii="Times New Roman" w:hAnsi="Times New Roman" w:cs="Times New Roman" w:eastAsia="Times New Roman" w:hint="default"/>
          <w:spacing w:val="-1"/>
          <w:position w:val="1"/>
          <w:sz w:val="21"/>
          <w:szCs w:val="21"/>
        </w:rPr>
        <w:t>1,965,706.21</w:t>
      </w:r>
      <w:r>
        <w:rPr>
          <w:rFonts w:ascii="Times New Roman" w:hAnsi="Times New Roman" w:cs="Times New Roman" w:eastAsia="Times New Roman" w:hint="default"/>
          <w:spacing w:val="-1"/>
          <w:sz w:val="21"/>
          <w:szCs w:val="21"/>
        </w:rPr>
      </w:r>
    </w:p>
    <w:p>
      <w:pPr>
        <w:spacing w:line="240" w:lineRule="auto" w:before="10"/>
        <w:rPr>
          <w:rFonts w:ascii="Times New Roman" w:hAnsi="Times New Roman" w:cs="Times New Roman" w:eastAsia="Times New Roman" w:hint="default"/>
          <w:sz w:val="14"/>
          <w:szCs w:val="14"/>
        </w:rPr>
      </w:pPr>
    </w:p>
    <w:p>
      <w:pPr>
        <w:spacing w:line="20" w:lineRule="exact"/>
        <w:ind w:left="10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4.65pt;height:.5pt;mso-position-horizontal-relative:char;mso-position-vertical-relative:line" coordorigin="0,0" coordsize="9293,10">
            <v:group style="position:absolute;left:5;top:5;width:2769;height:2" coordorigin="5,5" coordsize="2769,2">
              <v:shape style="position:absolute;left:5;top:5;width:2769;height:2" coordorigin="5,5" coordsize="2769,0" path="m5,5l2773,5e" filled="false" stroked="true" strokeweight=".48001pt" strokecolor="#000000">
                <v:path arrowok="t"/>
              </v:shape>
            </v:group>
            <v:group style="position:absolute;left:2773;top:5;width:10;height:2" coordorigin="2773,5" coordsize="10,2">
              <v:shape style="position:absolute;left:2773;top:5;width:10;height:2" coordorigin="2773,5" coordsize="10,0" path="m2773,5l2783,5e" filled="false" stroked="true" strokeweight=".48001pt" strokecolor="#000000">
                <v:path arrowok="t"/>
              </v:shape>
            </v:group>
            <v:group style="position:absolute;left:2783;top:5;width:2405;height:2" coordorigin="2783,5" coordsize="2405,2">
              <v:shape style="position:absolute;left:2783;top:5;width:2405;height:2" coordorigin="2783,5" coordsize="2405,0" path="m2783,5l5187,5e" filled="false" stroked="true" strokeweight=".48001pt" strokecolor="#000000">
                <v:path arrowok="t"/>
              </v:shape>
            </v:group>
            <v:group style="position:absolute;left:5187;top:5;width:10;height:2" coordorigin="5187,5" coordsize="10,2">
              <v:shape style="position:absolute;left:5187;top:5;width:10;height:2" coordorigin="5187,5" coordsize="10,0" path="m5187,5l5197,5e" filled="false" stroked="true" strokeweight=".48001pt" strokecolor="#000000">
                <v:path arrowok="t"/>
              </v:shape>
            </v:group>
            <v:group style="position:absolute;left:5197;top:5;width:2062;height:2" coordorigin="5197,5" coordsize="2062,2">
              <v:shape style="position:absolute;left:5197;top:5;width:2062;height:2" coordorigin="5197,5" coordsize="2062,0" path="m5197,5l7259,5e" filled="false" stroked="true" strokeweight=".48001pt" strokecolor="#000000">
                <v:path arrowok="t"/>
              </v:shape>
            </v:group>
            <v:group style="position:absolute;left:7259;top:5;width:10;height:2" coordorigin="7259,5" coordsize="10,2">
              <v:shape style="position:absolute;left:7259;top:5;width:10;height:2" coordorigin="7259,5" coordsize="10,0" path="m7259,5l7269,5e" filled="false" stroked="true" strokeweight=".48001pt" strokecolor="#000000">
                <v:path arrowok="t"/>
              </v:shape>
            </v:group>
            <v:group style="position:absolute;left:7269;top:5;width:2019;height:2" coordorigin="7269,5" coordsize="2019,2">
              <v:shape style="position:absolute;left:7269;top:5;width:2019;height:2" coordorigin="7269,5" coordsize="2019,0" path="m7269,5l9287,5e" filled="false" stroked="true" strokeweight=".48001pt" strokecolor="#000000">
                <v:path arrowok="t"/>
              </v:shape>
            </v:group>
          </v:group>
        </w:pict>
      </w:r>
      <w:r>
        <w:rPr>
          <w:rFonts w:ascii="Times New Roman" w:hAnsi="Times New Roman" w:cs="Times New Roman" w:eastAsia="Times New Roman" w:hint="default"/>
          <w:sz w:val="2"/>
          <w:szCs w:val="2"/>
        </w:rPr>
      </w:r>
    </w:p>
    <w:p>
      <w:pPr>
        <w:tabs>
          <w:tab w:pos="1915" w:val="left" w:leader="none"/>
          <w:tab w:pos="6678" w:val="left" w:leader="none"/>
          <w:tab w:pos="8746" w:val="left" w:leader="none"/>
        </w:tabs>
        <w:spacing w:before="49"/>
        <w:ind w:left="1493" w:right="0"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w:t>
        <w:tab/>
        <w:t>计</w:t>
        <w:tab/>
      </w:r>
      <w:r>
        <w:rPr>
          <w:rFonts w:ascii="Times New Roman" w:hAnsi="Times New Roman" w:cs="Times New Roman" w:eastAsia="Times New Roman" w:hint="default"/>
          <w:b/>
          <w:bCs/>
          <w:spacing w:val="-2"/>
          <w:sz w:val="21"/>
          <w:szCs w:val="21"/>
        </w:rPr>
        <w:t>11,588,749.12</w:t>
        <w:tab/>
      </w:r>
      <w:r>
        <w:rPr>
          <w:rFonts w:ascii="Times New Roman" w:hAnsi="Times New Roman" w:cs="Times New Roman" w:eastAsia="Times New Roman" w:hint="default"/>
          <w:b/>
          <w:bCs/>
          <w:spacing w:val="-1"/>
          <w:sz w:val="21"/>
          <w:szCs w:val="21"/>
        </w:rPr>
        <w:t>1,965,706.21</w:t>
      </w:r>
      <w:r>
        <w:rPr>
          <w:rFonts w:ascii="Times New Roman" w:hAnsi="Times New Roman" w:cs="Times New Roman" w:eastAsia="Times New Roman" w:hint="default"/>
          <w:spacing w:val="-1"/>
          <w:sz w:val="21"/>
          <w:szCs w:val="21"/>
        </w:rPr>
      </w:r>
    </w:p>
    <w:p>
      <w:pPr>
        <w:spacing w:line="240" w:lineRule="auto" w:before="11"/>
        <w:rPr>
          <w:rFonts w:ascii="Times New Roman" w:hAnsi="Times New Roman" w:cs="Times New Roman" w:eastAsia="Times New Roman" w:hint="default"/>
          <w:b/>
          <w:bCs/>
          <w:sz w:val="13"/>
          <w:szCs w:val="13"/>
        </w:rPr>
      </w:pPr>
    </w:p>
    <w:p>
      <w:pPr>
        <w:spacing w:line="20" w:lineRule="exact"/>
        <w:ind w:left="10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5.85pt;height:1pt;mso-position-horizontal-relative:char;mso-position-vertical-relative:line" coordorigin="0,0" coordsize="9317,20">
            <v:group style="position:absolute;left:10;top:10;width:2783;height:2" coordorigin="10,10" coordsize="2783,2">
              <v:shape style="position:absolute;left:10;top:10;width:2783;height:2" coordorigin="10,10" coordsize="2783,0" path="m10,10l2792,10e" filled="false" stroked="true" strokeweight=".95999pt" strokecolor="#000000">
                <v:path arrowok="t"/>
              </v:shape>
            </v:group>
            <v:group style="position:absolute;left:2777;top:10;width:20;height:2" coordorigin="2777,10" coordsize="20,2">
              <v:shape style="position:absolute;left:2777;top:10;width:20;height:2" coordorigin="2777,10" coordsize="20,0" path="m2777,10l2797,10e" filled="false" stroked="true" strokeweight=".95999pt" strokecolor="#000000">
                <v:path arrowok="t"/>
              </v:shape>
            </v:group>
            <v:group style="position:absolute;left:2797;top:10;width:2410;height:2" coordorigin="2797,10" coordsize="2410,2">
              <v:shape style="position:absolute;left:2797;top:10;width:2410;height:2" coordorigin="2797,10" coordsize="2410,0" path="m2797,10l5207,10e" filled="false" stroked="true" strokeweight=".95999pt" strokecolor="#000000">
                <v:path arrowok="t"/>
              </v:shape>
            </v:group>
            <v:group style="position:absolute;left:5192;top:10;width:20;height:2" coordorigin="5192,10" coordsize="20,2">
              <v:shape style="position:absolute;left:5192;top:10;width:20;height:2" coordorigin="5192,10" coordsize="20,0" path="m5192,10l5211,10e" filled="false" stroked="true" strokeweight=".95999pt" strokecolor="#000000">
                <v:path arrowok="t"/>
              </v:shape>
            </v:group>
            <v:group style="position:absolute;left:5211;top:10;width:2067;height:2" coordorigin="5211,10" coordsize="2067,2">
              <v:shape style="position:absolute;left:5211;top:10;width:2067;height:2" coordorigin="5211,10" coordsize="2067,0" path="m5211,10l7278,10e" filled="false" stroked="true" strokeweight=".95999pt" strokecolor="#000000">
                <v:path arrowok="t"/>
              </v:shape>
            </v:group>
            <v:group style="position:absolute;left:7264;top:10;width:20;height:2" coordorigin="7264,10" coordsize="20,2">
              <v:shape style="position:absolute;left:7264;top:10;width:20;height:2" coordorigin="7264,10" coordsize="20,0" path="m7264,10l7283,10e" filled="false" stroked="true" strokeweight=".95999pt" strokecolor="#000000">
                <v:path arrowok="t"/>
              </v:shape>
            </v:group>
            <v:group style="position:absolute;left:7283;top:10;width:2024;height:2" coordorigin="7283,10" coordsize="2024,2">
              <v:shape style="position:absolute;left:7283;top:10;width:2024;height:2" coordorigin="7283,10" coordsize="2024,0" path="m7283,10l9307,10e" filled="false" stroked="true" strokeweight=".95999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17"/>
          <w:szCs w:val="17"/>
        </w:rPr>
      </w:pPr>
    </w:p>
    <w:p>
      <w:pPr>
        <w:spacing w:before="0"/>
        <w:ind w:left="1447" w:right="0" w:firstLine="0"/>
        <w:jc w:val="left"/>
        <w:rPr>
          <w:rFonts w:ascii="宋体" w:hAnsi="宋体" w:cs="宋体" w:eastAsia="宋体" w:hint="default"/>
          <w:sz w:val="21"/>
          <w:szCs w:val="21"/>
        </w:rPr>
      </w:pPr>
      <w:bookmarkStart w:name="（2）关键管理人员报酬" w:id="564"/>
      <w:bookmarkEnd w:id="564"/>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）关键管理人员报酬</w:t>
      </w:r>
    </w:p>
    <w:p>
      <w:pPr>
        <w:spacing w:line="240" w:lineRule="auto" w:before="7"/>
        <w:rPr>
          <w:rFonts w:ascii="宋体" w:hAnsi="宋体" w:cs="宋体" w:eastAsia="宋体" w:hint="default"/>
          <w:sz w:val="9"/>
          <w:szCs w:val="9"/>
        </w:rPr>
      </w:pPr>
    </w:p>
    <w:tbl>
      <w:tblPr>
        <w:tblW w:w="0" w:type="auto"/>
        <w:jc w:val="left"/>
        <w:tblInd w:w="1101" w:type="dxa"/>
        <w:tblLayout w:type="fixed"/>
        <w:tblCellMar>
          <w:top w:w="0" w:type="dxa"/>
          <w:left w:w="0" w:type="dxa"/>
          <w:bottom w:w="0" w:type="dxa"/>
          <w:right w:w="0" w:type="dxa"/>
        </w:tblCellMar>
        <w:tblLook w:val="01E0"/>
      </w:tblPr>
      <w:tblGrid>
        <w:gridCol w:w="3474"/>
        <w:gridCol w:w="3119"/>
        <w:gridCol w:w="2663"/>
      </w:tblGrid>
      <w:tr>
        <w:trPr>
          <w:trHeight w:val="523" w:hRule="exact"/>
        </w:trPr>
        <w:tc>
          <w:tcPr>
            <w:tcW w:w="3474" w:type="dxa"/>
            <w:tcBorders>
              <w:top w:val="single" w:sz="8" w:space="0" w:color="000000"/>
              <w:left w:val="nil" w:sz="6" w:space="0" w:color="auto"/>
              <w:bottom w:val="single" w:sz="4" w:space="0" w:color="000000"/>
              <w:right w:val="nil" w:sz="6" w:space="0" w:color="auto"/>
            </w:tcBorders>
          </w:tcPr>
          <w:p>
            <w:pPr>
              <w:pStyle w:val="TableParagraph"/>
              <w:tabs>
                <w:tab w:pos="919" w:val="left" w:leader="none"/>
              </w:tabs>
              <w:spacing w:line="240" w:lineRule="auto" w:before="57"/>
              <w:ind w:left="391"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119"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left="139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2663"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left="61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526" w:hRule="exact"/>
        </w:trPr>
        <w:tc>
          <w:tcPr>
            <w:tcW w:w="3474"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left="391"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119"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1399" w:right="0"/>
              <w:jc w:val="left"/>
              <w:rPr>
                <w:rFonts w:ascii="Times New Roman" w:hAnsi="Times New Roman" w:cs="Times New Roman" w:eastAsia="Times New Roman" w:hint="default"/>
                <w:sz w:val="21"/>
                <w:szCs w:val="21"/>
              </w:rPr>
            </w:pPr>
            <w:r>
              <w:rPr>
                <w:rFonts w:ascii="Times New Roman"/>
                <w:sz w:val="21"/>
              </w:rPr>
              <w:t>7,540,000.00</w:t>
            </w:r>
          </w:p>
        </w:tc>
        <w:tc>
          <w:tcPr>
            <w:tcW w:w="2663"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615" w:right="0"/>
              <w:jc w:val="left"/>
              <w:rPr>
                <w:rFonts w:ascii="Times New Roman" w:hAnsi="Times New Roman" w:cs="Times New Roman" w:eastAsia="Times New Roman" w:hint="default"/>
                <w:sz w:val="21"/>
                <w:szCs w:val="21"/>
              </w:rPr>
            </w:pPr>
            <w:r>
              <w:rPr>
                <w:rFonts w:ascii="Times New Roman"/>
                <w:sz w:val="21"/>
              </w:rPr>
              <w:t>6,488,300.00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6、关联方应收应付款项" w:id="565"/>
      <w:bookmarkEnd w:id="565"/>
      <w:r>
        <w:rPr/>
      </w:r>
      <w:r>
        <w:rPr>
          <w:rFonts w:ascii="Times New Roman" w:hAnsi="Times New Roman" w:cs="Times New Roman" w:eastAsia="Times New Roman" w:hint="default"/>
          <w:sz w:val="21"/>
          <w:szCs w:val="21"/>
        </w:rPr>
        <w:t>6</w:t>
      </w:r>
      <w:r>
        <w:rPr>
          <w:rFonts w:ascii="宋体" w:hAnsi="宋体" w:cs="宋体" w:eastAsia="宋体" w:hint="default"/>
          <w:sz w:val="21"/>
          <w:szCs w:val="21"/>
        </w:rPr>
        <w:t>、关联方应收应付款项</w:t>
      </w:r>
    </w:p>
    <w:p>
      <w:pPr>
        <w:spacing w:line="240" w:lineRule="auto" w:before="9"/>
        <w:rPr>
          <w:rFonts w:ascii="宋体" w:hAnsi="宋体" w:cs="宋体" w:eastAsia="宋体" w:hint="default"/>
          <w:sz w:val="21"/>
          <w:szCs w:val="21"/>
        </w:rPr>
      </w:pPr>
    </w:p>
    <w:p>
      <w:pPr>
        <w:spacing w:before="0"/>
        <w:ind w:left="1553" w:right="0" w:firstLine="0"/>
        <w:jc w:val="left"/>
        <w:rPr>
          <w:rFonts w:ascii="宋体" w:hAnsi="宋体" w:cs="宋体" w:eastAsia="宋体" w:hint="default"/>
          <w:sz w:val="21"/>
          <w:szCs w:val="21"/>
        </w:rPr>
      </w:pPr>
      <w:bookmarkStart w:name="（1）应收项目" w:id="566"/>
      <w:bookmarkEnd w:id="566"/>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）应收项目</w:t>
      </w:r>
    </w:p>
    <w:p>
      <w:pPr>
        <w:spacing w:line="240" w:lineRule="auto" w:before="7"/>
        <w:rPr>
          <w:rFonts w:ascii="宋体" w:hAnsi="宋体" w:cs="宋体" w:eastAsia="宋体" w:hint="default"/>
          <w:sz w:val="9"/>
          <w:szCs w:val="9"/>
        </w:rPr>
      </w:pPr>
    </w:p>
    <w:p>
      <w:pPr>
        <w:spacing w:line="20" w:lineRule="exact"/>
        <w:ind w:left="1123" w:right="0" w:firstLine="0"/>
        <w:rPr>
          <w:rFonts w:ascii="宋体" w:hAnsi="宋体" w:cs="宋体" w:eastAsia="宋体" w:hint="default"/>
          <w:sz w:val="2"/>
          <w:szCs w:val="2"/>
        </w:rPr>
      </w:pPr>
      <w:r>
        <w:rPr>
          <w:rFonts w:ascii="宋体" w:hAnsi="宋体" w:cs="宋体" w:eastAsia="宋体" w:hint="default"/>
          <w:sz w:val="2"/>
          <w:szCs w:val="2"/>
        </w:rPr>
        <w:pict>
          <v:group style="width:469.9pt;height:1pt;mso-position-horizontal-relative:char;mso-position-vertical-relative:line" coordorigin="0,0" coordsize="9398,20">
            <v:group style="position:absolute;left:10;top:10;width:1703;height:2" coordorigin="10,10" coordsize="1703,2">
              <v:shape style="position:absolute;left:10;top:10;width:1703;height:2" coordorigin="10,10" coordsize="1703,0" path="m10,10l1712,10e" filled="false" stroked="true" strokeweight=".95996pt" strokecolor="#000000">
                <v:path arrowok="t"/>
              </v:shape>
            </v:group>
            <v:group style="position:absolute;left:1712;top:10;width:20;height:2" coordorigin="1712,10" coordsize="20,2">
              <v:shape style="position:absolute;left:1712;top:10;width:20;height:2" coordorigin="1712,10" coordsize="20,0" path="m1712,10l1731,10e" filled="false" stroked="true" strokeweight=".95996pt" strokecolor="#000000">
                <v:path arrowok="t"/>
              </v:shape>
            </v:group>
            <v:group style="position:absolute;left:1731;top:10;width:1832;height:2" coordorigin="1731,10" coordsize="1832,2">
              <v:shape style="position:absolute;left:1731;top:10;width:1832;height:2" coordorigin="1731,10" coordsize="1832,0" path="m1731,10l3562,10e" filled="false" stroked="true" strokeweight=".95996pt" strokecolor="#000000">
                <v:path arrowok="t"/>
              </v:shape>
            </v:group>
            <v:group style="position:absolute;left:3563;top:10;width:20;height:2" coordorigin="3563,10" coordsize="20,2">
              <v:shape style="position:absolute;left:3563;top:10;width:20;height:2" coordorigin="3563,10" coordsize="20,0" path="m3563,10l3582,10e" filled="false" stroked="true" strokeweight=".95996pt" strokecolor="#000000">
                <v:path arrowok="t"/>
              </v:shape>
            </v:group>
            <v:group style="position:absolute;left:3582;top:10;width:2862;height:2" coordorigin="3582,10" coordsize="2862,2">
              <v:shape style="position:absolute;left:3582;top:10;width:2862;height:2" coordorigin="3582,10" coordsize="2862,0" path="m3582,10l6443,10e" filled="false" stroked="true" strokeweight=".95996pt" strokecolor="#000000">
                <v:path arrowok="t"/>
              </v:shape>
            </v:group>
            <v:group style="position:absolute;left:6443;top:10;width:20;height:2" coordorigin="6443,10" coordsize="20,2">
              <v:shape style="position:absolute;left:6443;top:10;width:20;height:2" coordorigin="6443,10" coordsize="20,0" path="m6443,10l6462,10e" filled="false" stroked="true" strokeweight=".95996pt" strokecolor="#000000">
                <v:path arrowok="t"/>
              </v:shape>
            </v:group>
            <v:group style="position:absolute;left:6462;top:10;width:2926;height:2" coordorigin="6462,10" coordsize="2926,2">
              <v:shape style="position:absolute;left:6462;top:10;width:2926;height:2" coordorigin="6462,10" coordsize="2926,0" path="m6462,10l9388,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60" w:bottom="700" w:left="0" w:right="0"/>
        </w:sectPr>
      </w:pPr>
    </w:p>
    <w:p>
      <w:pPr>
        <w:spacing w:line="240" w:lineRule="auto" w:before="3"/>
        <w:rPr>
          <w:rFonts w:ascii="宋体" w:hAnsi="宋体" w:cs="宋体" w:eastAsia="宋体" w:hint="default"/>
          <w:sz w:val="23"/>
          <w:szCs w:val="23"/>
        </w:rPr>
      </w:pPr>
    </w:p>
    <w:p>
      <w:pPr>
        <w:tabs>
          <w:tab w:pos="2976" w:val="left" w:leader="none"/>
        </w:tabs>
        <w:spacing w:before="0"/>
        <w:ind w:left="1390" w:right="-19" w:firstLine="0"/>
        <w:jc w:val="left"/>
        <w:rPr>
          <w:rFonts w:ascii="宋体" w:hAnsi="宋体" w:cs="宋体" w:eastAsia="宋体" w:hint="default"/>
          <w:sz w:val="21"/>
          <w:szCs w:val="21"/>
        </w:rPr>
      </w:pPr>
      <w:r>
        <w:rPr>
          <w:rFonts w:ascii="宋体" w:hAnsi="宋体" w:cs="宋体" w:eastAsia="宋体" w:hint="default"/>
          <w:b/>
          <w:bCs/>
          <w:sz w:val="21"/>
          <w:szCs w:val="21"/>
        </w:rPr>
        <w:t>项目名称</w:t>
        <w:tab/>
        <w:t>关联方</w:t>
      </w:r>
      <w:r>
        <w:rPr>
          <w:rFonts w:ascii="宋体" w:hAnsi="宋体" w:cs="宋体" w:eastAsia="宋体" w:hint="default"/>
          <w:sz w:val="21"/>
          <w:szCs w:val="21"/>
        </w:rPr>
      </w:r>
    </w:p>
    <w:p>
      <w:pPr>
        <w:tabs>
          <w:tab w:pos="4384" w:val="left" w:leader="none"/>
        </w:tabs>
        <w:spacing w:before="96"/>
        <w:ind w:left="1506" w:right="0" w:firstLine="0"/>
        <w:jc w:val="left"/>
        <w:rPr>
          <w:rFonts w:ascii="Times New Roman" w:hAnsi="Times New Roman" w:cs="Times New Roman" w:eastAsia="Times New Roman" w:hint="default"/>
          <w:sz w:val="21"/>
          <w:szCs w:val="21"/>
        </w:rPr>
      </w:pPr>
      <w:r>
        <w:rPr>
          <w:spacing w:val="-1"/>
        </w:rPr>
        <w:br w:type="column"/>
      </w:r>
      <w:r>
        <w:rPr>
          <w:rFonts w:ascii="Times New Roman"/>
          <w:b/>
          <w:spacing w:val="-1"/>
          <w:sz w:val="21"/>
        </w:rPr>
        <w:t>2019.12.31</w:t>
        <w:tab/>
        <w:t>2018.12.31</w:t>
      </w:r>
      <w:r>
        <w:rPr>
          <w:rFonts w:ascii="Times New Roman"/>
          <w:spacing w:val="-1"/>
          <w:sz w:val="21"/>
        </w:rPr>
      </w:r>
    </w:p>
    <w:p>
      <w:pPr>
        <w:spacing w:line="240" w:lineRule="auto" w:before="4"/>
        <w:rPr>
          <w:rFonts w:ascii="Times New Roman" w:hAnsi="Times New Roman" w:cs="Times New Roman" w:eastAsia="Times New Roman" w:hint="default"/>
          <w:b/>
          <w:bCs/>
          <w:sz w:val="18"/>
          <w:szCs w:val="18"/>
        </w:rPr>
      </w:pPr>
    </w:p>
    <w:p>
      <w:pPr>
        <w:tabs>
          <w:tab w:pos="2860" w:val="left" w:leader="none"/>
          <w:tab w:pos="4360" w:val="left" w:leader="none"/>
          <w:tab w:pos="5723" w:val="left" w:leader="none"/>
        </w:tabs>
        <w:spacing w:before="0"/>
        <w:ind w:left="1287" w:right="0" w:firstLine="0"/>
        <w:jc w:val="left"/>
        <w:rPr>
          <w:rFonts w:ascii="宋体" w:hAnsi="宋体" w:cs="宋体" w:eastAsia="宋体" w:hint="default"/>
          <w:sz w:val="21"/>
          <w:szCs w:val="21"/>
        </w:rPr>
      </w:pPr>
      <w:r>
        <w:rPr>
          <w:rFonts w:ascii="宋体" w:hAnsi="宋体" w:cs="宋体" w:eastAsia="宋体" w:hint="default"/>
          <w:b/>
          <w:bCs/>
          <w:sz w:val="21"/>
          <w:szCs w:val="21"/>
        </w:rPr>
        <w:t>账面余额</w:t>
        <w:tab/>
        <w:t>坏账准备</w:t>
        <w:tab/>
        <w:t>账面余额</w:t>
        <w:tab/>
        <w:t>坏账准备</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60" w:bottom="700" w:left="0" w:right="0"/>
          <w:cols w:num="2" w:equalWidth="0">
            <w:col w:w="3611" w:space="40"/>
            <w:col w:w="8259"/>
          </w:cols>
        </w:sectPr>
      </w:pPr>
    </w:p>
    <w:p>
      <w:pPr>
        <w:spacing w:line="240" w:lineRule="auto" w:before="7"/>
        <w:rPr>
          <w:rFonts w:ascii="宋体" w:hAnsi="宋体" w:cs="宋体" w:eastAsia="宋体" w:hint="default"/>
          <w:b/>
          <w:bCs/>
          <w:sz w:val="13"/>
          <w:szCs w:val="13"/>
        </w:rPr>
      </w:pPr>
    </w:p>
    <w:p>
      <w:pPr>
        <w:spacing w:line="20" w:lineRule="exact"/>
        <w:ind w:left="1123" w:right="0" w:firstLine="0"/>
        <w:rPr>
          <w:rFonts w:ascii="宋体" w:hAnsi="宋体" w:cs="宋体" w:eastAsia="宋体" w:hint="default"/>
          <w:sz w:val="2"/>
          <w:szCs w:val="2"/>
        </w:rPr>
      </w:pPr>
      <w:r>
        <w:rPr>
          <w:rFonts w:ascii="宋体" w:hAnsi="宋体" w:cs="宋体" w:eastAsia="宋体" w:hint="default"/>
          <w:sz w:val="2"/>
          <w:szCs w:val="2"/>
        </w:rPr>
        <w:pict>
          <v:group style="width:469.9pt;height:1pt;mso-position-horizontal-relative:char;mso-position-vertical-relative:line" coordorigin="0,0" coordsize="9398,20">
            <v:group style="position:absolute;left:10;top:10;width:1703;height:2" coordorigin="10,10" coordsize="1703,2">
              <v:shape style="position:absolute;left:10;top:10;width:1703;height:2" coordorigin="10,10" coordsize="1703,0" path="m10,10l1712,10e" filled="false" stroked="true" strokeweight=".95996pt" strokecolor="#000000">
                <v:path arrowok="t"/>
              </v:shape>
            </v:group>
            <v:group style="position:absolute;left:1712;top:10;width:20;height:2" coordorigin="1712,10" coordsize="20,2">
              <v:shape style="position:absolute;left:1712;top:10;width:20;height:2" coordorigin="1712,10" coordsize="20,0" path="m1712,10l1731,10e" filled="false" stroked="true" strokeweight=".95996pt" strokecolor="#000000">
                <v:path arrowok="t"/>
              </v:shape>
            </v:group>
            <v:group style="position:absolute;left:1731;top:10;width:1832;height:2" coordorigin="1731,10" coordsize="1832,2">
              <v:shape style="position:absolute;left:1731;top:10;width:1832;height:2" coordorigin="1731,10" coordsize="1832,0" path="m1731,10l3562,10e" filled="false" stroked="true" strokeweight=".95996pt" strokecolor="#000000">
                <v:path arrowok="t"/>
              </v:shape>
            </v:group>
            <v:group style="position:absolute;left:3563;top:10;width:20;height:2" coordorigin="3563,10" coordsize="20,2">
              <v:shape style="position:absolute;left:3563;top:10;width:20;height:2" coordorigin="3563,10" coordsize="20,0" path="m3563,10l3582,10e" filled="false" stroked="true" strokeweight=".95996pt" strokecolor="#000000">
                <v:path arrowok="t"/>
              </v:shape>
            </v:group>
            <v:group style="position:absolute;left:3582;top:10;width:1638;height:2" coordorigin="3582,10" coordsize="1638,2">
              <v:shape style="position:absolute;left:3582;top:10;width:1638;height:2" coordorigin="3582,10" coordsize="1638,0" path="m3582,10l5219,10e" filled="false" stroked="true" strokeweight=".95996pt" strokecolor="#000000">
                <v:path arrowok="t"/>
              </v:shape>
            </v:group>
            <v:group style="position:absolute;left:5219;top:10;width:20;height:2" coordorigin="5219,10" coordsize="20,2">
              <v:shape style="position:absolute;left:5219;top:10;width:20;height:2" coordorigin="5219,10" coordsize="20,0" path="m5219,10l5238,10e" filled="false" stroked="true" strokeweight=".95996pt" strokecolor="#000000">
                <v:path arrowok="t"/>
              </v:shape>
            </v:group>
            <v:group style="position:absolute;left:5238;top:10;width:1436;height:2" coordorigin="5238,10" coordsize="1436,2">
              <v:shape style="position:absolute;left:5238;top:10;width:1436;height:2" coordorigin="5238,10" coordsize="1436,0" path="m5238,10l6673,10e" filled="false" stroked="true" strokeweight=".95996pt" strokecolor="#000000">
                <v:path arrowok="t"/>
              </v:shape>
            </v:group>
            <v:group style="position:absolute;left:6673;top:10;width:20;height:2" coordorigin="6673,10" coordsize="20,2">
              <v:shape style="position:absolute;left:6673;top:10;width:20;height:2" coordorigin="6673,10" coordsize="20,0" path="m6673,10l6693,10e" filled="false" stroked="true" strokeweight=".95996pt" strokecolor="#000000">
                <v:path arrowok="t"/>
              </v:shape>
            </v:group>
            <v:group style="position:absolute;left:6693;top:10;width:1542;height:2" coordorigin="6693,10" coordsize="1542,2">
              <v:shape style="position:absolute;left:6693;top:10;width:1542;height:2" coordorigin="6693,10" coordsize="1542,0" path="m6693,10l8234,10e" filled="false" stroked="true" strokeweight=".95996pt" strokecolor="#000000">
                <v:path arrowok="t"/>
              </v:shape>
            </v:group>
            <v:group style="position:absolute;left:8234;top:10;width:20;height:2" coordorigin="8234,10" coordsize="20,2">
              <v:shape style="position:absolute;left:8234;top:10;width:20;height:2" coordorigin="8234,10" coordsize="20,0" path="m8234,10l8253,10e" filled="false" stroked="true" strokeweight=".95996pt" strokecolor="#000000">
                <v:path arrowok="t"/>
              </v:shape>
            </v:group>
            <v:group style="position:absolute;left:8253;top:10;width:1136;height:2" coordorigin="8253,10" coordsize="1136,2">
              <v:shape style="position:absolute;left:8253;top:10;width:1136;height:2" coordorigin="8253,10" coordsize="1136,0" path="m8253,10l9388,10e" filled="false" stroked="true" strokeweight=".95996pt" strokecolor="#000000">
                <v:path arrowok="t"/>
              </v:shape>
            </v:group>
          </v:group>
        </w:pict>
      </w:r>
      <w:r>
        <w:rPr>
          <w:rFonts w:ascii="宋体" w:hAnsi="宋体" w:cs="宋体" w:eastAsia="宋体" w:hint="default"/>
          <w:sz w:val="2"/>
          <w:szCs w:val="2"/>
        </w:rPr>
      </w:r>
    </w:p>
    <w:p>
      <w:pPr>
        <w:tabs>
          <w:tab w:pos="2976" w:val="left" w:leader="none"/>
          <w:tab w:pos="4937" w:val="left" w:leader="none"/>
          <w:tab w:pos="6510" w:val="left" w:leader="none"/>
        </w:tabs>
        <w:spacing w:before="49"/>
        <w:ind w:left="1390"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应收账款</w:t>
        <w:tab/>
      </w:r>
      <w:r>
        <w:rPr>
          <w:rFonts w:ascii="Times New Roman" w:hAnsi="Times New Roman" w:cs="Times New Roman" w:eastAsia="Times New Roman" w:hint="default"/>
          <w:spacing w:val="-2"/>
          <w:position w:val="1"/>
          <w:sz w:val="21"/>
          <w:szCs w:val="21"/>
        </w:rPr>
        <w:t>Ambiq</w:t>
      </w:r>
      <w:r>
        <w:rPr>
          <w:rFonts w:ascii="Times New Roman" w:hAnsi="Times New Roman" w:cs="Times New Roman" w:eastAsia="Times New Roman" w:hint="default"/>
          <w:position w:val="1"/>
          <w:sz w:val="21"/>
          <w:szCs w:val="21"/>
        </w:rPr>
        <w:t> </w:t>
      </w:r>
      <w:r>
        <w:rPr>
          <w:rFonts w:ascii="Times New Roman" w:hAnsi="Times New Roman" w:cs="Times New Roman" w:eastAsia="Times New Roman" w:hint="default"/>
          <w:spacing w:val="-1"/>
          <w:position w:val="1"/>
          <w:sz w:val="21"/>
          <w:szCs w:val="21"/>
        </w:rPr>
        <w:t>Micro</w:t>
      </w:r>
      <w:r>
        <w:rPr>
          <w:rFonts w:ascii="Times New Roman" w:hAnsi="Times New Roman" w:cs="Times New Roman" w:eastAsia="Times New Roman" w:hint="default"/>
          <w:spacing w:val="15"/>
          <w:position w:val="1"/>
          <w:sz w:val="21"/>
          <w:szCs w:val="21"/>
        </w:rPr>
        <w:t> </w:t>
      </w:r>
      <w:r>
        <w:rPr>
          <w:rFonts w:ascii="Times New Roman" w:hAnsi="Times New Roman" w:cs="Times New Roman" w:eastAsia="Times New Roman" w:hint="default"/>
          <w:spacing w:val="-2"/>
          <w:position w:val="1"/>
          <w:sz w:val="21"/>
          <w:szCs w:val="21"/>
        </w:rPr>
        <w:t>Inc</w:t>
        <w:tab/>
      </w:r>
      <w:r>
        <w:rPr>
          <w:rFonts w:ascii="Times New Roman" w:hAnsi="Times New Roman" w:cs="Times New Roman" w:eastAsia="Times New Roman" w:hint="default"/>
          <w:spacing w:val="-1"/>
          <w:position w:val="1"/>
          <w:sz w:val="21"/>
          <w:szCs w:val="21"/>
        </w:rPr>
        <w:t>1,655,162.40</w:t>
        <w:tab/>
        <w:t>16,551.62</w:t>
      </w:r>
      <w:r>
        <w:rPr>
          <w:rFonts w:ascii="Times New Roman" w:hAnsi="Times New Roman" w:cs="Times New Roman" w:eastAsia="Times New Roman" w:hint="default"/>
          <w:spacing w:val="-1"/>
          <w:sz w:val="21"/>
          <w:szCs w:val="21"/>
        </w:rPr>
      </w:r>
    </w:p>
    <w:p>
      <w:pPr>
        <w:spacing w:line="240" w:lineRule="auto" w:before="3"/>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type w:val="continuous"/>
          <w:pgSz w:w="11910" w:h="16840"/>
          <w:pgMar w:top="60" w:bottom="700" w:left="0" w:right="0"/>
        </w:sectPr>
      </w:pPr>
    </w:p>
    <w:p>
      <w:pPr>
        <w:spacing w:line="240" w:lineRule="auto" w:before="6"/>
        <w:rPr>
          <w:rFonts w:ascii="Times New Roman" w:hAnsi="Times New Roman" w:cs="Times New Roman" w:eastAsia="Times New Roman" w:hint="default"/>
          <w:sz w:val="26"/>
          <w:szCs w:val="26"/>
        </w:rPr>
      </w:pPr>
    </w:p>
    <w:p>
      <w:pPr>
        <w:spacing w:before="0"/>
        <w:ind w:left="1390" w:right="-12" w:firstLine="0"/>
        <w:jc w:val="left"/>
        <w:rPr>
          <w:rFonts w:ascii="宋体" w:hAnsi="宋体" w:cs="宋体" w:eastAsia="宋体" w:hint="default"/>
          <w:sz w:val="21"/>
          <w:szCs w:val="21"/>
        </w:rPr>
      </w:pPr>
      <w:r>
        <w:rPr>
          <w:rFonts w:ascii="宋体" w:hAnsi="宋体" w:cs="宋体" w:eastAsia="宋体" w:hint="default"/>
          <w:spacing w:val="-1"/>
          <w:sz w:val="21"/>
          <w:szCs w:val="21"/>
        </w:rPr>
        <w:t>其他应收款</w:t>
      </w:r>
    </w:p>
    <w:p>
      <w:pPr>
        <w:spacing w:line="272" w:lineRule="exact" w:before="64"/>
        <w:ind w:left="492" w:right="0" w:firstLine="0"/>
        <w:jc w:val="both"/>
        <w:rPr>
          <w:rFonts w:ascii="宋体" w:hAnsi="宋体" w:cs="宋体" w:eastAsia="宋体" w:hint="default"/>
          <w:sz w:val="21"/>
          <w:szCs w:val="21"/>
        </w:rPr>
      </w:pPr>
      <w:r>
        <w:rPr>
          <w:spacing w:val="16"/>
        </w:rPr>
        <w:br w:type="column"/>
      </w:r>
      <w:r>
        <w:rPr>
          <w:rFonts w:ascii="宋体" w:hAnsi="宋体" w:cs="宋体" w:eastAsia="宋体" w:hint="default"/>
          <w:spacing w:val="16"/>
          <w:sz w:val="21"/>
          <w:szCs w:val="21"/>
        </w:rPr>
        <w:t>成都国民天成半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6"/>
          <w:sz w:val="21"/>
          <w:szCs w:val="21"/>
        </w:rPr>
        <w:t>导体产业发展有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p>
      <w:pPr>
        <w:spacing w:line="240" w:lineRule="auto" w:before="9"/>
        <w:rPr>
          <w:rFonts w:ascii="宋体" w:hAnsi="宋体" w:cs="宋体" w:eastAsia="宋体" w:hint="default"/>
          <w:sz w:val="26"/>
          <w:szCs w:val="26"/>
        </w:rPr>
      </w:pPr>
      <w:r>
        <w:rPr/>
        <w:br w:type="column"/>
      </w:r>
      <w:r>
        <w:rPr>
          <w:rFonts w:ascii="宋体"/>
          <w:sz w:val="26"/>
        </w:rPr>
      </w:r>
    </w:p>
    <w:p>
      <w:pPr>
        <w:tabs>
          <w:tab w:pos="1889" w:val="left" w:leader="none"/>
          <w:tab w:pos="3389" w:val="left" w:leader="none"/>
          <w:tab w:pos="4873" w:val="left" w:leader="none"/>
        </w:tabs>
        <w:spacing w:before="0"/>
        <w:ind w:left="317" w:right="0" w:firstLine="0"/>
        <w:jc w:val="left"/>
        <w:rPr>
          <w:rFonts w:ascii="Times New Roman" w:hAnsi="Times New Roman" w:cs="Times New Roman" w:eastAsia="Times New Roman" w:hint="default"/>
          <w:sz w:val="21"/>
          <w:szCs w:val="21"/>
        </w:rPr>
      </w:pPr>
      <w:r>
        <w:rPr>
          <w:rFonts w:ascii="Times New Roman"/>
          <w:spacing w:val="-1"/>
          <w:sz w:val="21"/>
        </w:rPr>
        <w:t>6,438,000.00</w:t>
        <w:tab/>
        <w:t>3,219,000.00</w:t>
        <w:tab/>
        <w:t>6,438,000.00</w:t>
        <w:tab/>
        <w:t>64,380.00</w:t>
      </w:r>
    </w:p>
    <w:p>
      <w:pPr>
        <w:spacing w:after="0"/>
        <w:jc w:val="left"/>
        <w:rPr>
          <w:rFonts w:ascii="Times New Roman" w:hAnsi="Times New Roman" w:cs="Times New Roman" w:eastAsia="Times New Roman" w:hint="default"/>
          <w:sz w:val="21"/>
          <w:szCs w:val="21"/>
        </w:rPr>
        <w:sectPr>
          <w:type w:val="continuous"/>
          <w:pgSz w:w="11910" w:h="16840"/>
          <w:pgMar w:top="60" w:bottom="700" w:left="0" w:right="0"/>
          <w:cols w:num="3" w:equalWidth="0">
            <w:col w:w="2444" w:space="40"/>
            <w:col w:w="2097" w:space="40"/>
            <w:col w:w="7289"/>
          </w:cols>
        </w:sectPr>
      </w:pPr>
    </w:p>
    <w:p>
      <w:pPr>
        <w:spacing w:line="240" w:lineRule="auto" w:before="4"/>
        <w:rPr>
          <w:rFonts w:ascii="Times New Roman" w:hAnsi="Times New Roman" w:cs="Times New Roman" w:eastAsia="Times New Roman" w:hint="default"/>
          <w:sz w:val="12"/>
          <w:szCs w:val="12"/>
        </w:rPr>
      </w:pPr>
    </w:p>
    <w:p>
      <w:pPr>
        <w:spacing w:line="20" w:lineRule="exact"/>
        <w:ind w:left="11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0.15pt;height:.5pt;mso-position-horizontal-relative:char;mso-position-vertical-relative:line" coordorigin="0,0" coordsize="9403,10">
            <v:group style="position:absolute;left:5;top:5;width:1717;height:2" coordorigin="5,5" coordsize="1717,2">
              <v:shape style="position:absolute;left:5;top:5;width:1717;height:2" coordorigin="5,5" coordsize="1717,0" path="m5,5l1721,5e" filled="false" stroked="true" strokeweight=".48004pt" strokecolor="#000000">
                <v:path arrowok="t"/>
              </v:shape>
            </v:group>
            <v:group style="position:absolute;left:1707;top:5;width:10;height:2" coordorigin="1707,5" coordsize="10,2">
              <v:shape style="position:absolute;left:1707;top:5;width:10;height:2" coordorigin="1707,5" coordsize="10,0" path="m1707,5l1716,5e" filled="false" stroked="true" strokeweight=".48004pt" strokecolor="#000000">
                <v:path arrowok="t"/>
              </v:shape>
            </v:group>
            <v:group style="position:absolute;left:1716;top:5;width:1856;height:2" coordorigin="1716,5" coordsize="1856,2">
              <v:shape style="position:absolute;left:1716;top:5;width:1856;height:2" coordorigin="1716,5" coordsize="1856,0" path="m1716,5l3572,5e" filled="false" stroked="true" strokeweight=".48004pt" strokecolor="#000000">
                <v:path arrowok="t"/>
              </v:shape>
            </v:group>
            <v:group style="position:absolute;left:3558;top:5;width:10;height:2" coordorigin="3558,5" coordsize="10,2">
              <v:shape style="position:absolute;left:3558;top:5;width:10;height:2" coordorigin="3558,5" coordsize="10,0" path="m3558,5l3567,5e" filled="false" stroked="true" strokeweight=".48004pt" strokecolor="#000000">
                <v:path arrowok="t"/>
              </v:shape>
            </v:group>
            <v:group style="position:absolute;left:3567;top:5;width:1662;height:2" coordorigin="3567,5" coordsize="1662,2">
              <v:shape style="position:absolute;left:3567;top:5;width:1662;height:2" coordorigin="3567,5" coordsize="1662,0" path="m3567,5l5229,5e" filled="false" stroked="true" strokeweight=".48004pt" strokecolor="#000000">
                <v:path arrowok="t"/>
              </v:shape>
            </v:group>
            <v:group style="position:absolute;left:5214;top:5;width:10;height:2" coordorigin="5214,5" coordsize="10,2">
              <v:shape style="position:absolute;left:5214;top:5;width:10;height:2" coordorigin="5214,5" coordsize="10,0" path="m5214,5l5224,5e" filled="false" stroked="true" strokeweight=".48004pt" strokecolor="#000000">
                <v:path arrowok="t"/>
              </v:shape>
            </v:group>
            <v:group style="position:absolute;left:5224;top:5;width:1460;height:2" coordorigin="5224,5" coordsize="1460,2">
              <v:shape style="position:absolute;left:5224;top:5;width:1460;height:2" coordorigin="5224,5" coordsize="1460,0" path="m5224,5l6683,5e" filled="false" stroked="true" strokeweight=".48004pt" strokecolor="#000000">
                <v:path arrowok="t"/>
              </v:shape>
            </v:group>
            <v:group style="position:absolute;left:6669;top:5;width:10;height:2" coordorigin="6669,5" coordsize="10,2">
              <v:shape style="position:absolute;left:6669;top:5;width:10;height:2" coordorigin="6669,5" coordsize="10,0" path="m6669,5l6678,5e" filled="false" stroked="true" strokeweight=".48004pt" strokecolor="#000000">
                <v:path arrowok="t"/>
              </v:shape>
            </v:group>
            <v:group style="position:absolute;left:6678;top:5;width:1566;height:2" coordorigin="6678,5" coordsize="1566,2">
              <v:shape style="position:absolute;left:6678;top:5;width:1566;height:2" coordorigin="6678,5" coordsize="1566,0" path="m6678,5l8243,5e" filled="false" stroked="true" strokeweight=".48004pt" strokecolor="#000000">
                <v:path arrowok="t"/>
              </v:shape>
            </v:group>
            <v:group style="position:absolute;left:8229;top:5;width:10;height:2" coordorigin="8229,5" coordsize="10,2">
              <v:shape style="position:absolute;left:8229;top:5;width:10;height:2" coordorigin="8229,5" coordsize="10,0" path="m8229,5l8239,5e" filled="false" stroked="true" strokeweight=".48004pt" strokecolor="#000000">
                <v:path arrowok="t"/>
              </v:shape>
            </v:group>
            <v:group style="position:absolute;left:8239;top:5;width:1160;height:2" coordorigin="8239,5" coordsize="1160,2">
              <v:shape style="position:absolute;left:8239;top:5;width:1160;height:2" coordorigin="8239,5" coordsize="1160,0" path="m8239,5l9398,5e" filled="false" stroked="true" strokeweight=".48004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60" w:bottom="700" w:left="0" w:right="0"/>
        </w:sectPr>
      </w:pPr>
    </w:p>
    <w:p>
      <w:pPr>
        <w:spacing w:line="240" w:lineRule="auto" w:before="4"/>
        <w:rPr>
          <w:rFonts w:ascii="Times New Roman" w:hAnsi="Times New Roman" w:cs="Times New Roman" w:eastAsia="Times New Roman" w:hint="default"/>
          <w:sz w:val="23"/>
          <w:szCs w:val="23"/>
        </w:rPr>
      </w:pPr>
    </w:p>
    <w:p>
      <w:pPr>
        <w:spacing w:before="36"/>
        <w:ind w:left="1553" w:right="0" w:firstLine="0"/>
        <w:jc w:val="left"/>
        <w:rPr>
          <w:rFonts w:ascii="宋体" w:hAnsi="宋体" w:cs="宋体" w:eastAsia="宋体" w:hint="default"/>
          <w:sz w:val="21"/>
          <w:szCs w:val="21"/>
        </w:rPr>
      </w:pPr>
      <w:bookmarkStart w:name="（2）应付项目" w:id="567"/>
      <w:bookmarkEnd w:id="567"/>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）应付项目</w:t>
      </w:r>
    </w:p>
    <w:p>
      <w:pPr>
        <w:spacing w:line="240" w:lineRule="auto" w:before="5"/>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1522"/>
        <w:gridCol w:w="2108"/>
        <w:gridCol w:w="2278"/>
        <w:gridCol w:w="3279"/>
      </w:tblGrid>
      <w:tr>
        <w:trPr>
          <w:trHeight w:val="511" w:hRule="exact"/>
        </w:trPr>
        <w:tc>
          <w:tcPr>
            <w:tcW w:w="1522"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151"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10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316"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2278" w:type="dxa"/>
            <w:tcBorders>
              <w:top w:val="single" w:sz="8" w:space="0" w:color="000000"/>
              <w:left w:val="nil" w:sz="6" w:space="0" w:color="auto"/>
              <w:bottom w:val="single" w:sz="8" w:space="0" w:color="000000"/>
              <w:right w:val="nil" w:sz="6" w:space="0" w:color="auto"/>
            </w:tcBorders>
          </w:tcPr>
          <w:p>
            <w:pPr>
              <w:pStyle w:val="TableParagraph"/>
              <w:spacing w:line="240" w:lineRule="auto" w:before="99"/>
              <w:ind w:left="321"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279" w:type="dxa"/>
            <w:tcBorders>
              <w:top w:val="single" w:sz="8" w:space="0" w:color="000000"/>
              <w:left w:val="nil" w:sz="6" w:space="0" w:color="auto"/>
              <w:bottom w:val="single" w:sz="8" w:space="0" w:color="000000"/>
              <w:right w:val="nil" w:sz="6" w:space="0" w:color="auto"/>
            </w:tcBorders>
          </w:tcPr>
          <w:p>
            <w:pPr>
              <w:pStyle w:val="TableParagraph"/>
              <w:spacing w:line="240" w:lineRule="auto" w:before="99"/>
              <w:ind w:left="1008"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481" w:hRule="exact"/>
        </w:trPr>
        <w:tc>
          <w:tcPr>
            <w:tcW w:w="1522"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15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08" w:type="dxa"/>
            <w:tcBorders>
              <w:top w:val="single" w:sz="8" w:space="0" w:color="000000"/>
              <w:left w:val="nil" w:sz="6" w:space="0" w:color="auto"/>
              <w:bottom w:val="nil" w:sz="6" w:space="0" w:color="auto"/>
              <w:right w:val="nil" w:sz="6" w:space="0" w:color="auto"/>
            </w:tcBorders>
          </w:tcPr>
          <w:p>
            <w:pPr>
              <w:pStyle w:val="TableParagraph"/>
              <w:spacing w:line="240" w:lineRule="auto" w:before="92"/>
              <w:ind w:left="316" w:right="0"/>
              <w:jc w:val="left"/>
              <w:rPr>
                <w:rFonts w:ascii="Times New Roman" w:hAnsi="Times New Roman" w:cs="Times New Roman" w:eastAsia="Times New Roman" w:hint="default"/>
                <w:sz w:val="21"/>
                <w:szCs w:val="21"/>
              </w:rPr>
            </w:pPr>
            <w:r>
              <w:rPr>
                <w:rFonts w:ascii="Times New Roman"/>
                <w:sz w:val="21"/>
              </w:rPr>
              <w:t>Ambiq Micro</w:t>
            </w:r>
            <w:r>
              <w:rPr>
                <w:rFonts w:ascii="Times New Roman"/>
                <w:spacing w:val="-6"/>
                <w:sz w:val="21"/>
              </w:rPr>
              <w:t> </w:t>
            </w:r>
            <w:r>
              <w:rPr>
                <w:rFonts w:ascii="Times New Roman"/>
                <w:sz w:val="21"/>
              </w:rPr>
              <w:t>Inc</w:t>
            </w:r>
          </w:p>
        </w:tc>
        <w:tc>
          <w:tcPr>
            <w:tcW w:w="2278" w:type="dxa"/>
            <w:tcBorders>
              <w:top w:val="single" w:sz="8" w:space="0" w:color="000000"/>
              <w:left w:val="nil" w:sz="6" w:space="0" w:color="auto"/>
              <w:bottom w:val="nil" w:sz="6" w:space="0" w:color="auto"/>
              <w:right w:val="nil" w:sz="6" w:space="0" w:color="auto"/>
            </w:tcBorders>
          </w:tcPr>
          <w:p>
            <w:pPr/>
          </w:p>
        </w:tc>
        <w:tc>
          <w:tcPr>
            <w:tcW w:w="3279" w:type="dxa"/>
            <w:tcBorders>
              <w:top w:val="single" w:sz="8" w:space="0" w:color="000000"/>
              <w:left w:val="nil" w:sz="6" w:space="0" w:color="auto"/>
              <w:bottom w:val="nil" w:sz="6" w:space="0" w:color="auto"/>
              <w:right w:val="nil" w:sz="6" w:space="0" w:color="auto"/>
            </w:tcBorders>
          </w:tcPr>
          <w:p>
            <w:pPr>
              <w:pStyle w:val="TableParagraph"/>
              <w:spacing w:line="240" w:lineRule="auto" w:before="92"/>
              <w:ind w:left="1008" w:right="0"/>
              <w:jc w:val="left"/>
              <w:rPr>
                <w:rFonts w:ascii="Times New Roman" w:hAnsi="Times New Roman" w:cs="Times New Roman" w:eastAsia="Times New Roman" w:hint="default"/>
                <w:sz w:val="21"/>
                <w:szCs w:val="21"/>
              </w:rPr>
            </w:pPr>
            <w:r>
              <w:rPr>
                <w:rFonts w:ascii="Times New Roman"/>
                <w:sz w:val="21"/>
              </w:rPr>
              <w:t>269,900.60</w:t>
            </w:r>
          </w:p>
        </w:tc>
      </w:tr>
      <w:tr>
        <w:trPr>
          <w:trHeight w:val="504"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16" w:right="0"/>
              <w:jc w:val="left"/>
              <w:rPr>
                <w:rFonts w:ascii="宋体" w:hAnsi="宋体" w:cs="宋体" w:eastAsia="宋体" w:hint="default"/>
                <w:sz w:val="21"/>
                <w:szCs w:val="21"/>
              </w:rPr>
            </w:pPr>
            <w:r>
              <w:rPr>
                <w:rFonts w:ascii="宋体" w:hAnsi="宋体" w:cs="宋体" w:eastAsia="宋体" w:hint="default"/>
                <w:sz w:val="21"/>
                <w:szCs w:val="21"/>
              </w:rPr>
              <w:t>鲍海友</w:t>
            </w:r>
          </w:p>
        </w:tc>
        <w:tc>
          <w:tcPr>
            <w:tcW w:w="2278" w:type="dxa"/>
            <w:tcBorders>
              <w:top w:val="nil" w:sz="6" w:space="0" w:color="auto"/>
              <w:left w:val="nil" w:sz="6" w:space="0" w:color="auto"/>
              <w:bottom w:val="nil" w:sz="6" w:space="0" w:color="auto"/>
              <w:right w:val="nil" w:sz="6" w:space="0" w:color="auto"/>
            </w:tcBorders>
          </w:tcPr>
          <w:p>
            <w:pPr/>
          </w:p>
        </w:tc>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008" w:right="0"/>
              <w:jc w:val="left"/>
              <w:rPr>
                <w:rFonts w:ascii="Times New Roman" w:hAnsi="Times New Roman" w:cs="Times New Roman" w:eastAsia="Times New Roman" w:hint="default"/>
                <w:sz w:val="21"/>
                <w:szCs w:val="21"/>
              </w:rPr>
            </w:pPr>
            <w:r>
              <w:rPr>
                <w:rFonts w:ascii="Times New Roman"/>
                <w:sz w:val="21"/>
              </w:rPr>
              <w:t>3,900,000.00</w:t>
            </w:r>
          </w:p>
        </w:tc>
      </w:tr>
      <w:tr>
        <w:trPr>
          <w:trHeight w:val="511"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5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16" w:right="0"/>
              <w:jc w:val="left"/>
              <w:rPr>
                <w:rFonts w:ascii="宋体" w:hAnsi="宋体" w:cs="宋体" w:eastAsia="宋体" w:hint="default"/>
                <w:sz w:val="21"/>
                <w:szCs w:val="21"/>
              </w:rPr>
            </w:pPr>
            <w:r>
              <w:rPr>
                <w:rFonts w:ascii="宋体" w:hAnsi="宋体" w:cs="宋体" w:eastAsia="宋体" w:hint="default"/>
                <w:sz w:val="21"/>
                <w:szCs w:val="21"/>
              </w:rPr>
              <w:t>鲍海友</w:t>
            </w:r>
          </w:p>
        </w:tc>
        <w:tc>
          <w:tcPr>
            <w:tcW w:w="2278" w:type="dxa"/>
            <w:tcBorders>
              <w:top w:val="nil" w:sz="6" w:space="0" w:color="auto"/>
              <w:left w:val="nil" w:sz="6" w:space="0" w:color="auto"/>
              <w:bottom w:val="nil" w:sz="6" w:space="0" w:color="auto"/>
              <w:right w:val="nil" w:sz="6" w:space="0" w:color="auto"/>
            </w:tcBorders>
          </w:tcPr>
          <w:p>
            <w:pPr/>
          </w:p>
        </w:tc>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008" w:right="0"/>
              <w:jc w:val="left"/>
              <w:rPr>
                <w:rFonts w:ascii="Times New Roman" w:hAnsi="Times New Roman" w:cs="Times New Roman" w:eastAsia="Times New Roman" w:hint="default"/>
                <w:sz w:val="21"/>
                <w:szCs w:val="21"/>
              </w:rPr>
            </w:pPr>
            <w:r>
              <w:rPr>
                <w:rFonts w:ascii="Times New Roman"/>
                <w:sz w:val="21"/>
              </w:rPr>
              <w:t>681,961.02</w:t>
            </w:r>
          </w:p>
        </w:tc>
      </w:tr>
      <w:tr>
        <w:trPr>
          <w:trHeight w:val="509"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5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16" w:right="0"/>
              <w:jc w:val="left"/>
              <w:rPr>
                <w:rFonts w:ascii="宋体" w:hAnsi="宋体" w:cs="宋体" w:eastAsia="宋体" w:hint="default"/>
                <w:sz w:val="21"/>
                <w:szCs w:val="21"/>
              </w:rPr>
            </w:pPr>
            <w:r>
              <w:rPr>
                <w:rFonts w:ascii="宋体" w:hAnsi="宋体" w:cs="宋体" w:eastAsia="宋体" w:hint="default"/>
                <w:sz w:val="21"/>
                <w:szCs w:val="21"/>
              </w:rPr>
              <w:t>鲍海友</w:t>
            </w:r>
          </w:p>
        </w:tc>
        <w:tc>
          <w:tcPr>
            <w:tcW w:w="2278" w:type="dxa"/>
            <w:tcBorders>
              <w:top w:val="nil" w:sz="6" w:space="0" w:color="auto"/>
              <w:left w:val="nil" w:sz="6" w:space="0" w:color="auto"/>
              <w:bottom w:val="nil" w:sz="6" w:space="0" w:color="auto"/>
              <w:right w:val="nil" w:sz="6" w:space="0" w:color="auto"/>
            </w:tcBorders>
          </w:tcPr>
          <w:p>
            <w:pPr/>
          </w:p>
        </w:tc>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08" w:right="0"/>
              <w:jc w:val="left"/>
              <w:rPr>
                <w:rFonts w:ascii="Times New Roman" w:hAnsi="Times New Roman" w:cs="Times New Roman" w:eastAsia="Times New Roman" w:hint="default"/>
                <w:sz w:val="21"/>
                <w:szCs w:val="21"/>
              </w:rPr>
            </w:pPr>
            <w:r>
              <w:rPr>
                <w:rFonts w:ascii="Times New Roman"/>
                <w:sz w:val="21"/>
              </w:rPr>
              <w:t>475,932,590.89</w:t>
            </w:r>
          </w:p>
        </w:tc>
      </w:tr>
      <w:tr>
        <w:trPr>
          <w:trHeight w:val="542" w:hRule="exact"/>
        </w:trPr>
        <w:tc>
          <w:tcPr>
            <w:tcW w:w="152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15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08"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316" w:right="0"/>
              <w:jc w:val="left"/>
              <w:rPr>
                <w:rFonts w:ascii="Times New Roman" w:hAnsi="Times New Roman" w:cs="Times New Roman" w:eastAsia="Times New Roman" w:hint="default"/>
                <w:sz w:val="21"/>
                <w:szCs w:val="21"/>
              </w:rPr>
            </w:pPr>
            <w:r>
              <w:rPr>
                <w:rFonts w:ascii="Times New Roman"/>
                <w:sz w:val="21"/>
              </w:rPr>
              <w:t>Ambiq Micro</w:t>
            </w:r>
            <w:r>
              <w:rPr>
                <w:rFonts w:ascii="Times New Roman"/>
                <w:spacing w:val="-6"/>
                <w:sz w:val="21"/>
              </w:rPr>
              <w:t> </w:t>
            </w:r>
            <w:r>
              <w:rPr>
                <w:rFonts w:ascii="Times New Roman"/>
                <w:sz w:val="21"/>
              </w:rPr>
              <w:t>Inc</w:t>
            </w:r>
          </w:p>
        </w:tc>
        <w:tc>
          <w:tcPr>
            <w:tcW w:w="2278"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705" w:right="0"/>
              <w:jc w:val="left"/>
              <w:rPr>
                <w:rFonts w:ascii="Times New Roman" w:hAnsi="Times New Roman" w:cs="Times New Roman" w:eastAsia="Times New Roman" w:hint="default"/>
                <w:sz w:val="21"/>
                <w:szCs w:val="21"/>
              </w:rPr>
            </w:pPr>
            <w:r>
              <w:rPr>
                <w:rFonts w:ascii="Times New Roman"/>
                <w:sz w:val="21"/>
              </w:rPr>
              <w:t>7,151,502.49</w:t>
            </w:r>
          </w:p>
        </w:tc>
        <w:tc>
          <w:tcPr>
            <w:tcW w:w="3279" w:type="dxa"/>
            <w:tcBorders>
              <w:top w:val="nil" w:sz="6" w:space="0" w:color="auto"/>
              <w:left w:val="nil" w:sz="6" w:space="0" w:color="auto"/>
              <w:bottom w:val="single" w:sz="4" w:space="0" w:color="000000"/>
              <w:right w:val="nil" w:sz="6" w:space="0" w:color="auto"/>
            </w:tcBorders>
          </w:tcPr>
          <w:p>
            <w:pPr/>
          </w:p>
        </w:tc>
      </w:tr>
    </w:tbl>
    <w:p>
      <w:pPr>
        <w:spacing w:line="240" w:lineRule="auto" w:before="9"/>
        <w:rPr>
          <w:rFonts w:ascii="宋体" w:hAnsi="宋体" w:cs="宋体" w:eastAsia="宋体" w:hint="default"/>
          <w:sz w:val="14"/>
          <w:szCs w:val="14"/>
        </w:rPr>
      </w:pPr>
    </w:p>
    <w:p>
      <w:pPr>
        <w:spacing w:before="36"/>
        <w:ind w:left="1493" w:right="0" w:firstLine="0"/>
        <w:jc w:val="left"/>
        <w:rPr>
          <w:rFonts w:ascii="宋体" w:hAnsi="宋体" w:cs="宋体" w:eastAsia="宋体" w:hint="default"/>
          <w:sz w:val="21"/>
          <w:szCs w:val="21"/>
        </w:rPr>
      </w:pPr>
      <w:bookmarkStart w:name="十一、承诺及或有事项" w:id="568"/>
      <w:bookmarkEnd w:id="568"/>
      <w:r>
        <w:rPr/>
      </w:r>
      <w:r>
        <w:rPr>
          <w:rFonts w:ascii="宋体" w:hAnsi="宋体" w:cs="宋体" w:eastAsia="宋体" w:hint="default"/>
          <w:b/>
          <w:bCs/>
          <w:sz w:val="21"/>
          <w:szCs w:val="21"/>
        </w:rPr>
        <w:t>十一、承诺及或有事项</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before="0"/>
        <w:ind w:left="1493" w:right="0" w:firstLine="0"/>
        <w:jc w:val="left"/>
        <w:rPr>
          <w:rFonts w:ascii="宋体" w:hAnsi="宋体" w:cs="宋体" w:eastAsia="宋体" w:hint="default"/>
          <w:sz w:val="21"/>
          <w:szCs w:val="21"/>
        </w:rPr>
      </w:pPr>
      <w:bookmarkStart w:name="（一）重要承诺事项" w:id="569"/>
      <w:bookmarkEnd w:id="569"/>
      <w:r>
        <w:rPr/>
      </w:r>
      <w:r>
        <w:rPr>
          <w:rFonts w:ascii="宋体" w:hAnsi="宋体" w:cs="宋体" w:eastAsia="宋体" w:hint="default"/>
          <w:sz w:val="21"/>
          <w:szCs w:val="21"/>
        </w:rPr>
        <w:t>（一）重要承诺事项</w:t>
      </w:r>
    </w:p>
    <w:p>
      <w:pPr>
        <w:spacing w:line="240" w:lineRule="auto" w:before="2"/>
        <w:rPr>
          <w:rFonts w:ascii="宋体" w:hAnsi="宋体" w:cs="宋体" w:eastAsia="宋体" w:hint="default"/>
          <w:sz w:val="21"/>
          <w:szCs w:val="21"/>
        </w:rPr>
      </w:pPr>
    </w:p>
    <w:p>
      <w:pPr>
        <w:spacing w:before="0"/>
        <w:ind w:left="1493" w:right="0" w:firstLine="0"/>
        <w:jc w:val="left"/>
        <w:rPr>
          <w:rFonts w:ascii="宋体" w:hAnsi="宋体" w:cs="宋体" w:eastAsia="宋体" w:hint="default"/>
          <w:sz w:val="21"/>
          <w:szCs w:val="21"/>
        </w:rPr>
      </w:pPr>
      <w:bookmarkStart w:name="1、已签订的正在或准备履行的并购协议——现金收购斯诺实业70%股权事项" w:id="570"/>
      <w:bookmarkEnd w:id="570"/>
      <w:r>
        <w:rPr/>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、已签订的正在或准备履行的并购协议——现金收购斯诺实业</w:t>
      </w:r>
      <w:r>
        <w:rPr>
          <w:rFonts w:ascii="宋体" w:hAnsi="宋体" w:cs="宋体" w:eastAsia="宋体" w:hint="default"/>
          <w:spacing w:val="3"/>
          <w:sz w:val="21"/>
          <w:szCs w:val="21"/>
        </w:rPr>
        <w:t> </w:t>
      </w:r>
      <w:r>
        <w:rPr>
          <w:rFonts w:ascii="Times New Roman" w:hAnsi="Times New Roman" w:cs="Times New Roman" w:eastAsia="Times New Roman" w:hint="default"/>
          <w:spacing w:val="-1"/>
          <w:sz w:val="21"/>
          <w:szCs w:val="21"/>
        </w:rPr>
        <w:t>70</w:t>
      </w:r>
      <w:r>
        <w:rPr>
          <w:rFonts w:ascii="宋体" w:hAnsi="宋体" w:cs="宋体" w:eastAsia="宋体" w:hint="default"/>
          <w:spacing w:val="-1"/>
          <w:sz w:val="21"/>
          <w:szCs w:val="21"/>
        </w:rPr>
        <w:t>%</w:t>
      </w:r>
      <w:r>
        <w:rPr>
          <w:rFonts w:ascii="宋体" w:hAnsi="宋体" w:cs="宋体" w:eastAsia="宋体" w:hint="default"/>
          <w:spacing w:val="-1"/>
          <w:sz w:val="21"/>
          <w:szCs w:val="21"/>
        </w:rPr>
        <w:t>股权事项</w:t>
      </w:r>
    </w:p>
    <w:p>
      <w:pPr>
        <w:spacing w:line="240" w:lineRule="auto" w:before="2"/>
        <w:rPr>
          <w:rFonts w:ascii="宋体" w:hAnsi="宋体" w:cs="宋体" w:eastAsia="宋体" w:hint="default"/>
          <w:sz w:val="20"/>
          <w:szCs w:val="20"/>
        </w:rPr>
      </w:pPr>
    </w:p>
    <w:p>
      <w:pPr>
        <w:spacing w:line="336" w:lineRule="auto" w:before="0"/>
        <w:ind w:left="1493" w:right="914" w:firstLine="420"/>
        <w:jc w:val="left"/>
        <w:rPr>
          <w:rFonts w:ascii="宋体" w:hAnsi="宋体" w:cs="宋体" w:eastAsia="宋体" w:hint="default"/>
          <w:sz w:val="21"/>
          <w:szCs w:val="21"/>
        </w:rPr>
      </w:pPr>
      <w:bookmarkStart w:name="（1）2017年12月20日公司第三届董事会第二十七次会议审议通过了《关于全资子" w:id="571"/>
      <w:bookmarkEnd w:id="571"/>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日公司第三届董事会第二十七次会议审议通过了《关于全资子公司支付现</w:t>
      </w:r>
      <w:r>
        <w:rPr>
          <w:rFonts w:ascii="宋体" w:hAnsi="宋体" w:cs="宋体" w:eastAsia="宋体" w:hint="default"/>
          <w:w w:val="100"/>
          <w:sz w:val="21"/>
          <w:szCs w:val="21"/>
        </w:rPr>
        <w:t> </w:t>
      </w:r>
      <w:r>
        <w:rPr>
          <w:rFonts w:ascii="宋体" w:hAnsi="宋体" w:cs="宋体" w:eastAsia="宋体" w:hint="default"/>
          <w:spacing w:val="-2"/>
          <w:w w:val="100"/>
          <w:sz w:val="21"/>
          <w:szCs w:val="21"/>
        </w:rPr>
        <w:t>金收购深圳市斯诺实业发展股份有限公司</w:t>
      </w:r>
      <w:r>
        <w:rPr>
          <w:rFonts w:ascii="宋体" w:hAnsi="宋体" w:cs="宋体" w:eastAsia="宋体" w:hint="default"/>
          <w:w w:val="100"/>
          <w:sz w:val="21"/>
          <w:szCs w:val="21"/>
        </w:rPr>
        <w:t> </w:t>
      </w:r>
      <w:r>
        <w:rPr>
          <w:rFonts w:ascii="Times New Roman" w:hAnsi="Times New Roman" w:cs="Times New Roman" w:eastAsia="Times New Roman" w:hint="default"/>
          <w:spacing w:val="-8"/>
          <w:w w:val="100"/>
          <w:sz w:val="21"/>
          <w:szCs w:val="21"/>
        </w:rPr>
        <w:t>70</w:t>
      </w: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股权的议案》。同日国民科技作出股东决议，同意国民科</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z w:val="21"/>
          <w:szCs w:val="21"/>
        </w:rPr>
        <w:t>技以增资款结合并购贷款合计人民币 </w:t>
      </w:r>
      <w:r>
        <w:rPr>
          <w:rFonts w:ascii="Times New Roman" w:hAnsi="Times New Roman" w:cs="Times New Roman" w:eastAsia="Times New Roman" w:hint="default"/>
          <w:sz w:val="21"/>
          <w:szCs w:val="21"/>
        </w:rPr>
        <w:t>91,923.08</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万元收购斯诺实业的部分股权；国民投资作出股东决议，</w:t>
      </w:r>
    </w:p>
    <w:p>
      <w:pPr>
        <w:spacing w:before="22"/>
        <w:ind w:left="1493" w:right="0" w:firstLine="0"/>
        <w:jc w:val="left"/>
        <w:rPr>
          <w:rFonts w:ascii="宋体" w:hAnsi="宋体" w:cs="宋体" w:eastAsia="宋体" w:hint="default"/>
          <w:sz w:val="21"/>
          <w:szCs w:val="21"/>
        </w:rPr>
      </w:pPr>
      <w:r>
        <w:rPr>
          <w:rFonts w:ascii="宋体" w:hAnsi="宋体" w:cs="宋体" w:eastAsia="宋体" w:hint="default"/>
          <w:sz w:val="21"/>
          <w:szCs w:val="21"/>
        </w:rPr>
        <w:t>同意国民投资以自有资金合计人民币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41,692.31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万元收购斯诺实业部分股权。</w:t>
      </w:r>
    </w:p>
    <w:p>
      <w:pPr>
        <w:spacing w:line="240" w:lineRule="auto" w:before="8"/>
        <w:rPr>
          <w:rFonts w:ascii="宋体" w:hAnsi="宋体" w:cs="宋体" w:eastAsia="宋体" w:hint="default"/>
          <w:sz w:val="30"/>
          <w:szCs w:val="30"/>
        </w:rPr>
      </w:pPr>
    </w:p>
    <w:p>
      <w:pPr>
        <w:spacing w:line="336" w:lineRule="auto" w:before="0"/>
        <w:ind w:left="1493" w:right="0" w:firstLine="420"/>
        <w:jc w:val="left"/>
        <w:rPr>
          <w:rFonts w:ascii="宋体" w:hAnsi="宋体" w:cs="宋体" w:eastAsia="宋体" w:hint="default"/>
          <w:sz w:val="21"/>
          <w:szCs w:val="21"/>
        </w:rPr>
      </w:pPr>
      <w:bookmarkStart w:name="（2）2018 年1月5日公司2018年第一次临时股东大会审议通过了《关于全资子" w:id="572"/>
      <w:bookmarkEnd w:id="572"/>
      <w:r>
        <w:rPr/>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2018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年第一次临时股东大会审议通过了《关于全资子公司支付现金收</w:t>
      </w:r>
      <w:r>
        <w:rPr>
          <w:rFonts w:ascii="宋体" w:hAnsi="宋体" w:cs="宋体" w:eastAsia="宋体" w:hint="default"/>
          <w:w w:val="100"/>
          <w:sz w:val="21"/>
          <w:szCs w:val="21"/>
        </w:rPr>
        <w:t> </w:t>
      </w:r>
      <w:r>
        <w:rPr>
          <w:rFonts w:ascii="宋体" w:hAnsi="宋体" w:cs="宋体" w:eastAsia="宋体" w:hint="default"/>
          <w:spacing w:val="-2"/>
          <w:w w:val="100"/>
          <w:sz w:val="21"/>
          <w:szCs w:val="21"/>
        </w:rPr>
        <w:t>购深圳市斯诺实业发展股份有限公司</w:t>
      </w:r>
      <w:r>
        <w:rPr>
          <w:rFonts w:ascii="宋体" w:hAnsi="宋体" w:cs="宋体" w:eastAsia="宋体" w:hint="default"/>
          <w:spacing w:val="-38"/>
          <w:w w:val="100"/>
          <w:sz w:val="21"/>
          <w:szCs w:val="21"/>
        </w:rPr>
        <w:t> </w:t>
      </w:r>
      <w:r>
        <w:rPr>
          <w:rFonts w:ascii="Times New Roman" w:hAnsi="Times New Roman" w:cs="Times New Roman" w:eastAsia="Times New Roman" w:hint="default"/>
          <w:spacing w:val="-12"/>
          <w:w w:val="100"/>
          <w:sz w:val="21"/>
          <w:szCs w:val="21"/>
        </w:rPr>
        <w:t>70</w:t>
      </w:r>
      <w:r>
        <w:rPr>
          <w:rFonts w:ascii="宋体" w:hAnsi="宋体" w:cs="宋体" w:eastAsia="宋体" w:hint="default"/>
          <w:spacing w:val="-12"/>
          <w:w w:val="100"/>
          <w:sz w:val="21"/>
          <w:szCs w:val="21"/>
        </w:rPr>
        <w:t>%</w:t>
      </w:r>
      <w:r>
        <w:rPr>
          <w:rFonts w:ascii="宋体" w:hAnsi="宋体" w:cs="宋体" w:eastAsia="宋体" w:hint="default"/>
          <w:spacing w:val="-12"/>
          <w:w w:val="100"/>
          <w:sz w:val="21"/>
          <w:szCs w:val="21"/>
        </w:rPr>
        <w:t>股权的议案》。</w:t>
      </w:r>
    </w:p>
    <w:p>
      <w:pPr>
        <w:spacing w:line="240" w:lineRule="auto" w:before="7"/>
        <w:rPr>
          <w:rFonts w:ascii="宋体" w:hAnsi="宋体" w:cs="宋体" w:eastAsia="宋体" w:hint="default"/>
          <w:sz w:val="23"/>
          <w:szCs w:val="23"/>
        </w:rPr>
      </w:pPr>
    </w:p>
    <w:p>
      <w:pPr>
        <w:spacing w:line="336" w:lineRule="auto" w:before="0"/>
        <w:ind w:left="1493" w:right="1122" w:firstLine="420"/>
        <w:jc w:val="left"/>
        <w:rPr>
          <w:rFonts w:ascii="宋体" w:hAnsi="宋体" w:cs="宋体" w:eastAsia="宋体" w:hint="default"/>
          <w:sz w:val="21"/>
          <w:szCs w:val="21"/>
        </w:rPr>
      </w:pPr>
      <w:bookmarkStart w:name="（3）2018年1月5日公司与深圳市斯诺实业发展股份有限公司原股东签署《关于深圳" w:id="573"/>
      <w:bookmarkEnd w:id="573"/>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日公司与深圳市斯诺实业发展股份有限公司原股东签署《关于深圳市斯诺实</w:t>
      </w:r>
      <w:r>
        <w:rPr>
          <w:rFonts w:ascii="宋体" w:hAnsi="宋体" w:cs="宋体" w:eastAsia="宋体" w:hint="default"/>
          <w:w w:val="100"/>
          <w:sz w:val="21"/>
          <w:szCs w:val="21"/>
        </w:rPr>
        <w:t> </w:t>
      </w:r>
      <w:r>
        <w:rPr>
          <w:rFonts w:ascii="宋体" w:hAnsi="宋体" w:cs="宋体" w:eastAsia="宋体" w:hint="default"/>
          <w:spacing w:val="-7"/>
          <w:w w:val="100"/>
          <w:sz w:val="21"/>
          <w:szCs w:val="21"/>
        </w:rPr>
        <w:t>业发展股份有限公司之股权收购协议》。</w:t>
      </w:r>
    </w:p>
    <w:p>
      <w:pPr>
        <w:spacing w:line="240" w:lineRule="auto" w:before="3"/>
        <w:rPr>
          <w:rFonts w:ascii="宋体" w:hAnsi="宋体" w:cs="宋体" w:eastAsia="宋体" w:hint="default"/>
          <w:sz w:val="25"/>
          <w:szCs w:val="25"/>
        </w:rPr>
      </w:pPr>
    </w:p>
    <w:p>
      <w:pPr>
        <w:spacing w:before="0"/>
        <w:ind w:left="1913" w:right="0" w:firstLine="0"/>
        <w:jc w:val="left"/>
        <w:rPr>
          <w:rFonts w:ascii="宋体" w:hAnsi="宋体" w:cs="宋体" w:eastAsia="宋体" w:hint="default"/>
          <w:sz w:val="21"/>
          <w:szCs w:val="21"/>
        </w:rPr>
      </w:pPr>
      <w:bookmarkStart w:name="（4）上述并购价款款项按照以下方式分四次支付：" w:id="574"/>
      <w:bookmarkEnd w:id="574"/>
      <w:r>
        <w:rPr/>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）上述并购价款款项按照以下方式分四次支付：</w:t>
      </w:r>
    </w:p>
    <w:p>
      <w:pPr>
        <w:spacing w:line="240" w:lineRule="auto" w:before="6"/>
        <w:rPr>
          <w:rFonts w:ascii="宋体" w:hAnsi="宋体" w:cs="宋体" w:eastAsia="宋体" w:hint="default"/>
          <w:sz w:val="30"/>
          <w:szCs w:val="30"/>
        </w:rPr>
      </w:pPr>
    </w:p>
    <w:p>
      <w:pPr>
        <w:spacing w:before="0"/>
        <w:ind w:left="1913" w:right="0" w:firstLine="0"/>
        <w:jc w:val="left"/>
        <w:rPr>
          <w:rFonts w:ascii="宋体" w:hAnsi="宋体" w:cs="宋体" w:eastAsia="宋体" w:hint="default"/>
          <w:sz w:val="21"/>
          <w:szCs w:val="21"/>
        </w:rPr>
      </w:pPr>
      <w:bookmarkStart w:name="①《股权收购协议》生效之日起3个工作日内，支付定金，即股权收购款的10%；" w:id="575"/>
      <w:bookmarkEnd w:id="575"/>
      <w:r>
        <w:rPr/>
      </w:r>
      <w:r>
        <w:rPr>
          <w:rFonts w:ascii="宋体" w:hAnsi="宋体" w:cs="宋体" w:eastAsia="宋体" w:hint="default"/>
          <w:sz w:val="21"/>
          <w:szCs w:val="21"/>
        </w:rPr>
        <w:t>①《股权收购协议》生效之日起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个工作日内，支付定金，即股权收购款的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w:t>
      </w:r>
    </w:p>
    <w:p>
      <w:pPr>
        <w:spacing w:line="240" w:lineRule="auto" w:before="6"/>
        <w:rPr>
          <w:rFonts w:ascii="宋体" w:hAnsi="宋体" w:cs="宋体" w:eastAsia="宋体" w:hint="default"/>
          <w:sz w:val="30"/>
          <w:szCs w:val="30"/>
        </w:rPr>
      </w:pPr>
    </w:p>
    <w:p>
      <w:pPr>
        <w:spacing w:before="0"/>
        <w:ind w:left="1913" w:right="0" w:firstLine="0"/>
        <w:jc w:val="left"/>
        <w:rPr>
          <w:rFonts w:ascii="宋体" w:hAnsi="宋体" w:cs="宋体" w:eastAsia="宋体" w:hint="default"/>
          <w:sz w:val="21"/>
          <w:szCs w:val="21"/>
        </w:rPr>
      </w:pPr>
      <w:bookmarkStart w:name="②标的公司已由股份有限公司变更为有限责任公司之日起3个工作日内支付股权收购款的2" w:id="576"/>
      <w:bookmarkEnd w:id="576"/>
      <w:r>
        <w:rPr/>
      </w:r>
      <w:r>
        <w:rPr>
          <w:rFonts w:ascii="宋体" w:hAnsi="宋体" w:cs="宋体" w:eastAsia="宋体" w:hint="default"/>
          <w:sz w:val="21"/>
          <w:szCs w:val="21"/>
        </w:rPr>
        <w:t>②标的公司已由股份有限公司变更为有限责任公司之日起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个工作日内支付股权收购款的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r>
        <w:rPr>
          <w:rFonts w:ascii="宋体" w:hAnsi="宋体" w:cs="宋体" w:eastAsia="宋体" w:hint="default"/>
          <w:sz w:val="21"/>
          <w:szCs w:val="21"/>
        </w:rPr>
        <w:t>；</w:t>
      </w:r>
    </w:p>
    <w:p>
      <w:pPr>
        <w:spacing w:line="240" w:lineRule="auto" w:before="6"/>
        <w:rPr>
          <w:rFonts w:ascii="宋体" w:hAnsi="宋体" w:cs="宋体" w:eastAsia="宋体" w:hint="default"/>
          <w:sz w:val="30"/>
          <w:szCs w:val="30"/>
        </w:rPr>
      </w:pPr>
    </w:p>
    <w:p>
      <w:pPr>
        <w:spacing w:before="0"/>
        <w:ind w:left="1913" w:right="0" w:firstLine="0"/>
        <w:jc w:val="left"/>
        <w:rPr>
          <w:rFonts w:ascii="宋体" w:hAnsi="宋体" w:cs="宋体" w:eastAsia="宋体" w:hint="default"/>
          <w:sz w:val="21"/>
          <w:szCs w:val="21"/>
        </w:rPr>
      </w:pPr>
      <w:bookmarkStart w:name="③自股权工商变更登记完成日起3个工作日内，支付股权收购款的30%；" w:id="577"/>
      <w:bookmarkEnd w:id="577"/>
      <w:r>
        <w:rPr/>
      </w:r>
      <w:r>
        <w:rPr>
          <w:rFonts w:ascii="宋体" w:hAnsi="宋体" w:cs="宋体" w:eastAsia="宋体" w:hint="default"/>
          <w:sz w:val="21"/>
          <w:szCs w:val="21"/>
        </w:rPr>
        <w:t>③自股权工商变更登记完成日起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个工作日内，支付股权收购款的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w:t>
      </w:r>
    </w:p>
    <w:p>
      <w:pPr>
        <w:spacing w:line="240" w:lineRule="auto" w:before="6"/>
        <w:rPr>
          <w:rFonts w:ascii="宋体" w:hAnsi="宋体" w:cs="宋体" w:eastAsia="宋体" w:hint="default"/>
          <w:sz w:val="30"/>
          <w:szCs w:val="30"/>
        </w:rPr>
      </w:pPr>
    </w:p>
    <w:p>
      <w:pPr>
        <w:spacing w:before="0"/>
        <w:ind w:left="1913" w:right="0" w:firstLine="0"/>
        <w:jc w:val="left"/>
        <w:rPr>
          <w:rFonts w:ascii="宋体" w:hAnsi="宋体" w:cs="宋体" w:eastAsia="宋体" w:hint="default"/>
          <w:sz w:val="21"/>
          <w:szCs w:val="21"/>
        </w:rPr>
      </w:pPr>
      <w:bookmarkStart w:name="④2018年6月30日前支付股权收购款的40%。" w:id="578"/>
      <w:bookmarkEnd w:id="578"/>
      <w:r>
        <w:rPr/>
      </w:r>
      <w:r>
        <w:rPr>
          <w:rFonts w:ascii="宋体" w:hAnsi="宋体" w:cs="宋体" w:eastAsia="宋体" w:hint="default"/>
          <w:sz w:val="21"/>
          <w:szCs w:val="21"/>
        </w:rPr>
        <w:t>④</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日前支付股权收购款的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w:t>
      </w:r>
      <w:r>
        <w:rPr>
          <w:rFonts w:ascii="宋体" w:hAnsi="宋体" w:cs="宋体" w:eastAsia="宋体" w:hint="default"/>
          <w:sz w:val="21"/>
          <w:szCs w:val="21"/>
        </w:rPr>
        <w:t>。</w:t>
      </w:r>
    </w:p>
    <w:p>
      <w:pPr>
        <w:spacing w:line="240" w:lineRule="auto" w:before="8"/>
        <w:rPr>
          <w:rFonts w:ascii="宋体" w:hAnsi="宋体" w:cs="宋体" w:eastAsia="宋体" w:hint="default"/>
          <w:sz w:val="30"/>
          <w:szCs w:val="30"/>
        </w:rPr>
      </w:pPr>
    </w:p>
    <w:p>
      <w:pPr>
        <w:spacing w:line="333" w:lineRule="auto" w:before="0"/>
        <w:ind w:left="1493" w:right="0" w:firstLine="420"/>
        <w:jc w:val="left"/>
        <w:rPr>
          <w:rFonts w:ascii="宋体" w:hAnsi="宋体" w:cs="宋体" w:eastAsia="宋体" w:hint="default"/>
          <w:sz w:val="21"/>
          <w:szCs w:val="21"/>
        </w:rPr>
      </w:pPr>
      <w:bookmarkStart w:name="考虑到市场环境变化等因素在2019年的滞延效应，为帮助公司缓解资金压力，斯诺实业" w:id="579"/>
      <w:bookmarkEnd w:id="579"/>
      <w:r>
        <w:rPr/>
      </w:r>
      <w:r>
        <w:rPr>
          <w:rFonts w:ascii="宋体" w:hAnsi="宋体" w:cs="宋体" w:eastAsia="宋体" w:hint="default"/>
          <w:sz w:val="21"/>
          <w:szCs w:val="21"/>
        </w:rPr>
        <w:t>考虑到市场环境变化等因素在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5"/>
          <w:sz w:val="21"/>
          <w:szCs w:val="21"/>
        </w:rPr>
        <w:t> </w:t>
      </w:r>
      <w:r>
        <w:rPr>
          <w:rFonts w:ascii="宋体" w:hAnsi="宋体" w:cs="宋体" w:eastAsia="宋体" w:hint="default"/>
          <w:spacing w:val="-4"/>
          <w:sz w:val="21"/>
          <w:szCs w:val="21"/>
        </w:rPr>
        <w:t>年的滞延效应，为帮助公司缓解资金压力，斯诺实业原法人股</w:t>
      </w:r>
      <w:r>
        <w:rPr>
          <w:rFonts w:ascii="宋体" w:hAnsi="宋体" w:cs="宋体" w:eastAsia="宋体" w:hint="default"/>
          <w:w w:val="100"/>
          <w:sz w:val="21"/>
          <w:szCs w:val="21"/>
        </w:rPr>
        <w:t> </w:t>
      </w:r>
      <w:r>
        <w:rPr>
          <w:rFonts w:ascii="宋体" w:hAnsi="宋体" w:cs="宋体" w:eastAsia="宋体" w:hint="default"/>
          <w:sz w:val="21"/>
          <w:szCs w:val="21"/>
        </w:rPr>
        <w:t>东同意国民科技、国民投资按照如下方式支付剩余</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w:t>
      </w:r>
      <w:r>
        <w:rPr>
          <w:rFonts w:ascii="宋体" w:hAnsi="宋体" w:cs="宋体" w:eastAsia="宋体" w:hint="default"/>
          <w:sz w:val="21"/>
          <w:szCs w:val="21"/>
        </w:rPr>
        <w:t>股权收购对价款：</w:t>
      </w:r>
    </w:p>
    <w:p>
      <w:pPr>
        <w:spacing w:after="0" w:line="333" w:lineRule="auto"/>
        <w:jc w:val="left"/>
        <w:rPr>
          <w:rFonts w:ascii="宋体" w:hAnsi="宋体" w:cs="宋体" w:eastAsia="宋体" w:hint="default"/>
          <w:sz w:val="21"/>
          <w:szCs w:val="21"/>
        </w:rPr>
        <w:sectPr>
          <w:pgSz w:w="11910" w:h="16840"/>
          <w:pgMar w:header="319" w:footer="1040" w:top="1120" w:bottom="1220" w:left="0" w:right="0"/>
        </w:sectPr>
      </w:pPr>
    </w:p>
    <w:p>
      <w:pPr>
        <w:spacing w:line="240" w:lineRule="auto" w:before="9"/>
        <w:rPr>
          <w:rFonts w:ascii="宋体" w:hAnsi="宋体" w:cs="宋体" w:eastAsia="宋体" w:hint="default"/>
          <w:sz w:val="18"/>
          <w:szCs w:val="18"/>
        </w:rPr>
      </w:pPr>
    </w:p>
    <w:p>
      <w:pPr>
        <w:spacing w:before="36"/>
        <w:ind w:left="1913" w:right="0" w:firstLine="0"/>
        <w:jc w:val="left"/>
        <w:rPr>
          <w:rFonts w:ascii="宋体" w:hAnsi="宋体" w:cs="宋体" w:eastAsia="宋体" w:hint="default"/>
          <w:sz w:val="21"/>
          <w:szCs w:val="21"/>
        </w:rPr>
      </w:pPr>
      <w:bookmarkStart w:name="（1）2019年12月31日前支付剩余未支付股权收购对价款中的35%，合计4,7" w:id="580"/>
      <w:bookmarkEnd w:id="580"/>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日前支付剩余未支付股权收购对价款中的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w:t>
      </w:r>
      <w:r>
        <w:rPr>
          <w:rFonts w:ascii="宋体" w:hAnsi="宋体" w:cs="宋体" w:eastAsia="宋体" w:hint="default"/>
          <w:sz w:val="21"/>
          <w:szCs w:val="21"/>
        </w:rPr>
        <w:t>%</w:t>
      </w:r>
      <w:r>
        <w:rPr>
          <w:rFonts w:ascii="宋体" w:hAnsi="宋体" w:cs="宋体" w:eastAsia="宋体" w:hint="default"/>
          <w:sz w:val="21"/>
          <w:szCs w:val="21"/>
        </w:rPr>
        <w:t>，合计</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4,760.00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spacing w:line="240" w:lineRule="auto" w:before="6"/>
        <w:rPr>
          <w:rFonts w:ascii="宋体" w:hAnsi="宋体" w:cs="宋体" w:eastAsia="宋体" w:hint="default"/>
          <w:sz w:val="30"/>
          <w:szCs w:val="30"/>
        </w:rPr>
      </w:pPr>
    </w:p>
    <w:p>
      <w:pPr>
        <w:spacing w:before="0"/>
        <w:ind w:left="1913" w:right="0" w:firstLine="0"/>
        <w:jc w:val="left"/>
        <w:rPr>
          <w:rFonts w:ascii="宋体" w:hAnsi="宋体" w:cs="宋体" w:eastAsia="宋体" w:hint="default"/>
          <w:sz w:val="21"/>
          <w:szCs w:val="21"/>
        </w:rPr>
      </w:pPr>
      <w:bookmarkStart w:name="（2）2020年6月30日前支付剩余未支付股权收购对价款中的30%，合计4,08" w:id="581"/>
      <w:bookmarkEnd w:id="581"/>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日前支付剩余未支付股权收购对价款中的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，合计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4,080.00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line="240" w:lineRule="auto" w:before="6"/>
        <w:rPr>
          <w:rFonts w:ascii="宋体" w:hAnsi="宋体" w:cs="宋体" w:eastAsia="宋体" w:hint="default"/>
          <w:sz w:val="30"/>
          <w:szCs w:val="30"/>
        </w:rPr>
      </w:pPr>
    </w:p>
    <w:p>
      <w:pPr>
        <w:spacing w:before="0"/>
        <w:ind w:left="1913" w:right="0" w:firstLine="0"/>
        <w:jc w:val="left"/>
        <w:rPr>
          <w:rFonts w:ascii="宋体" w:hAnsi="宋体" w:cs="宋体" w:eastAsia="宋体" w:hint="default"/>
          <w:sz w:val="21"/>
          <w:szCs w:val="21"/>
        </w:rPr>
      </w:pPr>
      <w:bookmarkStart w:name="（3）2021年3月31日前支付剩余未支付股权收购对价款中的35%，合计4,76" w:id="582"/>
      <w:bookmarkEnd w:id="582"/>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日前支付剩余未支付股权收购对价款中的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w:t>
      </w:r>
      <w:r>
        <w:rPr>
          <w:rFonts w:ascii="宋体" w:hAnsi="宋体" w:cs="宋体" w:eastAsia="宋体" w:hint="default"/>
          <w:sz w:val="21"/>
          <w:szCs w:val="21"/>
        </w:rPr>
        <w:t>%</w:t>
      </w:r>
      <w:r>
        <w:rPr>
          <w:rFonts w:ascii="宋体" w:hAnsi="宋体" w:cs="宋体" w:eastAsia="宋体" w:hint="default"/>
          <w:sz w:val="21"/>
          <w:szCs w:val="21"/>
        </w:rPr>
        <w:t>，合计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4,760.00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line="240" w:lineRule="auto" w:before="8"/>
        <w:rPr>
          <w:rFonts w:ascii="宋体" w:hAnsi="宋体" w:cs="宋体" w:eastAsia="宋体" w:hint="default"/>
          <w:sz w:val="30"/>
          <w:szCs w:val="30"/>
        </w:rPr>
      </w:pPr>
    </w:p>
    <w:p>
      <w:pPr>
        <w:spacing w:before="0"/>
        <w:ind w:left="1913" w:right="0" w:firstLine="0"/>
        <w:jc w:val="left"/>
        <w:rPr>
          <w:rFonts w:ascii="宋体" w:hAnsi="宋体" w:cs="宋体" w:eastAsia="宋体" w:hint="default"/>
          <w:sz w:val="21"/>
          <w:szCs w:val="21"/>
        </w:rPr>
      </w:pPr>
      <w:bookmarkStart w:name="截至2019年12月31日，国民科技、国民投资已向斯诺实业原法人股东支付剩余 4" w:id="583"/>
      <w:bookmarkEnd w:id="583"/>
      <w:r>
        <w:rPr/>
      </w:r>
      <w:r>
        <w:rPr>
          <w:rFonts w:ascii="宋体" w:hAnsi="宋体" w:cs="宋体" w:eastAsia="宋体" w:hint="default"/>
          <w:sz w:val="21"/>
          <w:szCs w:val="21"/>
        </w:rPr>
        <w:t>截至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日，国民科技、国民投资已向斯诺实业原法人股东支付剩余</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w:t>
      </w:r>
      <w:r>
        <w:rPr>
          <w:rFonts w:ascii="宋体" w:hAnsi="宋体" w:cs="宋体" w:eastAsia="宋体" w:hint="default"/>
          <w:sz w:val="21"/>
          <w:szCs w:val="21"/>
        </w:rPr>
        <w:t>股权收购对</w:t>
      </w:r>
    </w:p>
    <w:p>
      <w:pPr>
        <w:spacing w:before="115"/>
        <w:ind w:left="1493" w:right="0" w:firstLine="0"/>
        <w:jc w:val="left"/>
        <w:rPr>
          <w:rFonts w:ascii="宋体" w:hAnsi="宋体" w:cs="宋体" w:eastAsia="宋体" w:hint="default"/>
          <w:sz w:val="21"/>
          <w:szCs w:val="21"/>
        </w:rPr>
      </w:pPr>
      <w:r>
        <w:rPr>
          <w:rFonts w:ascii="宋体" w:hAnsi="宋体" w:cs="宋体" w:eastAsia="宋体" w:hint="default"/>
          <w:sz w:val="21"/>
          <w:szCs w:val="21"/>
        </w:rPr>
        <w:t>价款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13,600.00</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万元中的</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35</w:t>
      </w:r>
      <w:r>
        <w:rPr>
          <w:rFonts w:ascii="宋体" w:hAnsi="宋体" w:cs="宋体" w:eastAsia="宋体" w:hint="default"/>
          <w:sz w:val="21"/>
          <w:szCs w:val="21"/>
        </w:rPr>
        <w:t>%</w:t>
      </w:r>
      <w:r>
        <w:rPr>
          <w:rFonts w:ascii="宋体" w:hAnsi="宋体" w:cs="宋体" w:eastAsia="宋体" w:hint="default"/>
          <w:sz w:val="21"/>
          <w:szCs w:val="21"/>
        </w:rPr>
        <w:t>，即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4,760.00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万元，剩余</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8,840.00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万元款项将按照上述进度予以支付。</w:t>
      </w:r>
    </w:p>
    <w:p>
      <w:pPr>
        <w:spacing w:line="240" w:lineRule="auto" w:before="6"/>
        <w:rPr>
          <w:rFonts w:ascii="宋体" w:hAnsi="宋体" w:cs="宋体" w:eastAsia="宋体" w:hint="default"/>
          <w:sz w:val="30"/>
          <w:szCs w:val="30"/>
        </w:rPr>
      </w:pPr>
    </w:p>
    <w:p>
      <w:pPr>
        <w:spacing w:before="0"/>
        <w:ind w:left="1493" w:right="0" w:firstLine="0"/>
        <w:jc w:val="left"/>
        <w:rPr>
          <w:rFonts w:ascii="宋体" w:hAnsi="宋体" w:cs="宋体" w:eastAsia="宋体" w:hint="default"/>
          <w:sz w:val="21"/>
          <w:szCs w:val="21"/>
        </w:rPr>
      </w:pPr>
      <w:bookmarkStart w:name="2、签订的尚未履行或尚未完全履行的对外投资合同及其财务影响" w:id="584"/>
      <w:bookmarkEnd w:id="584"/>
      <w:r>
        <w:rPr/>
      </w:r>
      <w:r>
        <w:rPr>
          <w:rFonts w:ascii="Times New Roman" w:hAnsi="Times New Roman" w:cs="Times New Roman" w:eastAsia="Times New Roman" w:hint="default"/>
          <w:sz w:val="21"/>
          <w:szCs w:val="21"/>
        </w:rPr>
        <w:t>2</w:t>
      </w:r>
      <w:r>
        <w:rPr>
          <w:rFonts w:ascii="宋体" w:hAnsi="宋体" w:cs="宋体" w:eastAsia="宋体" w:hint="default"/>
          <w:sz w:val="21"/>
          <w:szCs w:val="21"/>
        </w:rPr>
        <w:t>、签订的尚未履行或尚未完全履行的对外投资合同及其财务影响</w:t>
      </w:r>
    </w:p>
    <w:p>
      <w:pPr>
        <w:spacing w:line="240" w:lineRule="auto" w:before="9"/>
        <w:rPr>
          <w:rFonts w:ascii="宋体" w:hAnsi="宋体" w:cs="宋体" w:eastAsia="宋体" w:hint="default"/>
          <w:sz w:val="30"/>
          <w:szCs w:val="30"/>
        </w:rPr>
      </w:pPr>
    </w:p>
    <w:p>
      <w:pPr>
        <w:spacing w:before="0"/>
        <w:ind w:left="1913" w:right="0" w:firstLine="0"/>
        <w:jc w:val="left"/>
        <w:rPr>
          <w:rFonts w:ascii="宋体" w:hAnsi="宋体" w:cs="宋体" w:eastAsia="宋体" w:hint="default"/>
          <w:sz w:val="21"/>
          <w:szCs w:val="21"/>
        </w:rPr>
      </w:pPr>
      <w:bookmarkStart w:name="（1）公司于2016年11月4日成立全资子公司陕西斯诺新材料科技有限公司，认缴注" w:id="585"/>
      <w:bookmarkEnd w:id="585"/>
      <w:r>
        <w:rPr/>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）公司于</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日成立全资子公司陕西斯诺新材料科技有限公司，认缴注册资本人民</w:t>
      </w:r>
    </w:p>
    <w:p>
      <w:pPr>
        <w:spacing w:before="117"/>
        <w:ind w:left="1493" w:right="0" w:firstLine="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 </w:t>
      </w:r>
      <w:r>
        <w:rPr>
          <w:rFonts w:ascii="宋体" w:hAnsi="宋体" w:cs="宋体" w:eastAsia="宋体" w:hint="default"/>
          <w:spacing w:val="-3"/>
          <w:sz w:val="21"/>
          <w:szCs w:val="21"/>
        </w:rPr>
        <w:t>万元；截至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日，投资款尚未支付，如支付将影响母公司长期股权投资和货币</w:t>
      </w:r>
    </w:p>
    <w:p>
      <w:pPr>
        <w:spacing w:before="115"/>
        <w:ind w:left="1493" w:right="0" w:firstLine="0"/>
        <w:jc w:val="left"/>
        <w:rPr>
          <w:rFonts w:ascii="宋体" w:hAnsi="宋体" w:cs="宋体" w:eastAsia="宋体" w:hint="default"/>
          <w:sz w:val="21"/>
          <w:szCs w:val="21"/>
        </w:rPr>
      </w:pPr>
      <w:r>
        <w:rPr>
          <w:rFonts w:ascii="宋体" w:hAnsi="宋体" w:cs="宋体" w:eastAsia="宋体" w:hint="default"/>
          <w:sz w:val="21"/>
          <w:szCs w:val="21"/>
        </w:rPr>
        <w:t>资金人民币各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line="240" w:lineRule="auto" w:before="8"/>
        <w:rPr>
          <w:rFonts w:ascii="宋体" w:hAnsi="宋体" w:cs="宋体" w:eastAsia="宋体" w:hint="default"/>
          <w:sz w:val="30"/>
          <w:szCs w:val="30"/>
        </w:rPr>
      </w:pPr>
    </w:p>
    <w:p>
      <w:pPr>
        <w:spacing w:before="0"/>
        <w:ind w:left="1913" w:right="0" w:firstLine="0"/>
        <w:jc w:val="left"/>
        <w:rPr>
          <w:rFonts w:ascii="宋体" w:hAnsi="宋体" w:cs="宋体" w:eastAsia="宋体" w:hint="default"/>
          <w:sz w:val="21"/>
          <w:szCs w:val="21"/>
        </w:rPr>
      </w:pPr>
      <w:bookmarkStart w:name="（2）公司于2016年11月1日成立全资子公司山西深斯诺新材料有限公司，注册资本" w:id="586"/>
      <w:bookmarkEnd w:id="586"/>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）公司于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日成立全资子公司山西深斯诺新材料有限公司，注册资本为人民币</w:t>
      </w:r>
    </w:p>
    <w:p>
      <w:pPr>
        <w:spacing w:before="117"/>
        <w:ind w:left="149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万元；截至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日，投资款尚未支付，如支付将影响母公司长期股权投资和货币资</w:t>
      </w:r>
    </w:p>
    <w:p>
      <w:pPr>
        <w:spacing w:before="115"/>
        <w:ind w:left="1493" w:right="0" w:firstLine="0"/>
        <w:jc w:val="left"/>
        <w:rPr>
          <w:rFonts w:ascii="宋体" w:hAnsi="宋体" w:cs="宋体" w:eastAsia="宋体" w:hint="default"/>
          <w:sz w:val="21"/>
          <w:szCs w:val="21"/>
        </w:rPr>
      </w:pPr>
      <w:r>
        <w:rPr>
          <w:rFonts w:ascii="宋体" w:hAnsi="宋体" w:cs="宋体" w:eastAsia="宋体" w:hint="default"/>
          <w:sz w:val="21"/>
          <w:szCs w:val="21"/>
        </w:rPr>
        <w:t>金人民币各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 </w:t>
      </w:r>
      <w:r>
        <w:rPr>
          <w:rFonts w:ascii="宋体" w:hAnsi="宋体" w:cs="宋体" w:eastAsia="宋体" w:hint="default"/>
          <w:sz w:val="21"/>
          <w:szCs w:val="21"/>
        </w:rPr>
        <w:t>万元。</w:t>
      </w:r>
    </w:p>
    <w:p>
      <w:pPr>
        <w:spacing w:line="240" w:lineRule="auto" w:before="8"/>
        <w:rPr>
          <w:rFonts w:ascii="宋体" w:hAnsi="宋体" w:cs="宋体" w:eastAsia="宋体" w:hint="default"/>
          <w:sz w:val="30"/>
          <w:szCs w:val="30"/>
        </w:rPr>
      </w:pPr>
    </w:p>
    <w:p>
      <w:pPr>
        <w:spacing w:line="348" w:lineRule="auto" w:before="0"/>
        <w:ind w:left="1493" w:right="1126" w:firstLine="420"/>
        <w:jc w:val="both"/>
        <w:rPr>
          <w:rFonts w:ascii="宋体" w:hAnsi="宋体" w:cs="宋体" w:eastAsia="宋体" w:hint="default"/>
          <w:sz w:val="21"/>
          <w:szCs w:val="21"/>
        </w:rPr>
      </w:pPr>
      <w:bookmarkStart w:name="（3）2016年10月21日，本公司之子公司内蒙古斯诺新材料科技有限公司与内蒙古" w:id="587"/>
      <w:bookmarkEnd w:id="587"/>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日，本公司之子公司内蒙古斯诺新材料科技有限公司与内蒙古能源发电金</w:t>
      </w:r>
      <w:r>
        <w:rPr>
          <w:rFonts w:ascii="宋体" w:hAnsi="宋体" w:cs="宋体" w:eastAsia="宋体" w:hint="default"/>
          <w:w w:val="100"/>
          <w:sz w:val="21"/>
          <w:szCs w:val="21"/>
        </w:rPr>
        <w:t> </w:t>
      </w:r>
      <w:r>
        <w:rPr>
          <w:rFonts w:ascii="宋体" w:hAnsi="宋体" w:cs="宋体" w:eastAsia="宋体" w:hint="default"/>
          <w:spacing w:val="-1"/>
          <w:sz w:val="21"/>
          <w:szCs w:val="21"/>
        </w:rPr>
        <w:t>山热电有限公司、呼和浩特金盛投资有限责任公司、内蒙古浩普瑞新能源材料有限公司共同成立内蒙</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古金山森能能源管理服务有限公司，注册资本为人民币 </w:t>
      </w:r>
      <w:r>
        <w:rPr>
          <w:rFonts w:ascii="Times New Roman" w:hAnsi="Times New Roman" w:cs="Times New Roman" w:eastAsia="Times New Roman" w:hint="default"/>
          <w:sz w:val="21"/>
          <w:szCs w:val="21"/>
        </w:rPr>
        <w:t>2,000 </w:t>
      </w:r>
      <w:r>
        <w:rPr>
          <w:rFonts w:ascii="宋体" w:hAnsi="宋体" w:cs="宋体" w:eastAsia="宋体" w:hint="default"/>
          <w:sz w:val="21"/>
          <w:szCs w:val="21"/>
        </w:rPr>
        <w:t>万元。其中，本公司认缴人民币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万</w:t>
      </w:r>
    </w:p>
    <w:p>
      <w:pPr>
        <w:spacing w:before="12"/>
        <w:ind w:left="1493" w:right="0" w:firstLine="0"/>
        <w:jc w:val="left"/>
        <w:rPr>
          <w:rFonts w:ascii="宋体" w:hAnsi="宋体" w:cs="宋体" w:eastAsia="宋体" w:hint="default"/>
          <w:sz w:val="21"/>
          <w:szCs w:val="21"/>
        </w:rPr>
      </w:pPr>
      <w:r>
        <w:rPr>
          <w:rFonts w:ascii="宋体" w:hAnsi="宋体" w:cs="宋体" w:eastAsia="宋体" w:hint="default"/>
          <w:sz w:val="21"/>
          <w:szCs w:val="21"/>
        </w:rPr>
        <w:t>元，占注册资本的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日，投资款尚未支付，如支付将影响可供出售金融资产</w:t>
      </w:r>
    </w:p>
    <w:p>
      <w:pPr>
        <w:spacing w:before="115"/>
        <w:ind w:left="1493" w:right="0" w:firstLine="0"/>
        <w:jc w:val="left"/>
        <w:rPr>
          <w:rFonts w:ascii="宋体" w:hAnsi="宋体" w:cs="宋体" w:eastAsia="宋体" w:hint="default"/>
          <w:sz w:val="21"/>
          <w:szCs w:val="21"/>
        </w:rPr>
      </w:pPr>
      <w:r>
        <w:rPr>
          <w:rFonts w:ascii="宋体" w:hAnsi="宋体" w:cs="宋体" w:eastAsia="宋体" w:hint="default"/>
          <w:sz w:val="21"/>
          <w:szCs w:val="21"/>
        </w:rPr>
        <w:t>和货币资金人民币各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300 </w:t>
      </w:r>
      <w:r>
        <w:rPr>
          <w:rFonts w:ascii="宋体" w:hAnsi="宋体" w:cs="宋体" w:eastAsia="宋体" w:hint="default"/>
          <w:sz w:val="21"/>
          <w:szCs w:val="21"/>
        </w:rPr>
        <w:t>万元。</w:t>
      </w:r>
    </w:p>
    <w:p>
      <w:pPr>
        <w:spacing w:line="240" w:lineRule="auto" w:before="8"/>
        <w:rPr>
          <w:rFonts w:ascii="宋体" w:hAnsi="宋体" w:cs="宋体" w:eastAsia="宋体" w:hint="default"/>
          <w:sz w:val="30"/>
          <w:szCs w:val="30"/>
        </w:rPr>
      </w:pPr>
    </w:p>
    <w:p>
      <w:pPr>
        <w:spacing w:before="0"/>
        <w:ind w:left="1913" w:right="0" w:firstLine="0"/>
        <w:jc w:val="left"/>
        <w:rPr>
          <w:rFonts w:ascii="宋体" w:hAnsi="宋体" w:cs="宋体" w:eastAsia="宋体" w:hint="default"/>
          <w:sz w:val="21"/>
          <w:szCs w:val="21"/>
        </w:rPr>
      </w:pPr>
      <w:bookmarkStart w:name="（4）公司于2017年10月27日成立全资子公司江西斯诺石墨新材料有限公司，认缴" w:id="588"/>
      <w:bookmarkEnd w:id="588"/>
      <w:r>
        <w:rPr/>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日成立全资子公司江西斯诺石墨新材料有限公司，认缴注册资本为</w:t>
      </w:r>
    </w:p>
    <w:p>
      <w:pPr>
        <w:spacing w:before="117"/>
        <w:ind w:left="1493" w:right="0" w:firstLine="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万元。截至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日，投资款尚未支付</w:t>
      </w:r>
      <w:r>
        <w:rPr>
          <w:rFonts w:ascii="Times New Roman" w:hAnsi="Times New Roman" w:cs="Times New Roman" w:eastAsia="Times New Roman" w:hint="default"/>
          <w:sz w:val="21"/>
          <w:szCs w:val="21"/>
        </w:rPr>
        <w:t>,  </w:t>
      </w:r>
      <w:r>
        <w:rPr>
          <w:rFonts w:ascii="宋体" w:hAnsi="宋体" w:cs="宋体" w:eastAsia="宋体" w:hint="default"/>
          <w:sz w:val="21"/>
          <w:szCs w:val="21"/>
        </w:rPr>
        <w:t>如支付将影响长期股权投资和货币资</w:t>
      </w:r>
    </w:p>
    <w:p>
      <w:pPr>
        <w:spacing w:before="115"/>
        <w:ind w:left="1493" w:right="0" w:firstLine="0"/>
        <w:jc w:val="left"/>
        <w:rPr>
          <w:rFonts w:ascii="宋体" w:hAnsi="宋体" w:cs="宋体" w:eastAsia="宋体" w:hint="default"/>
          <w:sz w:val="21"/>
          <w:szCs w:val="21"/>
        </w:rPr>
      </w:pPr>
      <w:r>
        <w:rPr>
          <w:rFonts w:ascii="宋体" w:hAnsi="宋体" w:cs="宋体" w:eastAsia="宋体" w:hint="default"/>
          <w:sz w:val="21"/>
          <w:szCs w:val="21"/>
        </w:rPr>
        <w:t>金人民币各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5,000 </w:t>
      </w:r>
      <w:r>
        <w:rPr>
          <w:rFonts w:ascii="宋体" w:hAnsi="宋体" w:cs="宋体" w:eastAsia="宋体" w:hint="default"/>
          <w:sz w:val="21"/>
          <w:szCs w:val="21"/>
        </w:rPr>
        <w:t>万元。</w:t>
      </w:r>
    </w:p>
    <w:p>
      <w:pPr>
        <w:spacing w:line="240" w:lineRule="auto" w:before="6"/>
        <w:rPr>
          <w:rFonts w:ascii="宋体" w:hAnsi="宋体" w:cs="宋体" w:eastAsia="宋体" w:hint="default"/>
          <w:sz w:val="30"/>
          <w:szCs w:val="30"/>
        </w:rPr>
      </w:pPr>
    </w:p>
    <w:p>
      <w:pPr>
        <w:spacing w:before="0"/>
        <w:ind w:left="1913" w:right="0" w:firstLine="0"/>
        <w:jc w:val="left"/>
        <w:rPr>
          <w:rFonts w:ascii="宋体" w:hAnsi="宋体" w:cs="宋体" w:eastAsia="宋体" w:hint="default"/>
          <w:sz w:val="21"/>
          <w:szCs w:val="21"/>
        </w:rPr>
      </w:pPr>
      <w:bookmarkStart w:name="除存在上述事项外，截至2019年12月31日，本公司无其他应披露而未披露的重要承" w:id="589"/>
      <w:bookmarkEnd w:id="589"/>
      <w:r>
        <w:rPr/>
      </w:r>
      <w:r>
        <w:rPr>
          <w:rFonts w:ascii="宋体" w:hAnsi="宋体" w:cs="宋体" w:eastAsia="宋体" w:hint="default"/>
          <w:sz w:val="21"/>
          <w:szCs w:val="21"/>
        </w:rPr>
        <w:t>除存在上述事项外，截至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日，本公司无其他应披露而未披露的重要承诺事项。</w:t>
      </w:r>
    </w:p>
    <w:p>
      <w:pPr>
        <w:spacing w:line="240" w:lineRule="auto" w:before="6"/>
        <w:rPr>
          <w:rFonts w:ascii="宋体" w:hAnsi="宋体" w:cs="宋体" w:eastAsia="宋体" w:hint="default"/>
          <w:sz w:val="30"/>
          <w:szCs w:val="30"/>
        </w:rPr>
      </w:pPr>
    </w:p>
    <w:p>
      <w:pPr>
        <w:spacing w:line="602" w:lineRule="auto" w:before="0"/>
        <w:ind w:left="1493" w:right="5339" w:firstLine="0"/>
        <w:jc w:val="left"/>
        <w:rPr>
          <w:rFonts w:ascii="宋体" w:hAnsi="宋体" w:cs="宋体" w:eastAsia="宋体" w:hint="default"/>
          <w:sz w:val="21"/>
          <w:szCs w:val="21"/>
        </w:rPr>
      </w:pPr>
      <w:bookmarkStart w:name="（二）或有事项" w:id="590"/>
      <w:bookmarkEnd w:id="590"/>
      <w:r>
        <w:rPr/>
      </w:r>
      <w:r>
        <w:rPr>
          <w:rFonts w:ascii="宋体" w:hAnsi="宋体" w:cs="宋体" w:eastAsia="宋体" w:hint="default"/>
          <w:sz w:val="21"/>
          <w:szCs w:val="21"/>
        </w:rPr>
        <w:t>（二）或有事项</w:t>
      </w:r>
      <w:r>
        <w:rPr>
          <w:rFonts w:ascii="宋体" w:hAnsi="宋体" w:cs="宋体" w:eastAsia="宋体" w:hint="default"/>
          <w:spacing w:val="-103"/>
          <w:sz w:val="21"/>
          <w:szCs w:val="21"/>
        </w:rPr>
        <w:t> </w:t>
      </w:r>
      <w:r>
        <w:rPr>
          <w:rFonts w:ascii="宋体" w:hAnsi="宋体" w:cs="宋体" w:eastAsia="宋体" w:hint="default"/>
          <w:spacing w:val="-103"/>
          <w:sz w:val="21"/>
          <w:szCs w:val="21"/>
        </w:rPr>
      </w:r>
      <w:bookmarkStart w:name="未决诉讼仲裁形成的或有负债及其财务影响" w:id="591"/>
      <w:bookmarkEnd w:id="591"/>
      <w:r>
        <w:rPr>
          <w:rFonts w:ascii="宋体" w:hAnsi="宋体" w:cs="宋体" w:eastAsia="宋体" w:hint="default"/>
          <w:spacing w:val="-2"/>
          <w:sz w:val="21"/>
          <w:szCs w:val="21"/>
        </w:rPr>
        <w:t>未决</w:t>
      </w:r>
      <w:r>
        <w:rPr>
          <w:rFonts w:ascii="宋体" w:hAnsi="宋体" w:cs="宋体" w:eastAsia="宋体" w:hint="default"/>
          <w:spacing w:val="-2"/>
          <w:sz w:val="21"/>
          <w:szCs w:val="21"/>
        </w:rPr>
        <w:t>诉讼仲裁形成的或有负债及其财务影响</w:t>
      </w:r>
    </w:p>
    <w:p>
      <w:pPr>
        <w:spacing w:line="336" w:lineRule="auto" w:before="99"/>
        <w:ind w:left="1493" w:right="1120" w:firstLine="420"/>
        <w:jc w:val="left"/>
        <w:rPr>
          <w:rFonts w:ascii="宋体" w:hAnsi="宋体" w:cs="宋体" w:eastAsia="宋体" w:hint="default"/>
          <w:sz w:val="21"/>
          <w:szCs w:val="21"/>
        </w:rPr>
      </w:pPr>
      <w:bookmarkStart w:name="本公司因有关债务纠纷事宜被他人起诉，诉讼金额合计约为人民币296.25万元，截至" w:id="592"/>
      <w:bookmarkEnd w:id="592"/>
      <w:r>
        <w:rPr/>
      </w:r>
      <w:r>
        <w:rPr>
          <w:rFonts w:ascii="宋体" w:hAnsi="宋体" w:cs="宋体" w:eastAsia="宋体" w:hint="default"/>
          <w:sz w:val="21"/>
          <w:szCs w:val="21"/>
        </w:rPr>
        <w:t>本公司因有关债务纠纷事宜被他人起诉，诉讼金额合计约为人民币</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296.25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万元，截至本财务报表</w:t>
      </w:r>
      <w:r>
        <w:rPr>
          <w:rFonts w:ascii="宋体" w:hAnsi="宋体" w:cs="宋体" w:eastAsia="宋体" w:hint="default"/>
          <w:w w:val="100"/>
          <w:sz w:val="21"/>
          <w:szCs w:val="21"/>
        </w:rPr>
        <w:t> </w:t>
      </w:r>
      <w:r>
        <w:rPr>
          <w:rFonts w:ascii="宋体" w:hAnsi="宋体" w:cs="宋体" w:eastAsia="宋体" w:hint="default"/>
          <w:sz w:val="21"/>
          <w:szCs w:val="21"/>
        </w:rPr>
        <w:t>批准报出日止，相关案件正在审理过程中。</w:t>
      </w:r>
    </w:p>
    <w:p>
      <w:pPr>
        <w:spacing w:after="0" w:line="336" w:lineRule="auto"/>
        <w:jc w:val="left"/>
        <w:rPr>
          <w:rFonts w:ascii="宋体" w:hAnsi="宋体" w:cs="宋体" w:eastAsia="宋体" w:hint="default"/>
          <w:sz w:val="21"/>
          <w:szCs w:val="21"/>
        </w:rPr>
        <w:sectPr>
          <w:footerReference w:type="default" r:id="rId52"/>
          <w:pgSz w:w="11910" w:h="16840"/>
          <w:pgMar w:footer="1040" w:header="319" w:top="1120" w:bottom="1220" w:left="0" w:right="0"/>
          <w:pgNumType w:start="220"/>
        </w:sectPr>
      </w:pPr>
    </w:p>
    <w:p>
      <w:pPr>
        <w:spacing w:line="240" w:lineRule="auto" w:before="9"/>
        <w:rPr>
          <w:rFonts w:ascii="宋体" w:hAnsi="宋体" w:cs="宋体" w:eastAsia="宋体" w:hint="default"/>
          <w:sz w:val="18"/>
          <w:szCs w:val="18"/>
        </w:rPr>
      </w:pPr>
    </w:p>
    <w:p>
      <w:pPr>
        <w:spacing w:line="652" w:lineRule="auto" w:before="36"/>
        <w:ind w:left="1493" w:right="1129" w:firstLine="420"/>
        <w:jc w:val="both"/>
        <w:rPr>
          <w:rFonts w:ascii="宋体" w:hAnsi="宋体" w:cs="宋体" w:eastAsia="宋体" w:hint="default"/>
          <w:sz w:val="21"/>
          <w:szCs w:val="21"/>
        </w:rPr>
      </w:pPr>
      <w:bookmarkStart w:name="除存在上述或有事项外，截至2019年12月31日，本公司无其他应披露而未披露的重" w:id="593"/>
      <w:bookmarkEnd w:id="593"/>
      <w:r>
        <w:rPr/>
      </w:r>
      <w:r>
        <w:rPr>
          <w:rFonts w:ascii="宋体" w:hAnsi="宋体" w:cs="宋体" w:eastAsia="宋体" w:hint="default"/>
          <w:spacing w:val="-10"/>
          <w:w w:val="100"/>
          <w:sz w:val="21"/>
          <w:szCs w:val="21"/>
        </w:rPr>
        <w:t>除存在上述或有事项外，截至</w:t>
      </w:r>
      <w:r>
        <w:rPr>
          <w:rFonts w:ascii="宋体" w:hAnsi="宋体" w:cs="宋体" w:eastAsia="宋体" w:hint="default"/>
          <w:spacing w:val="-65"/>
          <w:w w:val="100"/>
          <w:sz w:val="21"/>
          <w:szCs w:val="21"/>
        </w:rPr>
        <w:t> </w:t>
      </w: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11"/>
          <w:w w:val="100"/>
          <w:sz w:val="21"/>
          <w:szCs w:val="21"/>
        </w:rPr>
        <w:t> </w:t>
      </w:r>
      <w:r>
        <w:rPr>
          <w:rFonts w:ascii="宋体" w:hAnsi="宋体" w:cs="宋体" w:eastAsia="宋体" w:hint="default"/>
          <w:w w:val="100"/>
          <w:sz w:val="21"/>
          <w:szCs w:val="21"/>
        </w:rPr>
        <w:t>年</w:t>
      </w:r>
      <w:r>
        <w:rPr>
          <w:rFonts w:ascii="宋体" w:hAnsi="宋体" w:cs="宋体" w:eastAsia="宋体" w:hint="default"/>
          <w:spacing w:val="-67"/>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11"/>
          <w:w w:val="100"/>
          <w:sz w:val="21"/>
          <w:szCs w:val="21"/>
        </w:rPr>
        <w:t> </w:t>
      </w:r>
      <w:r>
        <w:rPr>
          <w:rFonts w:ascii="宋体" w:hAnsi="宋体" w:cs="宋体" w:eastAsia="宋体" w:hint="default"/>
          <w:w w:val="100"/>
          <w:sz w:val="21"/>
          <w:szCs w:val="21"/>
        </w:rPr>
        <w:t>月</w:t>
      </w:r>
      <w:r>
        <w:rPr>
          <w:rFonts w:ascii="宋体" w:hAnsi="宋体" w:cs="宋体" w:eastAsia="宋体" w:hint="default"/>
          <w:spacing w:val="-65"/>
          <w:w w:val="100"/>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14"/>
          <w:w w:val="100"/>
          <w:sz w:val="21"/>
          <w:szCs w:val="21"/>
        </w:rPr>
        <w:t> </w:t>
      </w:r>
      <w:r>
        <w:rPr>
          <w:rFonts w:ascii="宋体" w:hAnsi="宋体" w:cs="宋体" w:eastAsia="宋体" w:hint="default"/>
          <w:spacing w:val="-6"/>
          <w:w w:val="100"/>
          <w:sz w:val="21"/>
          <w:szCs w:val="21"/>
        </w:rPr>
        <w:t>日，本公司无其他应披露而未披露的重要或有事项。</w:t>
      </w:r>
      <w:r>
        <w:rPr>
          <w:rFonts w:ascii="宋体" w:hAnsi="宋体" w:cs="宋体" w:eastAsia="宋体" w:hint="default"/>
          <w:w w:val="100"/>
          <w:sz w:val="21"/>
          <w:szCs w:val="21"/>
        </w:rPr>
        <w:t> </w:t>
      </w:r>
      <w:bookmarkStart w:name="十二、资产负债表日后事项" w:id="594"/>
      <w:bookmarkEnd w:id="594"/>
      <w:r>
        <w:rPr>
          <w:rFonts w:ascii="宋体" w:hAnsi="宋体" w:cs="宋体" w:eastAsia="宋体" w:hint="default"/>
          <w:w w:val="100"/>
          <w:sz w:val="21"/>
          <w:szCs w:val="21"/>
        </w:rPr>
      </w:r>
      <w:r>
        <w:rPr>
          <w:rFonts w:ascii="宋体" w:hAnsi="宋体" w:cs="宋体" w:eastAsia="宋体" w:hint="default"/>
          <w:b/>
          <w:bCs/>
          <w:sz w:val="21"/>
          <w:szCs w:val="21"/>
        </w:rPr>
        <w:t>十二、资产负债表日后事项</w:t>
      </w:r>
      <w:r>
        <w:rPr>
          <w:rFonts w:ascii="宋体" w:hAnsi="宋体" w:cs="宋体" w:eastAsia="宋体" w:hint="default"/>
          <w:sz w:val="21"/>
          <w:szCs w:val="21"/>
        </w:rPr>
      </w:r>
    </w:p>
    <w:p>
      <w:pPr>
        <w:spacing w:before="12"/>
        <w:ind w:left="1493" w:right="0" w:firstLine="0"/>
        <w:jc w:val="both"/>
        <w:rPr>
          <w:rFonts w:ascii="宋体" w:hAnsi="宋体" w:cs="宋体" w:eastAsia="宋体" w:hint="default"/>
          <w:sz w:val="21"/>
          <w:szCs w:val="21"/>
        </w:rPr>
      </w:pPr>
      <w:bookmarkStart w:name="其他重要的资产负债表日后非调整事项" w:id="595"/>
      <w:bookmarkEnd w:id="595"/>
      <w:r>
        <w:rPr/>
      </w:r>
      <w:r>
        <w:rPr>
          <w:rFonts w:ascii="宋体" w:hAnsi="宋体" w:cs="宋体" w:eastAsia="宋体" w:hint="default"/>
          <w:sz w:val="21"/>
          <w:szCs w:val="21"/>
        </w:rPr>
        <w:t>其他重要的资产负债表日后非调整事项</w:t>
      </w:r>
    </w:p>
    <w:p>
      <w:pPr>
        <w:spacing w:line="240" w:lineRule="auto" w:before="0"/>
        <w:rPr>
          <w:rFonts w:ascii="宋体" w:hAnsi="宋体" w:cs="宋体" w:eastAsia="宋体" w:hint="default"/>
          <w:sz w:val="20"/>
          <w:szCs w:val="20"/>
        </w:rPr>
      </w:pPr>
    </w:p>
    <w:p>
      <w:pPr>
        <w:spacing w:line="355" w:lineRule="auto" w:before="152"/>
        <w:ind w:left="1493" w:right="1127" w:firstLine="420"/>
        <w:jc w:val="both"/>
        <w:rPr>
          <w:rFonts w:ascii="宋体" w:hAnsi="宋体" w:cs="宋体" w:eastAsia="宋体" w:hint="default"/>
          <w:sz w:val="21"/>
          <w:szCs w:val="21"/>
        </w:rPr>
      </w:pPr>
      <w:bookmarkStart w:name="新型冠状病毒感染的肺炎疫情爆发以来，本公司密切关注肺炎疫情发展情况，评估和积极应" w:id="596"/>
      <w:bookmarkEnd w:id="596"/>
      <w:r>
        <w:rPr/>
      </w:r>
      <w:r>
        <w:rPr>
          <w:rFonts w:ascii="宋体" w:hAnsi="宋体" w:cs="宋体" w:eastAsia="宋体" w:hint="default"/>
          <w:spacing w:val="-1"/>
          <w:sz w:val="21"/>
          <w:szCs w:val="21"/>
        </w:rPr>
        <w:t>新型冠状病毒感染的肺炎疫情爆发以来，本公司密切关注肺炎疫情发展情况，评估和积极应对其</w:t>
      </w:r>
      <w:r>
        <w:rPr>
          <w:rFonts w:ascii="宋体" w:hAnsi="宋体" w:cs="宋体" w:eastAsia="宋体" w:hint="default"/>
          <w:w w:val="100"/>
          <w:sz w:val="21"/>
          <w:szCs w:val="21"/>
        </w:rPr>
        <w:t> </w:t>
      </w:r>
      <w:r>
        <w:rPr>
          <w:rFonts w:ascii="宋体" w:hAnsi="宋体" w:cs="宋体" w:eastAsia="宋体" w:hint="default"/>
          <w:spacing w:val="-1"/>
          <w:sz w:val="21"/>
          <w:szCs w:val="21"/>
        </w:rPr>
        <w:t>对本公司财务状况、经营成果等方面的影响。本公司预计此次疫情将对本公司的生产和经营造成一定</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1"/>
          <w:sz w:val="21"/>
          <w:szCs w:val="21"/>
        </w:rPr>
        <w:t>的暂时性影响，影响程度取决于疫情防控的进展情况、持续时间以及各地防控政策的实施情况。截止</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至财务报表批准报出日，尚未发现重大不利影响。</w:t>
      </w:r>
    </w:p>
    <w:p>
      <w:pPr>
        <w:spacing w:line="240" w:lineRule="auto" w:before="0"/>
        <w:rPr>
          <w:rFonts w:ascii="宋体" w:hAnsi="宋体" w:cs="宋体" w:eastAsia="宋体" w:hint="default"/>
          <w:sz w:val="20"/>
          <w:szCs w:val="20"/>
        </w:rPr>
      </w:pPr>
    </w:p>
    <w:p>
      <w:pPr>
        <w:spacing w:before="153"/>
        <w:ind w:left="1493" w:right="0" w:firstLine="0"/>
        <w:jc w:val="both"/>
        <w:rPr>
          <w:rFonts w:ascii="宋体" w:hAnsi="宋体" w:cs="宋体" w:eastAsia="宋体" w:hint="default"/>
          <w:sz w:val="21"/>
          <w:szCs w:val="21"/>
        </w:rPr>
      </w:pPr>
      <w:bookmarkStart w:name="十三、其他重要事项" w:id="597"/>
      <w:bookmarkEnd w:id="597"/>
      <w:r>
        <w:rPr/>
      </w:r>
      <w:r>
        <w:rPr>
          <w:rFonts w:ascii="宋体" w:hAnsi="宋体" w:cs="宋体" w:eastAsia="宋体" w:hint="default"/>
          <w:b/>
          <w:bCs/>
          <w:sz w:val="21"/>
          <w:szCs w:val="21"/>
        </w:rPr>
        <w:t>十三、其他重要事项</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spacing w:before="0"/>
        <w:ind w:left="1493" w:right="0" w:firstLine="0"/>
        <w:jc w:val="both"/>
        <w:rPr>
          <w:rFonts w:ascii="宋体" w:hAnsi="宋体" w:cs="宋体" w:eastAsia="宋体" w:hint="default"/>
          <w:sz w:val="21"/>
          <w:szCs w:val="21"/>
        </w:rPr>
      </w:pPr>
      <w:bookmarkStart w:name="（一）斯诺实业收购对价调整及业绩承诺情况" w:id="598"/>
      <w:bookmarkEnd w:id="598"/>
      <w:r>
        <w:rPr/>
      </w:r>
      <w:r>
        <w:rPr>
          <w:rFonts w:ascii="宋体" w:hAnsi="宋体" w:cs="宋体" w:eastAsia="宋体" w:hint="default"/>
          <w:sz w:val="21"/>
          <w:szCs w:val="21"/>
        </w:rPr>
        <w:t>（一）斯诺实业收购对价调整及业绩承诺情况</w:t>
      </w:r>
    </w:p>
    <w:p>
      <w:pPr>
        <w:spacing w:line="240" w:lineRule="auto" w:before="0"/>
        <w:rPr>
          <w:rFonts w:ascii="宋体" w:hAnsi="宋体" w:cs="宋体" w:eastAsia="宋体" w:hint="default"/>
          <w:sz w:val="20"/>
          <w:szCs w:val="20"/>
        </w:rPr>
      </w:pPr>
    </w:p>
    <w:p>
      <w:pPr>
        <w:spacing w:before="152"/>
        <w:ind w:left="1493" w:right="0" w:firstLine="0"/>
        <w:jc w:val="both"/>
        <w:rPr>
          <w:rFonts w:ascii="宋体" w:hAnsi="宋体" w:cs="宋体" w:eastAsia="宋体" w:hint="default"/>
          <w:sz w:val="21"/>
          <w:szCs w:val="21"/>
        </w:rPr>
      </w:pPr>
      <w:bookmarkStart w:name="1、斯诺实业收购对价调整" w:id="599"/>
      <w:bookmarkEnd w:id="599"/>
      <w:r>
        <w:rPr/>
      </w:r>
      <w:r>
        <w:rPr>
          <w:rFonts w:ascii="Times New Roman" w:hAnsi="Times New Roman" w:cs="Times New Roman" w:eastAsia="Times New Roman" w:hint="default"/>
          <w:sz w:val="21"/>
          <w:szCs w:val="21"/>
        </w:rPr>
        <w:t>1</w:t>
      </w:r>
      <w:r>
        <w:rPr>
          <w:rFonts w:ascii="宋体" w:hAnsi="宋体" w:cs="宋体" w:eastAsia="宋体" w:hint="default"/>
          <w:sz w:val="21"/>
          <w:szCs w:val="21"/>
        </w:rPr>
        <w:t>、斯诺实业收购对价调整</w:t>
      </w:r>
    </w:p>
    <w:p>
      <w:pPr>
        <w:spacing w:line="240" w:lineRule="auto" w:before="1"/>
        <w:rPr>
          <w:rFonts w:ascii="宋体" w:hAnsi="宋体" w:cs="宋体" w:eastAsia="宋体" w:hint="default"/>
          <w:sz w:val="21"/>
          <w:szCs w:val="21"/>
        </w:rPr>
      </w:pPr>
    </w:p>
    <w:p>
      <w:pPr>
        <w:spacing w:line="345" w:lineRule="auto" w:before="0"/>
        <w:ind w:left="1493" w:right="1127" w:firstLine="420"/>
        <w:jc w:val="both"/>
        <w:rPr>
          <w:rFonts w:ascii="宋体" w:hAnsi="宋体" w:cs="宋体" w:eastAsia="宋体" w:hint="default"/>
          <w:sz w:val="21"/>
          <w:szCs w:val="21"/>
        </w:rPr>
      </w:pPr>
      <w:bookmarkStart w:name="公司于2019年10月25日召开2019年第一次临时股东大会，审议通过《关于签署" w:id="600"/>
      <w:bookmarkEnd w:id="600"/>
      <w:r>
        <w:rPr/>
      </w:r>
      <w:r>
        <w:rPr>
          <w:rFonts w:ascii="宋体" w:hAnsi="宋体" w:cs="宋体" w:eastAsia="宋体" w:hint="default"/>
          <w:sz w:val="21"/>
          <w:szCs w:val="21"/>
        </w:rPr>
        <w:t>公司于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年第一次临时股东大会，审议通过《关于签署</w:t>
      </w:r>
      <w:r>
        <w:rPr>
          <w:rFonts w:ascii="宋体" w:hAnsi="宋体" w:cs="宋体" w:eastAsia="宋体" w:hint="default"/>
          <w:spacing w:val="-4"/>
          <w:sz w:val="21"/>
          <w:szCs w:val="21"/>
        </w:rPr>
        <w:t>&lt;</w:t>
      </w:r>
      <w:r>
        <w:rPr>
          <w:rFonts w:ascii="宋体" w:hAnsi="宋体" w:cs="宋体" w:eastAsia="宋体" w:hint="default"/>
          <w:spacing w:val="-4"/>
          <w:sz w:val="21"/>
          <w:szCs w:val="21"/>
        </w:rPr>
        <w:t>关于深圳市斯</w:t>
      </w:r>
      <w:r>
        <w:rPr>
          <w:rFonts w:ascii="宋体" w:hAnsi="宋体" w:cs="宋体" w:eastAsia="宋体" w:hint="default"/>
          <w:w w:val="100"/>
          <w:sz w:val="21"/>
          <w:szCs w:val="21"/>
        </w:rPr>
        <w:t> </w:t>
      </w:r>
      <w:r>
        <w:rPr>
          <w:rFonts w:ascii="宋体" w:hAnsi="宋体" w:cs="宋体" w:eastAsia="宋体" w:hint="default"/>
          <w:spacing w:val="-8"/>
          <w:w w:val="100"/>
          <w:sz w:val="21"/>
          <w:szCs w:val="21"/>
        </w:rPr>
        <w:t>诺实业发展股份有限公司之股权收购协议</w:t>
      </w:r>
      <w:r>
        <w:rPr>
          <w:rFonts w:ascii="宋体" w:hAnsi="宋体" w:cs="宋体" w:eastAsia="宋体" w:hint="default"/>
          <w:spacing w:val="-8"/>
          <w:w w:val="100"/>
          <w:sz w:val="21"/>
          <w:szCs w:val="21"/>
        </w:rPr>
        <w:t>&gt;</w:t>
      </w:r>
      <w:r>
        <w:rPr>
          <w:rFonts w:ascii="宋体" w:hAnsi="宋体" w:cs="宋体" w:eastAsia="宋体" w:hint="default"/>
          <w:spacing w:val="-8"/>
          <w:w w:val="100"/>
          <w:sz w:val="21"/>
          <w:szCs w:val="21"/>
        </w:rPr>
        <w:t>补充协议的议案》（以下简称“补充协议”），根据《补充协</w:t>
      </w:r>
      <w:r>
        <w:rPr>
          <w:rFonts w:ascii="宋体" w:hAnsi="宋体" w:cs="宋体" w:eastAsia="宋体" w:hint="default"/>
          <w:spacing w:val="-70"/>
          <w:w w:val="100"/>
          <w:sz w:val="21"/>
          <w:szCs w:val="21"/>
        </w:rPr>
        <w:t> </w:t>
      </w:r>
      <w:r>
        <w:rPr>
          <w:rFonts w:ascii="宋体" w:hAnsi="宋体" w:cs="宋体" w:eastAsia="宋体" w:hint="default"/>
          <w:spacing w:val="-70"/>
          <w:w w:val="100"/>
          <w:sz w:val="21"/>
          <w:szCs w:val="21"/>
        </w:rPr>
      </w:r>
      <w:r>
        <w:rPr>
          <w:rFonts w:ascii="宋体" w:hAnsi="宋体" w:cs="宋体" w:eastAsia="宋体" w:hint="default"/>
          <w:spacing w:val="-11"/>
          <w:w w:val="100"/>
          <w:sz w:val="21"/>
          <w:szCs w:val="21"/>
        </w:rPr>
        <w:t>议》，股权收购总对价由</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1,336,153,846.00</w:t>
      </w:r>
      <w:r>
        <w:rPr>
          <w:rFonts w:ascii="Times New Roman" w:hAnsi="Times New Roman" w:cs="Times New Roman" w:eastAsia="Times New Roman" w:hint="default"/>
          <w:w w:val="100"/>
          <w:sz w:val="21"/>
          <w:szCs w:val="21"/>
        </w:rPr>
        <w:t> </w:t>
      </w:r>
      <w:r>
        <w:rPr>
          <w:rFonts w:ascii="宋体" w:hAnsi="宋体" w:cs="宋体" w:eastAsia="宋体" w:hint="default"/>
          <w:spacing w:val="-1"/>
          <w:w w:val="100"/>
          <w:sz w:val="21"/>
          <w:szCs w:val="21"/>
        </w:rPr>
        <w:t>元调整为</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665,163,469.03</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2"/>
          <w:w w:val="100"/>
          <w:sz w:val="21"/>
          <w:szCs w:val="21"/>
        </w:rPr>
        <w:t>元。本次收购对价调减金额人民币</w:t>
      </w:r>
    </w:p>
    <w:p>
      <w:pPr>
        <w:spacing w:before="15"/>
        <w:ind w:left="1493"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670,990,376.97 </w:t>
      </w:r>
      <w:r>
        <w:rPr>
          <w:rFonts w:ascii="Times New Roman" w:hAnsi="Times New Roman" w:cs="Times New Roman" w:eastAsia="Times New Roman" w:hint="default"/>
          <w:spacing w:val="24"/>
          <w:sz w:val="21"/>
          <w:szCs w:val="21"/>
        </w:rPr>
        <w:t> </w:t>
      </w:r>
      <w:r>
        <w:rPr>
          <w:rFonts w:ascii="宋体" w:hAnsi="宋体" w:cs="宋体" w:eastAsia="宋体" w:hint="default"/>
          <w:spacing w:val="-4"/>
          <w:sz w:val="21"/>
          <w:szCs w:val="21"/>
        </w:rPr>
        <w:t>元，按照《企业会计准则》相关规定计入营业外收入。该款项斯诺实业原自然人股东已</w:t>
      </w:r>
    </w:p>
    <w:p>
      <w:pPr>
        <w:spacing w:before="119"/>
        <w:ind w:left="1493" w:right="0" w:firstLine="0"/>
        <w:jc w:val="both"/>
        <w:rPr>
          <w:rFonts w:ascii="宋体" w:hAnsi="宋体" w:cs="宋体" w:eastAsia="宋体" w:hint="default"/>
          <w:sz w:val="21"/>
          <w:szCs w:val="21"/>
        </w:rPr>
      </w:pPr>
      <w:r>
        <w:rPr>
          <w:rFonts w:ascii="宋体" w:hAnsi="宋体" w:cs="宋体" w:eastAsia="宋体" w:hint="default"/>
          <w:sz w:val="21"/>
          <w:szCs w:val="21"/>
        </w:rPr>
        <w:t>通过第三方公司以往来款形式支付给公司全资子公司国民科技（深圳）有限公司 </w:t>
      </w:r>
      <w:r>
        <w:rPr>
          <w:rFonts w:ascii="Times New Roman" w:hAnsi="Times New Roman" w:cs="Times New Roman" w:eastAsia="Times New Roman" w:hint="default"/>
          <w:sz w:val="21"/>
          <w:szCs w:val="21"/>
        </w:rPr>
        <w:t>150,000,000.00</w:t>
      </w:r>
      <w:r>
        <w:rPr>
          <w:rFonts w:ascii="Times New Roman" w:hAnsi="Times New Roman" w:cs="Times New Roman" w:eastAsia="Times New Roman" w:hint="default"/>
          <w:spacing w:val="3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17"/>
        <w:ind w:left="1493"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以借款形式支付给斯诺实业或通过第三方公司以往来款形式支付给斯诺实业，金额为</w:t>
      </w:r>
      <w:r>
        <w:rPr>
          <w:rFonts w:ascii="宋体" w:hAnsi="宋体" w:cs="宋体" w:eastAsia="宋体" w:hint="default"/>
          <w:spacing w:val="90"/>
          <w:sz w:val="21"/>
          <w:szCs w:val="21"/>
        </w:rPr>
        <w:t> </w:t>
      </w:r>
      <w:r>
        <w:rPr>
          <w:rFonts w:ascii="Times New Roman" w:hAnsi="Times New Roman" w:cs="Times New Roman" w:eastAsia="Times New Roman" w:hint="default"/>
          <w:sz w:val="21"/>
          <w:szCs w:val="21"/>
        </w:rPr>
        <w:t>386,792,301.58</w:t>
      </w:r>
    </w:p>
    <w:p>
      <w:pPr>
        <w:spacing w:before="115"/>
        <w:ind w:left="1493" w:right="0" w:firstLine="0"/>
        <w:jc w:val="both"/>
        <w:rPr>
          <w:rFonts w:ascii="宋体" w:hAnsi="宋体" w:cs="宋体" w:eastAsia="宋体" w:hint="default"/>
          <w:sz w:val="21"/>
          <w:szCs w:val="21"/>
        </w:rPr>
      </w:pPr>
      <w:r>
        <w:rPr>
          <w:rFonts w:ascii="宋体" w:hAnsi="宋体" w:cs="宋体" w:eastAsia="宋体" w:hint="default"/>
          <w:sz w:val="21"/>
          <w:szCs w:val="21"/>
        </w:rPr>
        <w:t>元，本公司暂未支付的款项</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134,198,075.39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元已无需支付。</w:t>
      </w:r>
    </w:p>
    <w:p>
      <w:pPr>
        <w:spacing w:line="550" w:lineRule="atLeast" w:before="141"/>
        <w:ind w:left="1913" w:right="0" w:hanging="420"/>
        <w:jc w:val="left"/>
        <w:rPr>
          <w:rFonts w:ascii="宋体" w:hAnsi="宋体" w:cs="宋体" w:eastAsia="宋体" w:hint="default"/>
          <w:sz w:val="21"/>
          <w:szCs w:val="21"/>
        </w:rPr>
      </w:pPr>
      <w:bookmarkStart w:name="2、斯诺实业业绩承诺情况" w:id="601"/>
      <w:bookmarkEnd w:id="601"/>
      <w:r>
        <w:rPr/>
      </w:r>
      <w:r>
        <w:rPr>
          <w:rFonts w:ascii="Times New Roman" w:hAnsi="Times New Roman" w:cs="Times New Roman" w:eastAsia="Times New Roman" w:hint="default"/>
          <w:sz w:val="21"/>
          <w:szCs w:val="21"/>
        </w:rPr>
        <w:t>2</w:t>
      </w:r>
      <w:r>
        <w:rPr>
          <w:rFonts w:ascii="宋体" w:hAnsi="宋体" w:cs="宋体" w:eastAsia="宋体" w:hint="default"/>
          <w:sz w:val="21"/>
          <w:szCs w:val="21"/>
        </w:rPr>
        <w:t>、斯诺实业业绩承诺情况</w:t>
      </w:r>
      <w:r>
        <w:rPr>
          <w:rFonts w:ascii="宋体" w:hAnsi="宋体" w:cs="宋体" w:eastAsia="宋体" w:hint="default"/>
          <w:w w:val="100"/>
          <w:sz w:val="21"/>
          <w:szCs w:val="21"/>
        </w:rPr>
        <w:t> </w:t>
      </w:r>
      <w:bookmarkStart w:name="根据本公司与深圳市斯诺实业发展有限公司原股东鲍海友《关于深圳市斯诺实业发展股份有" w:id="602"/>
      <w:bookmarkEnd w:id="602"/>
      <w:r>
        <w:rPr>
          <w:rFonts w:ascii="宋体" w:hAnsi="宋体" w:cs="宋体" w:eastAsia="宋体" w:hint="default"/>
          <w:spacing w:val="-1"/>
          <w:sz w:val="21"/>
          <w:szCs w:val="21"/>
        </w:rPr>
        <w:t>根据本公司与深圳市斯</w:t>
      </w:r>
      <w:r>
        <w:rPr>
          <w:rFonts w:ascii="宋体" w:hAnsi="宋体" w:cs="宋体" w:eastAsia="宋体" w:hint="default"/>
          <w:spacing w:val="-1"/>
          <w:sz w:val="21"/>
          <w:szCs w:val="21"/>
        </w:rPr>
        <w:t>诺实业发展有限公司原股东鲍海友《关于深圳市斯诺实业发展股份有限公</w:t>
      </w:r>
    </w:p>
    <w:p>
      <w:pPr>
        <w:spacing w:line="345" w:lineRule="auto" w:before="133"/>
        <w:ind w:left="1493" w:right="1126" w:firstLine="0"/>
        <w:jc w:val="both"/>
        <w:rPr>
          <w:rFonts w:ascii="宋体" w:hAnsi="宋体" w:cs="宋体" w:eastAsia="宋体" w:hint="default"/>
          <w:sz w:val="21"/>
          <w:szCs w:val="21"/>
        </w:rPr>
      </w:pPr>
      <w:r>
        <w:rPr>
          <w:rFonts w:ascii="宋体" w:hAnsi="宋体" w:cs="宋体" w:eastAsia="宋体" w:hint="default"/>
          <w:spacing w:val="-1"/>
          <w:sz w:val="21"/>
          <w:szCs w:val="21"/>
        </w:rPr>
        <w:t>司之股权收购协议》及《关于深圳市斯诺实业发展股份有限公司之股权收购协议》的补充协议，深圳</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市斯诺实业发展有限公司原股东鲍海友承诺深圳市斯诺实业发展有限公司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年度、</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年度实现</w:t>
      </w:r>
      <w:r>
        <w:rPr>
          <w:rFonts w:ascii="宋体" w:hAnsi="宋体" w:cs="宋体" w:eastAsia="宋体" w:hint="default"/>
          <w:w w:val="100"/>
          <w:sz w:val="21"/>
          <w:szCs w:val="21"/>
        </w:rPr>
        <w:t> </w:t>
      </w:r>
      <w:r>
        <w:rPr>
          <w:rFonts w:ascii="宋体" w:hAnsi="宋体" w:cs="宋体" w:eastAsia="宋体" w:hint="default"/>
          <w:spacing w:val="-1"/>
          <w:sz w:val="21"/>
          <w:szCs w:val="21"/>
        </w:rPr>
        <w:t>的净利润数额（净利润数额是指经甲方指定的会计师事务所审计合并财务报表中扣除非经常性损益后</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归属于母公司股东的净利润）分别不低于人民币</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亿元、</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亿元，并在业绩承诺不能达成的情况下</w:t>
      </w:r>
      <w:r>
        <w:rPr>
          <w:rFonts w:ascii="宋体" w:hAnsi="宋体" w:cs="宋体" w:eastAsia="宋体" w:hint="default"/>
          <w:w w:val="100"/>
          <w:sz w:val="21"/>
          <w:szCs w:val="21"/>
        </w:rPr>
        <w:t> </w:t>
      </w:r>
      <w:r>
        <w:rPr>
          <w:rFonts w:ascii="宋体" w:hAnsi="宋体" w:cs="宋体" w:eastAsia="宋体" w:hint="default"/>
          <w:sz w:val="21"/>
          <w:szCs w:val="21"/>
        </w:rPr>
        <w:t>向公司承担补偿责任。</w:t>
      </w:r>
    </w:p>
    <w:p>
      <w:pPr>
        <w:spacing w:line="240" w:lineRule="auto" w:before="10"/>
        <w:rPr>
          <w:rFonts w:ascii="宋体" w:hAnsi="宋体" w:cs="宋体" w:eastAsia="宋体" w:hint="default"/>
          <w:sz w:val="24"/>
          <w:szCs w:val="24"/>
        </w:rPr>
      </w:pPr>
    </w:p>
    <w:p>
      <w:pPr>
        <w:spacing w:line="336" w:lineRule="auto" w:before="0"/>
        <w:ind w:left="1493" w:right="1126" w:firstLine="420"/>
        <w:jc w:val="both"/>
        <w:rPr>
          <w:rFonts w:ascii="宋体" w:hAnsi="宋体" w:cs="宋体" w:eastAsia="宋体" w:hint="default"/>
          <w:sz w:val="21"/>
          <w:szCs w:val="21"/>
        </w:rPr>
      </w:pPr>
      <w:bookmarkStart w:name="斯诺实业2018年度扣除非经常性损益后实现净利润-4.78亿元，2019年度扣除" w:id="603"/>
      <w:bookmarkEnd w:id="603"/>
      <w:r>
        <w:rPr/>
      </w:r>
      <w:r>
        <w:rPr>
          <w:rFonts w:ascii="宋体" w:hAnsi="宋体" w:cs="宋体" w:eastAsia="宋体" w:hint="default"/>
          <w:sz w:val="21"/>
          <w:szCs w:val="21"/>
        </w:rPr>
        <w:t>斯诺实业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年度扣除非经常性损益后实现净利润</w:t>
      </w:r>
      <w:r>
        <w:rPr>
          <w:rFonts w:ascii="宋体" w:hAnsi="宋体" w:cs="宋体" w:eastAsia="宋体" w:hint="default"/>
          <w:sz w:val="21"/>
          <w:szCs w:val="21"/>
        </w:rPr>
        <w:t>-</w:t>
      </w:r>
      <w:r>
        <w:rPr>
          <w:rFonts w:ascii="Times New Roman" w:hAnsi="Times New Roman" w:cs="Times New Roman" w:eastAsia="Times New Roman" w:hint="default"/>
          <w:sz w:val="21"/>
          <w:szCs w:val="21"/>
        </w:rPr>
        <w:t>4.78 </w:t>
      </w:r>
      <w:r>
        <w:rPr>
          <w:rFonts w:ascii="宋体" w:hAnsi="宋体" w:cs="宋体" w:eastAsia="宋体" w:hint="default"/>
          <w:spacing w:val="-4"/>
          <w:sz w:val="21"/>
          <w:szCs w:val="21"/>
        </w:rPr>
        <w:t>亿元，</w:t>
      </w:r>
      <w:r>
        <w:rPr>
          <w:rFonts w:ascii="Times New Roman" w:hAnsi="Times New Roman" w:cs="Times New Roman" w:eastAsia="Times New Roman" w:hint="default"/>
          <w:spacing w:val="-4"/>
          <w:sz w:val="21"/>
          <w:szCs w:val="21"/>
        </w:rPr>
        <w:t>2019</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年度扣除非经常性损益后实</w:t>
      </w:r>
      <w:r>
        <w:rPr>
          <w:rFonts w:ascii="宋体" w:hAnsi="宋体" w:cs="宋体" w:eastAsia="宋体" w:hint="default"/>
          <w:w w:val="100"/>
          <w:sz w:val="21"/>
          <w:szCs w:val="21"/>
        </w:rPr>
        <w:t> </w:t>
      </w:r>
      <w:r>
        <w:rPr>
          <w:rFonts w:ascii="宋体" w:hAnsi="宋体" w:cs="宋体" w:eastAsia="宋体" w:hint="default"/>
          <w:sz w:val="21"/>
          <w:szCs w:val="21"/>
        </w:rPr>
        <w:t>现净利润</w:t>
      </w:r>
      <w:r>
        <w:rPr>
          <w:rFonts w:ascii="宋体" w:hAnsi="宋体" w:cs="宋体" w:eastAsia="宋体" w:hint="default"/>
          <w:sz w:val="21"/>
          <w:szCs w:val="21"/>
        </w:rPr>
        <w:t>-</w:t>
      </w:r>
      <w:r>
        <w:rPr>
          <w:rFonts w:ascii="Times New Roman" w:hAnsi="Times New Roman" w:cs="Times New Roman" w:eastAsia="Times New Roman" w:hint="default"/>
          <w:sz w:val="21"/>
          <w:szCs w:val="21"/>
        </w:rPr>
        <w:t>2.27</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亿元，均未达成对赌期的业绩承诺，按照协议条款要求，具体当期应补偿的金额</w:t>
      </w:r>
      <w:r>
        <w:rPr>
          <w:rFonts w:ascii="宋体" w:hAnsi="宋体" w:cs="宋体" w:eastAsia="宋体" w:hint="default"/>
          <w:sz w:val="21"/>
          <w:szCs w:val="21"/>
        </w:rPr>
        <w:t>=</w:t>
      </w:r>
      <w:r>
        <w:rPr>
          <w:rFonts w:ascii="宋体" w:hAnsi="宋体" w:cs="宋体" w:eastAsia="宋体" w:hint="default"/>
          <w:sz w:val="21"/>
          <w:szCs w:val="21"/>
        </w:rPr>
        <w:t>（截</w:t>
      </w:r>
      <w:r>
        <w:rPr>
          <w:rFonts w:ascii="宋体" w:hAnsi="宋体" w:cs="宋体" w:eastAsia="宋体" w:hint="default"/>
          <w:w w:val="100"/>
          <w:sz w:val="21"/>
          <w:szCs w:val="21"/>
        </w:rPr>
        <w:t> </w:t>
      </w:r>
      <w:r>
        <w:rPr>
          <w:rFonts w:ascii="宋体" w:hAnsi="宋体" w:cs="宋体" w:eastAsia="宋体" w:hint="default"/>
          <w:sz w:val="21"/>
          <w:szCs w:val="21"/>
        </w:rPr>
        <w:t>至当期期末累计承诺净利润数</w:t>
      </w:r>
      <w:r>
        <w:rPr>
          <w:rFonts w:ascii="宋体" w:hAnsi="宋体" w:cs="宋体" w:eastAsia="宋体" w:hint="default"/>
          <w:sz w:val="21"/>
          <w:szCs w:val="21"/>
        </w:rPr>
        <w:t>-</w:t>
      </w:r>
      <w:r>
        <w:rPr>
          <w:rFonts w:ascii="宋体" w:hAnsi="宋体" w:cs="宋体" w:eastAsia="宋体" w:hint="default"/>
          <w:sz w:val="21"/>
          <w:szCs w:val="21"/>
        </w:rPr>
        <w:t>截至当期期末累计实现净利润数）÷</w:t>
      </w:r>
      <w:r>
        <w:rPr>
          <w:rFonts w:ascii="Times New Roman" w:hAnsi="Times New Roman" w:cs="Times New Roman" w:eastAsia="Times New Roman" w:hint="default"/>
          <w:sz w:val="21"/>
          <w:szCs w:val="21"/>
        </w:rPr>
        <w:t>4.3</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r>
        <w:rPr>
          <w:rFonts w:ascii="宋体" w:hAnsi="宋体" w:cs="宋体" w:eastAsia="宋体" w:hint="default"/>
          <w:sz w:val="21"/>
          <w:szCs w:val="21"/>
        </w:rPr>
        <w:t>累计已补偿金额。</w:t>
      </w:r>
    </w:p>
    <w:p>
      <w:pPr>
        <w:spacing w:after="0" w:line="336" w:lineRule="auto"/>
        <w:jc w:val="both"/>
        <w:rPr>
          <w:rFonts w:ascii="宋体" w:hAnsi="宋体" w:cs="宋体" w:eastAsia="宋体" w:hint="default"/>
          <w:sz w:val="21"/>
          <w:szCs w:val="21"/>
        </w:rPr>
        <w:sectPr>
          <w:pgSz w:w="11910" w:h="16840"/>
          <w:pgMar w:header="319" w:footer="1040" w:top="1120" w:bottom="1220" w:left="0" w:right="0"/>
        </w:sectPr>
      </w:pPr>
    </w:p>
    <w:p>
      <w:pPr>
        <w:spacing w:line="240" w:lineRule="auto" w:before="11"/>
        <w:rPr>
          <w:rFonts w:ascii="宋体" w:hAnsi="宋体" w:cs="宋体" w:eastAsia="宋体" w:hint="default"/>
          <w:sz w:val="18"/>
          <w:szCs w:val="18"/>
        </w:rPr>
      </w:pPr>
    </w:p>
    <w:p>
      <w:pPr>
        <w:spacing w:line="345" w:lineRule="auto" w:before="36"/>
        <w:ind w:left="1493" w:right="0" w:firstLine="420"/>
        <w:jc w:val="left"/>
        <w:rPr>
          <w:rFonts w:ascii="宋体" w:hAnsi="宋体" w:cs="宋体" w:eastAsia="宋体" w:hint="default"/>
          <w:sz w:val="21"/>
          <w:szCs w:val="21"/>
        </w:rPr>
      </w:pPr>
      <w:bookmarkStart w:name="公司有权选择要求鲍海友将应补偿金额折算为鲍海友持有的斯诺实业股权并过户登记至公司" w:id="604"/>
      <w:bookmarkEnd w:id="604"/>
      <w:r>
        <w:rPr/>
      </w:r>
      <w:r>
        <w:rPr>
          <w:rFonts w:ascii="宋体" w:hAnsi="宋体" w:cs="宋体" w:eastAsia="宋体" w:hint="default"/>
          <w:spacing w:val="-1"/>
          <w:sz w:val="21"/>
          <w:szCs w:val="21"/>
        </w:rPr>
        <w:t>公司有权选择要求鲍海友将应补偿金额折算为鲍海友持有的斯诺实业股权并过户登记至公司名下，</w:t>
      </w:r>
      <w:r>
        <w:rPr>
          <w:rFonts w:ascii="宋体" w:hAnsi="宋体" w:cs="宋体" w:eastAsia="宋体" w:hint="default"/>
          <w:w w:val="100"/>
          <w:sz w:val="21"/>
          <w:szCs w:val="21"/>
        </w:rPr>
        <w:t> </w:t>
      </w:r>
      <w:r>
        <w:rPr>
          <w:rFonts w:ascii="宋体" w:hAnsi="宋体" w:cs="宋体" w:eastAsia="宋体" w:hint="default"/>
          <w:sz w:val="21"/>
          <w:szCs w:val="21"/>
        </w:rPr>
        <w:t>鲍海友应在收到公司通知之日起</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个工作日内配合完成股权过户工商登记递件手续，因过户登记产生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的所有税费由鲍海友承担，公司无需另外支付对价。</w:t>
      </w:r>
    </w:p>
    <w:p>
      <w:pPr>
        <w:spacing w:line="240" w:lineRule="auto" w:before="10"/>
        <w:rPr>
          <w:rFonts w:ascii="宋体" w:hAnsi="宋体" w:cs="宋体" w:eastAsia="宋体" w:hint="default"/>
          <w:sz w:val="24"/>
          <w:szCs w:val="24"/>
        </w:rPr>
      </w:pPr>
    </w:p>
    <w:p>
      <w:pPr>
        <w:spacing w:before="0"/>
        <w:ind w:left="1913" w:right="0" w:firstLine="0"/>
        <w:jc w:val="left"/>
        <w:rPr>
          <w:rFonts w:ascii="宋体" w:hAnsi="宋体" w:cs="宋体" w:eastAsia="宋体" w:hint="default"/>
          <w:sz w:val="21"/>
          <w:szCs w:val="21"/>
        </w:rPr>
      </w:pPr>
      <w:bookmarkStart w:name="具体当期应补偿的股权比例={（截至当期期末累计承诺净利润数-截至当期期末累计实现" w:id="605"/>
      <w:bookmarkEnd w:id="605"/>
      <w:r>
        <w:rPr/>
      </w:r>
      <w:r>
        <w:rPr>
          <w:rFonts w:ascii="宋体" w:hAnsi="宋体" w:cs="宋体" w:eastAsia="宋体" w:hint="default"/>
          <w:spacing w:val="-3"/>
          <w:sz w:val="21"/>
          <w:szCs w:val="21"/>
        </w:rPr>
        <w:t>具体当期应补偿的股权比例</w:t>
      </w:r>
      <w:r>
        <w:rPr>
          <w:rFonts w:ascii="宋体" w:hAnsi="宋体" w:cs="宋体" w:eastAsia="宋体" w:hint="default"/>
          <w:spacing w:val="-3"/>
          <w:sz w:val="21"/>
          <w:szCs w:val="21"/>
        </w:rPr>
        <w:t>={</w:t>
      </w:r>
      <w:r>
        <w:rPr>
          <w:rFonts w:ascii="宋体" w:hAnsi="宋体" w:cs="宋体" w:eastAsia="宋体" w:hint="default"/>
          <w:spacing w:val="-3"/>
          <w:sz w:val="21"/>
          <w:szCs w:val="21"/>
        </w:rPr>
        <w:t>（截至当期期末累计承诺净利润数</w:t>
      </w:r>
      <w:r>
        <w:rPr>
          <w:rFonts w:ascii="宋体" w:hAnsi="宋体" w:cs="宋体" w:eastAsia="宋体" w:hint="default"/>
          <w:spacing w:val="-3"/>
          <w:sz w:val="21"/>
          <w:szCs w:val="21"/>
        </w:rPr>
        <w:t>-</w:t>
      </w:r>
      <w:r>
        <w:rPr>
          <w:rFonts w:ascii="宋体" w:hAnsi="宋体" w:cs="宋体" w:eastAsia="宋体" w:hint="default"/>
          <w:spacing w:val="-3"/>
          <w:sz w:val="21"/>
          <w:szCs w:val="21"/>
        </w:rPr>
        <w:t>截至当期期末累计实现净利润数）</w:t>
      </w:r>
    </w:p>
    <w:p>
      <w:pPr>
        <w:spacing w:before="133"/>
        <w:ind w:left="14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4.3</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宋体" w:hAnsi="宋体" w:cs="宋体" w:eastAsia="宋体" w:hint="default"/>
          <w:sz w:val="21"/>
          <w:szCs w:val="21"/>
        </w:rPr>
        <w:t>–累计已补偿金额（如有）</w:t>
      </w:r>
      <w:r>
        <w:rPr>
          <w:rFonts w:ascii="宋体" w:hAnsi="宋体" w:cs="宋体" w:eastAsia="宋体"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p>
      <w:pPr>
        <w:spacing w:line="240" w:lineRule="auto" w:before="6"/>
        <w:rPr>
          <w:rFonts w:ascii="宋体" w:hAnsi="宋体" w:cs="宋体" w:eastAsia="宋体" w:hint="default"/>
          <w:sz w:val="30"/>
          <w:szCs w:val="30"/>
        </w:rPr>
      </w:pPr>
    </w:p>
    <w:p>
      <w:pPr>
        <w:spacing w:line="336" w:lineRule="auto" w:before="0"/>
        <w:ind w:left="1493" w:right="1126" w:firstLine="420"/>
        <w:jc w:val="both"/>
        <w:rPr>
          <w:rFonts w:ascii="宋体" w:hAnsi="宋体" w:cs="宋体" w:eastAsia="宋体" w:hint="default"/>
          <w:sz w:val="21"/>
          <w:szCs w:val="21"/>
        </w:rPr>
      </w:pPr>
      <w:bookmarkStart w:name="在计算2018年期末、2019年期末的应补偿现金金额或应补偿股权比例时，若应补偿" w:id="606"/>
      <w:bookmarkEnd w:id="606"/>
      <w:r>
        <w:rPr/>
      </w:r>
      <w:r>
        <w:rPr>
          <w:rFonts w:ascii="宋体" w:hAnsi="宋体" w:cs="宋体" w:eastAsia="宋体" w:hint="default"/>
          <w:sz w:val="21"/>
          <w:szCs w:val="21"/>
        </w:rPr>
        <w:t>在计算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年期末、</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年期末的应补偿现金金额或应补偿股权比例时，若应补偿金额或应补</w:t>
      </w:r>
      <w:r>
        <w:rPr>
          <w:rFonts w:ascii="宋体" w:hAnsi="宋体" w:cs="宋体" w:eastAsia="宋体" w:hint="default"/>
          <w:w w:val="100"/>
          <w:sz w:val="21"/>
          <w:szCs w:val="21"/>
        </w:rPr>
        <w:t> </w:t>
      </w:r>
      <w:r>
        <w:rPr>
          <w:rFonts w:ascii="宋体" w:hAnsi="宋体" w:cs="宋体" w:eastAsia="宋体" w:hint="default"/>
          <w:sz w:val="21"/>
          <w:szCs w:val="21"/>
        </w:rPr>
        <w:t>偿股权比例小于零，则按零取值。</w:t>
      </w:r>
    </w:p>
    <w:p>
      <w:pPr>
        <w:spacing w:line="240" w:lineRule="auto" w:before="6"/>
        <w:rPr>
          <w:rFonts w:ascii="宋体" w:hAnsi="宋体" w:cs="宋体" w:eastAsia="宋体" w:hint="default"/>
          <w:sz w:val="25"/>
          <w:szCs w:val="25"/>
        </w:rPr>
      </w:pPr>
    </w:p>
    <w:p>
      <w:pPr>
        <w:spacing w:line="355" w:lineRule="auto" w:before="0"/>
        <w:ind w:left="1493" w:right="1126" w:firstLine="420"/>
        <w:jc w:val="both"/>
        <w:rPr>
          <w:rFonts w:ascii="宋体" w:hAnsi="宋体" w:cs="宋体" w:eastAsia="宋体" w:hint="default"/>
          <w:sz w:val="21"/>
          <w:szCs w:val="21"/>
        </w:rPr>
      </w:pPr>
      <w:bookmarkStart w:name="若鲍海友所持标的公司剩余股权不足以补偿或公司不要求以股权进行补偿时，鲍海友应以自" w:id="607"/>
      <w:bookmarkEnd w:id="607"/>
      <w:r>
        <w:rPr/>
      </w:r>
      <w:r>
        <w:rPr>
          <w:rFonts w:ascii="宋体" w:hAnsi="宋体" w:cs="宋体" w:eastAsia="宋体" w:hint="default"/>
          <w:spacing w:val="-1"/>
          <w:sz w:val="21"/>
          <w:szCs w:val="21"/>
        </w:rPr>
        <w:t>若鲍海友所持标的公司剩余股权不足以补偿或公司不要求以股权进行补偿时，鲍海友应以自有或</w:t>
      </w:r>
      <w:r>
        <w:rPr>
          <w:rFonts w:ascii="宋体" w:hAnsi="宋体" w:cs="宋体" w:eastAsia="宋体" w:hint="default"/>
          <w:w w:val="100"/>
          <w:sz w:val="21"/>
          <w:szCs w:val="21"/>
        </w:rPr>
        <w:t> </w:t>
      </w:r>
      <w:r>
        <w:rPr>
          <w:rFonts w:ascii="宋体" w:hAnsi="宋体" w:cs="宋体" w:eastAsia="宋体" w:hint="default"/>
          <w:sz w:val="21"/>
          <w:szCs w:val="21"/>
        </w:rPr>
        <w:t>自筹资金对公司进行补偿。</w:t>
      </w:r>
    </w:p>
    <w:p>
      <w:pPr>
        <w:spacing w:line="240" w:lineRule="auto" w:before="2"/>
        <w:rPr>
          <w:rFonts w:ascii="宋体" w:hAnsi="宋体" w:cs="宋体" w:eastAsia="宋体" w:hint="default"/>
          <w:sz w:val="24"/>
          <w:szCs w:val="24"/>
        </w:rPr>
      </w:pPr>
    </w:p>
    <w:p>
      <w:pPr>
        <w:spacing w:line="355" w:lineRule="auto" w:before="0"/>
        <w:ind w:left="1493" w:right="1127" w:firstLine="420"/>
        <w:jc w:val="both"/>
        <w:rPr>
          <w:rFonts w:ascii="宋体" w:hAnsi="宋体" w:cs="宋体" w:eastAsia="宋体" w:hint="default"/>
          <w:sz w:val="21"/>
          <w:szCs w:val="21"/>
        </w:rPr>
      </w:pPr>
      <w:bookmarkStart w:name="因未实现《关于深圳市斯诺实业发展股份有限公司之股权收购协议》约定的业绩承诺而承担" w:id="608"/>
      <w:bookmarkEnd w:id="608"/>
      <w:r>
        <w:rPr/>
      </w:r>
      <w:r>
        <w:rPr>
          <w:rFonts w:ascii="宋体" w:hAnsi="宋体" w:cs="宋体" w:eastAsia="宋体" w:hint="default"/>
          <w:spacing w:val="-1"/>
          <w:sz w:val="21"/>
          <w:szCs w:val="21"/>
        </w:rPr>
        <w:t>因未实现《关于深圳市斯诺实业发展股份有限公司之股权收购协议》约定的业绩承诺而承担的业</w:t>
      </w:r>
      <w:r>
        <w:rPr>
          <w:rFonts w:ascii="宋体" w:hAnsi="宋体" w:cs="宋体" w:eastAsia="宋体" w:hint="default"/>
          <w:w w:val="100"/>
          <w:sz w:val="21"/>
          <w:szCs w:val="21"/>
        </w:rPr>
        <w:t> </w:t>
      </w:r>
      <w:r>
        <w:rPr>
          <w:rFonts w:ascii="宋体" w:hAnsi="宋体" w:cs="宋体" w:eastAsia="宋体" w:hint="default"/>
          <w:spacing w:val="-1"/>
          <w:sz w:val="21"/>
          <w:szCs w:val="21"/>
        </w:rPr>
        <w:t>绩补偿金额，合计不超过甲方在《关于深圳市斯诺实业发展股份有限公司之股权收购协议》及《关于</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1"/>
          <w:sz w:val="21"/>
          <w:szCs w:val="21"/>
        </w:rPr>
        <w:t>深圳市斯诺实业发展股份有限公司之股权收购协议》的补充协议项下收购深圳市斯诺实业发展有限公</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司股权所支付的总对价，即鲍海友承担的业绩补偿金额合计不超过人民币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665,163,469.02</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1"/>
        <w:rPr>
          <w:rFonts w:ascii="宋体" w:hAnsi="宋体" w:cs="宋体" w:eastAsia="宋体" w:hint="default"/>
          <w:sz w:val="22"/>
          <w:szCs w:val="22"/>
        </w:rPr>
      </w:pPr>
    </w:p>
    <w:p>
      <w:pPr>
        <w:spacing w:before="0"/>
        <w:ind w:left="1913" w:right="0" w:firstLine="0"/>
        <w:jc w:val="left"/>
        <w:rPr>
          <w:rFonts w:ascii="宋体" w:hAnsi="宋体" w:cs="宋体" w:eastAsia="宋体" w:hint="default"/>
          <w:sz w:val="21"/>
          <w:szCs w:val="21"/>
        </w:rPr>
      </w:pPr>
      <w:bookmarkStart w:name="2018年度公司共确认业绩对赌补偿人民币7,944.87万元，本期实际收到业绩补" w:id="609"/>
      <w:bookmarkEnd w:id="609"/>
      <w:r>
        <w:rPr/>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年度公司共确认业绩对赌补偿人民币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7,944.87</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万元，本期实际收到业绩补偿金额</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2,291.05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w:t>
      </w:r>
    </w:p>
    <w:p>
      <w:pPr>
        <w:spacing w:before="115"/>
        <w:ind w:left="1493" w:right="0" w:firstLine="0"/>
        <w:jc w:val="left"/>
        <w:rPr>
          <w:rFonts w:ascii="宋体" w:hAnsi="宋体" w:cs="宋体" w:eastAsia="宋体" w:hint="default"/>
          <w:sz w:val="21"/>
          <w:szCs w:val="21"/>
        </w:rPr>
      </w:pPr>
      <w:r>
        <w:rPr>
          <w:rFonts w:ascii="宋体" w:hAnsi="宋体" w:cs="宋体" w:eastAsia="宋体" w:hint="default"/>
          <w:sz w:val="21"/>
          <w:szCs w:val="21"/>
        </w:rPr>
        <w:t>元。出于对偿付人鲍海友个人经济情况的考虑，本期公司不予确认</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年度业绩对赌补偿金额。</w:t>
      </w:r>
    </w:p>
    <w:p>
      <w:pPr>
        <w:spacing w:line="240" w:lineRule="auto" w:before="6"/>
        <w:rPr>
          <w:rFonts w:ascii="宋体" w:hAnsi="宋体" w:cs="宋体" w:eastAsia="宋体" w:hint="default"/>
          <w:sz w:val="30"/>
          <w:szCs w:val="30"/>
        </w:rPr>
      </w:pPr>
    </w:p>
    <w:p>
      <w:pPr>
        <w:spacing w:before="0"/>
        <w:ind w:left="1493" w:right="0" w:firstLine="0"/>
        <w:jc w:val="left"/>
        <w:rPr>
          <w:rFonts w:ascii="宋体" w:hAnsi="宋体" w:cs="宋体" w:eastAsia="宋体" w:hint="default"/>
          <w:sz w:val="21"/>
          <w:szCs w:val="21"/>
        </w:rPr>
      </w:pPr>
      <w:bookmarkStart w:name="（二）债务重组" w:id="610"/>
      <w:bookmarkEnd w:id="610"/>
      <w:r>
        <w:rPr/>
      </w:r>
      <w:r>
        <w:rPr>
          <w:rFonts w:ascii="宋体" w:hAnsi="宋体" w:cs="宋体" w:eastAsia="宋体" w:hint="default"/>
          <w:sz w:val="21"/>
          <w:szCs w:val="21"/>
        </w:rPr>
        <w:t>（二）债务重组</w:t>
      </w:r>
    </w:p>
    <w:p>
      <w:pPr>
        <w:spacing w:line="240" w:lineRule="auto" w:before="0"/>
        <w:rPr>
          <w:rFonts w:ascii="宋体" w:hAnsi="宋体" w:cs="宋体" w:eastAsia="宋体" w:hint="default"/>
          <w:sz w:val="20"/>
          <w:szCs w:val="20"/>
        </w:rPr>
      </w:pPr>
    </w:p>
    <w:p>
      <w:pPr>
        <w:spacing w:line="343" w:lineRule="auto" w:before="154"/>
        <w:ind w:left="1493" w:right="1126" w:firstLine="420"/>
        <w:jc w:val="both"/>
        <w:rPr>
          <w:rFonts w:ascii="宋体" w:hAnsi="宋体" w:cs="宋体" w:eastAsia="宋体" w:hint="default"/>
          <w:sz w:val="21"/>
          <w:szCs w:val="21"/>
        </w:rPr>
      </w:pPr>
      <w:bookmarkStart w:name="斯诺实业2019年10月5日与债务人东莞市沃泰通新能源有限公司之母公司深圳朗泰通" w:id="611"/>
      <w:bookmarkEnd w:id="611"/>
      <w:r>
        <w:rPr/>
      </w:r>
      <w:r>
        <w:rPr>
          <w:rFonts w:ascii="宋体" w:hAnsi="宋体" w:cs="宋体" w:eastAsia="宋体" w:hint="default"/>
          <w:sz w:val="21"/>
          <w:szCs w:val="21"/>
        </w:rPr>
        <w:t>斯诺实业</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日与债务人东莞市沃泰通新能源有限公司之母公司深圳朗泰通电子有限</w:t>
      </w:r>
      <w:r>
        <w:rPr>
          <w:rFonts w:ascii="宋体" w:hAnsi="宋体" w:cs="宋体" w:eastAsia="宋体" w:hint="default"/>
          <w:w w:val="100"/>
          <w:sz w:val="21"/>
          <w:szCs w:val="21"/>
        </w:rPr>
        <w:t> </w:t>
      </w:r>
      <w:r>
        <w:rPr>
          <w:rFonts w:ascii="宋体" w:hAnsi="宋体" w:cs="宋体" w:eastAsia="宋体" w:hint="default"/>
          <w:spacing w:val="-1"/>
          <w:sz w:val="21"/>
          <w:szCs w:val="21"/>
        </w:rPr>
        <w:t>公司及深圳朗泰通电子有限公司实际控制人邓志荣签订标的股权为东莞市沃泰通新能源有限公司债转</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股协议，协议约定斯诺实业应收东莞市沃泰通新能源有限公司到期债权中的</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65,855,140.00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元转为东莞</w:t>
      </w:r>
      <w:r>
        <w:rPr>
          <w:rFonts w:ascii="宋体" w:hAnsi="宋体" w:cs="宋体" w:eastAsia="宋体" w:hint="default"/>
          <w:w w:val="100"/>
          <w:sz w:val="21"/>
          <w:szCs w:val="21"/>
        </w:rPr>
        <w:t> </w:t>
      </w:r>
      <w:r>
        <w:rPr>
          <w:rFonts w:ascii="宋体" w:hAnsi="宋体" w:cs="宋体" w:eastAsia="宋体" w:hint="default"/>
          <w:sz w:val="21"/>
          <w:szCs w:val="21"/>
        </w:rPr>
        <w:t>市沃泰通新能源有限公司的投资款，享有东莞市沃泰通新能源有限公司</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8.6</w:t>
      </w:r>
      <w:r>
        <w:rPr>
          <w:rFonts w:ascii="宋体" w:hAnsi="宋体" w:cs="宋体" w:eastAsia="宋体" w:hint="default"/>
          <w:sz w:val="21"/>
          <w:szCs w:val="21"/>
        </w:rPr>
        <w:t>%</w:t>
      </w:r>
      <w:r>
        <w:rPr>
          <w:rFonts w:ascii="宋体" w:hAnsi="宋体" w:cs="宋体" w:eastAsia="宋体" w:hint="default"/>
          <w:sz w:val="21"/>
          <w:szCs w:val="21"/>
        </w:rPr>
        <w:t>股权，债务重组日该股权</w:t>
      </w:r>
      <w:r>
        <w:rPr>
          <w:rFonts w:ascii="宋体" w:hAnsi="宋体" w:cs="宋体" w:eastAsia="宋体" w:hint="default"/>
          <w:w w:val="100"/>
          <w:sz w:val="21"/>
          <w:szCs w:val="21"/>
        </w:rPr>
        <w:t> </w:t>
      </w:r>
      <w:r>
        <w:rPr>
          <w:rFonts w:ascii="宋体" w:hAnsi="宋体" w:cs="宋体" w:eastAsia="宋体" w:hint="default"/>
          <w:sz w:val="21"/>
          <w:szCs w:val="21"/>
        </w:rPr>
        <w:t>公允价值</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65,863,542.00</w:t>
      </w:r>
      <w:r>
        <w:rPr>
          <w:rFonts w:ascii="Times New Roman" w:hAnsi="Times New Roman" w:cs="Times New Roman" w:eastAsia="Times New Roman" w:hint="default"/>
          <w:spacing w:val="7"/>
          <w:sz w:val="21"/>
          <w:szCs w:val="21"/>
        </w:rPr>
        <w:t> </w:t>
      </w:r>
      <w:r>
        <w:rPr>
          <w:rFonts w:ascii="宋体" w:hAnsi="宋体" w:cs="宋体" w:eastAsia="宋体" w:hint="default"/>
          <w:spacing w:val="-5"/>
          <w:sz w:val="21"/>
          <w:szCs w:val="21"/>
        </w:rPr>
        <w:t>元，双方协议作价</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65,855,140.00</w:t>
      </w:r>
      <w:r>
        <w:rPr>
          <w:rFonts w:ascii="Times New Roman" w:hAnsi="Times New Roman" w:cs="Times New Roman" w:eastAsia="Times New Roman" w:hint="default"/>
          <w:spacing w:val="11"/>
          <w:sz w:val="21"/>
          <w:szCs w:val="21"/>
        </w:rPr>
        <w:t> </w:t>
      </w:r>
      <w:r>
        <w:rPr>
          <w:rFonts w:ascii="宋体" w:hAnsi="宋体" w:cs="宋体" w:eastAsia="宋体" w:hint="default"/>
          <w:spacing w:val="-4"/>
          <w:sz w:val="21"/>
          <w:szCs w:val="21"/>
        </w:rPr>
        <w:t>元，确认的债务重组损益为零元。该投资款已</w:t>
      </w:r>
    </w:p>
    <w:p>
      <w:pPr>
        <w:spacing w:before="15"/>
        <w:ind w:left="1493" w:right="0"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日完成工商变更登记。</w:t>
      </w:r>
    </w:p>
    <w:p>
      <w:pPr>
        <w:spacing w:line="240" w:lineRule="auto" w:before="6"/>
        <w:rPr>
          <w:rFonts w:ascii="宋体" w:hAnsi="宋体" w:cs="宋体" w:eastAsia="宋体" w:hint="default"/>
          <w:sz w:val="30"/>
          <w:szCs w:val="30"/>
        </w:rPr>
      </w:pPr>
    </w:p>
    <w:p>
      <w:pPr>
        <w:spacing w:before="0"/>
        <w:ind w:left="1493" w:right="0" w:firstLine="0"/>
        <w:jc w:val="left"/>
        <w:rPr>
          <w:rFonts w:ascii="宋体" w:hAnsi="宋体" w:cs="宋体" w:eastAsia="宋体" w:hint="default"/>
          <w:sz w:val="21"/>
          <w:szCs w:val="21"/>
        </w:rPr>
      </w:pPr>
      <w:bookmarkStart w:name="（三）华夏芯业绩承诺及完成情况" w:id="612"/>
      <w:bookmarkEnd w:id="612"/>
      <w:r>
        <w:rPr/>
      </w:r>
      <w:r>
        <w:rPr>
          <w:rFonts w:ascii="宋体" w:hAnsi="宋体" w:cs="宋体" w:eastAsia="宋体" w:hint="default"/>
          <w:sz w:val="21"/>
          <w:szCs w:val="21"/>
        </w:rPr>
        <w:t>（三）华夏芯业绩承诺及完成情况</w:t>
      </w:r>
    </w:p>
    <w:p>
      <w:pPr>
        <w:spacing w:line="240" w:lineRule="auto" w:before="0"/>
        <w:rPr>
          <w:rFonts w:ascii="宋体" w:hAnsi="宋体" w:cs="宋体" w:eastAsia="宋体" w:hint="default"/>
          <w:sz w:val="20"/>
          <w:szCs w:val="20"/>
        </w:rPr>
      </w:pPr>
    </w:p>
    <w:p>
      <w:pPr>
        <w:spacing w:line="343" w:lineRule="auto" w:before="154"/>
        <w:ind w:left="1493" w:right="1126" w:firstLine="420"/>
        <w:jc w:val="both"/>
        <w:rPr>
          <w:rFonts w:ascii="宋体" w:hAnsi="宋体" w:cs="宋体" w:eastAsia="宋体" w:hint="default"/>
          <w:sz w:val="21"/>
          <w:szCs w:val="21"/>
        </w:rPr>
      </w:pPr>
      <w:bookmarkStart w:name="根据2018年6月12日签订《关于华夏芯（北京）通用处理器技术有限公司之增资协议" w:id="613"/>
      <w:bookmarkEnd w:id="613"/>
      <w:r>
        <w:rPr/>
      </w:r>
      <w:r>
        <w:rPr>
          <w:rFonts w:ascii="宋体" w:hAnsi="宋体" w:cs="宋体" w:eastAsia="宋体" w:hint="default"/>
          <w:sz w:val="21"/>
          <w:szCs w:val="21"/>
        </w:rPr>
        <w:t>根据</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pacing w:val="-7"/>
          <w:sz w:val="21"/>
          <w:szCs w:val="21"/>
        </w:rPr>
        <w:t>日签订《关于华夏芯（北京）通用处理器技术有限公司之增资协议》的约定，</w:t>
      </w:r>
      <w:r>
        <w:rPr>
          <w:rFonts w:ascii="宋体" w:hAnsi="宋体" w:cs="宋体" w:eastAsia="宋体" w:hint="default"/>
          <w:w w:val="100"/>
          <w:sz w:val="21"/>
          <w:szCs w:val="21"/>
        </w:rPr>
        <w:t> </w:t>
      </w:r>
      <w:r>
        <w:rPr>
          <w:rFonts w:ascii="宋体" w:hAnsi="宋体" w:cs="宋体" w:eastAsia="宋体" w:hint="default"/>
          <w:spacing w:val="-5"/>
          <w:w w:val="100"/>
          <w:sz w:val="21"/>
          <w:szCs w:val="21"/>
        </w:rPr>
        <w:t>华夏芯（北京）通用处理器技术有限公司（以下简称“华夏芯”）</w:t>
      </w:r>
      <w:r>
        <w:rPr>
          <w:rFonts w:ascii="Times New Roman" w:hAnsi="Times New Roman" w:cs="Times New Roman" w:eastAsia="Times New Roman" w:hint="default"/>
          <w:spacing w:val="-5"/>
          <w:w w:val="100"/>
          <w:sz w:val="21"/>
          <w:szCs w:val="21"/>
        </w:rPr>
        <w:t>2018</w:t>
      </w: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2020</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年度经审计的销售收入分</w:t>
      </w:r>
      <w:r>
        <w:rPr>
          <w:rFonts w:ascii="宋体" w:hAnsi="宋体" w:cs="宋体" w:eastAsia="宋体" w:hint="default"/>
          <w:spacing w:val="-79"/>
          <w:w w:val="100"/>
          <w:sz w:val="21"/>
          <w:szCs w:val="21"/>
        </w:rPr>
        <w:t> </w:t>
      </w:r>
      <w:r>
        <w:rPr>
          <w:rFonts w:ascii="宋体" w:hAnsi="宋体" w:cs="宋体" w:eastAsia="宋体" w:hint="default"/>
          <w:spacing w:val="-79"/>
          <w:w w:val="100"/>
          <w:sz w:val="21"/>
          <w:szCs w:val="21"/>
        </w:rPr>
      </w:r>
      <w:r>
        <w:rPr>
          <w:rFonts w:ascii="宋体" w:hAnsi="宋体" w:cs="宋体" w:eastAsia="宋体" w:hint="default"/>
          <w:sz w:val="21"/>
          <w:szCs w:val="21"/>
        </w:rPr>
        <w:t>别不低于</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万元，</w:t>
      </w:r>
      <w:r>
        <w:rPr>
          <w:rFonts w:ascii="Times New Roman" w:hAnsi="Times New Roman" w:cs="Times New Roman" w:eastAsia="Times New Roman" w:hint="default"/>
          <w:spacing w:val="-4"/>
          <w:sz w:val="21"/>
          <w:szCs w:val="21"/>
        </w:rPr>
        <w:t>7,000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万元和</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15,000</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万元。如未完成财务指标，补偿额为当年度目标收入与实际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销售收入的差额。国民投资应及时确认补偿额对应的股权比例并向华夏芯原股东李科奕发出通知，李</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科奕收到股权补偿比例的通知后，</w:t>
      </w:r>
      <w:r>
        <w:rPr>
          <w:rFonts w:ascii="Times New Roman" w:hAnsi="Times New Roman" w:cs="Times New Roman" w:eastAsia="Times New Roman" w:hint="default"/>
          <w:spacing w:val="-2"/>
          <w:sz w:val="21"/>
          <w:szCs w:val="21"/>
        </w:rPr>
        <w:t>10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4"/>
          <w:sz w:val="21"/>
          <w:szCs w:val="21"/>
        </w:rPr>
        <w:t> </w:t>
      </w:r>
      <w:r>
        <w:rPr>
          <w:rFonts w:ascii="宋体" w:hAnsi="宋体" w:cs="宋体" w:eastAsia="宋体" w:hint="default"/>
          <w:spacing w:val="-2"/>
          <w:sz w:val="21"/>
          <w:szCs w:val="21"/>
        </w:rPr>
        <w:t>个工作日内应与国民投资签订股权转让协议，该股权转让协议应</w:t>
      </w:r>
    </w:p>
    <w:p>
      <w:pPr>
        <w:spacing w:after="0" w:line="343" w:lineRule="auto"/>
        <w:jc w:val="both"/>
        <w:rPr>
          <w:rFonts w:ascii="宋体" w:hAnsi="宋体" w:cs="宋体" w:eastAsia="宋体" w:hint="default"/>
          <w:sz w:val="21"/>
          <w:szCs w:val="21"/>
        </w:rPr>
        <w:sectPr>
          <w:pgSz w:w="11910" w:h="16840"/>
          <w:pgMar w:header="319" w:footer="1040" w:top="1120" w:bottom="1220" w:left="0" w:right="0"/>
        </w:sectPr>
      </w:pPr>
    </w:p>
    <w:p>
      <w:pPr>
        <w:spacing w:line="240" w:lineRule="auto" w:before="9"/>
        <w:rPr>
          <w:rFonts w:ascii="宋体" w:hAnsi="宋体" w:cs="宋体" w:eastAsia="宋体" w:hint="default"/>
          <w:sz w:val="18"/>
          <w:szCs w:val="18"/>
        </w:rPr>
      </w:pPr>
    </w:p>
    <w:p>
      <w:pPr>
        <w:spacing w:before="36"/>
        <w:ind w:left="1493" w:right="0" w:firstLine="0"/>
        <w:jc w:val="left"/>
        <w:rPr>
          <w:rFonts w:ascii="宋体" w:hAnsi="宋体" w:cs="宋体" w:eastAsia="宋体" w:hint="default"/>
          <w:sz w:val="21"/>
          <w:szCs w:val="21"/>
        </w:rPr>
      </w:pPr>
      <w:r>
        <w:rPr>
          <w:rFonts w:ascii="宋体" w:hAnsi="宋体" w:cs="宋体" w:eastAsia="宋体" w:hint="default"/>
          <w:sz w:val="21"/>
          <w:szCs w:val="21"/>
        </w:rPr>
        <w:t>约定李科奕将股权补偿比例对应的股权无偿转让给国民技术，并配合办理相关的变更登记手续。</w:t>
      </w:r>
    </w:p>
    <w:p>
      <w:pPr>
        <w:spacing w:line="240" w:lineRule="auto" w:before="0"/>
        <w:rPr>
          <w:rFonts w:ascii="宋体" w:hAnsi="宋体" w:cs="宋体" w:eastAsia="宋体" w:hint="default"/>
          <w:sz w:val="20"/>
          <w:szCs w:val="20"/>
        </w:rPr>
      </w:pPr>
    </w:p>
    <w:p>
      <w:pPr>
        <w:spacing w:line="336" w:lineRule="auto" w:before="155"/>
        <w:ind w:left="1493" w:right="0" w:firstLine="420"/>
        <w:jc w:val="left"/>
        <w:rPr>
          <w:rFonts w:ascii="宋体" w:hAnsi="宋体" w:cs="宋体" w:eastAsia="宋体" w:hint="default"/>
          <w:sz w:val="21"/>
          <w:szCs w:val="21"/>
        </w:rPr>
      </w:pPr>
      <w:bookmarkStart w:name="2019年度华夏芯实现销售收入352,589.16元，对应的补偿金额为69,64" w:id="614"/>
      <w:bookmarkEnd w:id="614"/>
      <w:r>
        <w:rPr/>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年度华夏芯实现销售收入</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352,589.16</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元，对应的补偿金额为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69,647,410.84</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元。目前双方正在</w:t>
      </w:r>
      <w:r>
        <w:rPr>
          <w:rFonts w:ascii="宋体" w:hAnsi="宋体" w:cs="宋体" w:eastAsia="宋体" w:hint="default"/>
          <w:w w:val="100"/>
          <w:sz w:val="21"/>
          <w:szCs w:val="21"/>
        </w:rPr>
        <w:t> </w:t>
      </w:r>
      <w:r>
        <w:rPr>
          <w:rFonts w:ascii="宋体" w:hAnsi="宋体" w:cs="宋体" w:eastAsia="宋体" w:hint="default"/>
          <w:sz w:val="21"/>
          <w:szCs w:val="21"/>
        </w:rPr>
        <w:t>协商中，具有较大的不确定性，本期不确认业绩补偿金额对应的股权价值。</w:t>
      </w:r>
    </w:p>
    <w:p>
      <w:pPr>
        <w:spacing w:line="240" w:lineRule="auto" w:before="3"/>
        <w:rPr>
          <w:rFonts w:ascii="宋体" w:hAnsi="宋体" w:cs="宋体" w:eastAsia="宋体" w:hint="default"/>
          <w:sz w:val="25"/>
          <w:szCs w:val="25"/>
        </w:rPr>
      </w:pPr>
    </w:p>
    <w:p>
      <w:pPr>
        <w:spacing w:line="588" w:lineRule="auto" w:before="0"/>
        <w:ind w:left="1493" w:right="1687" w:firstLine="420"/>
        <w:jc w:val="left"/>
        <w:rPr>
          <w:rFonts w:ascii="宋体" w:hAnsi="宋体" w:cs="宋体" w:eastAsia="宋体" w:hint="default"/>
          <w:sz w:val="21"/>
          <w:szCs w:val="21"/>
        </w:rPr>
      </w:pPr>
      <w:bookmarkStart w:name="除上述事项外，截至2019年12月31日，本公司无其他应披露而未披露的其他重要事" w:id="615"/>
      <w:bookmarkEnd w:id="615"/>
      <w:r>
        <w:rPr/>
      </w:r>
      <w:r>
        <w:rPr>
          <w:rFonts w:ascii="宋体" w:hAnsi="宋体" w:cs="宋体" w:eastAsia="宋体" w:hint="default"/>
          <w:sz w:val="21"/>
          <w:szCs w:val="21"/>
        </w:rPr>
        <w:t>除上述事项外，截至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日，本公司无其他应披露而未披露的其他重要事项。</w:t>
      </w:r>
      <w:r>
        <w:rPr>
          <w:rFonts w:ascii="宋体" w:hAnsi="宋体" w:cs="宋体" w:eastAsia="宋体" w:hint="default"/>
          <w:w w:val="100"/>
          <w:sz w:val="21"/>
          <w:szCs w:val="21"/>
        </w:rPr>
        <w:t> </w:t>
      </w:r>
      <w:bookmarkStart w:name="十四、母公司财务报表主要项目注释" w:id="616"/>
      <w:bookmarkEnd w:id="616"/>
      <w:r>
        <w:rPr>
          <w:rFonts w:ascii="宋体" w:hAnsi="宋体" w:cs="宋体" w:eastAsia="宋体" w:hint="default"/>
          <w:w w:val="100"/>
          <w:sz w:val="21"/>
          <w:szCs w:val="21"/>
        </w:rPr>
      </w:r>
      <w:r>
        <w:rPr>
          <w:rFonts w:ascii="宋体" w:hAnsi="宋体" w:cs="宋体" w:eastAsia="宋体" w:hint="default"/>
          <w:b/>
          <w:bCs/>
          <w:sz w:val="21"/>
          <w:szCs w:val="21"/>
        </w:rPr>
        <w:t>十四、母公司财务报表主要项目注释</w:t>
      </w:r>
      <w:r>
        <w:rPr>
          <w:rFonts w:ascii="宋体" w:hAnsi="宋体" w:cs="宋体" w:eastAsia="宋体" w:hint="default"/>
          <w:sz w:val="21"/>
          <w:szCs w:val="21"/>
        </w:rPr>
      </w:r>
    </w:p>
    <w:p>
      <w:pPr>
        <w:spacing w:line="267" w:lineRule="exact" w:before="0"/>
        <w:ind w:left="1553" w:right="0" w:firstLine="0"/>
        <w:jc w:val="left"/>
        <w:rPr>
          <w:rFonts w:ascii="宋体" w:hAnsi="宋体" w:cs="宋体" w:eastAsia="宋体" w:hint="default"/>
          <w:sz w:val="21"/>
          <w:szCs w:val="21"/>
        </w:rPr>
      </w:pPr>
      <w:bookmarkStart w:name="1、 应收账款" w:id="617"/>
      <w:bookmarkEnd w:id="617"/>
      <w:r>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应收账款</w:t>
      </w:r>
    </w:p>
    <w:p>
      <w:pPr>
        <w:spacing w:line="240" w:lineRule="auto" w:before="2"/>
        <w:rPr>
          <w:rFonts w:ascii="宋体" w:hAnsi="宋体" w:cs="宋体" w:eastAsia="宋体" w:hint="default"/>
          <w:sz w:val="21"/>
          <w:szCs w:val="21"/>
        </w:rPr>
      </w:pPr>
    </w:p>
    <w:p>
      <w:pPr>
        <w:spacing w:before="0"/>
        <w:ind w:left="1553" w:right="0" w:firstLine="0"/>
        <w:jc w:val="left"/>
        <w:rPr>
          <w:rFonts w:ascii="宋体" w:hAnsi="宋体" w:cs="宋体" w:eastAsia="宋体" w:hint="default"/>
          <w:sz w:val="21"/>
          <w:szCs w:val="21"/>
        </w:rPr>
      </w:pPr>
      <w:bookmarkStart w:name="（1） 以摊余成本计量的应收账款" w:id="618"/>
      <w:bookmarkEnd w:id="618"/>
      <w:r>
        <w:rPr/>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88"/>
          <w:sz w:val="21"/>
          <w:szCs w:val="21"/>
        </w:rPr>
        <w:t> </w:t>
      </w:r>
      <w:r>
        <w:rPr>
          <w:rFonts w:ascii="宋体" w:hAnsi="宋体" w:cs="宋体" w:eastAsia="宋体" w:hint="default"/>
          <w:sz w:val="21"/>
          <w:szCs w:val="21"/>
        </w:rPr>
        <w:t>以摊余成本计量的应收账款</w:t>
      </w:r>
    </w:p>
    <w:p>
      <w:pPr>
        <w:spacing w:line="240" w:lineRule="auto" w:before="11"/>
        <w:rPr>
          <w:rFonts w:ascii="宋体" w:hAnsi="宋体" w:cs="宋体" w:eastAsia="宋体" w:hint="default"/>
          <w:sz w:val="23"/>
          <w:szCs w:val="23"/>
        </w:rPr>
      </w:pPr>
    </w:p>
    <w:tbl>
      <w:tblPr>
        <w:tblW w:w="0" w:type="auto"/>
        <w:jc w:val="left"/>
        <w:tblInd w:w="1118" w:type="dxa"/>
        <w:tblLayout w:type="fixed"/>
        <w:tblCellMar>
          <w:top w:w="0" w:type="dxa"/>
          <w:left w:w="0" w:type="dxa"/>
          <w:bottom w:w="0" w:type="dxa"/>
          <w:right w:w="0" w:type="dxa"/>
        </w:tblCellMar>
        <w:tblLook w:val="01E0"/>
      </w:tblPr>
      <w:tblGrid>
        <w:gridCol w:w="1584"/>
        <w:gridCol w:w="2699"/>
        <w:gridCol w:w="2277"/>
        <w:gridCol w:w="2595"/>
      </w:tblGrid>
      <w:tr>
        <w:trPr>
          <w:trHeight w:val="472" w:hRule="exact"/>
        </w:trPr>
        <w:tc>
          <w:tcPr>
            <w:tcW w:w="1584" w:type="dxa"/>
            <w:tcBorders>
              <w:top w:val="single" w:sz="4" w:space="0" w:color="000000"/>
              <w:left w:val="nil" w:sz="6" w:space="0" w:color="auto"/>
              <w:bottom w:val="nil" w:sz="6" w:space="0" w:color="auto"/>
              <w:right w:val="nil" w:sz="6" w:space="0" w:color="auto"/>
            </w:tcBorders>
          </w:tcPr>
          <w:p>
            <w:pPr/>
          </w:p>
        </w:tc>
        <w:tc>
          <w:tcPr>
            <w:tcW w:w="2699"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619"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2277" w:type="dxa"/>
            <w:tcBorders>
              <w:top w:val="single" w:sz="4" w:space="0" w:color="000000"/>
              <w:left w:val="nil" w:sz="6" w:space="0" w:color="auto"/>
              <w:bottom w:val="nil" w:sz="6" w:space="0" w:color="auto"/>
              <w:right w:val="nil" w:sz="6" w:space="0" w:color="auto"/>
            </w:tcBorders>
          </w:tcPr>
          <w:p>
            <w:pPr/>
          </w:p>
        </w:tc>
        <w:tc>
          <w:tcPr>
            <w:tcW w:w="2595" w:type="dxa"/>
            <w:tcBorders>
              <w:top w:val="single" w:sz="4" w:space="0" w:color="000000"/>
              <w:left w:val="nil" w:sz="6" w:space="0" w:color="auto"/>
              <w:bottom w:val="nil" w:sz="6" w:space="0" w:color="auto"/>
              <w:right w:val="nil" w:sz="6" w:space="0" w:color="auto"/>
            </w:tcBorders>
          </w:tcPr>
          <w:p>
            <w:pPr/>
          </w:p>
        </w:tc>
      </w:tr>
      <w:tr>
        <w:trPr>
          <w:trHeight w:val="723" w:hRule="exact"/>
        </w:trPr>
        <w:tc>
          <w:tcPr>
            <w:tcW w:w="1584" w:type="dxa"/>
            <w:tcBorders>
              <w:top w:val="nil" w:sz="6" w:space="0" w:color="auto"/>
              <w:left w:val="nil" w:sz="6" w:space="0" w:color="auto"/>
              <w:bottom w:val="single" w:sz="4" w:space="0" w:color="000000"/>
              <w:right w:val="nil" w:sz="6" w:space="0" w:color="auto"/>
            </w:tcBorders>
          </w:tcPr>
          <w:p>
            <w:pPr/>
          </w:p>
        </w:tc>
        <w:tc>
          <w:tcPr>
            <w:tcW w:w="2699"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619"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277"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76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595"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30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18" w:hRule="exact"/>
        </w:trPr>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99" w:type="dxa"/>
            <w:tcBorders>
              <w:top w:val="single" w:sz="4" w:space="0" w:color="000000"/>
              <w:left w:val="nil" w:sz="6" w:space="0" w:color="auto"/>
              <w:bottom w:val="single" w:sz="4" w:space="0" w:color="000000"/>
              <w:right w:val="nil" w:sz="6" w:space="0" w:color="auto"/>
            </w:tcBorders>
          </w:tcPr>
          <w:p>
            <w:pPr>
              <w:pStyle w:val="TableParagraph"/>
              <w:spacing w:line="240" w:lineRule="auto" w:before="147"/>
              <w:ind w:left="619" w:right="0"/>
              <w:jc w:val="left"/>
              <w:rPr>
                <w:rFonts w:ascii="Times New Roman" w:hAnsi="Times New Roman" w:cs="Times New Roman" w:eastAsia="Times New Roman" w:hint="default"/>
                <w:sz w:val="21"/>
                <w:szCs w:val="21"/>
              </w:rPr>
            </w:pPr>
            <w:r>
              <w:rPr>
                <w:rFonts w:ascii="Times New Roman"/>
                <w:sz w:val="21"/>
              </w:rPr>
              <w:t>160,827,604.88</w:t>
            </w:r>
          </w:p>
        </w:tc>
        <w:tc>
          <w:tcPr>
            <w:tcW w:w="2277" w:type="dxa"/>
            <w:tcBorders>
              <w:top w:val="single" w:sz="4" w:space="0" w:color="000000"/>
              <w:left w:val="nil" w:sz="6" w:space="0" w:color="auto"/>
              <w:bottom w:val="single" w:sz="4" w:space="0" w:color="000000"/>
              <w:right w:val="nil" w:sz="6" w:space="0" w:color="auto"/>
            </w:tcBorders>
          </w:tcPr>
          <w:p>
            <w:pPr>
              <w:pStyle w:val="TableParagraph"/>
              <w:spacing w:line="240" w:lineRule="auto" w:before="147"/>
              <w:ind w:left="764" w:right="0"/>
              <w:jc w:val="left"/>
              <w:rPr>
                <w:rFonts w:ascii="Times New Roman" w:hAnsi="Times New Roman" w:cs="Times New Roman" w:eastAsia="Times New Roman" w:hint="default"/>
                <w:sz w:val="21"/>
                <w:szCs w:val="21"/>
              </w:rPr>
            </w:pPr>
            <w:r>
              <w:rPr>
                <w:rFonts w:ascii="Times New Roman"/>
                <w:sz w:val="21"/>
              </w:rPr>
              <w:t>32,772,749.97</w:t>
            </w:r>
          </w:p>
        </w:tc>
        <w:tc>
          <w:tcPr>
            <w:tcW w:w="2595" w:type="dxa"/>
            <w:tcBorders>
              <w:top w:val="single" w:sz="4" w:space="0" w:color="000000"/>
              <w:left w:val="nil" w:sz="6" w:space="0" w:color="auto"/>
              <w:bottom w:val="single" w:sz="4" w:space="0" w:color="000000"/>
              <w:right w:val="nil" w:sz="6" w:space="0" w:color="auto"/>
            </w:tcBorders>
          </w:tcPr>
          <w:p>
            <w:pPr>
              <w:pStyle w:val="TableParagraph"/>
              <w:spacing w:line="240" w:lineRule="auto" w:before="147"/>
              <w:ind w:right="646"/>
              <w:jc w:val="right"/>
              <w:rPr>
                <w:rFonts w:ascii="Times New Roman" w:hAnsi="Times New Roman" w:cs="Times New Roman" w:eastAsia="Times New Roman" w:hint="default"/>
                <w:sz w:val="21"/>
                <w:szCs w:val="21"/>
              </w:rPr>
            </w:pPr>
            <w:r>
              <w:rPr>
                <w:rFonts w:ascii="Times New Roman"/>
                <w:spacing w:val="-1"/>
                <w:sz w:val="21"/>
              </w:rPr>
              <w:t>128,054,854.91</w:t>
            </w:r>
          </w:p>
        </w:tc>
      </w:tr>
      <w:tr>
        <w:trPr>
          <w:trHeight w:val="521" w:hRule="exact"/>
        </w:trPr>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b/>
                <w:bCs/>
                <w:sz w:val="21"/>
                <w:szCs w:val="21"/>
              </w:rPr>
              <w:t>合 计</w:t>
            </w:r>
            <w:r>
              <w:rPr>
                <w:rFonts w:ascii="宋体" w:hAnsi="宋体" w:cs="宋体" w:eastAsia="宋体" w:hint="default"/>
                <w:sz w:val="21"/>
                <w:szCs w:val="21"/>
              </w:rPr>
            </w:r>
          </w:p>
        </w:tc>
        <w:tc>
          <w:tcPr>
            <w:tcW w:w="2699"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619" w:right="0"/>
              <w:jc w:val="left"/>
              <w:rPr>
                <w:rFonts w:ascii="Times New Roman" w:hAnsi="Times New Roman" w:cs="Times New Roman" w:eastAsia="Times New Roman" w:hint="default"/>
                <w:sz w:val="21"/>
                <w:szCs w:val="21"/>
              </w:rPr>
            </w:pPr>
            <w:r>
              <w:rPr>
                <w:rFonts w:ascii="Times New Roman"/>
                <w:b/>
                <w:sz w:val="21"/>
              </w:rPr>
              <w:t>160,827,604.88</w:t>
            </w:r>
            <w:r>
              <w:rPr>
                <w:rFonts w:ascii="Times New Roman"/>
                <w:sz w:val="21"/>
              </w:rPr>
            </w:r>
          </w:p>
        </w:tc>
        <w:tc>
          <w:tcPr>
            <w:tcW w:w="2277"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764" w:right="0"/>
              <w:jc w:val="left"/>
              <w:rPr>
                <w:rFonts w:ascii="Times New Roman" w:hAnsi="Times New Roman" w:cs="Times New Roman" w:eastAsia="Times New Roman" w:hint="default"/>
                <w:sz w:val="21"/>
                <w:szCs w:val="21"/>
              </w:rPr>
            </w:pPr>
            <w:r>
              <w:rPr>
                <w:rFonts w:ascii="Times New Roman"/>
                <w:b/>
                <w:sz w:val="21"/>
              </w:rPr>
              <w:t>32,772,749.97</w:t>
            </w:r>
            <w:r>
              <w:rPr>
                <w:rFonts w:ascii="Times New Roman"/>
                <w:sz w:val="21"/>
              </w:rPr>
            </w:r>
          </w:p>
        </w:tc>
        <w:tc>
          <w:tcPr>
            <w:tcW w:w="2595"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right="646"/>
              <w:jc w:val="right"/>
              <w:rPr>
                <w:rFonts w:ascii="Times New Roman" w:hAnsi="Times New Roman" w:cs="Times New Roman" w:eastAsia="Times New Roman" w:hint="default"/>
                <w:sz w:val="21"/>
                <w:szCs w:val="21"/>
              </w:rPr>
            </w:pPr>
            <w:r>
              <w:rPr>
                <w:rFonts w:ascii="Times New Roman"/>
                <w:b/>
                <w:spacing w:val="-1"/>
                <w:sz w:val="21"/>
              </w:rPr>
              <w:t>128,054,854.91</w:t>
            </w:r>
            <w:r>
              <w:rPr>
                <w:rFonts w:ascii="Times New Roman"/>
                <w:spacing w:val="-1"/>
                <w:sz w:val="21"/>
              </w:rPr>
            </w:r>
          </w:p>
        </w:tc>
      </w:tr>
    </w:tbl>
    <w:p>
      <w:pPr>
        <w:spacing w:before="28"/>
        <w:ind w:left="1913" w:right="0" w:firstLine="0"/>
        <w:jc w:val="left"/>
        <w:rPr>
          <w:rFonts w:ascii="宋体" w:hAnsi="宋体" w:cs="宋体" w:eastAsia="宋体" w:hint="default"/>
          <w:sz w:val="21"/>
          <w:szCs w:val="21"/>
        </w:rPr>
      </w:pPr>
      <w:bookmarkStart w:name="（续）" w:id="619"/>
      <w:bookmarkEnd w:id="619"/>
      <w:r>
        <w:rPr/>
      </w:r>
      <w:r>
        <w:rPr>
          <w:rFonts w:ascii="宋体" w:hAnsi="宋体" w:cs="宋体" w:eastAsia="宋体" w:hint="default"/>
          <w:sz w:val="21"/>
          <w:szCs w:val="21"/>
        </w:rPr>
        <w:t>（续）</w:t>
      </w:r>
    </w:p>
    <w:p>
      <w:pPr>
        <w:spacing w:line="240" w:lineRule="auto" w:before="8"/>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1584"/>
        <w:gridCol w:w="2699"/>
        <w:gridCol w:w="2277"/>
        <w:gridCol w:w="2595"/>
      </w:tblGrid>
      <w:tr>
        <w:trPr>
          <w:trHeight w:val="472" w:hRule="exact"/>
        </w:trPr>
        <w:tc>
          <w:tcPr>
            <w:tcW w:w="1584" w:type="dxa"/>
            <w:tcBorders>
              <w:top w:val="single" w:sz="4" w:space="0" w:color="000000"/>
              <w:left w:val="nil" w:sz="6" w:space="0" w:color="auto"/>
              <w:bottom w:val="nil" w:sz="6" w:space="0" w:color="auto"/>
              <w:right w:val="nil" w:sz="6" w:space="0" w:color="auto"/>
            </w:tcBorders>
          </w:tcPr>
          <w:p>
            <w:pPr/>
          </w:p>
        </w:tc>
        <w:tc>
          <w:tcPr>
            <w:tcW w:w="2699"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619"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c>
          <w:tcPr>
            <w:tcW w:w="2277" w:type="dxa"/>
            <w:tcBorders>
              <w:top w:val="single" w:sz="4" w:space="0" w:color="000000"/>
              <w:left w:val="nil" w:sz="6" w:space="0" w:color="auto"/>
              <w:bottom w:val="nil" w:sz="6" w:space="0" w:color="auto"/>
              <w:right w:val="nil" w:sz="6" w:space="0" w:color="auto"/>
            </w:tcBorders>
          </w:tcPr>
          <w:p>
            <w:pPr/>
          </w:p>
        </w:tc>
        <w:tc>
          <w:tcPr>
            <w:tcW w:w="2595" w:type="dxa"/>
            <w:tcBorders>
              <w:top w:val="single" w:sz="4" w:space="0" w:color="000000"/>
              <w:left w:val="nil" w:sz="6" w:space="0" w:color="auto"/>
              <w:bottom w:val="nil" w:sz="6" w:space="0" w:color="auto"/>
              <w:right w:val="nil" w:sz="6" w:space="0" w:color="auto"/>
            </w:tcBorders>
          </w:tcPr>
          <w:p>
            <w:pPr/>
          </w:p>
        </w:tc>
      </w:tr>
      <w:tr>
        <w:trPr>
          <w:trHeight w:val="723" w:hRule="exact"/>
        </w:trPr>
        <w:tc>
          <w:tcPr>
            <w:tcW w:w="1584" w:type="dxa"/>
            <w:tcBorders>
              <w:top w:val="nil" w:sz="6" w:space="0" w:color="auto"/>
              <w:left w:val="nil" w:sz="6" w:space="0" w:color="auto"/>
              <w:bottom w:val="single" w:sz="4" w:space="0" w:color="000000"/>
              <w:right w:val="nil" w:sz="6" w:space="0" w:color="auto"/>
            </w:tcBorders>
          </w:tcPr>
          <w:p>
            <w:pPr/>
          </w:p>
        </w:tc>
        <w:tc>
          <w:tcPr>
            <w:tcW w:w="2699"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left="619"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277"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left="76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595"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left="30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21" w:hRule="exact"/>
        </w:trPr>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99"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left="619" w:right="0"/>
              <w:jc w:val="left"/>
              <w:rPr>
                <w:rFonts w:ascii="Times New Roman" w:hAnsi="Times New Roman" w:cs="Times New Roman" w:eastAsia="Times New Roman" w:hint="default"/>
                <w:sz w:val="21"/>
                <w:szCs w:val="21"/>
              </w:rPr>
            </w:pPr>
            <w:r>
              <w:rPr>
                <w:rFonts w:ascii="Times New Roman"/>
                <w:sz w:val="21"/>
              </w:rPr>
              <w:t>161,430,882.26</w:t>
            </w:r>
          </w:p>
        </w:tc>
        <w:tc>
          <w:tcPr>
            <w:tcW w:w="2277"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left="764" w:right="0"/>
              <w:jc w:val="left"/>
              <w:rPr>
                <w:rFonts w:ascii="Times New Roman" w:hAnsi="Times New Roman" w:cs="Times New Roman" w:eastAsia="Times New Roman" w:hint="default"/>
                <w:sz w:val="21"/>
                <w:szCs w:val="21"/>
              </w:rPr>
            </w:pPr>
            <w:r>
              <w:rPr>
                <w:rFonts w:ascii="Times New Roman"/>
                <w:sz w:val="21"/>
              </w:rPr>
              <w:t>29,056,027.65</w:t>
            </w:r>
          </w:p>
        </w:tc>
        <w:tc>
          <w:tcPr>
            <w:tcW w:w="2595"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646"/>
              <w:jc w:val="right"/>
              <w:rPr>
                <w:rFonts w:ascii="Times New Roman" w:hAnsi="Times New Roman" w:cs="Times New Roman" w:eastAsia="Times New Roman" w:hint="default"/>
                <w:sz w:val="21"/>
                <w:szCs w:val="21"/>
              </w:rPr>
            </w:pPr>
            <w:r>
              <w:rPr>
                <w:rFonts w:ascii="Times New Roman"/>
                <w:spacing w:val="-1"/>
                <w:sz w:val="21"/>
              </w:rPr>
              <w:t>132,374,854.61</w:t>
            </w:r>
          </w:p>
        </w:tc>
      </w:tr>
      <w:tr>
        <w:trPr>
          <w:trHeight w:val="521" w:hRule="exact"/>
        </w:trPr>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b/>
                <w:bCs/>
                <w:sz w:val="21"/>
                <w:szCs w:val="21"/>
              </w:rPr>
              <w:t>合 计</w:t>
            </w:r>
            <w:r>
              <w:rPr>
                <w:rFonts w:ascii="宋体" w:hAnsi="宋体" w:cs="宋体" w:eastAsia="宋体" w:hint="default"/>
                <w:sz w:val="21"/>
                <w:szCs w:val="21"/>
              </w:rPr>
            </w:r>
          </w:p>
        </w:tc>
        <w:tc>
          <w:tcPr>
            <w:tcW w:w="2699"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619" w:right="0"/>
              <w:jc w:val="left"/>
              <w:rPr>
                <w:rFonts w:ascii="Times New Roman" w:hAnsi="Times New Roman" w:cs="Times New Roman" w:eastAsia="Times New Roman" w:hint="default"/>
                <w:sz w:val="21"/>
                <w:szCs w:val="21"/>
              </w:rPr>
            </w:pPr>
            <w:r>
              <w:rPr>
                <w:rFonts w:ascii="Times New Roman"/>
                <w:b/>
                <w:sz w:val="21"/>
              </w:rPr>
              <w:t>161,430,882.26</w:t>
            </w:r>
            <w:r>
              <w:rPr>
                <w:rFonts w:ascii="Times New Roman"/>
                <w:sz w:val="21"/>
              </w:rPr>
            </w:r>
          </w:p>
        </w:tc>
        <w:tc>
          <w:tcPr>
            <w:tcW w:w="2277"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764" w:right="0"/>
              <w:jc w:val="left"/>
              <w:rPr>
                <w:rFonts w:ascii="Times New Roman" w:hAnsi="Times New Roman" w:cs="Times New Roman" w:eastAsia="Times New Roman" w:hint="default"/>
                <w:sz w:val="21"/>
                <w:szCs w:val="21"/>
              </w:rPr>
            </w:pPr>
            <w:r>
              <w:rPr>
                <w:rFonts w:ascii="Times New Roman"/>
                <w:b/>
                <w:sz w:val="21"/>
              </w:rPr>
              <w:t>29,056,027.65</w:t>
            </w:r>
            <w:r>
              <w:rPr>
                <w:rFonts w:ascii="Times New Roman"/>
                <w:sz w:val="21"/>
              </w:rPr>
            </w:r>
          </w:p>
        </w:tc>
        <w:tc>
          <w:tcPr>
            <w:tcW w:w="2595"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right="646"/>
              <w:jc w:val="right"/>
              <w:rPr>
                <w:rFonts w:ascii="Times New Roman" w:hAnsi="Times New Roman" w:cs="Times New Roman" w:eastAsia="Times New Roman" w:hint="default"/>
                <w:sz w:val="21"/>
                <w:szCs w:val="21"/>
              </w:rPr>
            </w:pPr>
            <w:r>
              <w:rPr>
                <w:rFonts w:ascii="Times New Roman"/>
                <w:b/>
                <w:spacing w:val="-1"/>
                <w:sz w:val="21"/>
              </w:rPr>
              <w:t>132,374,854.61</w:t>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458" w:lineRule="auto" w:before="36"/>
        <w:ind w:left="1553" w:right="0" w:firstLine="0"/>
        <w:jc w:val="left"/>
        <w:rPr>
          <w:rFonts w:ascii="宋体" w:hAnsi="宋体" w:cs="宋体" w:eastAsia="宋体" w:hint="default"/>
          <w:sz w:val="21"/>
          <w:szCs w:val="21"/>
        </w:rPr>
      </w:pPr>
      <w:bookmarkStart w:name="（2）坏账准备" w:id="620"/>
      <w:bookmarkEnd w:id="620"/>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）坏账准备</w:t>
      </w:r>
      <w:r>
        <w:rPr>
          <w:rFonts w:ascii="宋体" w:hAnsi="宋体" w:cs="宋体" w:eastAsia="宋体" w:hint="default"/>
          <w:w w:val="100"/>
          <w:sz w:val="21"/>
          <w:szCs w:val="21"/>
        </w:rPr>
        <w:t> </w:t>
      </w:r>
      <w:bookmarkStart w:name="本公司对应收账款，无论是否存在重大融资成分，均按照整个存续期的预期信用损失计量损" w:id="621"/>
      <w:bookmarkEnd w:id="621"/>
      <w:r>
        <w:rPr>
          <w:rFonts w:ascii="宋体" w:hAnsi="宋体" w:cs="宋体" w:eastAsia="宋体" w:hint="default"/>
          <w:sz w:val="21"/>
          <w:szCs w:val="21"/>
        </w:rPr>
        <w:t>本公</w:t>
      </w:r>
      <w:r>
        <w:rPr>
          <w:rFonts w:ascii="宋体" w:hAnsi="宋体" w:cs="宋体" w:eastAsia="宋体" w:hint="default"/>
          <w:sz w:val="21"/>
          <w:szCs w:val="21"/>
        </w:rPr>
        <w:t>司对应收账款，无论是否存在重大融资成分，均按照整个存续期的预期信用损失计量损失准备。</w:t>
      </w:r>
    </w:p>
    <w:p>
      <w:pPr>
        <w:spacing w:line="240" w:lineRule="auto" w:before="2"/>
        <w:rPr>
          <w:rFonts w:ascii="宋体" w:hAnsi="宋体" w:cs="宋体" w:eastAsia="宋体" w:hint="default"/>
          <w:sz w:val="9"/>
          <w:szCs w:val="9"/>
        </w:rPr>
      </w:pPr>
    </w:p>
    <w:tbl>
      <w:tblPr>
        <w:tblW w:w="0" w:type="auto"/>
        <w:jc w:val="left"/>
        <w:tblInd w:w="1010" w:type="dxa"/>
        <w:tblLayout w:type="fixed"/>
        <w:tblCellMar>
          <w:top w:w="0" w:type="dxa"/>
          <w:left w:w="0" w:type="dxa"/>
          <w:bottom w:w="0" w:type="dxa"/>
          <w:right w:w="0" w:type="dxa"/>
        </w:tblCellMar>
        <w:tblLook w:val="01E0"/>
      </w:tblPr>
      <w:tblGrid>
        <w:gridCol w:w="1524"/>
        <w:gridCol w:w="1555"/>
        <w:gridCol w:w="1369"/>
        <w:gridCol w:w="1679"/>
        <w:gridCol w:w="1130"/>
        <w:gridCol w:w="2047"/>
      </w:tblGrid>
      <w:tr>
        <w:trPr>
          <w:trHeight w:val="546" w:hRule="exact"/>
        </w:trPr>
        <w:tc>
          <w:tcPr>
            <w:tcW w:w="1524" w:type="dxa"/>
            <w:tcBorders>
              <w:top w:val="single" w:sz="8" w:space="0" w:color="000000"/>
              <w:left w:val="nil" w:sz="6" w:space="0" w:color="auto"/>
              <w:bottom w:val="nil" w:sz="6" w:space="0" w:color="auto"/>
              <w:right w:val="nil" w:sz="6" w:space="0" w:color="auto"/>
            </w:tcBorders>
          </w:tcPr>
          <w:p>
            <w:pPr/>
          </w:p>
        </w:tc>
        <w:tc>
          <w:tcPr>
            <w:tcW w:w="1555" w:type="dxa"/>
            <w:tcBorders>
              <w:top w:val="single" w:sz="8" w:space="0" w:color="000000"/>
              <w:left w:val="nil" w:sz="6" w:space="0" w:color="auto"/>
              <w:bottom w:val="nil" w:sz="6" w:space="0" w:color="auto"/>
              <w:right w:val="nil" w:sz="6" w:space="0" w:color="auto"/>
            </w:tcBorders>
          </w:tcPr>
          <w:p>
            <w:pPr>
              <w:pStyle w:val="TableParagraph"/>
              <w:spacing w:line="240" w:lineRule="auto" w:before="155"/>
              <w:ind w:left="108"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1369" w:type="dxa"/>
            <w:tcBorders>
              <w:top w:val="single" w:sz="8" w:space="0" w:color="000000"/>
              <w:left w:val="nil" w:sz="6" w:space="0" w:color="auto"/>
              <w:bottom w:val="nil" w:sz="6" w:space="0" w:color="auto"/>
              <w:right w:val="nil" w:sz="6" w:space="0" w:color="auto"/>
            </w:tcBorders>
          </w:tcPr>
          <w:p>
            <w:pPr/>
          </w:p>
        </w:tc>
        <w:tc>
          <w:tcPr>
            <w:tcW w:w="1679" w:type="dxa"/>
            <w:tcBorders>
              <w:top w:val="single" w:sz="8" w:space="0" w:color="000000"/>
              <w:left w:val="nil" w:sz="6" w:space="0" w:color="auto"/>
              <w:bottom w:val="nil" w:sz="6" w:space="0" w:color="auto"/>
              <w:right w:val="nil" w:sz="6" w:space="0" w:color="auto"/>
            </w:tcBorders>
          </w:tcPr>
          <w:p>
            <w:pPr/>
          </w:p>
        </w:tc>
        <w:tc>
          <w:tcPr>
            <w:tcW w:w="1130" w:type="dxa"/>
            <w:tcBorders>
              <w:top w:val="single" w:sz="8" w:space="0" w:color="000000"/>
              <w:left w:val="nil" w:sz="6" w:space="0" w:color="auto"/>
              <w:bottom w:val="nil" w:sz="6" w:space="0" w:color="auto"/>
              <w:right w:val="nil" w:sz="6" w:space="0" w:color="auto"/>
            </w:tcBorders>
          </w:tcPr>
          <w:p>
            <w:pPr/>
          </w:p>
        </w:tc>
        <w:tc>
          <w:tcPr>
            <w:tcW w:w="2047" w:type="dxa"/>
            <w:tcBorders>
              <w:top w:val="single" w:sz="8" w:space="0" w:color="000000"/>
              <w:left w:val="nil" w:sz="6" w:space="0" w:color="auto"/>
              <w:bottom w:val="nil" w:sz="6" w:space="0" w:color="auto"/>
              <w:right w:val="nil" w:sz="6" w:space="0" w:color="auto"/>
            </w:tcBorders>
          </w:tcPr>
          <w:p>
            <w:pPr/>
          </w:p>
        </w:tc>
      </w:tr>
      <w:tr>
        <w:trPr>
          <w:trHeight w:val="377"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69"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8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130"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
        </w:tc>
      </w:tr>
      <w:tr>
        <w:trPr>
          <w:trHeight w:val="254" w:hRule="exact"/>
        </w:trPr>
        <w:tc>
          <w:tcPr>
            <w:tcW w:w="152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33"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面价值</w:t>
            </w:r>
            <w:r>
              <w:rPr>
                <w:rFonts w:ascii="宋体" w:hAnsi="宋体" w:cs="宋体" w:eastAsia="宋体" w:hint="default"/>
                <w:sz w:val="21"/>
                <w:szCs w:val="21"/>
              </w:rPr>
            </w:r>
          </w:p>
        </w:tc>
      </w:tr>
      <w:tr>
        <w:trPr>
          <w:trHeight w:val="366" w:hRule="exact"/>
        </w:trPr>
        <w:tc>
          <w:tcPr>
            <w:tcW w:w="1524" w:type="dxa"/>
            <w:tcBorders>
              <w:top w:val="nil" w:sz="6" w:space="0" w:color="auto"/>
              <w:left w:val="nil" w:sz="6" w:space="0" w:color="auto"/>
              <w:bottom w:val="single" w:sz="4" w:space="0" w:color="000000"/>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69" w:type="dxa"/>
            <w:tcBorders>
              <w:top w:val="nil" w:sz="6" w:space="0" w:color="auto"/>
              <w:left w:val="nil" w:sz="6" w:space="0" w:color="auto"/>
              <w:bottom w:val="single" w:sz="4" w:space="0" w:color="000000"/>
              <w:right w:val="nil" w:sz="6" w:space="0" w:color="auto"/>
            </w:tcBorders>
          </w:tcPr>
          <w:p>
            <w:pPr>
              <w:pStyle w:val="TableParagraph"/>
              <w:spacing w:line="233" w:lineRule="exact"/>
              <w:ind w:left="138"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679" w:type="dxa"/>
            <w:tcBorders>
              <w:top w:val="nil" w:sz="6" w:space="0" w:color="auto"/>
              <w:left w:val="nil" w:sz="6" w:space="0" w:color="auto"/>
              <w:bottom w:val="single" w:sz="4" w:space="0" w:color="000000"/>
              <w:right w:val="nil" w:sz="6" w:space="0" w:color="auto"/>
            </w:tcBorders>
          </w:tcPr>
          <w:p>
            <w:pPr>
              <w:pStyle w:val="TableParagraph"/>
              <w:spacing w:line="233"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0" w:type="dxa"/>
            <w:tcBorders>
              <w:top w:val="nil" w:sz="6" w:space="0" w:color="auto"/>
              <w:left w:val="nil" w:sz="6" w:space="0" w:color="auto"/>
              <w:bottom w:val="single" w:sz="4" w:space="0" w:color="000000"/>
              <w:right w:val="nil" w:sz="6" w:space="0" w:color="auto"/>
            </w:tcBorders>
          </w:tcPr>
          <w:p>
            <w:pPr>
              <w:pStyle w:val="TableParagraph"/>
              <w:spacing w:line="233" w:lineRule="exact"/>
              <w:ind w:left="188" w:right="-1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047" w:type="dxa"/>
            <w:tcBorders>
              <w:top w:val="nil" w:sz="6" w:space="0" w:color="auto"/>
              <w:left w:val="nil" w:sz="6" w:space="0" w:color="auto"/>
              <w:bottom w:val="single" w:sz="4" w:space="0" w:color="000000"/>
              <w:right w:val="nil" w:sz="6" w:space="0" w:color="auto"/>
            </w:tcBorders>
          </w:tcPr>
          <w:p>
            <w:pPr/>
          </w:p>
        </w:tc>
      </w:tr>
      <w:tr>
        <w:trPr>
          <w:trHeight w:val="883" w:hRule="exact"/>
        </w:trPr>
        <w:tc>
          <w:tcPr>
            <w:tcW w:w="1524" w:type="dxa"/>
            <w:tcBorders>
              <w:top w:val="single" w:sz="4" w:space="0" w:color="000000"/>
              <w:left w:val="nil" w:sz="6" w:space="0" w:color="auto"/>
              <w:bottom w:val="nil" w:sz="6" w:space="0" w:color="auto"/>
              <w:right w:val="nil" w:sz="6" w:space="0" w:color="auto"/>
            </w:tcBorders>
          </w:tcPr>
          <w:p>
            <w:pPr>
              <w:pStyle w:val="TableParagraph"/>
              <w:spacing w:line="272" w:lineRule="exact" w:before="36"/>
              <w:ind w:left="122" w:right="106"/>
              <w:jc w:val="both"/>
              <w:rPr>
                <w:rFonts w:ascii="宋体" w:hAnsi="宋体" w:cs="宋体" w:eastAsia="宋体" w:hint="default"/>
                <w:sz w:val="21"/>
                <w:szCs w:val="21"/>
              </w:rPr>
            </w:pPr>
            <w:r>
              <w:rPr>
                <w:rFonts w:ascii="宋体" w:hAnsi="宋体" w:cs="宋体" w:eastAsia="宋体" w:hint="default"/>
                <w:spacing w:val="2"/>
                <w:sz w:val="21"/>
                <w:szCs w:val="21"/>
              </w:rPr>
              <w:t>按单项计提坏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账准备的应收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账款</w:t>
            </w: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31,710,249.22</w:t>
            </w:r>
          </w:p>
        </w:tc>
        <w:tc>
          <w:tcPr>
            <w:tcW w:w="136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8" w:right="0"/>
              <w:jc w:val="left"/>
              <w:rPr>
                <w:rFonts w:ascii="Times New Roman" w:hAnsi="Times New Roman" w:cs="Times New Roman" w:eastAsia="Times New Roman" w:hint="default"/>
                <w:sz w:val="21"/>
                <w:szCs w:val="21"/>
              </w:rPr>
            </w:pPr>
            <w:r>
              <w:rPr>
                <w:rFonts w:ascii="Times New Roman"/>
                <w:sz w:val="21"/>
              </w:rPr>
              <w:t>19.72</w:t>
            </w:r>
          </w:p>
        </w:tc>
        <w:tc>
          <w:tcPr>
            <w:tcW w:w="167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0" w:right="0"/>
              <w:jc w:val="left"/>
              <w:rPr>
                <w:rFonts w:ascii="Times New Roman" w:hAnsi="Times New Roman" w:cs="Times New Roman" w:eastAsia="Times New Roman" w:hint="default"/>
                <w:sz w:val="21"/>
                <w:szCs w:val="21"/>
              </w:rPr>
            </w:pPr>
            <w:r>
              <w:rPr>
                <w:rFonts w:ascii="Times New Roman"/>
                <w:sz w:val="21"/>
              </w:rPr>
              <w:t>31,710,249.22</w:t>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88" w:right="0"/>
              <w:jc w:val="left"/>
              <w:rPr>
                <w:rFonts w:ascii="Times New Roman" w:hAnsi="Times New Roman" w:cs="Times New Roman" w:eastAsia="Times New Roman" w:hint="default"/>
                <w:sz w:val="21"/>
                <w:szCs w:val="21"/>
              </w:rPr>
            </w:pPr>
            <w:r>
              <w:rPr>
                <w:rFonts w:ascii="Times New Roman"/>
                <w:sz w:val="21"/>
              </w:rPr>
              <w:t>100.00</w:t>
            </w:r>
          </w:p>
        </w:tc>
        <w:tc>
          <w:tcPr>
            <w:tcW w:w="2047" w:type="dxa"/>
            <w:tcBorders>
              <w:top w:val="single" w:sz="4" w:space="0" w:color="000000"/>
              <w:left w:val="nil" w:sz="6" w:space="0" w:color="auto"/>
              <w:bottom w:val="nil" w:sz="6" w:space="0" w:color="auto"/>
              <w:right w:val="nil" w:sz="6" w:space="0" w:color="auto"/>
            </w:tcBorders>
          </w:tcPr>
          <w:p>
            <w:pPr/>
          </w:p>
        </w:tc>
      </w:tr>
      <w:tr>
        <w:trPr>
          <w:trHeight w:val="576" w:hRule="exact"/>
        </w:trPr>
        <w:tc>
          <w:tcPr>
            <w:tcW w:w="1524" w:type="dxa"/>
            <w:tcBorders>
              <w:top w:val="nil" w:sz="6" w:space="0" w:color="auto"/>
              <w:left w:val="nil" w:sz="6" w:space="0" w:color="auto"/>
              <w:bottom w:val="single" w:sz="8" w:space="0" w:color="000000"/>
              <w:right w:val="nil" w:sz="6" w:space="0" w:color="auto"/>
            </w:tcBorders>
          </w:tcPr>
          <w:p>
            <w:pPr>
              <w:pStyle w:val="TableParagraph"/>
              <w:spacing w:line="272" w:lineRule="exact" w:before="15"/>
              <w:ind w:left="122" w:right="106"/>
              <w:jc w:val="left"/>
              <w:rPr>
                <w:rFonts w:ascii="宋体" w:hAnsi="宋体" w:cs="宋体" w:eastAsia="宋体" w:hint="default"/>
                <w:sz w:val="21"/>
                <w:szCs w:val="21"/>
              </w:rPr>
            </w:pPr>
            <w:r>
              <w:rPr>
                <w:rFonts w:ascii="宋体" w:hAnsi="宋体" w:cs="宋体" w:eastAsia="宋体" w:hint="default"/>
                <w:spacing w:val="2"/>
                <w:sz w:val="21"/>
                <w:szCs w:val="21"/>
              </w:rPr>
              <w:t>按组合计提坏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账准备的应收</w:t>
            </w:r>
          </w:p>
        </w:tc>
        <w:tc>
          <w:tcPr>
            <w:tcW w:w="1555" w:type="dxa"/>
            <w:tcBorders>
              <w:top w:val="nil" w:sz="6" w:space="0" w:color="auto"/>
              <w:left w:val="nil" w:sz="6" w:space="0" w:color="auto"/>
              <w:bottom w:val="single" w:sz="8" w:space="0" w:color="000000"/>
              <w:right w:val="nil" w:sz="6" w:space="0" w:color="auto"/>
            </w:tcBorders>
          </w:tcPr>
          <w:p>
            <w:pPr>
              <w:pStyle w:val="TableParagraph"/>
              <w:spacing w:line="240" w:lineRule="auto" w:before="166"/>
              <w:ind w:left="108" w:right="0"/>
              <w:jc w:val="left"/>
              <w:rPr>
                <w:rFonts w:ascii="Times New Roman" w:hAnsi="Times New Roman" w:cs="Times New Roman" w:eastAsia="Times New Roman" w:hint="default"/>
                <w:sz w:val="21"/>
                <w:szCs w:val="21"/>
              </w:rPr>
            </w:pPr>
            <w:r>
              <w:rPr>
                <w:rFonts w:ascii="Times New Roman"/>
                <w:sz w:val="21"/>
              </w:rPr>
              <w:t>129,117,355.66</w:t>
            </w:r>
          </w:p>
        </w:tc>
        <w:tc>
          <w:tcPr>
            <w:tcW w:w="1369" w:type="dxa"/>
            <w:tcBorders>
              <w:top w:val="nil" w:sz="6" w:space="0" w:color="auto"/>
              <w:left w:val="nil" w:sz="6" w:space="0" w:color="auto"/>
              <w:bottom w:val="single" w:sz="8" w:space="0" w:color="000000"/>
              <w:right w:val="nil" w:sz="6" w:space="0" w:color="auto"/>
            </w:tcBorders>
          </w:tcPr>
          <w:p>
            <w:pPr>
              <w:pStyle w:val="TableParagraph"/>
              <w:spacing w:line="240" w:lineRule="auto" w:before="166"/>
              <w:ind w:left="138" w:right="0"/>
              <w:jc w:val="left"/>
              <w:rPr>
                <w:rFonts w:ascii="Times New Roman" w:hAnsi="Times New Roman" w:cs="Times New Roman" w:eastAsia="Times New Roman" w:hint="default"/>
                <w:sz w:val="21"/>
                <w:szCs w:val="21"/>
              </w:rPr>
            </w:pPr>
            <w:r>
              <w:rPr>
                <w:rFonts w:ascii="Times New Roman"/>
                <w:sz w:val="21"/>
              </w:rPr>
              <w:t>80.28</w:t>
            </w:r>
          </w:p>
        </w:tc>
        <w:tc>
          <w:tcPr>
            <w:tcW w:w="1679" w:type="dxa"/>
            <w:tcBorders>
              <w:top w:val="nil" w:sz="6" w:space="0" w:color="auto"/>
              <w:left w:val="nil" w:sz="6" w:space="0" w:color="auto"/>
              <w:bottom w:val="single" w:sz="8" w:space="0" w:color="000000"/>
              <w:right w:val="nil" w:sz="6" w:space="0" w:color="auto"/>
            </w:tcBorders>
          </w:tcPr>
          <w:p>
            <w:pPr>
              <w:pStyle w:val="TableParagraph"/>
              <w:spacing w:line="240" w:lineRule="auto" w:before="166"/>
              <w:ind w:left="280" w:right="0"/>
              <w:jc w:val="left"/>
              <w:rPr>
                <w:rFonts w:ascii="Times New Roman" w:hAnsi="Times New Roman" w:cs="Times New Roman" w:eastAsia="Times New Roman" w:hint="default"/>
                <w:sz w:val="21"/>
                <w:szCs w:val="21"/>
              </w:rPr>
            </w:pPr>
            <w:r>
              <w:rPr>
                <w:rFonts w:ascii="Times New Roman"/>
                <w:sz w:val="21"/>
              </w:rPr>
              <w:t>1,062,500.75</w:t>
            </w:r>
          </w:p>
        </w:tc>
        <w:tc>
          <w:tcPr>
            <w:tcW w:w="1130" w:type="dxa"/>
            <w:tcBorders>
              <w:top w:val="nil" w:sz="6" w:space="0" w:color="auto"/>
              <w:left w:val="nil" w:sz="6" w:space="0" w:color="auto"/>
              <w:bottom w:val="single" w:sz="8" w:space="0" w:color="000000"/>
              <w:right w:val="nil" w:sz="6" w:space="0" w:color="auto"/>
            </w:tcBorders>
          </w:tcPr>
          <w:p>
            <w:pPr>
              <w:pStyle w:val="TableParagraph"/>
              <w:spacing w:line="240" w:lineRule="auto" w:before="166"/>
              <w:ind w:left="188" w:right="0"/>
              <w:jc w:val="left"/>
              <w:rPr>
                <w:rFonts w:ascii="Times New Roman" w:hAnsi="Times New Roman" w:cs="Times New Roman" w:eastAsia="Times New Roman" w:hint="default"/>
                <w:sz w:val="21"/>
                <w:szCs w:val="21"/>
              </w:rPr>
            </w:pPr>
            <w:r>
              <w:rPr>
                <w:rFonts w:ascii="Times New Roman"/>
                <w:sz w:val="21"/>
              </w:rPr>
              <w:t>0.82</w:t>
            </w:r>
          </w:p>
        </w:tc>
        <w:tc>
          <w:tcPr>
            <w:tcW w:w="2047" w:type="dxa"/>
            <w:tcBorders>
              <w:top w:val="nil" w:sz="6" w:space="0" w:color="auto"/>
              <w:left w:val="nil" w:sz="6" w:space="0" w:color="auto"/>
              <w:bottom w:val="single" w:sz="8" w:space="0" w:color="000000"/>
              <w:right w:val="nil" w:sz="6" w:space="0" w:color="auto"/>
            </w:tcBorders>
          </w:tcPr>
          <w:p>
            <w:pPr>
              <w:pStyle w:val="TableParagraph"/>
              <w:spacing w:line="240" w:lineRule="auto" w:before="166"/>
              <w:ind w:left="571" w:right="0"/>
              <w:jc w:val="left"/>
              <w:rPr>
                <w:rFonts w:ascii="Times New Roman" w:hAnsi="Times New Roman" w:cs="Times New Roman" w:eastAsia="Times New Roman" w:hint="default"/>
                <w:sz w:val="21"/>
                <w:szCs w:val="21"/>
              </w:rPr>
            </w:pPr>
            <w:r>
              <w:rPr>
                <w:rFonts w:ascii="Times New Roman"/>
                <w:sz w:val="21"/>
              </w:rPr>
              <w:t>128,054,854.91</w:t>
            </w:r>
          </w:p>
        </w:tc>
      </w:tr>
    </w:tbl>
    <w:p>
      <w:pPr>
        <w:spacing w:after="0" w:line="240" w:lineRule="auto"/>
        <w:jc w:val="left"/>
        <w:rPr>
          <w:rFonts w:ascii="Times New Roman" w:hAnsi="Times New Roman" w:cs="Times New Roman" w:eastAsia="Times New Roman" w:hint="default"/>
          <w:sz w:val="21"/>
          <w:szCs w:val="21"/>
        </w:rPr>
        <w:sectPr>
          <w:pgSz w:w="11910" w:h="16840"/>
          <w:pgMar w:header="319" w:footer="1040" w:top="1120" w:bottom="1220" w:left="0" w:right="0"/>
        </w:sectPr>
      </w:pPr>
    </w:p>
    <w:p>
      <w:pPr>
        <w:spacing w:line="240" w:lineRule="auto" w:before="3"/>
        <w:rPr>
          <w:rFonts w:ascii="宋体" w:hAnsi="宋体" w:cs="宋体" w:eastAsia="宋体" w:hint="default"/>
          <w:sz w:val="2"/>
          <w:szCs w:val="2"/>
        </w:rPr>
      </w:pPr>
    </w:p>
    <w:tbl>
      <w:tblPr>
        <w:tblW w:w="0" w:type="auto"/>
        <w:jc w:val="left"/>
        <w:tblInd w:w="1010" w:type="dxa"/>
        <w:tblLayout w:type="fixed"/>
        <w:tblCellMar>
          <w:top w:w="0" w:type="dxa"/>
          <w:left w:w="0" w:type="dxa"/>
          <w:bottom w:w="0" w:type="dxa"/>
          <w:right w:w="0" w:type="dxa"/>
        </w:tblCellMar>
        <w:tblLook w:val="01E0"/>
      </w:tblPr>
      <w:tblGrid>
        <w:gridCol w:w="1374"/>
        <w:gridCol w:w="1708"/>
        <w:gridCol w:w="1181"/>
        <w:gridCol w:w="1864"/>
        <w:gridCol w:w="1182"/>
        <w:gridCol w:w="1995"/>
        <w:gridCol w:w="400"/>
      </w:tblGrid>
      <w:tr>
        <w:trPr>
          <w:trHeight w:val="809" w:hRule="exact"/>
        </w:trPr>
        <w:tc>
          <w:tcPr>
            <w:tcW w:w="1374"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708" w:type="dxa"/>
            <w:tcBorders>
              <w:top w:val="nil" w:sz="6" w:space="0" w:color="auto"/>
              <w:left w:val="nil" w:sz="6" w:space="0" w:color="auto"/>
              <w:bottom w:val="single" w:sz="8" w:space="0" w:color="000000"/>
              <w:right w:val="nil" w:sz="6" w:space="0" w:color="auto"/>
            </w:tcBorders>
          </w:tcPr>
          <w:p>
            <w:pPr/>
          </w:p>
        </w:tc>
        <w:tc>
          <w:tcPr>
            <w:tcW w:w="1181" w:type="dxa"/>
            <w:tcBorders>
              <w:top w:val="nil" w:sz="6" w:space="0" w:color="auto"/>
              <w:left w:val="nil" w:sz="6" w:space="0" w:color="auto"/>
              <w:bottom w:val="single" w:sz="8" w:space="0" w:color="000000"/>
              <w:right w:val="nil" w:sz="6" w:space="0" w:color="auto"/>
            </w:tcBorders>
          </w:tcPr>
          <w:p>
            <w:pPr/>
          </w:p>
        </w:tc>
        <w:tc>
          <w:tcPr>
            <w:tcW w:w="1864" w:type="dxa"/>
            <w:tcBorders>
              <w:top w:val="nil" w:sz="6" w:space="0" w:color="auto"/>
              <w:left w:val="nil" w:sz="6" w:space="0" w:color="auto"/>
              <w:bottom w:val="single" w:sz="8" w:space="0" w:color="000000"/>
              <w:right w:val="nil" w:sz="6" w:space="0" w:color="auto"/>
            </w:tcBorders>
          </w:tcPr>
          <w:p>
            <w:pPr/>
          </w:p>
        </w:tc>
        <w:tc>
          <w:tcPr>
            <w:tcW w:w="1182" w:type="dxa"/>
            <w:tcBorders>
              <w:top w:val="nil" w:sz="6" w:space="0" w:color="auto"/>
              <w:left w:val="nil" w:sz="6" w:space="0" w:color="auto"/>
              <w:bottom w:val="single" w:sz="8" w:space="0" w:color="000000"/>
              <w:right w:val="nil" w:sz="6" w:space="0" w:color="auto"/>
            </w:tcBorders>
          </w:tcPr>
          <w:p>
            <w:pPr/>
          </w:p>
        </w:tc>
        <w:tc>
          <w:tcPr>
            <w:tcW w:w="1995" w:type="dxa"/>
            <w:tcBorders>
              <w:top w:val="nil" w:sz="6" w:space="0" w:color="auto"/>
              <w:left w:val="nil" w:sz="6" w:space="0" w:color="auto"/>
              <w:bottom w:val="single" w:sz="8" w:space="0" w:color="000000"/>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530" w:hRule="exact"/>
        </w:trPr>
        <w:tc>
          <w:tcPr>
            <w:tcW w:w="1374" w:type="dxa"/>
            <w:tcBorders>
              <w:top w:val="single" w:sz="8" w:space="0" w:color="000000"/>
              <w:left w:val="nil" w:sz="6" w:space="0" w:color="auto"/>
              <w:bottom w:val="single" w:sz="8" w:space="0" w:color="000000"/>
              <w:right w:val="nil" w:sz="6" w:space="0" w:color="auto"/>
            </w:tcBorders>
          </w:tcPr>
          <w:p>
            <w:pPr>
              <w:pStyle w:val="TableParagraph"/>
              <w:tabs>
                <w:tab w:pos="905" w:val="left" w:leader="none"/>
              </w:tabs>
              <w:spacing w:line="240" w:lineRule="auto" w:before="105"/>
              <w:ind w:left="48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708" w:type="dxa"/>
            <w:tcBorders>
              <w:top w:val="single" w:sz="8" w:space="0" w:color="000000"/>
              <w:left w:val="nil" w:sz="6" w:space="0" w:color="auto"/>
              <w:bottom w:val="single" w:sz="8" w:space="0" w:color="000000"/>
              <w:right w:val="nil" w:sz="6" w:space="0" w:color="auto"/>
            </w:tcBorders>
          </w:tcPr>
          <w:p>
            <w:pPr>
              <w:pStyle w:val="TableParagraph"/>
              <w:spacing w:line="240" w:lineRule="auto" w:before="152"/>
              <w:ind w:left="257" w:right="0"/>
              <w:jc w:val="left"/>
              <w:rPr>
                <w:rFonts w:ascii="Times New Roman" w:hAnsi="Times New Roman" w:cs="Times New Roman" w:eastAsia="Times New Roman" w:hint="default"/>
                <w:sz w:val="21"/>
                <w:szCs w:val="21"/>
              </w:rPr>
            </w:pPr>
            <w:r>
              <w:rPr>
                <w:rFonts w:ascii="Times New Roman"/>
                <w:b/>
                <w:sz w:val="21"/>
              </w:rPr>
              <w:t>160,827,604.88</w:t>
            </w:r>
            <w:r>
              <w:rPr>
                <w:rFonts w:ascii="Times New Roman"/>
                <w:sz w:val="21"/>
              </w:rPr>
            </w:r>
          </w:p>
        </w:tc>
        <w:tc>
          <w:tcPr>
            <w:tcW w:w="1181" w:type="dxa"/>
            <w:tcBorders>
              <w:top w:val="single" w:sz="8" w:space="0" w:color="000000"/>
              <w:left w:val="nil" w:sz="6" w:space="0" w:color="auto"/>
              <w:bottom w:val="single" w:sz="8" w:space="0" w:color="000000"/>
              <w:right w:val="nil" w:sz="6" w:space="0" w:color="auto"/>
            </w:tcBorders>
          </w:tcPr>
          <w:p>
            <w:pPr>
              <w:pStyle w:val="TableParagraph"/>
              <w:spacing w:line="240" w:lineRule="auto" w:before="152"/>
              <w:ind w:left="134"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864" w:type="dxa"/>
            <w:tcBorders>
              <w:top w:val="single" w:sz="8" w:space="0" w:color="000000"/>
              <w:left w:val="nil" w:sz="6" w:space="0" w:color="auto"/>
              <w:bottom w:val="single" w:sz="8" w:space="0" w:color="000000"/>
              <w:right w:val="nil" w:sz="6" w:space="0" w:color="auto"/>
            </w:tcBorders>
          </w:tcPr>
          <w:p>
            <w:pPr>
              <w:pStyle w:val="TableParagraph"/>
              <w:spacing w:line="240" w:lineRule="auto" w:before="152"/>
              <w:ind w:left="465" w:right="0"/>
              <w:jc w:val="left"/>
              <w:rPr>
                <w:rFonts w:ascii="Times New Roman" w:hAnsi="Times New Roman" w:cs="Times New Roman" w:eastAsia="Times New Roman" w:hint="default"/>
                <w:sz w:val="21"/>
                <w:szCs w:val="21"/>
              </w:rPr>
            </w:pPr>
            <w:r>
              <w:rPr>
                <w:rFonts w:ascii="Times New Roman"/>
                <w:b/>
                <w:sz w:val="21"/>
              </w:rPr>
              <w:t>32,772,749.97</w:t>
            </w:r>
            <w:r>
              <w:rPr>
                <w:rFonts w:ascii="Times New Roman"/>
                <w:sz w:val="21"/>
              </w:rPr>
            </w:r>
          </w:p>
        </w:tc>
        <w:tc>
          <w:tcPr>
            <w:tcW w:w="1182" w:type="dxa"/>
            <w:tcBorders>
              <w:top w:val="single" w:sz="8" w:space="0" w:color="000000"/>
              <w:left w:val="nil" w:sz="6" w:space="0" w:color="auto"/>
              <w:bottom w:val="single" w:sz="8" w:space="0" w:color="000000"/>
              <w:right w:val="nil" w:sz="6" w:space="0" w:color="auto"/>
            </w:tcBorders>
          </w:tcPr>
          <w:p>
            <w:pPr>
              <w:pStyle w:val="TableParagraph"/>
              <w:spacing w:line="240" w:lineRule="auto" w:before="152"/>
              <w:ind w:left="188" w:right="0"/>
              <w:jc w:val="left"/>
              <w:rPr>
                <w:rFonts w:ascii="Times New Roman" w:hAnsi="Times New Roman" w:cs="Times New Roman" w:eastAsia="Times New Roman" w:hint="default"/>
                <w:sz w:val="21"/>
                <w:szCs w:val="21"/>
              </w:rPr>
            </w:pPr>
            <w:r>
              <w:rPr>
                <w:rFonts w:ascii="Times New Roman"/>
                <w:b/>
                <w:sz w:val="21"/>
              </w:rPr>
              <w:t>20.38</w:t>
            </w:r>
            <w:r>
              <w:rPr>
                <w:rFonts w:ascii="Times New Roman"/>
                <w:sz w:val="21"/>
              </w:rPr>
            </w:r>
          </w:p>
        </w:tc>
        <w:tc>
          <w:tcPr>
            <w:tcW w:w="1995" w:type="dxa"/>
            <w:tcBorders>
              <w:top w:val="single" w:sz="8" w:space="0" w:color="000000"/>
              <w:left w:val="nil" w:sz="6" w:space="0" w:color="auto"/>
              <w:bottom w:val="single" w:sz="8" w:space="0" w:color="000000"/>
              <w:right w:val="nil" w:sz="6" w:space="0" w:color="auto"/>
            </w:tcBorders>
          </w:tcPr>
          <w:p>
            <w:pPr>
              <w:pStyle w:val="TableParagraph"/>
              <w:spacing w:line="240" w:lineRule="auto" w:before="152"/>
              <w:ind w:left="518" w:right="0"/>
              <w:jc w:val="left"/>
              <w:rPr>
                <w:rFonts w:ascii="Times New Roman" w:hAnsi="Times New Roman" w:cs="Times New Roman" w:eastAsia="Times New Roman" w:hint="default"/>
                <w:sz w:val="21"/>
                <w:szCs w:val="21"/>
              </w:rPr>
            </w:pPr>
            <w:r>
              <w:rPr>
                <w:rFonts w:ascii="Times New Roman"/>
                <w:b/>
                <w:sz w:val="21"/>
              </w:rPr>
              <w:t>128,054,854.91</w:t>
            </w:r>
            <w:r>
              <w:rPr>
                <w:rFonts w:ascii="Times New Roman"/>
                <w:sz w:val="21"/>
              </w:rPr>
            </w:r>
          </w:p>
        </w:tc>
        <w:tc>
          <w:tcPr>
            <w:tcW w:w="400" w:type="dxa"/>
            <w:tcBorders>
              <w:top w:val="nil" w:sz="6" w:space="0" w:color="auto"/>
              <w:left w:val="nil" w:sz="6" w:space="0" w:color="auto"/>
              <w:bottom w:val="nil" w:sz="6" w:space="0" w:color="auto"/>
              <w:right w:val="nil" w:sz="6" w:space="0" w:color="auto"/>
            </w:tcBorders>
          </w:tcPr>
          <w:p>
            <w:pPr/>
          </w:p>
        </w:tc>
      </w:tr>
    </w:tbl>
    <w:p>
      <w:pPr>
        <w:spacing w:before="28"/>
        <w:ind w:left="1913" w:right="0" w:firstLine="0"/>
        <w:jc w:val="left"/>
        <w:rPr>
          <w:rFonts w:ascii="宋体" w:hAnsi="宋体" w:cs="宋体" w:eastAsia="宋体" w:hint="default"/>
          <w:sz w:val="21"/>
          <w:szCs w:val="21"/>
        </w:rPr>
      </w:pPr>
      <w:r>
        <w:rPr/>
        <w:pict>
          <v:group style="position:absolute;margin-left:55.200001pt;margin-top:-67.476334pt;width:484.9pt;height:.1pt;mso-position-horizontal-relative:page;mso-position-vertical-relative:paragraph;z-index:-1038160" coordorigin="1104,-1350" coordsize="9698,2">
            <v:shape style="position:absolute;left:1104;top:-1350;width:9698;height:2" coordorigin="1104,-1350" coordsize="9698,0" path="m1104,-1350l10802,-1350e" filled="false" stroked="true" strokeweight=".72pt" strokecolor="#000000">
              <v:path arrowok="t"/>
            </v:shape>
            <w10:wrap type="none"/>
          </v:group>
        </w:pict>
      </w:r>
      <w:bookmarkStart w:name="（续）" w:id="622"/>
      <w:bookmarkEnd w:id="622"/>
      <w:r>
        <w:rPr/>
      </w:r>
      <w:r>
        <w:rPr>
          <w:rFonts w:ascii="宋体" w:hAnsi="宋体" w:cs="宋体" w:eastAsia="宋体" w:hint="default"/>
          <w:sz w:val="21"/>
          <w:szCs w:val="21"/>
        </w:rPr>
        <w:t>（续）</w:t>
      </w:r>
    </w:p>
    <w:p>
      <w:pPr>
        <w:spacing w:line="240" w:lineRule="auto" w:before="8"/>
        <w:rPr>
          <w:rFonts w:ascii="宋体" w:hAnsi="宋体" w:cs="宋体" w:eastAsia="宋体" w:hint="default"/>
          <w:sz w:val="10"/>
          <w:szCs w:val="10"/>
        </w:rPr>
      </w:pPr>
    </w:p>
    <w:tbl>
      <w:tblPr>
        <w:tblW w:w="0" w:type="auto"/>
        <w:jc w:val="left"/>
        <w:tblInd w:w="1010" w:type="dxa"/>
        <w:tblLayout w:type="fixed"/>
        <w:tblCellMar>
          <w:top w:w="0" w:type="dxa"/>
          <w:left w:w="0" w:type="dxa"/>
          <w:bottom w:w="0" w:type="dxa"/>
          <w:right w:w="0" w:type="dxa"/>
        </w:tblCellMar>
        <w:tblLook w:val="01E0"/>
      </w:tblPr>
      <w:tblGrid>
        <w:gridCol w:w="1524"/>
        <w:gridCol w:w="1559"/>
        <w:gridCol w:w="1452"/>
        <w:gridCol w:w="1593"/>
        <w:gridCol w:w="1182"/>
        <w:gridCol w:w="1995"/>
      </w:tblGrid>
      <w:tr>
        <w:trPr>
          <w:trHeight w:val="545" w:hRule="exact"/>
        </w:trPr>
        <w:tc>
          <w:tcPr>
            <w:tcW w:w="1524" w:type="dxa"/>
            <w:tcBorders>
              <w:top w:val="single" w:sz="8" w:space="0" w:color="000000"/>
              <w:left w:val="nil" w:sz="6" w:space="0" w:color="auto"/>
              <w:bottom w:val="nil" w:sz="6" w:space="0" w:color="auto"/>
              <w:right w:val="nil" w:sz="6" w:space="0" w:color="auto"/>
            </w:tcBorders>
          </w:tcPr>
          <w:p>
            <w:pPr/>
          </w:p>
        </w:tc>
        <w:tc>
          <w:tcPr>
            <w:tcW w:w="1559" w:type="dxa"/>
            <w:tcBorders>
              <w:top w:val="single" w:sz="8" w:space="0" w:color="000000"/>
              <w:left w:val="nil" w:sz="6" w:space="0" w:color="auto"/>
              <w:bottom w:val="nil" w:sz="6" w:space="0" w:color="auto"/>
              <w:right w:val="nil" w:sz="6" w:space="0" w:color="auto"/>
            </w:tcBorders>
          </w:tcPr>
          <w:p>
            <w:pPr>
              <w:pStyle w:val="TableParagraph"/>
              <w:spacing w:line="240" w:lineRule="auto" w:before="154"/>
              <w:ind w:left="108"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c>
          <w:tcPr>
            <w:tcW w:w="1452" w:type="dxa"/>
            <w:tcBorders>
              <w:top w:val="single" w:sz="8" w:space="0" w:color="000000"/>
              <w:left w:val="nil" w:sz="6" w:space="0" w:color="auto"/>
              <w:bottom w:val="nil" w:sz="6" w:space="0" w:color="auto"/>
              <w:right w:val="nil" w:sz="6" w:space="0" w:color="auto"/>
            </w:tcBorders>
          </w:tcPr>
          <w:p>
            <w:pPr/>
          </w:p>
        </w:tc>
        <w:tc>
          <w:tcPr>
            <w:tcW w:w="1593" w:type="dxa"/>
            <w:tcBorders>
              <w:top w:val="single" w:sz="8" w:space="0" w:color="000000"/>
              <w:left w:val="nil" w:sz="6" w:space="0" w:color="auto"/>
              <w:bottom w:val="nil" w:sz="6" w:space="0" w:color="auto"/>
              <w:right w:val="nil" w:sz="6" w:space="0" w:color="auto"/>
            </w:tcBorders>
          </w:tcPr>
          <w:p>
            <w:pPr/>
          </w:p>
        </w:tc>
        <w:tc>
          <w:tcPr>
            <w:tcW w:w="1182" w:type="dxa"/>
            <w:tcBorders>
              <w:top w:val="single" w:sz="8" w:space="0" w:color="000000"/>
              <w:left w:val="nil" w:sz="6" w:space="0" w:color="auto"/>
              <w:bottom w:val="nil" w:sz="6" w:space="0" w:color="auto"/>
              <w:right w:val="nil" w:sz="6" w:space="0" w:color="auto"/>
            </w:tcBorders>
          </w:tcPr>
          <w:p>
            <w:pPr/>
          </w:p>
        </w:tc>
        <w:tc>
          <w:tcPr>
            <w:tcW w:w="1995" w:type="dxa"/>
            <w:tcBorders>
              <w:top w:val="single" w:sz="8" w:space="0" w:color="000000"/>
              <w:left w:val="nil" w:sz="6" w:space="0" w:color="auto"/>
              <w:bottom w:val="nil" w:sz="6" w:space="0" w:color="auto"/>
              <w:right w:val="nil" w:sz="6" w:space="0" w:color="auto"/>
            </w:tcBorders>
          </w:tcPr>
          <w:p>
            <w:pPr/>
          </w:p>
        </w:tc>
      </w:tr>
      <w:tr>
        <w:trPr>
          <w:trHeight w:val="377"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30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86"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7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121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995" w:type="dxa"/>
            <w:tcBorders>
              <w:top w:val="nil" w:sz="6" w:space="0" w:color="auto"/>
              <w:left w:val="nil" w:sz="6" w:space="0" w:color="auto"/>
              <w:bottom w:val="nil" w:sz="6" w:space="0" w:color="auto"/>
              <w:right w:val="nil" w:sz="6" w:space="0" w:color="auto"/>
            </w:tcBorders>
          </w:tcPr>
          <w:p>
            <w:pPr/>
          </w:p>
        </w:tc>
      </w:tr>
      <w:tr>
        <w:trPr>
          <w:trHeight w:val="254" w:hRule="exact"/>
        </w:trPr>
        <w:tc>
          <w:tcPr>
            <w:tcW w:w="152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33" w:lineRule="exact"/>
              <w:ind w:left="571"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369" w:hRule="exact"/>
        </w:trPr>
        <w:tc>
          <w:tcPr>
            <w:tcW w:w="1524" w:type="dxa"/>
            <w:tcBorders>
              <w:top w:val="nil" w:sz="6" w:space="0" w:color="auto"/>
              <w:left w:val="nil" w:sz="6" w:space="0" w:color="auto"/>
              <w:bottom w:val="single" w:sz="4" w:space="0" w:color="000000"/>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33" w:lineRule="exact"/>
              <w:ind w:left="26"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52" w:type="dxa"/>
            <w:tcBorders>
              <w:top w:val="nil" w:sz="6" w:space="0" w:color="auto"/>
              <w:left w:val="nil" w:sz="6" w:space="0" w:color="auto"/>
              <w:bottom w:val="single" w:sz="4" w:space="0" w:color="000000"/>
              <w:right w:val="nil" w:sz="6" w:space="0" w:color="auto"/>
            </w:tcBorders>
          </w:tcPr>
          <w:p>
            <w:pPr>
              <w:pStyle w:val="TableParagraph"/>
              <w:spacing w:line="233" w:lineRule="exact"/>
              <w:ind w:left="307"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593" w:type="dxa"/>
            <w:tcBorders>
              <w:top w:val="nil" w:sz="6" w:space="0" w:color="auto"/>
              <w:left w:val="nil" w:sz="6" w:space="0" w:color="auto"/>
              <w:bottom w:val="single" w:sz="4" w:space="0" w:color="000000"/>
              <w:right w:val="nil" w:sz="6" w:space="0" w:color="auto"/>
            </w:tcBorders>
          </w:tcPr>
          <w:p>
            <w:pPr>
              <w:pStyle w:val="TableParagraph"/>
              <w:spacing w:line="233"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3177" w:type="dxa"/>
            <w:gridSpan w:val="2"/>
            <w:tcBorders>
              <w:top w:val="nil" w:sz="6" w:space="0" w:color="auto"/>
              <w:left w:val="nil" w:sz="6" w:space="0" w:color="auto"/>
              <w:bottom w:val="single" w:sz="4" w:space="0" w:color="000000"/>
              <w:right w:val="nil" w:sz="6" w:space="0" w:color="auto"/>
            </w:tcBorders>
          </w:tcPr>
          <w:p>
            <w:pPr>
              <w:pStyle w:val="TableParagraph"/>
              <w:spacing w:line="233" w:lineRule="exact"/>
              <w:ind w:left="36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881" w:hRule="exact"/>
        </w:trPr>
        <w:tc>
          <w:tcPr>
            <w:tcW w:w="1524" w:type="dxa"/>
            <w:tcBorders>
              <w:top w:val="single" w:sz="4" w:space="0" w:color="000000"/>
              <w:left w:val="nil" w:sz="6" w:space="0" w:color="auto"/>
              <w:bottom w:val="nil" w:sz="6" w:space="0" w:color="auto"/>
              <w:right w:val="nil" w:sz="6" w:space="0" w:color="auto"/>
            </w:tcBorders>
          </w:tcPr>
          <w:p>
            <w:pPr>
              <w:pStyle w:val="TableParagraph"/>
              <w:spacing w:line="272" w:lineRule="exact" w:before="34"/>
              <w:ind w:left="122" w:right="106"/>
              <w:jc w:val="both"/>
              <w:rPr>
                <w:rFonts w:ascii="宋体" w:hAnsi="宋体" w:cs="宋体" w:eastAsia="宋体" w:hint="default"/>
                <w:sz w:val="21"/>
                <w:szCs w:val="21"/>
              </w:rPr>
            </w:pPr>
            <w:r>
              <w:rPr>
                <w:rFonts w:ascii="宋体" w:hAnsi="宋体" w:cs="宋体" w:eastAsia="宋体" w:hint="default"/>
                <w:spacing w:val="2"/>
                <w:sz w:val="21"/>
                <w:szCs w:val="21"/>
              </w:rPr>
              <w:t>按单项计提坏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账准备的应收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账款</w:t>
            </w: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28,577,984.20</w:t>
            </w: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17.70</w:t>
            </w:r>
          </w:p>
        </w:tc>
        <w:tc>
          <w:tcPr>
            <w:tcW w:w="159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26,310,181.31</w:t>
            </w:r>
          </w:p>
        </w:tc>
        <w:tc>
          <w:tcPr>
            <w:tcW w:w="118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88" w:right="0"/>
              <w:jc w:val="left"/>
              <w:rPr>
                <w:rFonts w:ascii="Times New Roman" w:hAnsi="Times New Roman" w:cs="Times New Roman" w:eastAsia="Times New Roman" w:hint="default"/>
                <w:sz w:val="21"/>
                <w:szCs w:val="21"/>
              </w:rPr>
            </w:pPr>
            <w:r>
              <w:rPr>
                <w:rFonts w:ascii="Times New Roman"/>
                <w:sz w:val="21"/>
              </w:rPr>
              <w:t>92.06</w:t>
            </w: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18" w:right="0"/>
              <w:jc w:val="left"/>
              <w:rPr>
                <w:rFonts w:ascii="Times New Roman" w:hAnsi="Times New Roman" w:cs="Times New Roman" w:eastAsia="Times New Roman" w:hint="default"/>
                <w:sz w:val="21"/>
                <w:szCs w:val="21"/>
              </w:rPr>
            </w:pPr>
            <w:r>
              <w:rPr>
                <w:rFonts w:ascii="Times New Roman"/>
                <w:sz w:val="21"/>
              </w:rPr>
              <w:t>2,267,802.89</w:t>
            </w:r>
          </w:p>
        </w:tc>
      </w:tr>
      <w:tr>
        <w:trPr>
          <w:trHeight w:val="848" w:hRule="exact"/>
        </w:trPr>
        <w:tc>
          <w:tcPr>
            <w:tcW w:w="1524" w:type="dxa"/>
            <w:tcBorders>
              <w:top w:val="nil" w:sz="6" w:space="0" w:color="auto"/>
              <w:left w:val="nil" w:sz="6" w:space="0" w:color="auto"/>
              <w:bottom w:val="single" w:sz="8" w:space="0" w:color="000000"/>
              <w:right w:val="nil" w:sz="6" w:space="0" w:color="auto"/>
            </w:tcBorders>
          </w:tcPr>
          <w:p>
            <w:pPr>
              <w:pStyle w:val="TableParagraph"/>
              <w:spacing w:line="237" w:lineRule="auto"/>
              <w:ind w:left="122" w:right="106"/>
              <w:jc w:val="both"/>
              <w:rPr>
                <w:rFonts w:ascii="宋体" w:hAnsi="宋体" w:cs="宋体" w:eastAsia="宋体" w:hint="default"/>
                <w:sz w:val="21"/>
                <w:szCs w:val="21"/>
              </w:rPr>
            </w:pPr>
            <w:r>
              <w:rPr>
                <w:rFonts w:ascii="宋体" w:hAnsi="宋体" w:cs="宋体" w:eastAsia="宋体" w:hint="default"/>
                <w:spacing w:val="2"/>
                <w:sz w:val="21"/>
                <w:szCs w:val="21"/>
              </w:rPr>
              <w:t>按组合计提坏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账准备的应收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账款</w:t>
            </w:r>
          </w:p>
        </w:tc>
        <w:tc>
          <w:tcPr>
            <w:tcW w:w="1559"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132,852,898.06</w:t>
            </w:r>
          </w:p>
        </w:tc>
        <w:tc>
          <w:tcPr>
            <w:tcW w:w="1452"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82.30</w:t>
            </w:r>
          </w:p>
        </w:tc>
        <w:tc>
          <w:tcPr>
            <w:tcW w:w="1593"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2,745,846.34</w:t>
            </w:r>
          </w:p>
        </w:tc>
        <w:tc>
          <w:tcPr>
            <w:tcW w:w="1182"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88" w:right="0"/>
              <w:jc w:val="left"/>
              <w:rPr>
                <w:rFonts w:ascii="Times New Roman" w:hAnsi="Times New Roman" w:cs="Times New Roman" w:eastAsia="Times New Roman" w:hint="default"/>
                <w:sz w:val="21"/>
                <w:szCs w:val="21"/>
              </w:rPr>
            </w:pPr>
            <w:r>
              <w:rPr>
                <w:rFonts w:ascii="Times New Roman"/>
                <w:sz w:val="21"/>
              </w:rPr>
              <w:t>2.07</w:t>
            </w:r>
          </w:p>
        </w:tc>
        <w:tc>
          <w:tcPr>
            <w:tcW w:w="1995"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18" w:right="0"/>
              <w:jc w:val="left"/>
              <w:rPr>
                <w:rFonts w:ascii="Times New Roman" w:hAnsi="Times New Roman" w:cs="Times New Roman" w:eastAsia="Times New Roman" w:hint="default"/>
                <w:sz w:val="21"/>
                <w:szCs w:val="21"/>
              </w:rPr>
            </w:pPr>
            <w:r>
              <w:rPr>
                <w:rFonts w:ascii="Times New Roman"/>
                <w:sz w:val="21"/>
              </w:rPr>
              <w:t>130,107,051.72</w:t>
            </w:r>
          </w:p>
        </w:tc>
      </w:tr>
      <w:tr>
        <w:trPr>
          <w:trHeight w:val="530" w:hRule="exact"/>
        </w:trPr>
        <w:tc>
          <w:tcPr>
            <w:tcW w:w="1524" w:type="dxa"/>
            <w:tcBorders>
              <w:top w:val="single" w:sz="8" w:space="0" w:color="000000"/>
              <w:left w:val="nil" w:sz="6" w:space="0" w:color="auto"/>
              <w:bottom w:val="single" w:sz="8" w:space="0" w:color="000000"/>
              <w:right w:val="nil" w:sz="6" w:space="0" w:color="auto"/>
            </w:tcBorders>
          </w:tcPr>
          <w:p>
            <w:pPr>
              <w:pStyle w:val="TableParagraph"/>
              <w:tabs>
                <w:tab w:pos="905" w:val="left" w:leader="none"/>
              </w:tabs>
              <w:spacing w:line="240" w:lineRule="auto" w:before="107"/>
              <w:ind w:left="48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559"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left="108" w:right="0"/>
              <w:jc w:val="left"/>
              <w:rPr>
                <w:rFonts w:ascii="Times New Roman" w:hAnsi="Times New Roman" w:cs="Times New Roman" w:eastAsia="Times New Roman" w:hint="default"/>
                <w:sz w:val="21"/>
                <w:szCs w:val="21"/>
              </w:rPr>
            </w:pPr>
            <w:r>
              <w:rPr>
                <w:rFonts w:ascii="Times New Roman"/>
                <w:b/>
                <w:sz w:val="21"/>
              </w:rPr>
              <w:t>161,430,882.26</w:t>
            </w:r>
            <w:r>
              <w:rPr>
                <w:rFonts w:ascii="Times New Roman"/>
                <w:sz w:val="21"/>
              </w:rPr>
            </w:r>
          </w:p>
        </w:tc>
        <w:tc>
          <w:tcPr>
            <w:tcW w:w="1452"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left="134"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593"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left="194" w:right="0"/>
              <w:jc w:val="left"/>
              <w:rPr>
                <w:rFonts w:ascii="Times New Roman" w:hAnsi="Times New Roman" w:cs="Times New Roman" w:eastAsia="Times New Roman" w:hint="default"/>
                <w:sz w:val="21"/>
                <w:szCs w:val="21"/>
              </w:rPr>
            </w:pPr>
            <w:r>
              <w:rPr>
                <w:rFonts w:ascii="Times New Roman"/>
                <w:b/>
                <w:sz w:val="21"/>
              </w:rPr>
              <w:t>29,056,027.65</w:t>
            </w:r>
            <w:r>
              <w:rPr>
                <w:rFonts w:ascii="Times New Roman"/>
                <w:sz w:val="21"/>
              </w:rPr>
            </w:r>
          </w:p>
        </w:tc>
        <w:tc>
          <w:tcPr>
            <w:tcW w:w="1182"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left="188" w:right="0"/>
              <w:jc w:val="left"/>
              <w:rPr>
                <w:rFonts w:ascii="Times New Roman" w:hAnsi="Times New Roman" w:cs="Times New Roman" w:eastAsia="Times New Roman" w:hint="default"/>
                <w:sz w:val="21"/>
                <w:szCs w:val="21"/>
              </w:rPr>
            </w:pPr>
            <w:r>
              <w:rPr>
                <w:rFonts w:ascii="Times New Roman"/>
                <w:b/>
                <w:sz w:val="21"/>
              </w:rPr>
              <w:t>18.00</w:t>
            </w:r>
            <w:r>
              <w:rPr>
                <w:rFonts w:ascii="Times New Roman"/>
                <w:sz w:val="21"/>
              </w:rPr>
            </w:r>
          </w:p>
        </w:tc>
        <w:tc>
          <w:tcPr>
            <w:tcW w:w="1995"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left="518" w:right="0"/>
              <w:jc w:val="left"/>
              <w:rPr>
                <w:rFonts w:ascii="Times New Roman" w:hAnsi="Times New Roman" w:cs="Times New Roman" w:eastAsia="Times New Roman" w:hint="default"/>
                <w:sz w:val="21"/>
                <w:szCs w:val="21"/>
              </w:rPr>
            </w:pPr>
            <w:r>
              <w:rPr>
                <w:rFonts w:ascii="Times New Roman"/>
                <w:b/>
                <w:sz w:val="21"/>
              </w:rPr>
              <w:t>132,374,854.61</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553" w:right="0" w:firstLine="0"/>
        <w:jc w:val="left"/>
        <w:rPr>
          <w:rFonts w:ascii="宋体" w:hAnsi="宋体" w:cs="宋体" w:eastAsia="宋体" w:hint="default"/>
          <w:sz w:val="21"/>
          <w:szCs w:val="21"/>
        </w:rPr>
      </w:pPr>
      <w:bookmarkStart w:name="①2019年12月31日，单项计提坏账准备：" w:id="623"/>
      <w:bookmarkEnd w:id="623"/>
      <w:r>
        <w:rPr/>
      </w:r>
      <w:r>
        <w:rPr>
          <w:rFonts w:ascii="宋体" w:hAnsi="宋体" w:cs="宋体" w:eastAsia="宋体" w:hint="default"/>
          <w:sz w:val="21"/>
          <w:szCs w:val="21"/>
        </w:rPr>
        <w:t>①</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日，单项计提坏账准备：</w:t>
      </w:r>
    </w:p>
    <w:p>
      <w:pPr>
        <w:spacing w:line="240" w:lineRule="auto" w:before="7"/>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2308"/>
        <w:gridCol w:w="1468"/>
        <w:gridCol w:w="1388"/>
        <w:gridCol w:w="807"/>
        <w:gridCol w:w="1280"/>
        <w:gridCol w:w="1871"/>
      </w:tblGrid>
      <w:tr>
        <w:trPr>
          <w:trHeight w:val="876" w:hRule="exact"/>
        </w:trPr>
        <w:tc>
          <w:tcPr>
            <w:tcW w:w="2308" w:type="dxa"/>
            <w:tcBorders>
              <w:top w:val="single" w:sz="4" w:space="0" w:color="000000"/>
              <w:left w:val="nil" w:sz="6" w:space="0" w:color="auto"/>
              <w:bottom w:val="single" w:sz="4" w:space="0" w:color="000000"/>
              <w:right w:val="nil" w:sz="6" w:space="0" w:color="auto"/>
            </w:tcBorders>
          </w:tcPr>
          <w:p>
            <w:pP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231"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195" w:type="dxa"/>
            <w:gridSpan w:val="2"/>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458" w:right="105"/>
              <w:jc w:val="left"/>
              <w:rPr>
                <w:rFonts w:ascii="宋体" w:hAnsi="宋体" w:cs="宋体" w:eastAsia="宋体" w:hint="default"/>
                <w:sz w:val="21"/>
                <w:szCs w:val="21"/>
              </w:rPr>
            </w:pPr>
            <w:r>
              <w:rPr>
                <w:rFonts w:ascii="宋体" w:hAnsi="宋体" w:cs="宋体" w:eastAsia="宋体" w:hint="default"/>
                <w:b/>
                <w:bCs/>
                <w:sz w:val="21"/>
                <w:szCs w:val="21"/>
              </w:rPr>
              <w:t>整</w:t>
            </w:r>
            <w:r>
              <w:rPr>
                <w:rFonts w:ascii="宋体" w:hAnsi="宋体" w:cs="宋体" w:eastAsia="宋体" w:hint="default"/>
                <w:b/>
                <w:bCs/>
                <w:spacing w:val="-78"/>
                <w:sz w:val="21"/>
                <w:szCs w:val="21"/>
              </w:rPr>
              <w:t> </w:t>
            </w:r>
            <w:r>
              <w:rPr>
                <w:rFonts w:ascii="宋体" w:hAnsi="宋体" w:cs="宋体" w:eastAsia="宋体" w:hint="default"/>
                <w:b/>
                <w:bCs/>
                <w:spacing w:val="14"/>
                <w:sz w:val="21"/>
                <w:szCs w:val="21"/>
              </w:rPr>
              <w:t>个存续</w:t>
            </w:r>
            <w:r>
              <w:rPr>
                <w:rFonts w:ascii="宋体" w:hAnsi="宋体" w:cs="宋体" w:eastAsia="宋体" w:hint="default"/>
                <w:b/>
                <w:bCs/>
                <w:spacing w:val="-78"/>
                <w:sz w:val="21"/>
                <w:szCs w:val="21"/>
              </w:rPr>
              <w:t> </w:t>
            </w:r>
            <w:r>
              <w:rPr>
                <w:rFonts w:ascii="宋体" w:hAnsi="宋体" w:cs="宋体" w:eastAsia="宋体" w:hint="default"/>
                <w:b/>
                <w:bCs/>
                <w:spacing w:val="11"/>
                <w:sz w:val="21"/>
                <w:szCs w:val="21"/>
              </w:rPr>
              <w:t>期预</w:t>
            </w:r>
            <w:r>
              <w:rPr>
                <w:rFonts w:ascii="宋体" w:hAnsi="宋体" w:cs="宋体" w:eastAsia="宋体" w:hint="default"/>
                <w:b/>
                <w:bCs/>
                <w:spacing w:val="-78"/>
                <w:sz w:val="21"/>
                <w:szCs w:val="21"/>
              </w:rPr>
              <w:t> </w:t>
            </w:r>
            <w:r>
              <w:rPr>
                <w:rFonts w:ascii="宋体" w:hAnsi="宋体" w:cs="宋体" w:eastAsia="宋体" w:hint="default"/>
                <w:b/>
                <w:bCs/>
                <w:sz w:val="21"/>
                <w:szCs w:val="21"/>
              </w:rPr>
              <w:t>期</w:t>
            </w:r>
            <w:r>
              <w:rPr>
                <w:rFonts w:ascii="宋体" w:hAnsi="宋体" w:cs="宋体" w:eastAsia="宋体" w:hint="default"/>
                <w:b/>
                <w:bCs/>
                <w:w w:val="100"/>
                <w:sz w:val="21"/>
                <w:szCs w:val="21"/>
              </w:rPr>
              <w:t> </w:t>
            </w:r>
            <w:r>
              <w:rPr>
                <w:rFonts w:ascii="宋体" w:hAnsi="宋体" w:cs="宋体" w:eastAsia="宋体" w:hint="default"/>
                <w:b/>
                <w:bCs/>
                <w:sz w:val="21"/>
                <w:szCs w:val="21"/>
              </w:rPr>
              <w:t>信用损失率</w:t>
            </w:r>
            <w:r>
              <w:rPr>
                <w:rFonts w:ascii="宋体" w:hAnsi="宋体" w:cs="宋体" w:eastAsia="宋体" w:hint="default"/>
                <w:b/>
                <w:bCs/>
                <w:sz w:val="21"/>
                <w:szCs w:val="21"/>
              </w:rPr>
              <w:t>%</w:t>
            </w:r>
            <w:r>
              <w:rPr>
                <w:rFonts w:ascii="宋体" w:hAnsi="宋体" w:cs="宋体" w:eastAsia="宋体" w:hint="default"/>
                <w:sz w:val="21"/>
                <w:szCs w:val="21"/>
              </w:rPr>
            </w:r>
          </w:p>
        </w:tc>
        <w:tc>
          <w:tcPr>
            <w:tcW w:w="128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107"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871"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18"/>
              <w:jc w:val="center"/>
              <w:rPr>
                <w:rFonts w:ascii="宋体" w:hAnsi="宋体" w:cs="宋体" w:eastAsia="宋体" w:hint="default"/>
                <w:sz w:val="21"/>
                <w:szCs w:val="21"/>
              </w:rPr>
            </w:pPr>
            <w:r>
              <w:rPr>
                <w:rFonts w:ascii="宋体" w:hAnsi="宋体" w:cs="宋体" w:eastAsia="宋体" w:hint="default"/>
                <w:b/>
                <w:bCs/>
                <w:sz w:val="21"/>
                <w:szCs w:val="21"/>
              </w:rPr>
              <w:t>理由</w:t>
            </w:r>
            <w:r>
              <w:rPr>
                <w:rFonts w:ascii="宋体" w:hAnsi="宋体" w:cs="宋体" w:eastAsia="宋体" w:hint="default"/>
                <w:sz w:val="21"/>
                <w:szCs w:val="21"/>
              </w:rPr>
            </w:r>
          </w:p>
        </w:tc>
      </w:tr>
      <w:tr>
        <w:trPr>
          <w:trHeight w:val="749" w:hRule="exact"/>
        </w:trPr>
        <w:tc>
          <w:tcPr>
            <w:tcW w:w="2308" w:type="dxa"/>
            <w:tcBorders>
              <w:top w:val="single" w:sz="4" w:space="0" w:color="000000"/>
              <w:left w:val="nil" w:sz="6" w:space="0" w:color="auto"/>
              <w:bottom w:val="nil" w:sz="6" w:space="0" w:color="auto"/>
              <w:right w:val="nil" w:sz="6" w:space="0" w:color="auto"/>
            </w:tcBorders>
          </w:tcPr>
          <w:p>
            <w:pPr>
              <w:pStyle w:val="TableParagraph"/>
              <w:spacing w:line="272" w:lineRule="exact" w:before="34"/>
              <w:ind w:left="122" w:right="109"/>
              <w:jc w:val="left"/>
              <w:rPr>
                <w:rFonts w:ascii="宋体" w:hAnsi="宋体" w:cs="宋体" w:eastAsia="宋体" w:hint="default"/>
                <w:sz w:val="21"/>
                <w:szCs w:val="21"/>
              </w:rPr>
            </w:pPr>
            <w:r>
              <w:rPr>
                <w:rFonts w:ascii="宋体" w:hAnsi="宋体" w:cs="宋体" w:eastAsia="宋体" w:hint="default"/>
                <w:spacing w:val="16"/>
                <w:sz w:val="21"/>
                <w:szCs w:val="21"/>
              </w:rPr>
              <w:t>北京大明五洲科技有</w:t>
            </w:r>
            <w:r>
              <w:rPr>
                <w:rFonts w:ascii="宋体" w:hAnsi="宋体" w:cs="宋体" w:eastAsia="宋体" w:hint="default"/>
                <w:spacing w:val="-87"/>
                <w:sz w:val="21"/>
                <w:szCs w:val="21"/>
              </w:rPr>
              <w:t> </w:t>
            </w:r>
            <w:r>
              <w:rPr>
                <w:rFonts w:ascii="宋体" w:hAnsi="宋体" w:cs="宋体" w:eastAsia="宋体" w:hint="default"/>
                <w:sz w:val="21"/>
                <w:szCs w:val="21"/>
              </w:rPr>
              <w:t>限公司</w:t>
            </w:r>
          </w:p>
        </w:tc>
        <w:tc>
          <w:tcPr>
            <w:tcW w:w="1468"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2" w:right="0"/>
              <w:jc w:val="left"/>
              <w:rPr>
                <w:rFonts w:ascii="Times New Roman" w:hAnsi="Times New Roman" w:cs="Times New Roman" w:eastAsia="Times New Roman" w:hint="default"/>
                <w:sz w:val="21"/>
                <w:szCs w:val="21"/>
              </w:rPr>
            </w:pPr>
            <w:r>
              <w:rPr>
                <w:rFonts w:ascii="Times New Roman"/>
                <w:sz w:val="21"/>
              </w:rPr>
              <w:t>22,678,028.87</w:t>
            </w:r>
          </w:p>
        </w:tc>
        <w:tc>
          <w:tcPr>
            <w:tcW w:w="1388"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100.00</w:t>
            </w:r>
          </w:p>
        </w:tc>
        <w:tc>
          <w:tcPr>
            <w:tcW w:w="208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631" w:right="0"/>
              <w:jc w:val="left"/>
              <w:rPr>
                <w:rFonts w:ascii="Times New Roman" w:hAnsi="Times New Roman" w:cs="Times New Roman" w:eastAsia="Times New Roman" w:hint="default"/>
                <w:sz w:val="21"/>
                <w:szCs w:val="21"/>
              </w:rPr>
            </w:pPr>
            <w:r>
              <w:rPr>
                <w:rFonts w:ascii="Times New Roman"/>
                <w:sz w:val="21"/>
              </w:rPr>
              <w:t>22,678,028.87</w:t>
            </w:r>
          </w:p>
        </w:tc>
        <w:tc>
          <w:tcPr>
            <w:tcW w:w="1871"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245"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864"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72" w:lineRule="exact" w:before="154"/>
              <w:ind w:left="122" w:right="109"/>
              <w:jc w:val="left"/>
              <w:rPr>
                <w:rFonts w:ascii="宋体" w:hAnsi="宋体" w:cs="宋体" w:eastAsia="宋体" w:hint="default"/>
                <w:sz w:val="21"/>
                <w:szCs w:val="21"/>
              </w:rPr>
            </w:pPr>
            <w:r>
              <w:rPr>
                <w:rFonts w:ascii="宋体" w:hAnsi="宋体" w:cs="宋体" w:eastAsia="宋体" w:hint="default"/>
                <w:spacing w:val="16"/>
                <w:sz w:val="21"/>
                <w:szCs w:val="21"/>
              </w:rPr>
              <w:t>贵阳柯斯移动金融服</w:t>
            </w:r>
            <w:r>
              <w:rPr>
                <w:rFonts w:ascii="宋体" w:hAnsi="宋体" w:cs="宋体" w:eastAsia="宋体" w:hint="default"/>
                <w:spacing w:val="-87"/>
                <w:sz w:val="21"/>
                <w:szCs w:val="21"/>
              </w:rPr>
              <w:t> </w:t>
            </w:r>
            <w:r>
              <w:rPr>
                <w:rFonts w:ascii="宋体" w:hAnsi="宋体" w:cs="宋体" w:eastAsia="宋体" w:hint="default"/>
                <w:sz w:val="21"/>
                <w:szCs w:val="21"/>
              </w:rPr>
              <w:t>务有限公司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82" w:right="0"/>
              <w:jc w:val="left"/>
              <w:rPr>
                <w:rFonts w:ascii="Times New Roman" w:hAnsi="Times New Roman" w:cs="Times New Roman" w:eastAsia="Times New Roman" w:hint="default"/>
                <w:sz w:val="21"/>
                <w:szCs w:val="21"/>
              </w:rPr>
            </w:pPr>
            <w:r>
              <w:rPr>
                <w:rFonts w:ascii="Times New Roman"/>
                <w:sz w:val="21"/>
              </w:rPr>
              <w:t>5,899,241.33</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100.00</w:t>
            </w:r>
          </w:p>
        </w:tc>
        <w:tc>
          <w:tcPr>
            <w:tcW w:w="20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631" w:right="0"/>
              <w:jc w:val="left"/>
              <w:rPr>
                <w:rFonts w:ascii="Times New Roman" w:hAnsi="Times New Roman" w:cs="Times New Roman" w:eastAsia="Times New Roman" w:hint="default"/>
                <w:sz w:val="21"/>
                <w:szCs w:val="21"/>
              </w:rPr>
            </w:pPr>
            <w:r>
              <w:rPr>
                <w:rFonts w:ascii="Times New Roman"/>
                <w:sz w:val="21"/>
              </w:rPr>
              <w:t>5,899,241.33</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865"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72" w:lineRule="exact" w:before="154"/>
              <w:ind w:left="122" w:right="80"/>
              <w:jc w:val="left"/>
              <w:rPr>
                <w:rFonts w:ascii="宋体" w:hAnsi="宋体" w:cs="宋体" w:eastAsia="宋体" w:hint="default"/>
                <w:sz w:val="21"/>
                <w:szCs w:val="21"/>
              </w:rPr>
            </w:pPr>
            <w:r>
              <w:rPr>
                <w:rFonts w:ascii="宋体" w:hAnsi="宋体" w:cs="宋体" w:eastAsia="宋体" w:hint="default"/>
                <w:spacing w:val="-2"/>
                <w:sz w:val="21"/>
                <w:szCs w:val="21"/>
              </w:rPr>
              <w:t>东方永德软件（北京）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82" w:right="0"/>
              <w:jc w:val="left"/>
              <w:rPr>
                <w:rFonts w:ascii="Times New Roman" w:hAnsi="Times New Roman" w:cs="Times New Roman" w:eastAsia="Times New Roman" w:hint="default"/>
                <w:sz w:val="21"/>
                <w:szCs w:val="21"/>
              </w:rPr>
            </w:pPr>
            <w:r>
              <w:rPr>
                <w:rFonts w:ascii="Times New Roman"/>
                <w:sz w:val="21"/>
              </w:rPr>
              <w:t>1,078,689.03</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100.00</w:t>
            </w:r>
          </w:p>
        </w:tc>
        <w:tc>
          <w:tcPr>
            <w:tcW w:w="20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631" w:right="0"/>
              <w:jc w:val="left"/>
              <w:rPr>
                <w:rFonts w:ascii="Times New Roman" w:hAnsi="Times New Roman" w:cs="Times New Roman" w:eastAsia="Times New Roman" w:hint="default"/>
                <w:sz w:val="21"/>
                <w:szCs w:val="21"/>
              </w:rPr>
            </w:pPr>
            <w:r>
              <w:rPr>
                <w:rFonts w:ascii="Times New Roman"/>
                <w:sz w:val="21"/>
              </w:rPr>
              <w:t>1,078,689.03</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858"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72" w:lineRule="exact" w:before="156"/>
              <w:ind w:left="122" w:right="109"/>
              <w:jc w:val="left"/>
              <w:rPr>
                <w:rFonts w:ascii="宋体" w:hAnsi="宋体" w:cs="宋体" w:eastAsia="宋体" w:hint="default"/>
                <w:sz w:val="21"/>
                <w:szCs w:val="21"/>
              </w:rPr>
            </w:pPr>
            <w:r>
              <w:rPr>
                <w:rFonts w:ascii="宋体" w:hAnsi="宋体" w:cs="宋体" w:eastAsia="宋体" w:hint="default"/>
                <w:spacing w:val="16"/>
                <w:sz w:val="21"/>
                <w:szCs w:val="21"/>
              </w:rPr>
              <w:t>上海众人网络安全技</w:t>
            </w:r>
            <w:r>
              <w:rPr>
                <w:rFonts w:ascii="宋体" w:hAnsi="宋体" w:cs="宋体" w:eastAsia="宋体" w:hint="default"/>
                <w:spacing w:val="-87"/>
                <w:sz w:val="21"/>
                <w:szCs w:val="21"/>
              </w:rPr>
              <w:t> </w:t>
            </w:r>
            <w:r>
              <w:rPr>
                <w:rFonts w:ascii="宋体" w:hAnsi="宋体" w:cs="宋体" w:eastAsia="宋体" w:hint="default"/>
                <w:sz w:val="21"/>
                <w:szCs w:val="21"/>
              </w:rPr>
              <w:t>术有限公司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82" w:right="0"/>
              <w:jc w:val="left"/>
              <w:rPr>
                <w:rFonts w:ascii="Times New Roman" w:hAnsi="Times New Roman" w:cs="Times New Roman" w:eastAsia="Times New Roman" w:hint="default"/>
                <w:sz w:val="21"/>
                <w:szCs w:val="21"/>
              </w:rPr>
            </w:pPr>
            <w:r>
              <w:rPr>
                <w:rFonts w:ascii="Times New Roman"/>
                <w:sz w:val="21"/>
              </w:rPr>
              <w:t>1,984,789.99</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100.00</w:t>
            </w:r>
          </w:p>
        </w:tc>
        <w:tc>
          <w:tcPr>
            <w:tcW w:w="20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31" w:right="0"/>
              <w:jc w:val="left"/>
              <w:rPr>
                <w:rFonts w:ascii="Times New Roman" w:hAnsi="Times New Roman" w:cs="Times New Roman" w:eastAsia="Times New Roman" w:hint="default"/>
                <w:sz w:val="21"/>
                <w:szCs w:val="21"/>
              </w:rPr>
            </w:pPr>
            <w:r>
              <w:rPr>
                <w:rFonts w:ascii="Times New Roman"/>
                <w:sz w:val="21"/>
              </w:rPr>
              <w:t>1,984,789.99</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920" w:hRule="exact"/>
        </w:trPr>
        <w:tc>
          <w:tcPr>
            <w:tcW w:w="2308" w:type="dxa"/>
            <w:tcBorders>
              <w:top w:val="nil" w:sz="6" w:space="0" w:color="auto"/>
              <w:left w:val="nil" w:sz="6" w:space="0" w:color="auto"/>
              <w:bottom w:val="single" w:sz="4" w:space="0" w:color="000000"/>
              <w:right w:val="nil" w:sz="6" w:space="0" w:color="auto"/>
            </w:tcBorders>
          </w:tcPr>
          <w:p>
            <w:pPr>
              <w:pStyle w:val="TableParagraph"/>
              <w:spacing w:line="232" w:lineRule="exact" w:before="160"/>
              <w:ind w:left="122" w:right="124"/>
              <w:jc w:val="left"/>
              <w:rPr>
                <w:rFonts w:ascii="宋体" w:hAnsi="宋体" w:cs="宋体" w:eastAsia="宋体" w:hint="default"/>
                <w:sz w:val="18"/>
                <w:szCs w:val="18"/>
              </w:rPr>
            </w:pPr>
            <w:r>
              <w:rPr>
                <w:rFonts w:ascii="宋体" w:hAnsi="宋体" w:cs="宋体" w:eastAsia="宋体" w:hint="default"/>
                <w:spacing w:val="7"/>
                <w:sz w:val="18"/>
                <w:szCs w:val="18"/>
              </w:rPr>
              <w:t>广东华大互联网股份有限 </w:t>
            </w:r>
            <w:r>
              <w:rPr>
                <w:rFonts w:ascii="宋体" w:hAnsi="宋体" w:cs="宋体" w:eastAsia="宋体" w:hint="default"/>
                <w:sz w:val="18"/>
                <w:szCs w:val="18"/>
              </w:rPr>
              <w:t>公司</w:t>
            </w:r>
          </w:p>
        </w:tc>
        <w:tc>
          <w:tcPr>
            <w:tcW w:w="1468"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left="82" w:right="0"/>
              <w:jc w:val="left"/>
              <w:rPr>
                <w:rFonts w:ascii="Times New Roman" w:hAnsi="Times New Roman" w:cs="Times New Roman" w:eastAsia="Times New Roman" w:hint="default"/>
                <w:sz w:val="18"/>
                <w:szCs w:val="18"/>
              </w:rPr>
            </w:pPr>
            <w:r>
              <w:rPr>
                <w:rFonts w:ascii="Times New Roman"/>
                <w:sz w:val="18"/>
              </w:rPr>
              <w:t>69,500.00</w:t>
            </w:r>
          </w:p>
        </w:tc>
        <w:tc>
          <w:tcPr>
            <w:tcW w:w="1388"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left="175" w:right="0"/>
              <w:jc w:val="left"/>
              <w:rPr>
                <w:rFonts w:ascii="Times New Roman" w:hAnsi="Times New Roman" w:cs="Times New Roman" w:eastAsia="Times New Roman" w:hint="default"/>
                <w:sz w:val="18"/>
                <w:szCs w:val="18"/>
              </w:rPr>
            </w:pPr>
            <w:r>
              <w:rPr>
                <w:rFonts w:ascii="Times New Roman"/>
                <w:sz w:val="18"/>
              </w:rPr>
              <w:t>100.00</w:t>
            </w:r>
          </w:p>
        </w:tc>
        <w:tc>
          <w:tcPr>
            <w:tcW w:w="208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60"/>
              <w:ind w:left="631" w:right="0"/>
              <w:jc w:val="left"/>
              <w:rPr>
                <w:rFonts w:ascii="Times New Roman" w:hAnsi="Times New Roman" w:cs="Times New Roman" w:eastAsia="Times New Roman" w:hint="default"/>
                <w:sz w:val="18"/>
                <w:szCs w:val="18"/>
              </w:rPr>
            </w:pPr>
            <w:r>
              <w:rPr>
                <w:rFonts w:ascii="Times New Roman"/>
                <w:sz w:val="18"/>
              </w:rPr>
              <w:t>69,500.00</w:t>
            </w:r>
          </w:p>
        </w:tc>
        <w:tc>
          <w:tcPr>
            <w:tcW w:w="1871" w:type="dxa"/>
            <w:tcBorders>
              <w:top w:val="nil" w:sz="6" w:space="0" w:color="auto"/>
              <w:left w:val="nil" w:sz="6" w:space="0" w:color="auto"/>
              <w:bottom w:val="single" w:sz="4" w:space="0" w:color="000000"/>
              <w:right w:val="nil" w:sz="6" w:space="0" w:color="auto"/>
            </w:tcBorders>
          </w:tcPr>
          <w:p>
            <w:pPr>
              <w:pStyle w:val="TableParagraph"/>
              <w:spacing w:line="240" w:lineRule="auto" w:before="136"/>
              <w:ind w:left="24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602" w:hRule="exact"/>
        </w:trPr>
        <w:tc>
          <w:tcPr>
            <w:tcW w:w="230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82" w:right="0"/>
              <w:jc w:val="left"/>
              <w:rPr>
                <w:rFonts w:ascii="Times New Roman" w:hAnsi="Times New Roman" w:cs="Times New Roman" w:eastAsia="Times New Roman" w:hint="default"/>
                <w:sz w:val="21"/>
                <w:szCs w:val="21"/>
              </w:rPr>
            </w:pPr>
            <w:r>
              <w:rPr>
                <w:rFonts w:ascii="Times New Roman"/>
                <w:b/>
                <w:sz w:val="21"/>
              </w:rPr>
              <w:t>31,710,249.22</w:t>
            </w:r>
            <w:r>
              <w:rPr>
                <w:rFonts w:ascii="Times New Roman"/>
                <w:sz w:val="21"/>
              </w:rPr>
            </w:r>
          </w:p>
        </w:tc>
        <w:tc>
          <w:tcPr>
            <w:tcW w:w="138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75"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2087"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631" w:right="0"/>
              <w:jc w:val="left"/>
              <w:rPr>
                <w:rFonts w:ascii="Times New Roman" w:hAnsi="Times New Roman" w:cs="Times New Roman" w:eastAsia="Times New Roman" w:hint="default"/>
                <w:sz w:val="21"/>
                <w:szCs w:val="21"/>
              </w:rPr>
            </w:pPr>
            <w:r>
              <w:rPr>
                <w:rFonts w:ascii="Times New Roman"/>
                <w:b/>
                <w:sz w:val="21"/>
              </w:rPr>
              <w:t>31,710,249.22</w:t>
            </w:r>
            <w:r>
              <w:rPr>
                <w:rFonts w:ascii="Times New Roman"/>
                <w:sz w:val="21"/>
              </w:rPr>
            </w:r>
          </w:p>
        </w:tc>
        <w:tc>
          <w:tcPr>
            <w:tcW w:w="187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21"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②2019年12月31日，组合计提坏账准备：" w:id="624"/>
      <w:bookmarkEnd w:id="624"/>
      <w:r>
        <w:rPr/>
      </w:r>
      <w:r>
        <w:rPr>
          <w:rFonts w:ascii="宋体" w:hAnsi="宋体" w:cs="宋体" w:eastAsia="宋体" w:hint="default"/>
          <w:sz w:val="21"/>
          <w:szCs w:val="21"/>
        </w:rPr>
        <w:t>②</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日，组合计提坏账准备：</w:t>
      </w:r>
    </w:p>
    <w:p>
      <w:pPr>
        <w:spacing w:line="240" w:lineRule="auto" w:before="13"/>
        <w:rPr>
          <w:rFonts w:ascii="宋体" w:hAnsi="宋体" w:cs="宋体" w:eastAsia="宋体" w:hint="default"/>
          <w:sz w:val="19"/>
          <w:szCs w:val="19"/>
        </w:rPr>
      </w:pPr>
    </w:p>
    <w:p>
      <w:pPr>
        <w:spacing w:before="0"/>
        <w:ind w:left="1553" w:right="0" w:firstLine="0"/>
        <w:jc w:val="left"/>
        <w:rPr>
          <w:rFonts w:ascii="Times New Roman" w:hAnsi="Times New Roman" w:cs="Times New Roman" w:eastAsia="Times New Roman" w:hint="default"/>
          <w:sz w:val="21"/>
          <w:szCs w:val="21"/>
        </w:rPr>
      </w:pPr>
      <w:bookmarkStart w:name="组合——组合1" w:id="625"/>
      <w:bookmarkEnd w:id="625"/>
      <w:r>
        <w:rPr/>
      </w:r>
      <w:r>
        <w:rPr>
          <w:rFonts w:ascii="宋体" w:hAnsi="宋体" w:cs="宋体" w:eastAsia="宋体" w:hint="default"/>
          <w:sz w:val="21"/>
          <w:szCs w:val="21"/>
        </w:rPr>
        <w:t>组合——组合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p>
      <w:pPr>
        <w:spacing w:after="0"/>
        <w:jc w:val="left"/>
        <w:rPr>
          <w:rFonts w:ascii="Times New Roman" w:hAnsi="Times New Roman" w:cs="Times New Roman" w:eastAsia="Times New Roman" w:hint="default"/>
          <w:sz w:val="21"/>
          <w:szCs w:val="21"/>
        </w:rPr>
        <w:sectPr>
          <w:pgSz w:w="11910" w:h="16840"/>
          <w:pgMar w:header="319" w:footer="1040" w:top="1120" w:bottom="1220" w:left="0" w:right="0"/>
        </w:sectPr>
      </w:pPr>
    </w:p>
    <w:p>
      <w:pPr>
        <w:spacing w:line="240" w:lineRule="auto" w:before="1"/>
        <w:rPr>
          <w:rFonts w:ascii="Times New Roman" w:hAnsi="Times New Roman" w:cs="Times New Roman" w:eastAsia="Times New Roman" w:hint="default"/>
          <w:sz w:val="2"/>
          <w:szCs w:val="2"/>
        </w:rPr>
      </w:pPr>
    </w:p>
    <w:tbl>
      <w:tblPr>
        <w:tblW w:w="0" w:type="auto"/>
        <w:jc w:val="left"/>
        <w:tblInd w:w="1118" w:type="dxa"/>
        <w:tblLayout w:type="fixed"/>
        <w:tblCellMar>
          <w:top w:w="0" w:type="dxa"/>
          <w:left w:w="0" w:type="dxa"/>
          <w:bottom w:w="0" w:type="dxa"/>
          <w:right w:w="0" w:type="dxa"/>
        </w:tblCellMar>
        <w:tblLook w:val="01E0"/>
      </w:tblPr>
      <w:tblGrid>
        <w:gridCol w:w="2283"/>
        <w:gridCol w:w="1651"/>
        <w:gridCol w:w="3447"/>
        <w:gridCol w:w="1707"/>
      </w:tblGrid>
      <w:tr>
        <w:trPr>
          <w:trHeight w:val="896" w:hRule="exact"/>
        </w:trPr>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1" w:right="0"/>
              <w:jc w:val="left"/>
              <w:rPr>
                <w:rFonts w:ascii="宋体" w:hAnsi="宋体" w:cs="宋体" w:eastAsia="宋体" w:hint="default"/>
                <w:sz w:val="21"/>
                <w:szCs w:val="21"/>
              </w:rPr>
            </w:pPr>
            <w:r>
              <w:rPr>
                <w:rFonts w:ascii="宋体" w:hAnsi="宋体" w:cs="宋体" w:eastAsia="宋体" w:hint="default"/>
                <w:b/>
                <w:bCs/>
                <w:sz w:val="21"/>
                <w:szCs w:val="21"/>
              </w:rPr>
              <w:t>款项性质</w:t>
            </w:r>
            <w:r>
              <w:rPr>
                <w:rFonts w:ascii="宋体" w:hAnsi="宋体" w:cs="宋体" w:eastAsia="宋体" w:hint="default"/>
                <w:sz w:val="21"/>
                <w:szCs w:val="21"/>
              </w:rPr>
            </w:r>
          </w:p>
        </w:tc>
        <w:tc>
          <w:tcPr>
            <w:tcW w:w="165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32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44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77" w:right="0"/>
              <w:jc w:val="left"/>
              <w:rPr>
                <w:rFonts w:ascii="宋体" w:hAnsi="宋体" w:cs="宋体" w:eastAsia="宋体" w:hint="default"/>
                <w:sz w:val="21"/>
                <w:szCs w:val="21"/>
              </w:rPr>
            </w:pPr>
            <w:r>
              <w:rPr>
                <w:rFonts w:ascii="宋体" w:hAnsi="宋体" w:cs="宋体" w:eastAsia="宋体" w:hint="default"/>
                <w:b/>
                <w:bCs/>
                <w:sz w:val="21"/>
                <w:szCs w:val="21"/>
              </w:rPr>
              <w:t>整个存续期预期信用损失率</w:t>
            </w:r>
            <w:r>
              <w:rPr>
                <w:rFonts w:ascii="宋体" w:hAnsi="宋体" w:cs="宋体" w:eastAsia="宋体" w:hint="default"/>
                <w:b/>
                <w:bCs/>
                <w:sz w:val="21"/>
                <w:szCs w:val="21"/>
              </w:rPr>
              <w:t>%</w:t>
            </w:r>
            <w:r>
              <w:rPr>
                <w:rFonts w:ascii="宋体" w:hAnsi="宋体" w:cs="宋体" w:eastAsia="宋体" w:hint="default"/>
                <w:sz w:val="21"/>
                <w:szCs w:val="21"/>
              </w:rPr>
            </w:r>
          </w:p>
        </w:tc>
        <w:tc>
          <w:tcPr>
            <w:tcW w:w="170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33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602" w:hRule="exact"/>
        </w:trPr>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1" w:right="0"/>
              <w:jc w:val="left"/>
              <w:rPr>
                <w:rFonts w:ascii="宋体" w:hAnsi="宋体" w:cs="宋体" w:eastAsia="宋体" w:hint="default"/>
                <w:sz w:val="21"/>
                <w:szCs w:val="21"/>
              </w:rPr>
            </w:pPr>
            <w:r>
              <w:rPr>
                <w:rFonts w:ascii="宋体" w:hAnsi="宋体" w:cs="宋体" w:eastAsia="宋体" w:hint="default"/>
                <w:sz w:val="21"/>
                <w:szCs w:val="21"/>
              </w:rPr>
              <w:t>合并内关联方款项</w:t>
            </w:r>
          </w:p>
        </w:tc>
        <w:tc>
          <w:tcPr>
            <w:tcW w:w="165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328" w:right="0"/>
              <w:jc w:val="left"/>
              <w:rPr>
                <w:rFonts w:ascii="Times New Roman" w:hAnsi="Times New Roman" w:cs="Times New Roman" w:eastAsia="Times New Roman" w:hint="default"/>
                <w:sz w:val="21"/>
                <w:szCs w:val="21"/>
              </w:rPr>
            </w:pPr>
            <w:r>
              <w:rPr>
                <w:rFonts w:ascii="Times New Roman"/>
                <w:sz w:val="21"/>
              </w:rPr>
              <w:t>43,201,340.29</w:t>
            </w:r>
          </w:p>
        </w:tc>
        <w:tc>
          <w:tcPr>
            <w:tcW w:w="3447" w:type="dxa"/>
            <w:tcBorders>
              <w:top w:val="single" w:sz="4" w:space="0" w:color="000000"/>
              <w:left w:val="nil" w:sz="6" w:space="0" w:color="auto"/>
              <w:bottom w:val="single" w:sz="4" w:space="0" w:color="000000"/>
              <w:right w:val="nil" w:sz="6" w:space="0" w:color="auto"/>
            </w:tcBorders>
          </w:tcPr>
          <w:p>
            <w:pPr/>
          </w:p>
        </w:tc>
        <w:tc>
          <w:tcPr>
            <w:tcW w:w="1707" w:type="dxa"/>
            <w:tcBorders>
              <w:top w:val="single" w:sz="4" w:space="0" w:color="000000"/>
              <w:left w:val="nil" w:sz="6" w:space="0" w:color="auto"/>
              <w:bottom w:val="single" w:sz="4" w:space="0" w:color="000000"/>
              <w:right w:val="nil" w:sz="6" w:space="0" w:color="auto"/>
            </w:tcBorders>
          </w:tcPr>
          <w:p>
            <w:pPr/>
          </w:p>
        </w:tc>
      </w:tr>
    </w:tbl>
    <w:p>
      <w:pPr>
        <w:spacing w:before="4"/>
        <w:ind w:left="1553" w:right="0" w:firstLine="0"/>
        <w:jc w:val="left"/>
        <w:rPr>
          <w:rFonts w:ascii="Times New Roman" w:hAnsi="Times New Roman" w:cs="Times New Roman" w:eastAsia="Times New Roman" w:hint="default"/>
          <w:sz w:val="21"/>
          <w:szCs w:val="21"/>
        </w:rPr>
      </w:pPr>
      <w:r>
        <w:rPr/>
        <w:pict>
          <v:group style="position:absolute;margin-left:55.200001pt;margin-top:-75.156319pt;width:484.9pt;height:.1pt;mso-position-horizontal-relative:page;mso-position-vertical-relative:paragraph;z-index:-1038136" coordorigin="1104,-1503" coordsize="9698,2">
            <v:shape style="position:absolute;left:1104;top:-1503;width:9698;height:2" coordorigin="1104,-1503" coordsize="9698,0" path="m1104,-1503l10802,-1503e" filled="false" stroked="true" strokeweight=".72pt" strokecolor="#000000">
              <v:path arrowok="t"/>
            </v:shape>
            <w10:wrap type="none"/>
          </v:group>
        </w:pict>
      </w:r>
      <w:bookmarkStart w:name="组合——组合2" w:id="626"/>
      <w:bookmarkEnd w:id="626"/>
      <w:r>
        <w:rPr/>
      </w:r>
      <w:r>
        <w:rPr>
          <w:rFonts w:ascii="宋体" w:hAnsi="宋体" w:cs="宋体" w:eastAsia="宋体" w:hint="default"/>
          <w:sz w:val="21"/>
          <w:szCs w:val="21"/>
        </w:rPr>
        <w:t>组合——组合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p>
      <w:pPr>
        <w:spacing w:line="240" w:lineRule="auto" w:before="10"/>
        <w:rPr>
          <w:rFonts w:ascii="Times New Roman" w:hAnsi="Times New Roman" w:cs="Times New Roman" w:eastAsia="Times New Roman" w:hint="default"/>
          <w:sz w:val="25"/>
          <w:szCs w:val="25"/>
        </w:rPr>
      </w:pPr>
    </w:p>
    <w:tbl>
      <w:tblPr>
        <w:tblW w:w="0" w:type="auto"/>
        <w:jc w:val="left"/>
        <w:tblInd w:w="1118" w:type="dxa"/>
        <w:tblLayout w:type="fixed"/>
        <w:tblCellMar>
          <w:top w:w="0" w:type="dxa"/>
          <w:left w:w="0" w:type="dxa"/>
          <w:bottom w:w="0" w:type="dxa"/>
          <w:right w:w="0" w:type="dxa"/>
        </w:tblCellMar>
        <w:tblLook w:val="01E0"/>
      </w:tblPr>
      <w:tblGrid>
        <w:gridCol w:w="1792"/>
        <w:gridCol w:w="2026"/>
        <w:gridCol w:w="3093"/>
        <w:gridCol w:w="2177"/>
      </w:tblGrid>
      <w:tr>
        <w:trPr>
          <w:trHeight w:val="602" w:hRule="exact"/>
        </w:trPr>
        <w:tc>
          <w:tcPr>
            <w:tcW w:w="1792" w:type="dxa"/>
            <w:tcBorders>
              <w:top w:val="single" w:sz="4" w:space="0" w:color="000000"/>
              <w:left w:val="nil" w:sz="6" w:space="0" w:color="auto"/>
              <w:bottom w:val="single" w:sz="4" w:space="0" w:color="000000"/>
              <w:right w:val="nil" w:sz="6" w:space="0" w:color="auto"/>
            </w:tcBorders>
          </w:tcPr>
          <w:p>
            <w:pPr/>
          </w:p>
        </w:tc>
        <w:tc>
          <w:tcPr>
            <w:tcW w:w="202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9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09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96" w:right="0"/>
              <w:jc w:val="left"/>
              <w:rPr>
                <w:rFonts w:ascii="宋体" w:hAnsi="宋体" w:cs="宋体" w:eastAsia="宋体" w:hint="default"/>
                <w:sz w:val="21"/>
                <w:szCs w:val="21"/>
              </w:rPr>
            </w:pPr>
            <w:r>
              <w:rPr>
                <w:rFonts w:ascii="宋体" w:hAnsi="宋体" w:cs="宋体" w:eastAsia="宋体" w:hint="default"/>
                <w:b/>
                <w:bCs/>
                <w:sz w:val="21"/>
                <w:szCs w:val="21"/>
              </w:rPr>
              <w:t>整个存续期预期信用损失率</w:t>
            </w:r>
            <w:r>
              <w:rPr>
                <w:rFonts w:ascii="宋体" w:hAnsi="宋体" w:cs="宋体" w:eastAsia="宋体" w:hint="default"/>
                <w:b/>
                <w:bCs/>
                <w:sz w:val="21"/>
                <w:szCs w:val="21"/>
              </w:rPr>
              <w:t>%</w:t>
            </w:r>
            <w:r>
              <w:rPr>
                <w:rFonts w:ascii="宋体" w:hAnsi="宋体" w:cs="宋体" w:eastAsia="宋体" w:hint="default"/>
                <w:sz w:val="21"/>
                <w:szCs w:val="21"/>
              </w:rPr>
            </w:r>
          </w:p>
        </w:tc>
        <w:tc>
          <w:tcPr>
            <w:tcW w:w="217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6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81" w:hRule="exact"/>
        </w:trPr>
        <w:tc>
          <w:tcPr>
            <w:tcW w:w="179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519" w:right="0"/>
              <w:jc w:val="left"/>
              <w:rPr>
                <w:rFonts w:ascii="Times New Roman" w:hAnsi="Times New Roman" w:cs="Times New Roman" w:eastAsia="Times New Roman" w:hint="default"/>
                <w:sz w:val="21"/>
                <w:szCs w:val="21"/>
              </w:rPr>
            </w:pPr>
            <w:r>
              <w:rPr>
                <w:rFonts w:ascii="Times New Roman"/>
                <w:sz w:val="21"/>
              </w:rPr>
              <w:t>83,192,022.64</w:t>
            </w:r>
          </w:p>
        </w:tc>
        <w:tc>
          <w:tcPr>
            <w:tcW w:w="309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416" w:right="0"/>
              <w:jc w:val="left"/>
              <w:rPr>
                <w:rFonts w:ascii="Times New Roman" w:hAnsi="Times New Roman" w:cs="Times New Roman" w:eastAsia="Times New Roman" w:hint="default"/>
                <w:sz w:val="21"/>
                <w:szCs w:val="21"/>
              </w:rPr>
            </w:pPr>
            <w:r>
              <w:rPr>
                <w:rFonts w:ascii="Times New Roman"/>
                <w:sz w:val="21"/>
              </w:rPr>
              <w:t>1.00</w:t>
            </w: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309" w:right="0"/>
              <w:jc w:val="left"/>
              <w:rPr>
                <w:rFonts w:ascii="Times New Roman" w:hAnsi="Times New Roman" w:cs="Times New Roman" w:eastAsia="Times New Roman" w:hint="default"/>
                <w:sz w:val="21"/>
                <w:szCs w:val="21"/>
              </w:rPr>
            </w:pPr>
            <w:r>
              <w:rPr>
                <w:rFonts w:ascii="Times New Roman"/>
                <w:sz w:val="21"/>
              </w:rPr>
              <w:t>831,920.23</w:t>
            </w:r>
          </w:p>
        </w:tc>
      </w:tr>
      <w:tr>
        <w:trPr>
          <w:trHeight w:val="593"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4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519" w:right="0"/>
              <w:jc w:val="left"/>
              <w:rPr>
                <w:rFonts w:ascii="Times New Roman" w:hAnsi="Times New Roman" w:cs="Times New Roman" w:eastAsia="Times New Roman" w:hint="default"/>
                <w:sz w:val="21"/>
                <w:szCs w:val="21"/>
              </w:rPr>
            </w:pPr>
            <w:r>
              <w:rPr>
                <w:rFonts w:ascii="Times New Roman"/>
                <w:sz w:val="21"/>
              </w:rPr>
              <w:t>2,427,867.96</w:t>
            </w:r>
          </w:p>
        </w:tc>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416" w:right="0"/>
              <w:jc w:val="left"/>
              <w:rPr>
                <w:rFonts w:ascii="Times New Roman" w:hAnsi="Times New Roman" w:cs="Times New Roman" w:eastAsia="Times New Roman" w:hint="default"/>
                <w:sz w:val="21"/>
                <w:szCs w:val="21"/>
              </w:rPr>
            </w:pPr>
            <w:r>
              <w:rPr>
                <w:rFonts w:ascii="Times New Roman"/>
                <w:sz w:val="21"/>
              </w:rPr>
              <w:t>5.00</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309" w:right="0"/>
              <w:jc w:val="left"/>
              <w:rPr>
                <w:rFonts w:ascii="Times New Roman" w:hAnsi="Times New Roman" w:cs="Times New Roman" w:eastAsia="Times New Roman" w:hint="default"/>
                <w:sz w:val="21"/>
                <w:szCs w:val="21"/>
              </w:rPr>
            </w:pPr>
            <w:r>
              <w:rPr>
                <w:rFonts w:ascii="Times New Roman"/>
                <w:sz w:val="21"/>
              </w:rPr>
              <w:t>121,393.40</w:t>
            </w:r>
          </w:p>
        </w:tc>
      </w:tr>
      <w:tr>
        <w:trPr>
          <w:trHeight w:val="593"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4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519" w:right="0"/>
              <w:jc w:val="left"/>
              <w:rPr>
                <w:rFonts w:ascii="Times New Roman" w:hAnsi="Times New Roman" w:cs="Times New Roman" w:eastAsia="Times New Roman" w:hint="default"/>
                <w:sz w:val="21"/>
                <w:szCs w:val="21"/>
              </w:rPr>
            </w:pPr>
            <w:r>
              <w:rPr>
                <w:rFonts w:ascii="Times New Roman"/>
                <w:sz w:val="21"/>
              </w:rPr>
              <w:t>267,053.78</w:t>
            </w:r>
          </w:p>
        </w:tc>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416" w:right="0"/>
              <w:jc w:val="left"/>
              <w:rPr>
                <w:rFonts w:ascii="Times New Roman" w:hAnsi="Times New Roman" w:cs="Times New Roman" w:eastAsia="Times New Roman" w:hint="default"/>
                <w:sz w:val="21"/>
                <w:szCs w:val="21"/>
              </w:rPr>
            </w:pPr>
            <w:r>
              <w:rPr>
                <w:rFonts w:ascii="Times New Roman"/>
                <w:sz w:val="21"/>
              </w:rPr>
              <w:t>30.00</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309" w:right="0"/>
              <w:jc w:val="left"/>
              <w:rPr>
                <w:rFonts w:ascii="Times New Roman" w:hAnsi="Times New Roman" w:cs="Times New Roman" w:eastAsia="Times New Roman" w:hint="default"/>
                <w:sz w:val="21"/>
                <w:szCs w:val="21"/>
              </w:rPr>
            </w:pPr>
            <w:r>
              <w:rPr>
                <w:rFonts w:ascii="Times New Roman"/>
                <w:sz w:val="21"/>
              </w:rPr>
              <w:t>80,116.13</w:t>
            </w:r>
          </w:p>
        </w:tc>
      </w:tr>
      <w:tr>
        <w:trPr>
          <w:trHeight w:val="592"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4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26" w:type="dxa"/>
            <w:tcBorders>
              <w:top w:val="nil" w:sz="6" w:space="0" w:color="auto"/>
              <w:left w:val="nil" w:sz="6" w:space="0" w:color="auto"/>
              <w:bottom w:val="nil" w:sz="6" w:space="0" w:color="auto"/>
              <w:right w:val="nil" w:sz="6" w:space="0" w:color="auto"/>
            </w:tcBorders>
          </w:tcPr>
          <w:p>
            <w:pPr/>
          </w:p>
        </w:tc>
        <w:tc>
          <w:tcPr>
            <w:tcW w:w="3093"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
        </w:tc>
      </w:tr>
      <w:tr>
        <w:trPr>
          <w:trHeight w:val="592"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519" w:right="0"/>
              <w:jc w:val="left"/>
              <w:rPr>
                <w:rFonts w:ascii="Times New Roman" w:hAnsi="Times New Roman" w:cs="Times New Roman" w:eastAsia="Times New Roman" w:hint="default"/>
                <w:sz w:val="21"/>
                <w:szCs w:val="21"/>
              </w:rPr>
            </w:pPr>
            <w:r>
              <w:rPr>
                <w:rFonts w:ascii="Times New Roman"/>
                <w:sz w:val="21"/>
              </w:rPr>
              <w:t>2,980.00</w:t>
            </w:r>
          </w:p>
        </w:tc>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416" w:right="0"/>
              <w:jc w:val="left"/>
              <w:rPr>
                <w:rFonts w:ascii="Times New Roman" w:hAnsi="Times New Roman" w:cs="Times New Roman" w:eastAsia="Times New Roman" w:hint="default"/>
                <w:sz w:val="21"/>
                <w:szCs w:val="21"/>
              </w:rPr>
            </w:pPr>
            <w:r>
              <w:rPr>
                <w:rFonts w:ascii="Times New Roman"/>
                <w:sz w:val="21"/>
              </w:rPr>
              <w:t>100.00</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309" w:right="0"/>
              <w:jc w:val="left"/>
              <w:rPr>
                <w:rFonts w:ascii="Times New Roman" w:hAnsi="Times New Roman" w:cs="Times New Roman" w:eastAsia="Times New Roman" w:hint="default"/>
                <w:sz w:val="21"/>
                <w:szCs w:val="21"/>
              </w:rPr>
            </w:pPr>
            <w:r>
              <w:rPr>
                <w:rFonts w:ascii="Times New Roman"/>
                <w:sz w:val="21"/>
              </w:rPr>
              <w:t>2,980.00</w:t>
            </w:r>
          </w:p>
        </w:tc>
      </w:tr>
      <w:tr>
        <w:trPr>
          <w:trHeight w:val="715" w:hRule="exact"/>
        </w:trPr>
        <w:tc>
          <w:tcPr>
            <w:tcW w:w="1792"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left="4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026" w:type="dxa"/>
            <w:tcBorders>
              <w:top w:val="nil" w:sz="6" w:space="0" w:color="auto"/>
              <w:left w:val="nil" w:sz="6" w:space="0" w:color="auto"/>
              <w:bottom w:val="single" w:sz="4" w:space="0" w:color="000000"/>
              <w:right w:val="nil" w:sz="6" w:space="0" w:color="auto"/>
            </w:tcBorders>
          </w:tcPr>
          <w:p>
            <w:pPr>
              <w:pStyle w:val="TableParagraph"/>
              <w:spacing w:line="240" w:lineRule="auto" w:before="165"/>
              <w:ind w:left="519" w:right="0"/>
              <w:jc w:val="left"/>
              <w:rPr>
                <w:rFonts w:ascii="Times New Roman" w:hAnsi="Times New Roman" w:cs="Times New Roman" w:eastAsia="Times New Roman" w:hint="default"/>
                <w:sz w:val="21"/>
                <w:szCs w:val="21"/>
              </w:rPr>
            </w:pPr>
            <w:r>
              <w:rPr>
                <w:rFonts w:ascii="Times New Roman"/>
                <w:sz w:val="21"/>
              </w:rPr>
              <w:t>26,090.99</w:t>
            </w:r>
          </w:p>
        </w:tc>
        <w:tc>
          <w:tcPr>
            <w:tcW w:w="3093" w:type="dxa"/>
            <w:tcBorders>
              <w:top w:val="nil" w:sz="6" w:space="0" w:color="auto"/>
              <w:left w:val="nil" w:sz="6" w:space="0" w:color="auto"/>
              <w:bottom w:val="single" w:sz="4" w:space="0" w:color="000000"/>
              <w:right w:val="nil" w:sz="6" w:space="0" w:color="auto"/>
            </w:tcBorders>
          </w:tcPr>
          <w:p>
            <w:pPr>
              <w:pStyle w:val="TableParagraph"/>
              <w:spacing w:line="240" w:lineRule="auto" w:before="165"/>
              <w:ind w:left="416" w:right="0"/>
              <w:jc w:val="left"/>
              <w:rPr>
                <w:rFonts w:ascii="Times New Roman" w:hAnsi="Times New Roman" w:cs="Times New Roman" w:eastAsia="Times New Roman" w:hint="default"/>
                <w:sz w:val="21"/>
                <w:szCs w:val="21"/>
              </w:rPr>
            </w:pPr>
            <w:r>
              <w:rPr>
                <w:rFonts w:ascii="Times New Roman"/>
                <w:sz w:val="21"/>
              </w:rPr>
              <w:t>100.00</w:t>
            </w:r>
          </w:p>
        </w:tc>
        <w:tc>
          <w:tcPr>
            <w:tcW w:w="2177" w:type="dxa"/>
            <w:tcBorders>
              <w:top w:val="nil" w:sz="6" w:space="0" w:color="auto"/>
              <w:left w:val="nil" w:sz="6" w:space="0" w:color="auto"/>
              <w:bottom w:val="single" w:sz="4" w:space="0" w:color="000000"/>
              <w:right w:val="nil" w:sz="6" w:space="0" w:color="auto"/>
            </w:tcBorders>
          </w:tcPr>
          <w:p>
            <w:pPr>
              <w:pStyle w:val="TableParagraph"/>
              <w:spacing w:line="240" w:lineRule="auto" w:before="165"/>
              <w:ind w:left="309" w:right="0"/>
              <w:jc w:val="left"/>
              <w:rPr>
                <w:rFonts w:ascii="Times New Roman" w:hAnsi="Times New Roman" w:cs="Times New Roman" w:eastAsia="Times New Roman" w:hint="default"/>
                <w:sz w:val="21"/>
                <w:szCs w:val="21"/>
              </w:rPr>
            </w:pPr>
            <w:r>
              <w:rPr>
                <w:rFonts w:ascii="Times New Roman"/>
                <w:sz w:val="21"/>
              </w:rPr>
              <w:t>26,090.99</w:t>
            </w:r>
          </w:p>
        </w:tc>
      </w:tr>
      <w:tr>
        <w:trPr>
          <w:trHeight w:val="602" w:hRule="exact"/>
        </w:trPr>
        <w:tc>
          <w:tcPr>
            <w:tcW w:w="179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8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2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519" w:right="0"/>
              <w:jc w:val="left"/>
              <w:rPr>
                <w:rFonts w:ascii="Times New Roman" w:hAnsi="Times New Roman" w:cs="Times New Roman" w:eastAsia="Times New Roman" w:hint="default"/>
                <w:sz w:val="21"/>
                <w:szCs w:val="21"/>
              </w:rPr>
            </w:pPr>
            <w:r>
              <w:rPr>
                <w:rFonts w:ascii="Times New Roman"/>
                <w:b/>
                <w:sz w:val="21"/>
              </w:rPr>
              <w:t>85,916,015.37</w:t>
            </w:r>
            <w:r>
              <w:rPr>
                <w:rFonts w:ascii="Times New Roman"/>
                <w:sz w:val="21"/>
              </w:rPr>
            </w:r>
          </w:p>
        </w:tc>
        <w:tc>
          <w:tcPr>
            <w:tcW w:w="309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16"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2177"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309" w:right="0"/>
              <w:jc w:val="left"/>
              <w:rPr>
                <w:rFonts w:ascii="Times New Roman" w:hAnsi="Times New Roman" w:cs="Times New Roman" w:eastAsia="Times New Roman" w:hint="default"/>
                <w:sz w:val="21"/>
                <w:szCs w:val="21"/>
              </w:rPr>
            </w:pPr>
            <w:r>
              <w:rPr>
                <w:rFonts w:ascii="Times New Roman"/>
                <w:b/>
                <w:sz w:val="21"/>
              </w:rPr>
              <w:t>1,062,500.75</w:t>
            </w:r>
            <w:r>
              <w:rPr>
                <w:rFonts w:ascii="Times New Roman"/>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p>
      <w:pPr>
        <w:spacing w:before="36"/>
        <w:ind w:left="1913" w:right="0" w:firstLine="0"/>
        <w:jc w:val="left"/>
        <w:rPr>
          <w:rFonts w:ascii="宋体" w:hAnsi="宋体" w:cs="宋体" w:eastAsia="宋体" w:hint="default"/>
          <w:sz w:val="21"/>
          <w:szCs w:val="21"/>
        </w:rPr>
      </w:pPr>
      <w:bookmarkStart w:name="③坏账准备的变动" w:id="627"/>
      <w:bookmarkEnd w:id="627"/>
      <w:r>
        <w:rPr/>
      </w:r>
      <w:r>
        <w:rPr>
          <w:rFonts w:ascii="宋体" w:hAnsi="宋体" w:cs="宋体" w:eastAsia="宋体" w:hint="default"/>
          <w:sz w:val="21"/>
          <w:szCs w:val="21"/>
        </w:rPr>
        <w:t>③坏账准备的变动</w:t>
      </w:r>
    </w:p>
    <w:p>
      <w:pPr>
        <w:spacing w:line="240" w:lineRule="auto" w:before="11"/>
        <w:rPr>
          <w:rFonts w:ascii="宋体" w:hAnsi="宋体" w:cs="宋体" w:eastAsia="宋体" w:hint="default"/>
          <w:sz w:val="23"/>
          <w:szCs w:val="23"/>
        </w:rPr>
      </w:pPr>
    </w:p>
    <w:tbl>
      <w:tblPr>
        <w:tblW w:w="0" w:type="auto"/>
        <w:jc w:val="left"/>
        <w:tblInd w:w="976" w:type="dxa"/>
        <w:tblLayout w:type="fixed"/>
        <w:tblCellMar>
          <w:top w:w="0" w:type="dxa"/>
          <w:left w:w="0" w:type="dxa"/>
          <w:bottom w:w="0" w:type="dxa"/>
          <w:right w:w="0" w:type="dxa"/>
        </w:tblCellMar>
        <w:tblLook w:val="01E0"/>
      </w:tblPr>
      <w:tblGrid>
        <w:gridCol w:w="1679"/>
        <w:gridCol w:w="1817"/>
        <w:gridCol w:w="2977"/>
        <w:gridCol w:w="1804"/>
        <w:gridCol w:w="1661"/>
      </w:tblGrid>
      <w:tr>
        <w:trPr>
          <w:trHeight w:val="366" w:hRule="exact"/>
        </w:trPr>
        <w:tc>
          <w:tcPr>
            <w:tcW w:w="1679" w:type="dxa"/>
            <w:tcBorders>
              <w:top w:val="single" w:sz="8" w:space="0" w:color="000000"/>
              <w:left w:val="nil" w:sz="6" w:space="0" w:color="auto"/>
              <w:bottom w:val="nil" w:sz="6" w:space="0" w:color="auto"/>
              <w:right w:val="nil" w:sz="6" w:space="0" w:color="auto"/>
            </w:tcBorders>
          </w:tcPr>
          <w:p>
            <w:pPr/>
          </w:p>
        </w:tc>
        <w:tc>
          <w:tcPr>
            <w:tcW w:w="1817" w:type="dxa"/>
            <w:tcBorders>
              <w:top w:val="single" w:sz="8" w:space="0" w:color="000000"/>
              <w:left w:val="nil" w:sz="6" w:space="0" w:color="auto"/>
              <w:bottom w:val="nil" w:sz="6" w:space="0" w:color="auto"/>
              <w:right w:val="nil" w:sz="6" w:space="0" w:color="auto"/>
            </w:tcBorders>
          </w:tcPr>
          <w:p>
            <w:pPr/>
          </w:p>
        </w:tc>
        <w:tc>
          <w:tcPr>
            <w:tcW w:w="4781"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59"/>
              <w:ind w:left="2488"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61" w:type="dxa"/>
            <w:tcBorders>
              <w:top w:val="single" w:sz="8" w:space="0" w:color="000000"/>
              <w:left w:val="nil" w:sz="6" w:space="0" w:color="auto"/>
              <w:bottom w:val="nil" w:sz="6" w:space="0" w:color="auto"/>
              <w:right w:val="nil" w:sz="6" w:space="0" w:color="auto"/>
            </w:tcBorders>
          </w:tcPr>
          <w:p>
            <w:pPr/>
          </w:p>
        </w:tc>
      </w:tr>
      <w:tr>
        <w:trPr>
          <w:trHeight w:val="259"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33" w:lineRule="exact"/>
              <w:ind w:left="403"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
              <w:ind w:left="239" w:right="0"/>
              <w:jc w:val="left"/>
              <w:rPr>
                <w:rFonts w:ascii="Times New Roman" w:hAnsi="Times New Roman" w:cs="Times New Roman" w:eastAsia="Times New Roman" w:hint="default"/>
                <w:sz w:val="21"/>
                <w:szCs w:val="21"/>
              </w:rPr>
            </w:pPr>
            <w:r>
              <w:rPr>
                <w:rFonts w:ascii="Times New Roman"/>
                <w:b/>
                <w:sz w:val="21"/>
              </w:rPr>
              <w:t>2019.01.01</w:t>
            </w:r>
            <w:r>
              <w:rPr>
                <w:rFonts w:ascii="Times New Roman"/>
                <w:sz w:val="21"/>
              </w:rPr>
            </w:r>
          </w:p>
        </w:tc>
        <w:tc>
          <w:tcPr>
            <w:tcW w:w="2977" w:type="dxa"/>
            <w:tcBorders>
              <w:top w:val="nil" w:sz="6" w:space="0" w:color="auto"/>
              <w:left w:val="nil" w:sz="6" w:space="0" w:color="auto"/>
              <w:bottom w:val="nil" w:sz="6" w:space="0" w:color="auto"/>
              <w:right w:val="nil" w:sz="6" w:space="0" w:color="auto"/>
            </w:tcBorders>
          </w:tcPr>
          <w:p>
            <w:pPr>
              <w:pStyle w:val="TableParagraph"/>
              <w:spacing w:line="233" w:lineRule="exact"/>
              <w:ind w:left="368"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804"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2"/>
              <w:jc w:val="center"/>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r>
      <w:tr>
        <w:trPr>
          <w:trHeight w:val="410" w:hRule="exact"/>
        </w:trPr>
        <w:tc>
          <w:tcPr>
            <w:tcW w:w="1679" w:type="dxa"/>
            <w:tcBorders>
              <w:top w:val="nil" w:sz="6" w:space="0" w:color="auto"/>
              <w:left w:val="nil" w:sz="6" w:space="0" w:color="auto"/>
              <w:bottom w:val="single" w:sz="4" w:space="0" w:color="000000"/>
              <w:right w:val="nil" w:sz="6" w:space="0" w:color="auto"/>
            </w:tcBorders>
          </w:tcPr>
          <w:p>
            <w:pPr/>
          </w:p>
        </w:tc>
        <w:tc>
          <w:tcPr>
            <w:tcW w:w="1817" w:type="dxa"/>
            <w:tcBorders>
              <w:top w:val="nil" w:sz="6" w:space="0" w:color="auto"/>
              <w:left w:val="nil" w:sz="6" w:space="0" w:color="auto"/>
              <w:bottom w:val="single" w:sz="4" w:space="0" w:color="000000"/>
              <w:right w:val="nil" w:sz="6" w:space="0" w:color="auto"/>
            </w:tcBorders>
          </w:tcPr>
          <w:p>
            <w:pPr/>
          </w:p>
        </w:tc>
        <w:tc>
          <w:tcPr>
            <w:tcW w:w="2977" w:type="dxa"/>
            <w:tcBorders>
              <w:top w:val="nil" w:sz="6" w:space="0" w:color="auto"/>
              <w:left w:val="nil" w:sz="6" w:space="0" w:color="auto"/>
              <w:bottom w:val="single" w:sz="4" w:space="0" w:color="000000"/>
              <w:right w:val="nil" w:sz="6" w:space="0" w:color="auto"/>
            </w:tcBorders>
          </w:tcPr>
          <w:p>
            <w:pPr>
              <w:pStyle w:val="TableParagraph"/>
              <w:spacing w:line="228" w:lineRule="exact"/>
              <w:ind w:right="457"/>
              <w:jc w:val="right"/>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1804" w:type="dxa"/>
            <w:tcBorders>
              <w:top w:val="nil" w:sz="6" w:space="0" w:color="auto"/>
              <w:left w:val="nil" w:sz="6" w:space="0" w:color="auto"/>
              <w:bottom w:val="single" w:sz="4" w:space="0" w:color="000000"/>
              <w:right w:val="nil" w:sz="6" w:space="0" w:color="auto"/>
            </w:tcBorders>
          </w:tcPr>
          <w:p>
            <w:pPr>
              <w:pStyle w:val="TableParagraph"/>
              <w:spacing w:line="228" w:lineRule="exact"/>
              <w:ind w:left="459" w:right="0"/>
              <w:jc w:val="left"/>
              <w:rPr>
                <w:rFonts w:ascii="宋体" w:hAnsi="宋体" w:cs="宋体" w:eastAsia="宋体" w:hint="default"/>
                <w:sz w:val="21"/>
                <w:szCs w:val="21"/>
              </w:rPr>
            </w:pPr>
            <w:r>
              <w:rPr>
                <w:rFonts w:ascii="宋体" w:hAnsi="宋体" w:cs="宋体" w:eastAsia="宋体" w:hint="default"/>
                <w:b/>
                <w:bCs/>
                <w:sz w:val="21"/>
                <w:szCs w:val="21"/>
              </w:rPr>
              <w:t>转销或核销</w:t>
            </w:r>
            <w:r>
              <w:rPr>
                <w:rFonts w:ascii="宋体" w:hAnsi="宋体" w:cs="宋体" w:eastAsia="宋体" w:hint="default"/>
                <w:sz w:val="21"/>
                <w:szCs w:val="21"/>
              </w:rPr>
            </w:r>
          </w:p>
        </w:tc>
        <w:tc>
          <w:tcPr>
            <w:tcW w:w="1661" w:type="dxa"/>
            <w:tcBorders>
              <w:top w:val="nil" w:sz="6" w:space="0" w:color="auto"/>
              <w:left w:val="nil" w:sz="6" w:space="0" w:color="auto"/>
              <w:bottom w:val="single" w:sz="4" w:space="0" w:color="000000"/>
              <w:right w:val="nil" w:sz="6" w:space="0" w:color="auto"/>
            </w:tcBorders>
          </w:tcPr>
          <w:p>
            <w:pPr/>
          </w:p>
        </w:tc>
      </w:tr>
      <w:tr>
        <w:trPr>
          <w:trHeight w:val="691" w:hRule="exact"/>
        </w:trPr>
        <w:tc>
          <w:tcPr>
            <w:tcW w:w="1679" w:type="dxa"/>
            <w:tcBorders>
              <w:top w:val="single" w:sz="4" w:space="0" w:color="000000"/>
              <w:left w:val="nil" w:sz="6" w:space="0" w:color="auto"/>
              <w:bottom w:val="single" w:sz="8" w:space="0" w:color="000000"/>
              <w:right w:val="nil" w:sz="6" w:space="0" w:color="auto"/>
            </w:tcBorders>
          </w:tcPr>
          <w:p>
            <w:pPr>
              <w:pStyle w:val="TableParagraph"/>
              <w:spacing w:line="268" w:lineRule="exact" w:before="40"/>
              <w:ind w:left="403" w:right="237"/>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40"/>
                <w:sz w:val="21"/>
                <w:szCs w:val="21"/>
              </w:rPr>
              <w:t> </w:t>
            </w:r>
            <w:r>
              <w:rPr>
                <w:rFonts w:ascii="宋体" w:hAnsi="宋体" w:cs="宋体" w:eastAsia="宋体" w:hint="default"/>
                <w:sz w:val="21"/>
                <w:szCs w:val="21"/>
              </w:rPr>
              <w:t>收</w:t>
            </w:r>
            <w:r>
              <w:rPr>
                <w:rFonts w:ascii="宋体" w:hAnsi="宋体" w:cs="宋体" w:eastAsia="宋体" w:hint="default"/>
                <w:spacing w:val="-42"/>
                <w:sz w:val="21"/>
                <w:szCs w:val="21"/>
              </w:rPr>
              <w:t> </w:t>
            </w:r>
            <w:r>
              <w:rPr>
                <w:rFonts w:ascii="宋体" w:hAnsi="宋体" w:cs="宋体" w:eastAsia="宋体" w:hint="default"/>
                <w:sz w:val="21"/>
                <w:szCs w:val="21"/>
              </w:rPr>
              <w:t>账</w:t>
            </w:r>
            <w:r>
              <w:rPr>
                <w:rFonts w:ascii="宋体" w:hAnsi="宋体" w:cs="宋体" w:eastAsia="宋体" w:hint="default"/>
                <w:spacing w:val="-40"/>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坏账准备</w:t>
            </w:r>
          </w:p>
        </w:tc>
        <w:tc>
          <w:tcPr>
            <w:tcW w:w="1817"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9" w:right="0"/>
              <w:jc w:val="left"/>
              <w:rPr>
                <w:rFonts w:ascii="Times New Roman" w:hAnsi="Times New Roman" w:cs="Times New Roman" w:eastAsia="Times New Roman" w:hint="default"/>
                <w:sz w:val="21"/>
                <w:szCs w:val="21"/>
              </w:rPr>
            </w:pPr>
            <w:r>
              <w:rPr>
                <w:rFonts w:ascii="Times New Roman"/>
                <w:sz w:val="21"/>
              </w:rPr>
              <w:t>30,083,120.17</w:t>
            </w:r>
          </w:p>
        </w:tc>
        <w:tc>
          <w:tcPr>
            <w:tcW w:w="2977"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68" w:right="0"/>
              <w:jc w:val="left"/>
              <w:rPr>
                <w:rFonts w:ascii="Times New Roman" w:hAnsi="Times New Roman" w:cs="Times New Roman" w:eastAsia="Times New Roman" w:hint="default"/>
                <w:sz w:val="21"/>
                <w:szCs w:val="21"/>
              </w:rPr>
            </w:pPr>
            <w:r>
              <w:rPr>
                <w:rFonts w:ascii="Times New Roman"/>
                <w:sz w:val="21"/>
              </w:rPr>
              <w:t>3,309,631.82</w:t>
            </w:r>
          </w:p>
        </w:tc>
        <w:tc>
          <w:tcPr>
            <w:tcW w:w="1804"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51" w:right="0"/>
              <w:jc w:val="left"/>
              <w:rPr>
                <w:rFonts w:ascii="Times New Roman" w:hAnsi="Times New Roman" w:cs="Times New Roman" w:eastAsia="Times New Roman" w:hint="default"/>
                <w:sz w:val="21"/>
                <w:szCs w:val="21"/>
              </w:rPr>
            </w:pPr>
            <w:r>
              <w:rPr>
                <w:rFonts w:ascii="Times New Roman"/>
                <w:sz w:val="21"/>
              </w:rPr>
              <w:t>620,002.02</w:t>
            </w:r>
          </w:p>
        </w:tc>
        <w:tc>
          <w:tcPr>
            <w:tcW w:w="1661"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0"/>
              <w:jc w:val="center"/>
              <w:rPr>
                <w:rFonts w:ascii="Times New Roman" w:hAnsi="Times New Roman" w:cs="Times New Roman" w:eastAsia="Times New Roman" w:hint="default"/>
                <w:sz w:val="21"/>
                <w:szCs w:val="21"/>
              </w:rPr>
            </w:pPr>
            <w:r>
              <w:rPr>
                <w:rFonts w:ascii="Times New Roman"/>
                <w:sz w:val="21"/>
              </w:rPr>
              <w:t>32,772,749.97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本报告期实际核销的应收账款情况：" w:id="628"/>
      <w:bookmarkEnd w:id="628"/>
      <w:r>
        <w:rPr/>
      </w:r>
      <w:r>
        <w:rPr>
          <w:rFonts w:ascii="宋体" w:hAnsi="宋体" w:cs="宋体" w:eastAsia="宋体" w:hint="default"/>
          <w:sz w:val="21"/>
          <w:szCs w:val="21"/>
        </w:rPr>
        <w:t>本报告期实际核销的应收账款情况：</w:t>
      </w:r>
    </w:p>
    <w:p>
      <w:pPr>
        <w:spacing w:line="240" w:lineRule="auto" w:before="10"/>
        <w:rPr>
          <w:rFonts w:ascii="宋体" w:hAnsi="宋体" w:cs="宋体" w:eastAsia="宋体" w:hint="default"/>
          <w:sz w:val="23"/>
          <w:szCs w:val="23"/>
        </w:rPr>
      </w:pPr>
    </w:p>
    <w:tbl>
      <w:tblPr>
        <w:tblW w:w="0" w:type="auto"/>
        <w:jc w:val="left"/>
        <w:tblInd w:w="1024" w:type="dxa"/>
        <w:tblLayout w:type="fixed"/>
        <w:tblCellMar>
          <w:top w:w="0" w:type="dxa"/>
          <w:left w:w="0" w:type="dxa"/>
          <w:bottom w:w="0" w:type="dxa"/>
          <w:right w:w="0" w:type="dxa"/>
        </w:tblCellMar>
        <w:tblLook w:val="01E0"/>
      </w:tblPr>
      <w:tblGrid>
        <w:gridCol w:w="4376"/>
        <w:gridCol w:w="5480"/>
      </w:tblGrid>
      <w:tr>
        <w:trPr>
          <w:trHeight w:val="457" w:hRule="exact"/>
        </w:trPr>
        <w:tc>
          <w:tcPr>
            <w:tcW w:w="4376"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46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548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2013" w:right="0"/>
              <w:jc w:val="left"/>
              <w:rPr>
                <w:rFonts w:ascii="宋体" w:hAnsi="宋体" w:cs="宋体" w:eastAsia="宋体" w:hint="default"/>
                <w:sz w:val="21"/>
                <w:szCs w:val="21"/>
              </w:rPr>
            </w:pPr>
            <w:r>
              <w:rPr>
                <w:rFonts w:ascii="宋体" w:hAnsi="宋体" w:cs="宋体" w:eastAsia="宋体" w:hint="default"/>
                <w:sz w:val="21"/>
                <w:szCs w:val="21"/>
              </w:rPr>
              <w:t>核销金额</w:t>
            </w:r>
          </w:p>
        </w:tc>
      </w:tr>
      <w:tr>
        <w:trPr>
          <w:trHeight w:val="468" w:hRule="exact"/>
        </w:trPr>
        <w:tc>
          <w:tcPr>
            <w:tcW w:w="4376" w:type="dxa"/>
            <w:tcBorders>
              <w:top w:val="single" w:sz="4" w:space="0" w:color="000000"/>
              <w:left w:val="nil" w:sz="6" w:space="0" w:color="auto"/>
              <w:bottom w:val="single" w:sz="8" w:space="0" w:color="000000"/>
              <w:right w:val="nil" w:sz="6" w:space="0" w:color="auto"/>
            </w:tcBorders>
          </w:tcPr>
          <w:p>
            <w:pPr>
              <w:pStyle w:val="TableParagraph"/>
              <w:spacing w:line="240" w:lineRule="auto" w:before="33"/>
              <w:ind w:left="468"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5480" w:type="dxa"/>
            <w:tcBorders>
              <w:top w:val="single" w:sz="4" w:space="0" w:color="000000"/>
              <w:left w:val="nil" w:sz="6" w:space="0" w:color="auto"/>
              <w:bottom w:val="single" w:sz="8" w:space="0" w:color="000000"/>
              <w:right w:val="nil" w:sz="6" w:space="0" w:color="auto"/>
            </w:tcBorders>
          </w:tcPr>
          <w:p>
            <w:pPr>
              <w:pStyle w:val="TableParagraph"/>
              <w:spacing w:line="240" w:lineRule="auto" w:before="80"/>
              <w:ind w:left="2013" w:right="0"/>
              <w:jc w:val="left"/>
              <w:rPr>
                <w:rFonts w:ascii="Times New Roman" w:hAnsi="Times New Roman" w:cs="Times New Roman" w:eastAsia="Times New Roman" w:hint="default"/>
                <w:sz w:val="21"/>
                <w:szCs w:val="21"/>
              </w:rPr>
            </w:pPr>
            <w:r>
              <w:rPr>
                <w:rFonts w:ascii="Times New Roman"/>
                <w:sz w:val="21"/>
              </w:rPr>
              <w:t>620,002.02</w:t>
            </w:r>
          </w:p>
        </w:tc>
      </w:tr>
    </w:tbl>
    <w:p>
      <w:pPr>
        <w:spacing w:line="240" w:lineRule="auto" w:before="0"/>
        <w:rPr>
          <w:rFonts w:ascii="宋体" w:hAnsi="宋体" w:cs="宋体" w:eastAsia="宋体" w:hint="default"/>
          <w:sz w:val="20"/>
          <w:szCs w:val="20"/>
        </w:rPr>
      </w:pPr>
    </w:p>
    <w:p>
      <w:pPr>
        <w:spacing w:before="167"/>
        <w:ind w:left="1493" w:right="0" w:firstLine="0"/>
        <w:jc w:val="left"/>
        <w:rPr>
          <w:rFonts w:ascii="宋体" w:hAnsi="宋体" w:cs="宋体" w:eastAsia="宋体" w:hint="default"/>
          <w:sz w:val="21"/>
          <w:szCs w:val="21"/>
        </w:rPr>
      </w:pPr>
      <w:bookmarkStart w:name="（3）按欠款方归集的期末余额前五名的应收账款情况：" w:id="629"/>
      <w:bookmarkEnd w:id="629"/>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）按欠款方归集的期末余额前五名的应收账款情况：</w:t>
      </w:r>
    </w:p>
    <w:p>
      <w:pPr>
        <w:spacing w:line="240" w:lineRule="auto" w:before="8"/>
        <w:rPr>
          <w:rFonts w:ascii="宋体" w:hAnsi="宋体" w:cs="宋体" w:eastAsia="宋体" w:hint="default"/>
          <w:sz w:val="2"/>
          <w:szCs w:val="2"/>
        </w:rPr>
      </w:pPr>
    </w:p>
    <w:tbl>
      <w:tblPr>
        <w:tblW w:w="0" w:type="auto"/>
        <w:jc w:val="left"/>
        <w:tblInd w:w="1132" w:type="dxa"/>
        <w:tblLayout w:type="fixed"/>
        <w:tblCellMar>
          <w:top w:w="0" w:type="dxa"/>
          <w:left w:w="0" w:type="dxa"/>
          <w:bottom w:w="0" w:type="dxa"/>
          <w:right w:w="0" w:type="dxa"/>
        </w:tblCellMar>
        <w:tblLook w:val="01E0"/>
      </w:tblPr>
      <w:tblGrid>
        <w:gridCol w:w="1853"/>
        <w:gridCol w:w="1977"/>
        <w:gridCol w:w="1384"/>
        <w:gridCol w:w="2320"/>
        <w:gridCol w:w="1823"/>
      </w:tblGrid>
      <w:tr>
        <w:trPr>
          <w:trHeight w:val="684" w:hRule="exact"/>
        </w:trPr>
        <w:tc>
          <w:tcPr>
            <w:tcW w:w="1853" w:type="dxa"/>
            <w:tcBorders>
              <w:top w:val="single" w:sz="8"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5"/>
              <w:jc w:val="righ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977" w:type="dxa"/>
            <w:tcBorders>
              <w:top w:val="single" w:sz="8"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8"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9" w:right="0"/>
              <w:jc w:val="left"/>
              <w:rPr>
                <w:rFonts w:ascii="宋体" w:hAnsi="宋体" w:cs="宋体" w:eastAsia="宋体" w:hint="default"/>
                <w:sz w:val="21"/>
                <w:szCs w:val="21"/>
              </w:rPr>
            </w:pPr>
            <w:r>
              <w:rPr>
                <w:rFonts w:ascii="宋体" w:hAnsi="宋体" w:cs="宋体" w:eastAsia="宋体" w:hint="default"/>
                <w:b/>
                <w:bCs/>
                <w:sz w:val="21"/>
                <w:szCs w:val="21"/>
              </w:rPr>
              <w:t>账</w:t>
            </w:r>
            <w:r>
              <w:rPr>
                <w:rFonts w:ascii="宋体" w:hAnsi="宋体" w:cs="宋体" w:eastAsia="宋体" w:hint="default"/>
                <w:b/>
                <w:bCs/>
                <w:spacing w:val="-1"/>
                <w:sz w:val="21"/>
                <w:szCs w:val="21"/>
              </w:rPr>
              <w:t> </w:t>
            </w:r>
            <w:r>
              <w:rPr>
                <w:rFonts w:ascii="宋体" w:hAnsi="宋体" w:cs="宋体" w:eastAsia="宋体" w:hint="default"/>
                <w:b/>
                <w:bCs/>
                <w:sz w:val="21"/>
                <w:szCs w:val="21"/>
              </w:rPr>
              <w:t>龄</w:t>
            </w:r>
            <w:r>
              <w:rPr>
                <w:rFonts w:ascii="宋体" w:hAnsi="宋体" w:cs="宋体" w:eastAsia="宋体" w:hint="default"/>
                <w:sz w:val="21"/>
                <w:szCs w:val="21"/>
              </w:rPr>
            </w:r>
          </w:p>
        </w:tc>
        <w:tc>
          <w:tcPr>
            <w:tcW w:w="2320" w:type="dxa"/>
            <w:tcBorders>
              <w:top w:val="single" w:sz="8" w:space="0" w:color="000000"/>
              <w:left w:val="nil" w:sz="6" w:space="0" w:color="auto"/>
              <w:bottom w:val="single" w:sz="8" w:space="0" w:color="000000"/>
              <w:right w:val="nil" w:sz="6" w:space="0" w:color="auto"/>
            </w:tcBorders>
          </w:tcPr>
          <w:p>
            <w:pPr>
              <w:pStyle w:val="TableParagraph"/>
              <w:spacing w:line="273" w:lineRule="auto" w:before="28"/>
              <w:ind w:left="789" w:right="208" w:hanging="581"/>
              <w:jc w:val="left"/>
              <w:rPr>
                <w:rFonts w:ascii="宋体" w:hAnsi="宋体" w:cs="宋体" w:eastAsia="宋体" w:hint="default"/>
                <w:sz w:val="21"/>
                <w:szCs w:val="21"/>
              </w:rPr>
            </w:pPr>
            <w:r>
              <w:rPr>
                <w:rFonts w:ascii="宋体" w:hAnsi="宋体" w:cs="宋体" w:eastAsia="宋体" w:hint="default"/>
                <w:b/>
                <w:bCs/>
                <w:sz w:val="21"/>
                <w:szCs w:val="21"/>
              </w:rPr>
              <w:t>占应收账款总额的比</w:t>
            </w:r>
            <w:r>
              <w:rPr>
                <w:rFonts w:ascii="宋体" w:hAnsi="宋体" w:cs="宋体" w:eastAsia="宋体" w:hint="default"/>
                <w:b/>
                <w:bCs/>
                <w:spacing w:val="-103"/>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823" w:type="dxa"/>
            <w:tcBorders>
              <w:top w:val="single" w:sz="8" w:space="0" w:color="000000"/>
              <w:left w:val="nil" w:sz="6" w:space="0" w:color="auto"/>
              <w:bottom w:val="single" w:sz="8" w:space="0" w:color="000000"/>
              <w:right w:val="nil" w:sz="6" w:space="0" w:color="auto"/>
            </w:tcBorders>
          </w:tcPr>
          <w:p>
            <w:pPr>
              <w:pStyle w:val="TableParagraph"/>
              <w:spacing w:line="273" w:lineRule="auto" w:before="28"/>
              <w:ind w:left="843" w:right="132" w:hanging="634"/>
              <w:jc w:val="left"/>
              <w:rPr>
                <w:rFonts w:ascii="宋体" w:hAnsi="宋体" w:cs="宋体" w:eastAsia="宋体" w:hint="default"/>
                <w:sz w:val="21"/>
                <w:szCs w:val="21"/>
              </w:rPr>
            </w:pPr>
            <w:r>
              <w:rPr>
                <w:rFonts w:ascii="宋体" w:hAnsi="宋体" w:cs="宋体" w:eastAsia="宋体" w:hint="default"/>
                <w:b/>
                <w:bCs/>
                <w:sz w:val="21"/>
                <w:szCs w:val="21"/>
              </w:rPr>
              <w:t>坏账准备期末余</w:t>
            </w:r>
            <w:r>
              <w:rPr>
                <w:rFonts w:ascii="宋体" w:hAnsi="宋体" w:cs="宋体" w:eastAsia="宋体" w:hint="default"/>
                <w:b/>
                <w:bCs/>
                <w:spacing w:val="-104"/>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r>
      <w:tr>
        <w:trPr>
          <w:trHeight w:val="677" w:hRule="exact"/>
        </w:trPr>
        <w:tc>
          <w:tcPr>
            <w:tcW w:w="1853" w:type="dxa"/>
            <w:tcBorders>
              <w:top w:val="single" w:sz="8" w:space="0" w:color="000000"/>
              <w:left w:val="nil" w:sz="6" w:space="0" w:color="auto"/>
              <w:bottom w:val="nil" w:sz="6" w:space="0" w:color="auto"/>
              <w:right w:val="nil" w:sz="6" w:space="0" w:color="auto"/>
            </w:tcBorders>
          </w:tcPr>
          <w:p>
            <w:pPr>
              <w:pStyle w:val="TableParagraph"/>
              <w:spacing w:line="240" w:lineRule="auto" w:before="155"/>
              <w:ind w:right="415"/>
              <w:jc w:val="right"/>
              <w:rPr>
                <w:rFonts w:ascii="宋体" w:hAnsi="宋体" w:cs="宋体" w:eastAsia="宋体" w:hint="default"/>
                <w:sz w:val="21"/>
                <w:szCs w:val="21"/>
              </w:rPr>
            </w:pPr>
            <w:r>
              <w:rPr>
                <w:rFonts w:ascii="宋体" w:hAnsi="宋体" w:cs="宋体" w:eastAsia="宋体" w:hint="default"/>
                <w:sz w:val="21"/>
                <w:szCs w:val="21"/>
              </w:rPr>
              <w:t>第一名</w:t>
            </w:r>
          </w:p>
        </w:tc>
        <w:tc>
          <w:tcPr>
            <w:tcW w:w="1977"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8" w:right="0"/>
              <w:jc w:val="center"/>
              <w:rPr>
                <w:rFonts w:ascii="Times New Roman" w:hAnsi="Times New Roman" w:cs="Times New Roman" w:eastAsia="Times New Roman" w:hint="default"/>
                <w:sz w:val="21"/>
                <w:szCs w:val="21"/>
              </w:rPr>
            </w:pPr>
            <w:r>
              <w:rPr>
                <w:rFonts w:ascii="Times New Roman"/>
                <w:sz w:val="21"/>
              </w:rPr>
              <w:t>32,879,162.79</w:t>
            </w:r>
          </w:p>
        </w:tc>
        <w:tc>
          <w:tcPr>
            <w:tcW w:w="1384"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p>
            <w:pPr>
              <w:pStyle w:val="TableParagraph"/>
              <w:spacing w:line="240" w:lineRule="auto" w:before="62"/>
              <w:ind w:left="3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0"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21"/>
                <w:szCs w:val="21"/>
              </w:rPr>
            </w:pPr>
            <w:r>
              <w:rPr>
                <w:rFonts w:ascii="Times New Roman"/>
                <w:sz w:val="21"/>
              </w:rPr>
              <w:t>20.44</w:t>
            </w:r>
          </w:p>
        </w:tc>
        <w:tc>
          <w:tcPr>
            <w:tcW w:w="1823" w:type="dxa"/>
            <w:tcBorders>
              <w:top w:val="single" w:sz="8" w:space="0" w:color="000000"/>
              <w:left w:val="nil" w:sz="6" w:space="0" w:color="auto"/>
              <w:bottom w:val="nil" w:sz="6" w:space="0" w:color="auto"/>
              <w:right w:val="nil" w:sz="6" w:space="0" w:color="auto"/>
            </w:tcBorders>
          </w:tcPr>
          <w:p>
            <w:pPr/>
          </w:p>
        </w:tc>
      </w:tr>
    </w:tbl>
    <w:p>
      <w:pPr>
        <w:spacing w:after="0"/>
        <w:sectPr>
          <w:pgSz w:w="11910" w:h="16840"/>
          <w:pgMar w:header="319" w:footer="1040" w:top="1120" w:bottom="1220" w:left="0" w:right="0"/>
        </w:sectPr>
      </w:pPr>
    </w:p>
    <w:tbl>
      <w:tblPr>
        <w:tblW w:w="0" w:type="auto"/>
        <w:jc w:val="left"/>
        <w:tblInd w:w="1104" w:type="dxa"/>
        <w:tblLayout w:type="fixed"/>
        <w:tblCellMar>
          <w:top w:w="0" w:type="dxa"/>
          <w:left w:w="0" w:type="dxa"/>
          <w:bottom w:w="0" w:type="dxa"/>
          <w:right w:w="0" w:type="dxa"/>
        </w:tblCellMar>
        <w:tblLook w:val="01E0"/>
      </w:tblPr>
      <w:tblGrid>
        <w:gridCol w:w="1882"/>
        <w:gridCol w:w="2045"/>
        <w:gridCol w:w="1690"/>
        <w:gridCol w:w="1698"/>
        <w:gridCol w:w="1929"/>
        <w:gridCol w:w="400"/>
      </w:tblGrid>
      <w:tr>
        <w:trPr>
          <w:trHeight w:val="801" w:hRule="exact"/>
        </w:trPr>
        <w:tc>
          <w:tcPr>
            <w:tcW w:w="1882"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415"/>
              <w:jc w:val="right"/>
              <w:rPr>
                <w:rFonts w:ascii="宋体" w:hAnsi="宋体" w:cs="宋体" w:eastAsia="宋体" w:hint="default"/>
                <w:sz w:val="21"/>
                <w:szCs w:val="21"/>
              </w:rPr>
            </w:pPr>
            <w:r>
              <w:rPr>
                <w:rFonts w:ascii="宋体" w:hAnsi="宋体" w:cs="宋体" w:eastAsia="宋体" w:hint="default"/>
                <w:sz w:val="21"/>
                <w:szCs w:val="21"/>
              </w:rPr>
              <w:t>第二名</w:t>
            </w:r>
          </w:p>
        </w:tc>
        <w:tc>
          <w:tcPr>
            <w:tcW w:w="204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right="415"/>
              <w:jc w:val="right"/>
              <w:rPr>
                <w:rFonts w:ascii="Times New Roman" w:hAnsi="Times New Roman" w:cs="Times New Roman" w:eastAsia="Times New Roman" w:hint="default"/>
                <w:sz w:val="21"/>
                <w:szCs w:val="21"/>
              </w:rPr>
            </w:pPr>
            <w:r>
              <w:rPr>
                <w:rFonts w:ascii="Times New Roman"/>
                <w:spacing w:val="-1"/>
                <w:sz w:val="21"/>
              </w:rPr>
              <w:t>22,678,028.87</w:t>
            </w:r>
          </w:p>
        </w:tc>
        <w:tc>
          <w:tcPr>
            <w:tcW w:w="169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9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583" w:right="0"/>
              <w:jc w:val="left"/>
              <w:rPr>
                <w:rFonts w:ascii="Times New Roman" w:hAnsi="Times New Roman" w:cs="Times New Roman" w:eastAsia="Times New Roman" w:hint="default"/>
                <w:sz w:val="21"/>
                <w:szCs w:val="21"/>
              </w:rPr>
            </w:pPr>
            <w:r>
              <w:rPr>
                <w:rFonts w:ascii="Times New Roman"/>
                <w:sz w:val="21"/>
              </w:rPr>
              <w:t>14.10</w:t>
            </w:r>
          </w:p>
        </w:tc>
        <w:tc>
          <w:tcPr>
            <w:tcW w:w="192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right="254"/>
              <w:jc w:val="right"/>
              <w:rPr>
                <w:rFonts w:ascii="Times New Roman" w:hAnsi="Times New Roman" w:cs="Times New Roman" w:eastAsia="Times New Roman" w:hint="default"/>
                <w:sz w:val="21"/>
                <w:szCs w:val="21"/>
              </w:rPr>
            </w:pPr>
            <w:r>
              <w:rPr>
                <w:rFonts w:ascii="Times New Roman"/>
                <w:spacing w:val="-1"/>
                <w:sz w:val="21"/>
              </w:rPr>
              <w:t>22,678,028.87</w:t>
            </w:r>
          </w:p>
        </w:tc>
        <w:tc>
          <w:tcPr>
            <w:tcW w:w="400" w:type="dxa"/>
            <w:tcBorders>
              <w:top w:val="single" w:sz="6" w:space="0" w:color="000000"/>
              <w:left w:val="nil" w:sz="6" w:space="0" w:color="auto"/>
              <w:bottom w:val="nil" w:sz="6" w:space="0" w:color="auto"/>
              <w:right w:val="nil" w:sz="6" w:space="0" w:color="auto"/>
            </w:tcBorders>
          </w:tcPr>
          <w:p>
            <w:pPr/>
          </w:p>
        </w:tc>
      </w:tr>
      <w:tr>
        <w:trPr>
          <w:trHeight w:val="509" w:hRule="exact"/>
        </w:trPr>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5"/>
              <w:jc w:val="right"/>
              <w:rPr>
                <w:rFonts w:ascii="宋体" w:hAnsi="宋体" w:cs="宋体" w:eastAsia="宋体" w:hint="default"/>
                <w:sz w:val="21"/>
                <w:szCs w:val="21"/>
              </w:rPr>
            </w:pPr>
            <w:r>
              <w:rPr>
                <w:rFonts w:ascii="宋体" w:hAnsi="宋体" w:cs="宋体" w:eastAsia="宋体" w:hint="default"/>
                <w:sz w:val="21"/>
                <w:szCs w:val="21"/>
              </w:rPr>
              <w:t>第三名</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15"/>
              <w:jc w:val="right"/>
              <w:rPr>
                <w:rFonts w:ascii="Times New Roman" w:hAnsi="Times New Roman" w:cs="Times New Roman" w:eastAsia="Times New Roman" w:hint="default"/>
                <w:sz w:val="21"/>
                <w:szCs w:val="21"/>
              </w:rPr>
            </w:pPr>
            <w:r>
              <w:rPr>
                <w:rFonts w:ascii="Times New Roman"/>
                <w:spacing w:val="-1"/>
                <w:sz w:val="21"/>
              </w:rPr>
              <w:t>20,240,517.59</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583" w:right="0"/>
              <w:jc w:val="left"/>
              <w:rPr>
                <w:rFonts w:ascii="Times New Roman" w:hAnsi="Times New Roman" w:cs="Times New Roman" w:eastAsia="Times New Roman" w:hint="default"/>
                <w:sz w:val="21"/>
                <w:szCs w:val="21"/>
              </w:rPr>
            </w:pPr>
            <w:r>
              <w:rPr>
                <w:rFonts w:ascii="Times New Roman"/>
                <w:sz w:val="21"/>
              </w:rPr>
              <w:t>12.59</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84"/>
              <w:jc w:val="right"/>
              <w:rPr>
                <w:rFonts w:ascii="Times New Roman" w:hAnsi="Times New Roman" w:cs="Times New Roman" w:eastAsia="Times New Roman" w:hint="default"/>
                <w:sz w:val="21"/>
                <w:szCs w:val="21"/>
              </w:rPr>
            </w:pPr>
            <w:r>
              <w:rPr>
                <w:rFonts w:ascii="Times New Roman"/>
                <w:spacing w:val="-1"/>
                <w:sz w:val="21"/>
              </w:rPr>
              <w:t>202,405.18</w:t>
            </w:r>
          </w:p>
        </w:tc>
        <w:tc>
          <w:tcPr>
            <w:tcW w:w="400" w:type="dxa"/>
            <w:tcBorders>
              <w:top w:val="nil" w:sz="6" w:space="0" w:color="auto"/>
              <w:left w:val="nil" w:sz="6" w:space="0" w:color="auto"/>
              <w:bottom w:val="nil" w:sz="6" w:space="0" w:color="auto"/>
              <w:right w:val="nil" w:sz="6" w:space="0" w:color="auto"/>
            </w:tcBorders>
          </w:tcPr>
          <w:p>
            <w:pPr/>
          </w:p>
        </w:tc>
      </w:tr>
      <w:tr>
        <w:trPr>
          <w:trHeight w:val="511" w:hRule="exact"/>
        </w:trPr>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5"/>
              <w:jc w:val="right"/>
              <w:rPr>
                <w:rFonts w:ascii="宋体" w:hAnsi="宋体" w:cs="宋体" w:eastAsia="宋体" w:hint="default"/>
                <w:sz w:val="21"/>
                <w:szCs w:val="21"/>
              </w:rPr>
            </w:pPr>
            <w:r>
              <w:rPr>
                <w:rFonts w:ascii="宋体" w:hAnsi="宋体" w:cs="宋体" w:eastAsia="宋体" w:hint="default"/>
                <w:sz w:val="21"/>
                <w:szCs w:val="21"/>
              </w:rPr>
              <w:t>第四名</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415"/>
              <w:jc w:val="right"/>
              <w:rPr>
                <w:rFonts w:ascii="Times New Roman" w:hAnsi="Times New Roman" w:cs="Times New Roman" w:eastAsia="Times New Roman" w:hint="default"/>
                <w:sz w:val="21"/>
                <w:szCs w:val="21"/>
              </w:rPr>
            </w:pPr>
            <w:r>
              <w:rPr>
                <w:rFonts w:ascii="Times New Roman"/>
                <w:spacing w:val="-1"/>
                <w:sz w:val="21"/>
              </w:rPr>
              <w:t>15,323,693.46</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636" w:right="0"/>
              <w:jc w:val="left"/>
              <w:rPr>
                <w:rFonts w:ascii="Times New Roman" w:hAnsi="Times New Roman" w:cs="Times New Roman" w:eastAsia="Times New Roman" w:hint="default"/>
                <w:sz w:val="21"/>
                <w:szCs w:val="21"/>
              </w:rPr>
            </w:pPr>
            <w:r>
              <w:rPr>
                <w:rFonts w:ascii="Times New Roman"/>
                <w:sz w:val="21"/>
              </w:rPr>
              <w:t>9.53</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84"/>
              <w:jc w:val="right"/>
              <w:rPr>
                <w:rFonts w:ascii="Times New Roman" w:hAnsi="Times New Roman" w:cs="Times New Roman" w:eastAsia="Times New Roman" w:hint="default"/>
                <w:sz w:val="21"/>
                <w:szCs w:val="21"/>
              </w:rPr>
            </w:pPr>
            <w:r>
              <w:rPr>
                <w:rFonts w:ascii="Times New Roman"/>
                <w:spacing w:val="-1"/>
                <w:sz w:val="21"/>
              </w:rPr>
              <w:t>153,236.93</w:t>
            </w:r>
          </w:p>
        </w:tc>
        <w:tc>
          <w:tcPr>
            <w:tcW w:w="400" w:type="dxa"/>
            <w:tcBorders>
              <w:top w:val="nil" w:sz="6" w:space="0" w:color="auto"/>
              <w:left w:val="nil" w:sz="6" w:space="0" w:color="auto"/>
              <w:bottom w:val="nil" w:sz="6" w:space="0" w:color="auto"/>
              <w:right w:val="nil" w:sz="6" w:space="0" w:color="auto"/>
            </w:tcBorders>
          </w:tcPr>
          <w:p>
            <w:pPr/>
          </w:p>
        </w:tc>
      </w:tr>
      <w:tr>
        <w:trPr>
          <w:trHeight w:val="512" w:hRule="exact"/>
        </w:trPr>
        <w:tc>
          <w:tcPr>
            <w:tcW w:w="188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15"/>
              <w:jc w:val="right"/>
              <w:rPr>
                <w:rFonts w:ascii="宋体" w:hAnsi="宋体" w:cs="宋体" w:eastAsia="宋体" w:hint="default"/>
                <w:sz w:val="21"/>
                <w:szCs w:val="21"/>
              </w:rPr>
            </w:pPr>
            <w:r>
              <w:rPr>
                <w:rFonts w:ascii="宋体" w:hAnsi="宋体" w:cs="宋体" w:eastAsia="宋体" w:hint="default"/>
                <w:sz w:val="21"/>
                <w:szCs w:val="21"/>
              </w:rPr>
              <w:t>第五名</w:t>
            </w: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150"/>
              <w:ind w:right="415"/>
              <w:jc w:val="right"/>
              <w:rPr>
                <w:rFonts w:ascii="Times New Roman" w:hAnsi="Times New Roman" w:cs="Times New Roman" w:eastAsia="Times New Roman" w:hint="default"/>
                <w:sz w:val="21"/>
                <w:szCs w:val="21"/>
              </w:rPr>
            </w:pPr>
            <w:r>
              <w:rPr>
                <w:rFonts w:ascii="Times New Roman"/>
                <w:spacing w:val="-1"/>
                <w:sz w:val="21"/>
              </w:rPr>
              <w:t>13,448,350.83</w:t>
            </w: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3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98" w:type="dxa"/>
            <w:tcBorders>
              <w:top w:val="nil" w:sz="6" w:space="0" w:color="auto"/>
              <w:left w:val="nil" w:sz="6" w:space="0" w:color="auto"/>
              <w:bottom w:val="single" w:sz="4" w:space="0" w:color="000000"/>
              <w:right w:val="nil" w:sz="6" w:space="0" w:color="auto"/>
            </w:tcBorders>
          </w:tcPr>
          <w:p>
            <w:pPr>
              <w:pStyle w:val="TableParagraph"/>
              <w:spacing w:line="240" w:lineRule="auto" w:before="150"/>
              <w:ind w:left="636" w:right="0"/>
              <w:jc w:val="left"/>
              <w:rPr>
                <w:rFonts w:ascii="Times New Roman" w:hAnsi="Times New Roman" w:cs="Times New Roman" w:eastAsia="Times New Roman" w:hint="default"/>
                <w:sz w:val="21"/>
                <w:szCs w:val="21"/>
              </w:rPr>
            </w:pPr>
            <w:r>
              <w:rPr>
                <w:rFonts w:ascii="Times New Roman"/>
                <w:sz w:val="21"/>
              </w:rPr>
              <w:t>8.36</w:t>
            </w:r>
          </w:p>
        </w:tc>
        <w:tc>
          <w:tcPr>
            <w:tcW w:w="1929" w:type="dxa"/>
            <w:tcBorders>
              <w:top w:val="nil" w:sz="6" w:space="0" w:color="auto"/>
              <w:left w:val="nil" w:sz="6" w:space="0" w:color="auto"/>
              <w:bottom w:val="single" w:sz="4" w:space="0" w:color="000000"/>
              <w:right w:val="nil" w:sz="6" w:space="0" w:color="auto"/>
            </w:tcBorders>
          </w:tcPr>
          <w:p>
            <w:pPr>
              <w:pStyle w:val="TableParagraph"/>
              <w:spacing w:line="240" w:lineRule="auto" w:before="150"/>
              <w:ind w:right="384"/>
              <w:jc w:val="right"/>
              <w:rPr>
                <w:rFonts w:ascii="Times New Roman" w:hAnsi="Times New Roman" w:cs="Times New Roman" w:eastAsia="Times New Roman" w:hint="default"/>
                <w:sz w:val="21"/>
                <w:szCs w:val="21"/>
              </w:rPr>
            </w:pPr>
            <w:r>
              <w:rPr>
                <w:rFonts w:ascii="Times New Roman"/>
                <w:spacing w:val="-1"/>
                <w:sz w:val="21"/>
              </w:rPr>
              <w:t>134,483.51</w:t>
            </w:r>
          </w:p>
        </w:tc>
        <w:tc>
          <w:tcPr>
            <w:tcW w:w="400" w:type="dxa"/>
            <w:tcBorders>
              <w:top w:val="nil" w:sz="6" w:space="0" w:color="auto"/>
              <w:left w:val="nil" w:sz="6" w:space="0" w:color="auto"/>
              <w:bottom w:val="nil" w:sz="6" w:space="0" w:color="auto"/>
              <w:right w:val="nil" w:sz="6" w:space="0" w:color="auto"/>
            </w:tcBorders>
          </w:tcPr>
          <w:p>
            <w:pPr/>
          </w:p>
        </w:tc>
      </w:tr>
      <w:tr>
        <w:trPr>
          <w:trHeight w:val="679" w:hRule="exact"/>
        </w:trPr>
        <w:tc>
          <w:tcPr>
            <w:tcW w:w="1882"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1164" w:val="left" w:leader="none"/>
              </w:tabs>
              <w:spacing w:line="240" w:lineRule="auto"/>
              <w:ind w:left="74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045"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left="306" w:right="0"/>
              <w:jc w:val="center"/>
              <w:rPr>
                <w:rFonts w:ascii="Times New Roman" w:hAnsi="Times New Roman" w:cs="Times New Roman" w:eastAsia="Times New Roman" w:hint="default"/>
                <w:sz w:val="21"/>
                <w:szCs w:val="21"/>
              </w:rPr>
            </w:pPr>
            <w:r>
              <w:rPr>
                <w:rFonts w:ascii="Times New Roman"/>
                <w:b/>
                <w:sz w:val="21"/>
              </w:rPr>
              <w:t>104,569,753.</w:t>
            </w:r>
            <w:r>
              <w:rPr>
                <w:rFonts w:ascii="Times New Roman"/>
                <w:sz w:val="21"/>
              </w:rPr>
            </w:r>
          </w:p>
          <w:p>
            <w:pPr>
              <w:pStyle w:val="TableParagraph"/>
              <w:spacing w:line="240" w:lineRule="auto" w:before="70"/>
              <w:ind w:left="307" w:right="0"/>
              <w:jc w:val="center"/>
              <w:rPr>
                <w:rFonts w:ascii="Times New Roman" w:hAnsi="Times New Roman" w:cs="Times New Roman" w:eastAsia="Times New Roman" w:hint="default"/>
                <w:sz w:val="21"/>
                <w:szCs w:val="21"/>
              </w:rPr>
            </w:pPr>
            <w:r>
              <w:rPr>
                <w:rFonts w:ascii="Times New Roman"/>
                <w:b/>
                <w:sz w:val="21"/>
              </w:rPr>
              <w:t>54</w:t>
            </w:r>
            <w:r>
              <w:rPr>
                <w:rFonts w:ascii="Times New Roman"/>
                <w:sz w:val="21"/>
              </w:rPr>
            </w:r>
          </w:p>
        </w:tc>
        <w:tc>
          <w:tcPr>
            <w:tcW w:w="1690"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98" w:type="dxa"/>
            <w:tcBorders>
              <w:top w:val="single" w:sz="4"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72" w:right="0"/>
              <w:jc w:val="left"/>
              <w:rPr>
                <w:rFonts w:ascii="Times New Roman" w:hAnsi="Times New Roman" w:cs="Times New Roman" w:eastAsia="Times New Roman" w:hint="default"/>
                <w:sz w:val="21"/>
                <w:szCs w:val="21"/>
              </w:rPr>
            </w:pPr>
            <w:r>
              <w:rPr>
                <w:rFonts w:ascii="Times New Roman"/>
                <w:b/>
                <w:sz w:val="21"/>
              </w:rPr>
              <w:t>65.02</w:t>
            </w:r>
            <w:r>
              <w:rPr>
                <w:rFonts w:ascii="Times New Roman"/>
                <w:sz w:val="21"/>
              </w:rPr>
            </w:r>
          </w:p>
        </w:tc>
        <w:tc>
          <w:tcPr>
            <w:tcW w:w="1929" w:type="dxa"/>
            <w:tcBorders>
              <w:top w:val="single" w:sz="4"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66"/>
              <w:jc w:val="right"/>
              <w:rPr>
                <w:rFonts w:ascii="Times New Roman" w:hAnsi="Times New Roman" w:cs="Times New Roman" w:eastAsia="Times New Roman" w:hint="default"/>
                <w:sz w:val="21"/>
                <w:szCs w:val="21"/>
              </w:rPr>
            </w:pPr>
            <w:r>
              <w:rPr>
                <w:rFonts w:ascii="Times New Roman"/>
                <w:b/>
                <w:spacing w:val="-1"/>
                <w:sz w:val="21"/>
              </w:rPr>
              <w:t>23,168,154.49</w:t>
            </w:r>
            <w:r>
              <w:rPr>
                <w:rFonts w:ascii="Times New Roman"/>
                <w:spacing w:val="-1"/>
                <w:sz w:val="21"/>
              </w:rPr>
            </w:r>
          </w:p>
        </w:tc>
        <w:tc>
          <w:tcPr>
            <w:tcW w:w="40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36"/>
        <w:ind w:left="1493" w:right="0" w:firstLine="0"/>
        <w:jc w:val="left"/>
        <w:rPr>
          <w:rFonts w:ascii="宋体" w:hAnsi="宋体" w:cs="宋体" w:eastAsia="宋体" w:hint="default"/>
          <w:sz w:val="21"/>
          <w:szCs w:val="21"/>
        </w:rPr>
      </w:pPr>
      <w:bookmarkStart w:name="2、其他应收款" w:id="630"/>
      <w:bookmarkEnd w:id="630"/>
      <w:r>
        <w:rPr/>
      </w: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、其他应收款</w:t>
      </w:r>
    </w:p>
    <w:p>
      <w:pPr>
        <w:spacing w:line="240" w:lineRule="auto" w:before="7"/>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2746"/>
        <w:gridCol w:w="3139"/>
        <w:gridCol w:w="3357"/>
      </w:tblGrid>
      <w:tr>
        <w:trPr>
          <w:trHeight w:val="507" w:hRule="exact"/>
        </w:trPr>
        <w:tc>
          <w:tcPr>
            <w:tcW w:w="2746" w:type="dxa"/>
            <w:tcBorders>
              <w:top w:val="single" w:sz="8" w:space="0" w:color="000000"/>
              <w:left w:val="nil" w:sz="6" w:space="0" w:color="auto"/>
              <w:bottom w:val="single" w:sz="4" w:space="0" w:color="000000"/>
              <w:right w:val="nil" w:sz="6" w:space="0" w:color="auto"/>
            </w:tcBorders>
          </w:tcPr>
          <w:p>
            <w:pPr>
              <w:pStyle w:val="TableParagraph"/>
              <w:tabs>
                <w:tab w:pos="905" w:val="left" w:leader="none"/>
              </w:tabs>
              <w:spacing w:line="240" w:lineRule="auto" w:before="50"/>
              <w:ind w:left="482"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139" w:type="dxa"/>
            <w:tcBorders>
              <w:top w:val="single" w:sz="8" w:space="0" w:color="000000"/>
              <w:left w:val="nil" w:sz="6" w:space="0" w:color="auto"/>
              <w:bottom w:val="single" w:sz="4" w:space="0" w:color="000000"/>
              <w:right w:val="nil" w:sz="6" w:space="0" w:color="auto"/>
            </w:tcBorders>
          </w:tcPr>
          <w:p>
            <w:pPr>
              <w:pStyle w:val="TableParagraph"/>
              <w:spacing w:line="240" w:lineRule="auto" w:before="97"/>
              <w:ind w:left="1209"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3357" w:type="dxa"/>
            <w:tcBorders>
              <w:top w:val="single" w:sz="8" w:space="0" w:color="000000"/>
              <w:left w:val="nil" w:sz="6" w:space="0" w:color="auto"/>
              <w:bottom w:val="single" w:sz="4" w:space="0" w:color="000000"/>
              <w:right w:val="nil" w:sz="6" w:space="0" w:color="auto"/>
            </w:tcBorders>
          </w:tcPr>
          <w:p>
            <w:pPr>
              <w:pStyle w:val="TableParagraph"/>
              <w:spacing w:line="240" w:lineRule="auto" w:before="97"/>
              <w:ind w:left="620"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480" w:hRule="exact"/>
        </w:trPr>
        <w:tc>
          <w:tcPr>
            <w:tcW w:w="274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48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139" w:type="dxa"/>
            <w:tcBorders>
              <w:top w:val="single" w:sz="4" w:space="0" w:color="000000"/>
              <w:left w:val="nil" w:sz="6" w:space="0" w:color="auto"/>
              <w:bottom w:val="nil" w:sz="6" w:space="0" w:color="auto"/>
              <w:right w:val="nil" w:sz="6" w:space="0" w:color="auto"/>
            </w:tcBorders>
          </w:tcPr>
          <w:p>
            <w:pPr/>
          </w:p>
        </w:tc>
        <w:tc>
          <w:tcPr>
            <w:tcW w:w="3357" w:type="dxa"/>
            <w:tcBorders>
              <w:top w:val="single" w:sz="4" w:space="0" w:color="000000"/>
              <w:left w:val="nil" w:sz="6" w:space="0" w:color="auto"/>
              <w:bottom w:val="nil" w:sz="6" w:space="0" w:color="auto"/>
              <w:right w:val="nil" w:sz="6" w:space="0" w:color="auto"/>
            </w:tcBorders>
          </w:tcPr>
          <w:p>
            <w:pPr/>
          </w:p>
        </w:tc>
      </w:tr>
      <w:tr>
        <w:trPr>
          <w:trHeight w:val="508"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8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139" w:type="dxa"/>
            <w:tcBorders>
              <w:top w:val="nil" w:sz="6" w:space="0" w:color="auto"/>
              <w:left w:val="nil" w:sz="6" w:space="0" w:color="auto"/>
              <w:bottom w:val="nil" w:sz="6" w:space="0" w:color="auto"/>
              <w:right w:val="nil" w:sz="6" w:space="0" w:color="auto"/>
            </w:tcBorders>
          </w:tcPr>
          <w:p>
            <w:pPr/>
          </w:p>
        </w:tc>
        <w:tc>
          <w:tcPr>
            <w:tcW w:w="3357" w:type="dxa"/>
            <w:tcBorders>
              <w:top w:val="nil" w:sz="6" w:space="0" w:color="auto"/>
              <w:left w:val="nil" w:sz="6" w:space="0" w:color="auto"/>
              <w:bottom w:val="nil" w:sz="6" w:space="0" w:color="auto"/>
              <w:right w:val="nil" w:sz="6" w:space="0" w:color="auto"/>
            </w:tcBorders>
          </w:tcPr>
          <w:p>
            <w:pPr/>
          </w:p>
        </w:tc>
      </w:tr>
      <w:tr>
        <w:trPr>
          <w:trHeight w:val="546" w:hRule="exact"/>
        </w:trPr>
        <w:tc>
          <w:tcPr>
            <w:tcW w:w="2746" w:type="dxa"/>
            <w:tcBorders>
              <w:top w:val="nil" w:sz="6" w:space="0" w:color="auto"/>
              <w:left w:val="nil" w:sz="6" w:space="0" w:color="auto"/>
              <w:bottom w:val="single" w:sz="8" w:space="0" w:color="000000"/>
              <w:right w:val="nil" w:sz="6" w:space="0" w:color="auto"/>
            </w:tcBorders>
          </w:tcPr>
          <w:p>
            <w:pPr>
              <w:pStyle w:val="TableParagraph"/>
              <w:spacing w:line="240" w:lineRule="auto" w:before="85"/>
              <w:ind w:left="48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39"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left="1209" w:right="0"/>
              <w:jc w:val="left"/>
              <w:rPr>
                <w:rFonts w:ascii="Times New Roman" w:hAnsi="Times New Roman" w:cs="Times New Roman" w:eastAsia="Times New Roman" w:hint="default"/>
                <w:sz w:val="21"/>
                <w:szCs w:val="21"/>
              </w:rPr>
            </w:pPr>
            <w:r>
              <w:rPr>
                <w:rFonts w:ascii="Times New Roman"/>
                <w:sz w:val="21"/>
              </w:rPr>
              <w:t>855,427,062.11</w:t>
            </w:r>
          </w:p>
        </w:tc>
        <w:tc>
          <w:tcPr>
            <w:tcW w:w="3357"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left="620" w:right="0"/>
              <w:jc w:val="left"/>
              <w:rPr>
                <w:rFonts w:ascii="Times New Roman" w:hAnsi="Times New Roman" w:cs="Times New Roman" w:eastAsia="Times New Roman" w:hint="default"/>
                <w:sz w:val="21"/>
                <w:szCs w:val="21"/>
              </w:rPr>
            </w:pPr>
            <w:r>
              <w:rPr>
                <w:rFonts w:ascii="Times New Roman"/>
                <w:sz w:val="21"/>
              </w:rPr>
              <w:t>700,371,148.36</w:t>
            </w:r>
          </w:p>
        </w:tc>
      </w:tr>
      <w:tr>
        <w:trPr>
          <w:trHeight w:val="511" w:hRule="exact"/>
        </w:trPr>
        <w:tc>
          <w:tcPr>
            <w:tcW w:w="2746" w:type="dxa"/>
            <w:tcBorders>
              <w:top w:val="single" w:sz="8" w:space="0" w:color="000000"/>
              <w:left w:val="nil" w:sz="6" w:space="0" w:color="auto"/>
              <w:bottom w:val="single" w:sz="8" w:space="0" w:color="000000"/>
              <w:right w:val="nil" w:sz="6" w:space="0" w:color="auto"/>
            </w:tcBorders>
          </w:tcPr>
          <w:p>
            <w:pPr>
              <w:pStyle w:val="TableParagraph"/>
              <w:tabs>
                <w:tab w:pos="905" w:val="left" w:leader="none"/>
              </w:tabs>
              <w:spacing w:line="240" w:lineRule="auto" w:before="50"/>
              <w:ind w:left="48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139"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1209" w:right="0"/>
              <w:jc w:val="left"/>
              <w:rPr>
                <w:rFonts w:ascii="Times New Roman" w:hAnsi="Times New Roman" w:cs="Times New Roman" w:eastAsia="Times New Roman" w:hint="default"/>
                <w:sz w:val="21"/>
                <w:szCs w:val="21"/>
              </w:rPr>
            </w:pPr>
            <w:r>
              <w:rPr>
                <w:rFonts w:ascii="Times New Roman"/>
                <w:b/>
                <w:sz w:val="21"/>
              </w:rPr>
              <w:t>855,427,062.11</w:t>
            </w:r>
            <w:r>
              <w:rPr>
                <w:rFonts w:ascii="Times New Roman"/>
                <w:sz w:val="21"/>
              </w:rPr>
            </w:r>
          </w:p>
        </w:tc>
        <w:tc>
          <w:tcPr>
            <w:tcW w:w="3357"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620" w:right="0"/>
              <w:jc w:val="left"/>
              <w:rPr>
                <w:rFonts w:ascii="Times New Roman" w:hAnsi="Times New Roman" w:cs="Times New Roman" w:eastAsia="Times New Roman" w:hint="default"/>
                <w:sz w:val="21"/>
                <w:szCs w:val="21"/>
              </w:rPr>
            </w:pPr>
            <w:r>
              <w:rPr>
                <w:rFonts w:ascii="Times New Roman"/>
                <w:b/>
                <w:sz w:val="21"/>
              </w:rPr>
              <w:t>700,371,148.36</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其他应收款情况" w:id="631"/>
      <w:bookmarkEnd w:id="631"/>
      <w:r>
        <w:rPr/>
      </w:r>
      <w:r>
        <w:rPr>
          <w:rFonts w:ascii="宋体" w:hAnsi="宋体" w:cs="宋体" w:eastAsia="宋体" w:hint="default"/>
          <w:sz w:val="21"/>
          <w:szCs w:val="21"/>
        </w:rPr>
        <w:t>其他应收款情况</w:t>
      </w:r>
    </w:p>
    <w:p>
      <w:pPr>
        <w:spacing w:line="240" w:lineRule="auto" w:before="11"/>
        <w:rPr>
          <w:rFonts w:ascii="宋体" w:hAnsi="宋体" w:cs="宋体" w:eastAsia="宋体" w:hint="default"/>
          <w:sz w:val="23"/>
          <w:szCs w:val="23"/>
        </w:rPr>
      </w:pPr>
    </w:p>
    <w:tbl>
      <w:tblPr>
        <w:tblW w:w="0" w:type="auto"/>
        <w:jc w:val="left"/>
        <w:tblInd w:w="1118" w:type="dxa"/>
        <w:tblLayout w:type="fixed"/>
        <w:tblCellMar>
          <w:top w:w="0" w:type="dxa"/>
          <w:left w:w="0" w:type="dxa"/>
          <w:bottom w:w="0" w:type="dxa"/>
          <w:right w:w="0" w:type="dxa"/>
        </w:tblCellMar>
        <w:tblLook w:val="01E0"/>
      </w:tblPr>
      <w:tblGrid>
        <w:gridCol w:w="2296"/>
        <w:gridCol w:w="2267"/>
        <w:gridCol w:w="2175"/>
        <w:gridCol w:w="2501"/>
      </w:tblGrid>
      <w:tr>
        <w:trPr>
          <w:trHeight w:val="383" w:hRule="exact"/>
        </w:trPr>
        <w:tc>
          <w:tcPr>
            <w:tcW w:w="2296" w:type="dxa"/>
            <w:tcBorders>
              <w:top w:val="single" w:sz="4" w:space="0" w:color="000000"/>
              <w:left w:val="nil" w:sz="6" w:space="0" w:color="auto"/>
              <w:bottom w:val="nil" w:sz="6" w:space="0" w:color="auto"/>
              <w:right w:val="nil" w:sz="6" w:space="0" w:color="auto"/>
            </w:tcBorders>
          </w:tcPr>
          <w:p>
            <w:pPr/>
          </w:p>
        </w:tc>
        <w:tc>
          <w:tcPr>
            <w:tcW w:w="2267"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140"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2175" w:type="dxa"/>
            <w:tcBorders>
              <w:top w:val="single" w:sz="4" w:space="0" w:color="000000"/>
              <w:left w:val="nil" w:sz="6" w:space="0" w:color="auto"/>
              <w:bottom w:val="nil" w:sz="6" w:space="0" w:color="auto"/>
              <w:right w:val="nil" w:sz="6" w:space="0" w:color="auto"/>
            </w:tcBorders>
          </w:tcPr>
          <w:p>
            <w:pPr/>
          </w:p>
        </w:tc>
        <w:tc>
          <w:tcPr>
            <w:tcW w:w="2501" w:type="dxa"/>
            <w:tcBorders>
              <w:top w:val="single" w:sz="4" w:space="0" w:color="000000"/>
              <w:left w:val="nil" w:sz="6" w:space="0" w:color="auto"/>
              <w:bottom w:val="nil" w:sz="6" w:space="0" w:color="auto"/>
              <w:right w:val="nil" w:sz="6" w:space="0" w:color="auto"/>
            </w:tcBorders>
          </w:tcPr>
          <w:p>
            <w:pPr/>
          </w:p>
        </w:tc>
      </w:tr>
      <w:tr>
        <w:trPr>
          <w:trHeight w:val="449" w:hRule="exact"/>
        </w:trPr>
        <w:tc>
          <w:tcPr>
            <w:tcW w:w="2296" w:type="dxa"/>
            <w:tcBorders>
              <w:top w:val="nil" w:sz="6" w:space="0" w:color="auto"/>
              <w:left w:val="nil" w:sz="6" w:space="0" w:color="auto"/>
              <w:bottom w:val="single" w:sz="4" w:space="0" w:color="000000"/>
              <w:right w:val="nil" w:sz="6" w:space="0" w:color="auto"/>
            </w:tcBorders>
          </w:tcPr>
          <w:p>
            <w:pPr/>
          </w:p>
        </w:tc>
        <w:tc>
          <w:tcPr>
            <w:tcW w:w="226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17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39"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50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56"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18" w:hRule="exact"/>
        </w:trPr>
        <w:tc>
          <w:tcPr>
            <w:tcW w:w="2296" w:type="dxa"/>
            <w:tcBorders>
              <w:top w:val="single" w:sz="4" w:space="0" w:color="000000"/>
              <w:left w:val="nil" w:sz="6" w:space="0" w:color="auto"/>
              <w:bottom w:val="single" w:sz="4" w:space="0" w:color="000000"/>
              <w:right w:val="nil" w:sz="6" w:space="0" w:color="auto"/>
            </w:tcBorders>
          </w:tcPr>
          <w:p>
            <w:pPr>
              <w:pStyle w:val="TableParagraph"/>
              <w:spacing w:line="240" w:lineRule="auto" w:before="105"/>
              <w:ind w:left="284"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2267" w:type="dxa"/>
            <w:tcBorders>
              <w:top w:val="single" w:sz="4" w:space="0" w:color="000000"/>
              <w:left w:val="nil" w:sz="6" w:space="0" w:color="auto"/>
              <w:bottom w:val="single" w:sz="4" w:space="0" w:color="000000"/>
              <w:right w:val="nil" w:sz="6" w:space="0" w:color="auto"/>
            </w:tcBorders>
          </w:tcPr>
          <w:p>
            <w:pPr>
              <w:pStyle w:val="TableParagraph"/>
              <w:spacing w:line="240" w:lineRule="auto" w:before="147"/>
              <w:ind w:left="479" w:right="0"/>
              <w:jc w:val="left"/>
              <w:rPr>
                <w:rFonts w:ascii="Times New Roman" w:hAnsi="Times New Roman" w:cs="Times New Roman" w:eastAsia="Times New Roman" w:hint="default"/>
                <w:sz w:val="21"/>
                <w:szCs w:val="21"/>
              </w:rPr>
            </w:pPr>
            <w:r>
              <w:rPr>
                <w:rFonts w:ascii="Times New Roman"/>
                <w:sz w:val="21"/>
              </w:rPr>
              <w:t>1,355,592,863.83</w:t>
            </w:r>
          </w:p>
        </w:tc>
        <w:tc>
          <w:tcPr>
            <w:tcW w:w="2175" w:type="dxa"/>
            <w:tcBorders>
              <w:top w:val="single" w:sz="4" w:space="0" w:color="000000"/>
              <w:left w:val="nil" w:sz="6" w:space="0" w:color="auto"/>
              <w:bottom w:val="single" w:sz="4" w:space="0" w:color="000000"/>
              <w:right w:val="nil" w:sz="6" w:space="0" w:color="auto"/>
            </w:tcBorders>
          </w:tcPr>
          <w:p>
            <w:pPr>
              <w:pStyle w:val="TableParagraph"/>
              <w:spacing w:line="240" w:lineRule="auto" w:before="147"/>
              <w:ind w:right="329"/>
              <w:jc w:val="right"/>
              <w:rPr>
                <w:rFonts w:ascii="Times New Roman" w:hAnsi="Times New Roman" w:cs="Times New Roman" w:eastAsia="Times New Roman" w:hint="default"/>
                <w:sz w:val="21"/>
                <w:szCs w:val="21"/>
              </w:rPr>
            </w:pPr>
            <w:r>
              <w:rPr>
                <w:rFonts w:ascii="Times New Roman"/>
                <w:spacing w:val="-1"/>
                <w:sz w:val="21"/>
              </w:rPr>
              <w:t>500,165,801.72</w:t>
            </w:r>
          </w:p>
        </w:tc>
        <w:tc>
          <w:tcPr>
            <w:tcW w:w="2501" w:type="dxa"/>
            <w:tcBorders>
              <w:top w:val="single" w:sz="4" w:space="0" w:color="000000"/>
              <w:left w:val="nil" w:sz="6" w:space="0" w:color="auto"/>
              <w:bottom w:val="single" w:sz="4" w:space="0" w:color="000000"/>
              <w:right w:val="nil" w:sz="6" w:space="0" w:color="auto"/>
            </w:tcBorders>
          </w:tcPr>
          <w:p>
            <w:pPr>
              <w:pStyle w:val="TableParagraph"/>
              <w:spacing w:line="240" w:lineRule="auto" w:before="147"/>
              <w:ind w:left="672" w:right="0"/>
              <w:jc w:val="left"/>
              <w:rPr>
                <w:rFonts w:ascii="Times New Roman" w:hAnsi="Times New Roman" w:cs="Times New Roman" w:eastAsia="Times New Roman" w:hint="default"/>
                <w:sz w:val="21"/>
                <w:szCs w:val="21"/>
              </w:rPr>
            </w:pPr>
            <w:r>
              <w:rPr>
                <w:rFonts w:ascii="Times New Roman"/>
                <w:sz w:val="21"/>
              </w:rPr>
              <w:t>855,427,062.11</w:t>
            </w:r>
          </w:p>
        </w:tc>
      </w:tr>
      <w:tr>
        <w:trPr>
          <w:trHeight w:val="521" w:hRule="exact"/>
        </w:trPr>
        <w:tc>
          <w:tcPr>
            <w:tcW w:w="2296"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402" w:right="0"/>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2267" w:type="dxa"/>
            <w:tcBorders>
              <w:top w:val="single" w:sz="4" w:space="0" w:color="000000"/>
              <w:left w:val="nil" w:sz="6" w:space="0" w:color="auto"/>
              <w:bottom w:val="single" w:sz="4" w:space="0" w:color="000000"/>
              <w:right w:val="nil" w:sz="6" w:space="0" w:color="auto"/>
            </w:tcBorders>
          </w:tcPr>
          <w:p>
            <w:pPr>
              <w:pStyle w:val="TableParagraph"/>
              <w:spacing w:line="240" w:lineRule="auto" w:before="106"/>
              <w:ind w:left="553" w:right="0"/>
              <w:jc w:val="left"/>
              <w:rPr>
                <w:rFonts w:ascii="Times New Roman" w:hAnsi="Times New Roman" w:cs="Times New Roman" w:eastAsia="Times New Roman" w:hint="default"/>
                <w:sz w:val="21"/>
                <w:szCs w:val="21"/>
              </w:rPr>
            </w:pPr>
            <w:r>
              <w:rPr>
                <w:rFonts w:ascii="Times New Roman"/>
                <w:b/>
                <w:sz w:val="21"/>
              </w:rPr>
              <w:t>1,355,592,863.83</w:t>
            </w:r>
            <w:r>
              <w:rPr>
                <w:rFonts w:ascii="Times New Roman"/>
                <w:sz w:val="21"/>
              </w:rPr>
            </w:r>
          </w:p>
        </w:tc>
        <w:tc>
          <w:tcPr>
            <w:tcW w:w="2175" w:type="dxa"/>
            <w:tcBorders>
              <w:top w:val="single" w:sz="4" w:space="0" w:color="000000"/>
              <w:left w:val="nil" w:sz="6" w:space="0" w:color="auto"/>
              <w:bottom w:val="single" w:sz="4" w:space="0" w:color="000000"/>
              <w:right w:val="nil" w:sz="6" w:space="0" w:color="auto"/>
            </w:tcBorders>
          </w:tcPr>
          <w:p>
            <w:pPr>
              <w:pStyle w:val="TableParagraph"/>
              <w:spacing w:line="240" w:lineRule="auto" w:before="106"/>
              <w:ind w:right="254"/>
              <w:jc w:val="right"/>
              <w:rPr>
                <w:rFonts w:ascii="Times New Roman" w:hAnsi="Times New Roman" w:cs="Times New Roman" w:eastAsia="Times New Roman" w:hint="default"/>
                <w:sz w:val="21"/>
                <w:szCs w:val="21"/>
              </w:rPr>
            </w:pPr>
            <w:r>
              <w:rPr>
                <w:rFonts w:ascii="Times New Roman"/>
                <w:b/>
                <w:spacing w:val="-1"/>
                <w:sz w:val="21"/>
              </w:rPr>
              <w:t>500,165,801.72</w:t>
            </w:r>
            <w:r>
              <w:rPr>
                <w:rFonts w:ascii="Times New Roman"/>
                <w:spacing w:val="-1"/>
                <w:sz w:val="21"/>
              </w:rPr>
            </w:r>
          </w:p>
        </w:tc>
        <w:tc>
          <w:tcPr>
            <w:tcW w:w="25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6"/>
              <w:ind w:left="746" w:right="0"/>
              <w:jc w:val="left"/>
              <w:rPr>
                <w:rFonts w:ascii="Times New Roman" w:hAnsi="Times New Roman" w:cs="Times New Roman" w:eastAsia="Times New Roman" w:hint="default"/>
                <w:sz w:val="21"/>
                <w:szCs w:val="21"/>
              </w:rPr>
            </w:pPr>
            <w:r>
              <w:rPr>
                <w:rFonts w:ascii="Times New Roman"/>
                <w:b/>
                <w:sz w:val="21"/>
              </w:rPr>
              <w:t>855,427,062.11</w:t>
            </w:r>
            <w:r>
              <w:rPr>
                <w:rFonts w:ascii="Times New Roman"/>
                <w:sz w:val="21"/>
              </w:rPr>
            </w:r>
          </w:p>
        </w:tc>
      </w:tr>
    </w:tbl>
    <w:p>
      <w:pPr>
        <w:spacing w:before="28"/>
        <w:ind w:left="1913" w:right="0" w:firstLine="0"/>
        <w:jc w:val="left"/>
        <w:rPr>
          <w:rFonts w:ascii="宋体" w:hAnsi="宋体" w:cs="宋体" w:eastAsia="宋体" w:hint="default"/>
          <w:sz w:val="21"/>
          <w:szCs w:val="21"/>
        </w:rPr>
      </w:pPr>
      <w:bookmarkStart w:name="（续）" w:id="632"/>
      <w:bookmarkEnd w:id="632"/>
      <w:r>
        <w:rPr/>
      </w:r>
      <w:r>
        <w:rPr>
          <w:rFonts w:ascii="宋体" w:hAnsi="宋体" w:cs="宋体" w:eastAsia="宋体" w:hint="default"/>
          <w:sz w:val="21"/>
          <w:szCs w:val="21"/>
        </w:rPr>
        <w:t>（续）</w:t>
      </w:r>
    </w:p>
    <w:p>
      <w:pPr>
        <w:spacing w:line="240" w:lineRule="auto" w:before="8"/>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1806"/>
        <w:gridCol w:w="2551"/>
        <w:gridCol w:w="2200"/>
        <w:gridCol w:w="2683"/>
      </w:tblGrid>
      <w:tr>
        <w:trPr>
          <w:trHeight w:val="547" w:hRule="exact"/>
        </w:trPr>
        <w:tc>
          <w:tcPr>
            <w:tcW w:w="1806" w:type="dxa"/>
            <w:tcBorders>
              <w:top w:val="single" w:sz="4" w:space="0" w:color="000000"/>
              <w:left w:val="nil" w:sz="6" w:space="0" w:color="auto"/>
              <w:bottom w:val="nil" w:sz="6" w:space="0" w:color="auto"/>
              <w:right w:val="nil" w:sz="6" w:space="0" w:color="auto"/>
            </w:tcBorders>
          </w:tcPr>
          <w:p>
            <w:pPr/>
          </w:p>
        </w:tc>
        <w:tc>
          <w:tcPr>
            <w:tcW w:w="2551"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630"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c>
          <w:tcPr>
            <w:tcW w:w="2200" w:type="dxa"/>
            <w:tcBorders>
              <w:top w:val="single" w:sz="4" w:space="0" w:color="000000"/>
              <w:left w:val="nil" w:sz="6" w:space="0" w:color="auto"/>
              <w:bottom w:val="nil" w:sz="6" w:space="0" w:color="auto"/>
              <w:right w:val="nil" w:sz="6" w:space="0" w:color="auto"/>
            </w:tcBorders>
          </w:tcPr>
          <w:p>
            <w:pPr/>
          </w:p>
        </w:tc>
        <w:tc>
          <w:tcPr>
            <w:tcW w:w="2683" w:type="dxa"/>
            <w:tcBorders>
              <w:top w:val="single" w:sz="4" w:space="0" w:color="000000"/>
              <w:left w:val="nil" w:sz="6" w:space="0" w:color="auto"/>
              <w:bottom w:val="nil" w:sz="6" w:space="0" w:color="auto"/>
              <w:right w:val="nil" w:sz="6" w:space="0" w:color="auto"/>
            </w:tcBorders>
          </w:tcPr>
          <w:p>
            <w:pPr/>
          </w:p>
        </w:tc>
      </w:tr>
      <w:tr>
        <w:trPr>
          <w:trHeight w:val="649" w:hRule="exact"/>
        </w:trPr>
        <w:tc>
          <w:tcPr>
            <w:tcW w:w="1806" w:type="dxa"/>
            <w:tcBorders>
              <w:top w:val="nil" w:sz="6" w:space="0" w:color="auto"/>
              <w:left w:val="nil" w:sz="6" w:space="0" w:color="auto"/>
              <w:bottom w:val="single" w:sz="4" w:space="0" w:color="000000"/>
              <w:right w:val="nil" w:sz="6" w:space="0" w:color="auto"/>
            </w:tcBorders>
          </w:tcPr>
          <w:p>
            <w:pPr/>
          </w:p>
        </w:tc>
        <w:tc>
          <w:tcPr>
            <w:tcW w:w="255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3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20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68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38"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21" w:hRule="exact"/>
        </w:trPr>
        <w:tc>
          <w:tcPr>
            <w:tcW w:w="180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51"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630" w:right="0"/>
              <w:jc w:val="left"/>
              <w:rPr>
                <w:rFonts w:ascii="Times New Roman" w:hAnsi="Times New Roman" w:cs="Times New Roman" w:eastAsia="Times New Roman" w:hint="default"/>
                <w:sz w:val="21"/>
                <w:szCs w:val="21"/>
              </w:rPr>
            </w:pPr>
            <w:r>
              <w:rPr>
                <w:rFonts w:ascii="Times New Roman"/>
                <w:sz w:val="21"/>
              </w:rPr>
              <w:t>1,200,476,092.57</w:t>
            </w:r>
          </w:p>
        </w:tc>
        <w:tc>
          <w:tcPr>
            <w:tcW w:w="2200"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446" w:right="0"/>
              <w:jc w:val="left"/>
              <w:rPr>
                <w:rFonts w:ascii="Times New Roman" w:hAnsi="Times New Roman" w:cs="Times New Roman" w:eastAsia="Times New Roman" w:hint="default"/>
                <w:sz w:val="21"/>
                <w:szCs w:val="21"/>
              </w:rPr>
            </w:pPr>
            <w:r>
              <w:rPr>
                <w:rFonts w:ascii="Times New Roman"/>
                <w:sz w:val="21"/>
              </w:rPr>
              <w:t>500,104,944.21</w:t>
            </w:r>
          </w:p>
        </w:tc>
        <w:tc>
          <w:tcPr>
            <w:tcW w:w="2683"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438" w:right="0"/>
              <w:jc w:val="left"/>
              <w:rPr>
                <w:rFonts w:ascii="Times New Roman" w:hAnsi="Times New Roman" w:cs="Times New Roman" w:eastAsia="Times New Roman" w:hint="default"/>
                <w:sz w:val="21"/>
                <w:szCs w:val="21"/>
              </w:rPr>
            </w:pPr>
            <w:r>
              <w:rPr>
                <w:rFonts w:ascii="Times New Roman"/>
                <w:sz w:val="21"/>
              </w:rPr>
              <w:t>700,371,148.36</w:t>
            </w:r>
          </w:p>
        </w:tc>
      </w:tr>
      <w:tr>
        <w:trPr>
          <w:trHeight w:val="521" w:hRule="exact"/>
        </w:trPr>
        <w:tc>
          <w:tcPr>
            <w:tcW w:w="180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82"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2551"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630" w:right="0"/>
              <w:jc w:val="left"/>
              <w:rPr>
                <w:rFonts w:ascii="Times New Roman" w:hAnsi="Times New Roman" w:cs="Times New Roman" w:eastAsia="Times New Roman" w:hint="default"/>
                <w:sz w:val="21"/>
                <w:szCs w:val="21"/>
              </w:rPr>
            </w:pPr>
            <w:r>
              <w:rPr>
                <w:rFonts w:ascii="Times New Roman"/>
                <w:b/>
                <w:sz w:val="21"/>
              </w:rPr>
              <w:t>1,200,476,092.57</w:t>
            </w:r>
            <w:r>
              <w:rPr>
                <w:rFonts w:ascii="Times New Roman"/>
                <w:sz w:val="21"/>
              </w:rPr>
            </w:r>
          </w:p>
        </w:tc>
        <w:tc>
          <w:tcPr>
            <w:tcW w:w="2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446" w:right="0"/>
              <w:jc w:val="left"/>
              <w:rPr>
                <w:rFonts w:ascii="Times New Roman" w:hAnsi="Times New Roman" w:cs="Times New Roman" w:eastAsia="Times New Roman" w:hint="default"/>
                <w:sz w:val="21"/>
                <w:szCs w:val="21"/>
              </w:rPr>
            </w:pPr>
            <w:r>
              <w:rPr>
                <w:rFonts w:ascii="Times New Roman"/>
                <w:b/>
                <w:sz w:val="21"/>
              </w:rPr>
              <w:t>500,104,944.21</w:t>
            </w:r>
            <w:r>
              <w:rPr>
                <w:rFonts w:ascii="Times New Roman"/>
                <w:sz w:val="21"/>
              </w:rPr>
            </w:r>
          </w:p>
        </w:tc>
        <w:tc>
          <w:tcPr>
            <w:tcW w:w="2683"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438" w:right="0"/>
              <w:jc w:val="left"/>
              <w:rPr>
                <w:rFonts w:ascii="Times New Roman" w:hAnsi="Times New Roman" w:cs="Times New Roman" w:eastAsia="Times New Roman" w:hint="default"/>
                <w:sz w:val="21"/>
                <w:szCs w:val="21"/>
              </w:rPr>
            </w:pPr>
            <w:r>
              <w:rPr>
                <w:rFonts w:ascii="Times New Roman"/>
                <w:b/>
                <w:sz w:val="21"/>
              </w:rPr>
              <w:t>700,371,148.36</w:t>
            </w:r>
            <w:r>
              <w:rPr>
                <w:rFonts w:ascii="Times New Roman"/>
                <w:sz w:val="21"/>
              </w:rPr>
            </w:r>
          </w:p>
        </w:tc>
      </w:tr>
    </w:tbl>
    <w:p>
      <w:pPr>
        <w:spacing w:line="240" w:lineRule="auto" w:before="0"/>
        <w:rPr>
          <w:rFonts w:ascii="宋体" w:hAnsi="宋体" w:cs="宋体" w:eastAsia="宋体" w:hint="default"/>
          <w:sz w:val="20"/>
          <w:szCs w:val="20"/>
        </w:rPr>
      </w:pPr>
    </w:p>
    <w:p>
      <w:pPr>
        <w:spacing w:before="167"/>
        <w:ind w:left="1973" w:right="0" w:firstLine="0"/>
        <w:jc w:val="left"/>
        <w:rPr>
          <w:rFonts w:ascii="宋体" w:hAnsi="宋体" w:cs="宋体" w:eastAsia="宋体" w:hint="default"/>
          <w:sz w:val="21"/>
          <w:szCs w:val="21"/>
        </w:rPr>
      </w:pPr>
      <w:bookmarkStart w:name="①坏账准备" w:id="633"/>
      <w:bookmarkEnd w:id="633"/>
      <w:r>
        <w:rPr/>
      </w:r>
      <w:r>
        <w:rPr>
          <w:rFonts w:ascii="宋体" w:hAnsi="宋体" w:cs="宋体" w:eastAsia="宋体" w:hint="default"/>
          <w:sz w:val="21"/>
          <w:szCs w:val="21"/>
        </w:rPr>
        <w:t>①坏账准备</w:t>
      </w:r>
    </w:p>
    <w:p>
      <w:pPr>
        <w:spacing w:before="126"/>
        <w:ind w:left="1493" w:right="0" w:firstLine="0"/>
        <w:jc w:val="left"/>
        <w:rPr>
          <w:rFonts w:ascii="宋体" w:hAnsi="宋体" w:cs="宋体" w:eastAsia="宋体" w:hint="default"/>
          <w:sz w:val="21"/>
          <w:szCs w:val="21"/>
        </w:rPr>
      </w:pPr>
      <w:r>
        <w:rPr/>
        <w:pict>
          <v:group style="position:absolute;margin-left:56.640011pt;margin-top:27.079693pt;width:432.7pt;height:.5pt;mso-position-horizontal-relative:page;mso-position-vertical-relative:paragraph;z-index:-1038112" coordorigin="1133,542" coordsize="8654,10">
            <v:group style="position:absolute;left:1138;top:546;width:2406;height:2" coordorigin="1138,546" coordsize="2406,2">
              <v:shape style="position:absolute;left:1138;top:546;width:2406;height:2" coordorigin="1138,546" coordsize="2406,0" path="m1138,546l3543,546e" filled="false" stroked="true" strokeweight=".47998pt" strokecolor="#000000">
                <v:path arrowok="t"/>
              </v:shape>
            </v:group>
            <v:group style="position:absolute;left:3543;top:546;width:10;height:2" coordorigin="3543,546" coordsize="10,2">
              <v:shape style="position:absolute;left:3543;top:546;width:10;height:2" coordorigin="3543,546" coordsize="10,0" path="m3543,546l3552,546e" filled="false" stroked="true" strokeweight=".47998pt" strokecolor="#000000">
                <v:path arrowok="t"/>
              </v:shape>
            </v:group>
            <v:group style="position:absolute;left:3552;top:546;width:1551;height:2" coordorigin="3552,546" coordsize="1551,2">
              <v:shape style="position:absolute;left:3552;top:546;width:1551;height:2" coordorigin="3552,546" coordsize="1551,0" path="m3552,546l5103,546e" filled="false" stroked="true" strokeweight=".47998pt" strokecolor="#000000">
                <v:path arrowok="t"/>
              </v:shape>
            </v:group>
            <v:group style="position:absolute;left:5103;top:546;width:10;height:2" coordorigin="5103,546" coordsize="10,2">
              <v:shape style="position:absolute;left:5103;top:546;width:10;height:2" coordorigin="5103,546" coordsize="10,0" path="m5103,546l5113,546e" filled="false" stroked="true" strokeweight=".47998pt" strokecolor="#000000">
                <v:path arrowok="t"/>
              </v:shape>
            </v:group>
            <v:group style="position:absolute;left:5113;top:546;width:1693;height:2" coordorigin="5113,546" coordsize="1693,2">
              <v:shape style="position:absolute;left:5113;top:546;width:1693;height:2" coordorigin="5113,546" coordsize="1693,0" path="m5113,546l6805,546e" filled="false" stroked="true" strokeweight=".47998pt" strokecolor="#000000">
                <v:path arrowok="t"/>
              </v:shape>
            </v:group>
            <v:group style="position:absolute;left:6805;top:546;width:10;height:2" coordorigin="6805,546" coordsize="10,2">
              <v:shape style="position:absolute;left:6805;top:546;width:10;height:2" coordorigin="6805,546" coordsize="10,0" path="m6805,546l6815,546e" filled="false" stroked="true" strokeweight=".47998pt" strokecolor="#000000">
                <v:path arrowok="t"/>
              </v:shape>
            </v:group>
            <v:group style="position:absolute;left:6815;top:546;width:1551;height:2" coordorigin="6815,546" coordsize="1551,2">
              <v:shape style="position:absolute;left:6815;top:546;width:1551;height:2" coordorigin="6815,546" coordsize="1551,0" path="m6815,546l8365,546e" filled="false" stroked="true" strokeweight=".47998pt" strokecolor="#000000">
                <v:path arrowok="t"/>
              </v:shape>
            </v:group>
            <v:group style="position:absolute;left:8365;top:546;width:10;height:2" coordorigin="8365,546" coordsize="10,2">
              <v:shape style="position:absolute;left:8365;top:546;width:10;height:2" coordorigin="8365,546" coordsize="10,0" path="m8365,546l8375,546e" filled="false" stroked="true" strokeweight=".47998pt" strokecolor="#000000">
                <v:path arrowok="t"/>
              </v:shape>
            </v:group>
            <v:group style="position:absolute;left:8375;top:546;width:1407;height:2" coordorigin="8375,546" coordsize="1407,2">
              <v:shape style="position:absolute;left:8375;top:546;width:1407;height:2" coordorigin="8375,546" coordsize="1407,0" path="m8375,546l9782,546e" filled="false" stroked="true" strokeweight=".47998pt" strokecolor="#000000">
                <v:path arrowok="t"/>
              </v:shape>
            </v:group>
            <w10:wrap type="none"/>
          </v:group>
        </w:pict>
      </w:r>
      <w:r>
        <w:rPr/>
        <w:pict>
          <v:group style="position:absolute;margin-left:55.919979pt;margin-top:53.119633pt;width:433.45pt;height:.5pt;mso-position-horizontal-relative:page;mso-position-vertical-relative:paragraph;z-index:-1038088" coordorigin="1118,1062" coordsize="8669,10">
            <v:group style="position:absolute;left:1123;top:1067;width:2420;height:2" coordorigin="1123,1067" coordsize="2420,2">
              <v:shape style="position:absolute;left:1123;top:1067;width:2420;height:2" coordorigin="1123,1067" coordsize="2420,0" path="m1123,1067l3543,1067e" filled="false" stroked="true" strokeweight=".48004pt" strokecolor="#000000">
                <v:path arrowok="t"/>
              </v:shape>
            </v:group>
            <v:group style="position:absolute;left:3528;top:1067;width:10;height:2" coordorigin="3528,1067" coordsize="10,2">
              <v:shape style="position:absolute;left:3528;top:1067;width:10;height:2" coordorigin="3528,1067" coordsize="10,0" path="m3528,1067l3538,1067e" filled="false" stroked="true" strokeweight=".48004pt" strokecolor="#000000">
                <v:path arrowok="t"/>
              </v:shape>
            </v:group>
            <v:group style="position:absolute;left:3538;top:1067;width:1566;height:2" coordorigin="3538,1067" coordsize="1566,2">
              <v:shape style="position:absolute;left:3538;top:1067;width:1566;height:2" coordorigin="3538,1067" coordsize="1566,0" path="m3538,1067l5103,1067e" filled="false" stroked="true" strokeweight=".48004pt" strokecolor="#000000">
                <v:path arrowok="t"/>
              </v:shape>
            </v:group>
            <v:group style="position:absolute;left:5089;top:1067;width:10;height:2" coordorigin="5089,1067" coordsize="10,2">
              <v:shape style="position:absolute;left:5089;top:1067;width:10;height:2" coordorigin="5089,1067" coordsize="10,0" path="m5089,1067l5099,1067e" filled="false" stroked="true" strokeweight=".48004pt" strokecolor="#000000">
                <v:path arrowok="t"/>
              </v:shape>
            </v:group>
            <v:group style="position:absolute;left:5099;top:1067;width:1707;height:2" coordorigin="5099,1067" coordsize="1707,2">
              <v:shape style="position:absolute;left:5099;top:1067;width:1707;height:2" coordorigin="5099,1067" coordsize="1707,0" path="m5099,1067l6805,1067e" filled="false" stroked="true" strokeweight=".48004pt" strokecolor="#000000">
                <v:path arrowok="t"/>
              </v:shape>
            </v:group>
            <v:group style="position:absolute;left:6791;top:1067;width:10;height:2" coordorigin="6791,1067" coordsize="10,2">
              <v:shape style="position:absolute;left:6791;top:1067;width:10;height:2" coordorigin="6791,1067" coordsize="10,0" path="m6791,1067l6801,1067e" filled="false" stroked="true" strokeweight=".48004pt" strokecolor="#000000">
                <v:path arrowok="t"/>
              </v:shape>
            </v:group>
            <v:group style="position:absolute;left:6801;top:1067;width:1565;height:2" coordorigin="6801,1067" coordsize="1565,2">
              <v:shape style="position:absolute;left:6801;top:1067;width:1565;height:2" coordorigin="6801,1067" coordsize="1565,0" path="m6801,1067l8365,1067e" filled="false" stroked="true" strokeweight=".48004pt" strokecolor="#000000">
                <v:path arrowok="t"/>
              </v:shape>
            </v:group>
            <v:group style="position:absolute;left:8351;top:1067;width:10;height:2" coordorigin="8351,1067" coordsize="10,2">
              <v:shape style="position:absolute;left:8351;top:1067;width:10;height:2" coordorigin="8351,1067" coordsize="10,0" path="m8351,1067l8361,1067e" filled="false" stroked="true" strokeweight=".48004pt" strokecolor="#000000">
                <v:path arrowok="t"/>
              </v:shape>
            </v:group>
            <v:group style="position:absolute;left:8361;top:1067;width:1422;height:2" coordorigin="8361,1067" coordsize="1422,2">
              <v:shape style="position:absolute;left:8361;top:1067;width:1422;height:2" coordorigin="8361,1067" coordsize="1422,0" path="m8361,1067l9782,1067e" filled="false" stroked="true" strokeweight=".48004pt" strokecolor="#000000">
                <v:path arrowok="t"/>
              </v:shape>
            </v:group>
            <w10:wrap type="none"/>
          </v:group>
        </w:pict>
      </w:r>
      <w:bookmarkStart w:name="A. 2019年12月31日，处于第一阶段的其他应收款坏账准备如下：" w:id="634"/>
      <w:bookmarkEnd w:id="634"/>
      <w:r>
        <w:rPr/>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0"/>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日，处于第一阶段的其他应收款坏账准备如下：</w:t>
      </w:r>
    </w:p>
    <w:p>
      <w:pPr>
        <w:spacing w:line="240" w:lineRule="auto" w:before="12"/>
        <w:rPr>
          <w:rFonts w:ascii="宋体" w:hAnsi="宋体" w:cs="宋体" w:eastAsia="宋体" w:hint="default"/>
          <w:sz w:val="9"/>
          <w:szCs w:val="9"/>
        </w:rPr>
      </w:pPr>
    </w:p>
    <w:tbl>
      <w:tblPr>
        <w:tblW w:w="0" w:type="auto"/>
        <w:jc w:val="left"/>
        <w:tblInd w:w="3522" w:type="dxa"/>
        <w:tblLayout w:type="fixed"/>
        <w:tblCellMar>
          <w:top w:w="0" w:type="dxa"/>
          <w:left w:w="0" w:type="dxa"/>
          <w:bottom w:w="0" w:type="dxa"/>
          <w:right w:w="0" w:type="dxa"/>
        </w:tblCellMar>
        <w:tblLook w:val="01E0"/>
      </w:tblPr>
      <w:tblGrid>
        <w:gridCol w:w="1475"/>
        <w:gridCol w:w="1734"/>
        <w:gridCol w:w="1523"/>
        <w:gridCol w:w="1050"/>
      </w:tblGrid>
      <w:tr>
        <w:trPr>
          <w:trHeight w:val="521"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29" w:right="0"/>
              <w:jc w:val="left"/>
              <w:rPr>
                <w:rFonts w:ascii="宋体" w:hAnsi="宋体" w:cs="宋体" w:eastAsia="宋体" w:hint="default"/>
                <w:sz w:val="21"/>
                <w:szCs w:val="21"/>
              </w:rPr>
            </w:pPr>
            <w:r>
              <w:rPr>
                <w:rFonts w:ascii="宋体" w:hAnsi="宋体" w:cs="宋体" w:eastAsia="宋体" w:hint="default"/>
                <w:b/>
                <w:bCs/>
                <w:sz w:val="21"/>
                <w:szCs w:val="21"/>
              </w:rPr>
              <w:t>未来</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月内</w:t>
            </w:r>
            <w:r>
              <w:rPr>
                <w:rFonts w:ascii="宋体" w:hAnsi="宋体" w:cs="宋体" w:eastAsia="宋体" w:hint="default"/>
                <w:sz w:val="21"/>
                <w:szCs w:val="21"/>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5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27" w:right="0"/>
              <w:jc w:val="left"/>
              <w:rPr>
                <w:rFonts w:ascii="宋体" w:hAnsi="宋体" w:cs="宋体" w:eastAsia="宋体" w:hint="default"/>
                <w:sz w:val="21"/>
                <w:szCs w:val="21"/>
              </w:rPr>
            </w:pPr>
            <w:r>
              <w:rPr>
                <w:rFonts w:ascii="宋体" w:hAnsi="宋体" w:cs="宋体" w:eastAsia="宋体" w:hint="default"/>
                <w:b/>
                <w:bCs/>
                <w:sz w:val="21"/>
                <w:szCs w:val="21"/>
              </w:rPr>
              <w:t>理由</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319" w:footer="1040" w:top="1120" w:bottom="1220" w:left="0" w:right="0"/>
        </w:sectPr>
      </w:pPr>
    </w:p>
    <w:p>
      <w:pPr>
        <w:spacing w:line="240" w:lineRule="auto" w:before="3"/>
        <w:rPr>
          <w:rFonts w:ascii="宋体" w:hAnsi="宋体" w:cs="宋体" w:eastAsia="宋体" w:hint="default"/>
          <w:sz w:val="2"/>
          <w:szCs w:val="2"/>
        </w:rPr>
      </w:pPr>
      <w:r>
        <w:rPr/>
        <w:pict>
          <v:group style="position:absolute;margin-left:55.200001pt;margin-top:57.599983pt;width:484.9pt;height:.1pt;mso-position-horizontal-relative:page;mso-position-vertical-relative:page;z-index:-1038064" coordorigin="1104,1152" coordsize="9698,2">
            <v:shape style="position:absolute;left:1104;top:1152;width:9698;height:2" coordorigin="1104,1152" coordsize="9698,0" path="m1104,1152l10802,1152e" filled="false" stroked="true" strokeweight=".72pt" strokecolor="#000000">
              <v:path arrowok="t"/>
            </v:shape>
            <w10:wrap type="none"/>
          </v:group>
        </w:pict>
      </w:r>
    </w:p>
    <w:tbl>
      <w:tblPr>
        <w:tblW w:w="0" w:type="auto"/>
        <w:jc w:val="left"/>
        <w:tblInd w:w="1104" w:type="dxa"/>
        <w:tblLayout w:type="fixed"/>
        <w:tblCellMar>
          <w:top w:w="0" w:type="dxa"/>
          <w:left w:w="0" w:type="dxa"/>
          <w:bottom w:w="0" w:type="dxa"/>
          <w:right w:w="0" w:type="dxa"/>
        </w:tblCellMar>
        <w:tblLook w:val="01E0"/>
      </w:tblPr>
      <w:tblGrid>
        <w:gridCol w:w="1702"/>
        <w:gridCol w:w="2408"/>
        <w:gridCol w:w="1229"/>
        <w:gridCol w:w="3339"/>
      </w:tblGrid>
      <w:tr>
        <w:trPr>
          <w:trHeight w:val="293" w:hRule="exact"/>
        </w:trPr>
        <w:tc>
          <w:tcPr>
            <w:tcW w:w="1702" w:type="dxa"/>
            <w:tcBorders>
              <w:top w:val="nil" w:sz="6" w:space="0" w:color="auto"/>
              <w:left w:val="nil" w:sz="6" w:space="0" w:color="auto"/>
              <w:bottom w:val="single" w:sz="4" w:space="0" w:color="000000"/>
              <w:right w:val="nil" w:sz="6" w:space="0" w:color="auto"/>
            </w:tcBorders>
          </w:tcPr>
          <w:p>
            <w:pPr/>
          </w:p>
        </w:tc>
        <w:tc>
          <w:tcPr>
            <w:tcW w:w="2408" w:type="dxa"/>
            <w:tcBorders>
              <w:top w:val="nil" w:sz="6" w:space="0" w:color="auto"/>
              <w:left w:val="nil" w:sz="6" w:space="0" w:color="auto"/>
              <w:bottom w:val="single" w:sz="4" w:space="0" w:color="000000"/>
              <w:right w:val="nil" w:sz="6" w:space="0" w:color="auto"/>
            </w:tcBorders>
          </w:tcPr>
          <w:p>
            <w:pPr/>
          </w:p>
        </w:tc>
        <w:tc>
          <w:tcPr>
            <w:tcW w:w="1229" w:type="dxa"/>
            <w:tcBorders>
              <w:top w:val="nil" w:sz="6" w:space="0" w:color="auto"/>
              <w:left w:val="nil" w:sz="6" w:space="0" w:color="auto"/>
              <w:bottom w:val="single" w:sz="4" w:space="0" w:color="000000"/>
              <w:right w:val="nil" w:sz="6" w:space="0" w:color="auto"/>
            </w:tcBorders>
          </w:tcPr>
          <w:p>
            <w:pPr/>
          </w:p>
        </w:tc>
        <w:tc>
          <w:tcPr>
            <w:tcW w:w="3339" w:type="dxa"/>
            <w:tcBorders>
              <w:top w:val="nil" w:sz="6" w:space="0" w:color="auto"/>
              <w:left w:val="nil" w:sz="6" w:space="0" w:color="auto"/>
              <w:bottom w:val="single" w:sz="4" w:space="0" w:color="000000"/>
              <w:right w:val="nil" w:sz="6" w:space="0" w:color="auto"/>
            </w:tcBorders>
          </w:tcPr>
          <w:p>
            <w:pPr/>
          </w:p>
        </w:tc>
      </w:tr>
      <w:tr>
        <w:trPr>
          <w:trHeight w:val="572" w:hRule="exact"/>
        </w:trPr>
        <w:tc>
          <w:tcPr>
            <w:tcW w:w="1702" w:type="dxa"/>
            <w:tcBorders>
              <w:top w:val="single" w:sz="4" w:space="0" w:color="000000"/>
              <w:left w:val="nil" w:sz="6" w:space="0" w:color="auto"/>
              <w:bottom w:val="single" w:sz="4" w:space="0" w:color="000000"/>
              <w:right w:val="nil" w:sz="6" w:space="0" w:color="auto"/>
            </w:tcBorders>
          </w:tcPr>
          <w:p>
            <w:pPr/>
          </w:p>
        </w:tc>
        <w:tc>
          <w:tcPr>
            <w:tcW w:w="2408" w:type="dxa"/>
            <w:tcBorders>
              <w:top w:val="single" w:sz="4" w:space="0" w:color="000000"/>
              <w:left w:val="nil" w:sz="6" w:space="0" w:color="auto"/>
              <w:bottom w:val="single" w:sz="4" w:space="0" w:color="000000"/>
              <w:right w:val="nil" w:sz="6" w:space="0" w:color="auto"/>
            </w:tcBorders>
          </w:tcPr>
          <w:p>
            <w:pPr/>
          </w:p>
        </w:tc>
        <w:tc>
          <w:tcPr>
            <w:tcW w:w="1229"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预期信用</w:t>
            </w:r>
            <w:r>
              <w:rPr>
                <w:rFonts w:ascii="宋体" w:hAnsi="宋体" w:cs="宋体" w:eastAsia="宋体" w:hint="default"/>
                <w:sz w:val="21"/>
                <w:szCs w:val="21"/>
              </w:rPr>
            </w:r>
          </w:p>
          <w:p>
            <w:pPr>
              <w:pStyle w:val="TableParagraph"/>
              <w:spacing w:line="240" w:lineRule="auto" w:before="6"/>
              <w:ind w:left="369" w:right="0"/>
              <w:jc w:val="left"/>
              <w:rPr>
                <w:rFonts w:ascii="宋体" w:hAnsi="宋体" w:cs="宋体" w:eastAsia="宋体" w:hint="default"/>
                <w:sz w:val="21"/>
                <w:szCs w:val="21"/>
              </w:rPr>
            </w:pPr>
            <w:r>
              <w:rPr>
                <w:rFonts w:ascii="宋体" w:hAnsi="宋体" w:cs="宋体" w:eastAsia="宋体" w:hint="default"/>
                <w:b/>
                <w:bCs/>
                <w:sz w:val="21"/>
                <w:szCs w:val="21"/>
              </w:rPr>
              <w:t>损失率</w:t>
            </w:r>
            <w:r>
              <w:rPr>
                <w:rFonts w:ascii="宋体" w:hAnsi="宋体" w:cs="宋体" w:eastAsia="宋体" w:hint="default"/>
                <w:b/>
                <w:bCs/>
                <w:sz w:val="21"/>
                <w:szCs w:val="21"/>
              </w:rPr>
              <w:t>%</w:t>
            </w:r>
            <w:r>
              <w:rPr>
                <w:rFonts w:ascii="宋体" w:hAnsi="宋体" w:cs="宋体" w:eastAsia="宋体" w:hint="default"/>
                <w:sz w:val="21"/>
                <w:szCs w:val="21"/>
              </w:rPr>
            </w:r>
          </w:p>
        </w:tc>
        <w:tc>
          <w:tcPr>
            <w:tcW w:w="3339" w:type="dxa"/>
            <w:tcBorders>
              <w:top w:val="single" w:sz="4" w:space="0" w:color="000000"/>
              <w:left w:val="nil" w:sz="6" w:space="0" w:color="auto"/>
              <w:bottom w:val="single" w:sz="4" w:space="0" w:color="000000"/>
              <w:right w:val="nil" w:sz="6" w:space="0" w:color="auto"/>
            </w:tcBorders>
          </w:tcPr>
          <w:p>
            <w:pPr/>
          </w:p>
        </w:tc>
      </w:tr>
      <w:tr>
        <w:trPr>
          <w:trHeight w:val="505" w:hRule="exact"/>
        </w:trPr>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组合计提：</w:t>
            </w:r>
          </w:p>
        </w:tc>
        <w:tc>
          <w:tcPr>
            <w:tcW w:w="2408" w:type="dxa"/>
            <w:tcBorders>
              <w:top w:val="single" w:sz="4" w:space="0" w:color="000000"/>
              <w:left w:val="nil" w:sz="6" w:space="0" w:color="auto"/>
              <w:bottom w:val="nil" w:sz="6" w:space="0" w:color="auto"/>
              <w:right w:val="nil" w:sz="6" w:space="0" w:color="auto"/>
            </w:tcBorders>
          </w:tcPr>
          <w:p>
            <w:pPr/>
          </w:p>
        </w:tc>
        <w:tc>
          <w:tcPr>
            <w:tcW w:w="1229" w:type="dxa"/>
            <w:tcBorders>
              <w:top w:val="single" w:sz="4" w:space="0" w:color="000000"/>
              <w:left w:val="nil" w:sz="6" w:space="0" w:color="auto"/>
              <w:bottom w:val="nil" w:sz="6" w:space="0" w:color="auto"/>
              <w:right w:val="nil" w:sz="6" w:space="0" w:color="auto"/>
            </w:tcBorders>
          </w:tcPr>
          <w:p>
            <w:pPr/>
          </w:p>
        </w:tc>
        <w:tc>
          <w:tcPr>
            <w:tcW w:w="3339" w:type="dxa"/>
            <w:tcBorders>
              <w:top w:val="single" w:sz="4" w:space="0" w:color="000000"/>
              <w:left w:val="nil" w:sz="6" w:space="0" w:color="auto"/>
              <w:bottom w:val="nil" w:sz="6" w:space="0" w:color="auto"/>
              <w:right w:val="nil" w:sz="6" w:space="0" w:color="auto"/>
            </w:tcBorders>
          </w:tcPr>
          <w:p>
            <w:pPr/>
          </w:p>
        </w:tc>
      </w:tr>
      <w:tr>
        <w:trPr>
          <w:trHeight w:val="452"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58" w:lineRule="exact"/>
              <w:ind w:left="27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715" w:right="0"/>
              <w:jc w:val="left"/>
              <w:rPr>
                <w:rFonts w:ascii="Times New Roman" w:hAnsi="Times New Roman" w:cs="Times New Roman" w:eastAsia="Times New Roman" w:hint="default"/>
                <w:sz w:val="21"/>
                <w:szCs w:val="21"/>
              </w:rPr>
            </w:pPr>
            <w:r>
              <w:rPr>
                <w:rFonts w:ascii="Times New Roman"/>
                <w:sz w:val="21"/>
              </w:rPr>
              <w:t>850,139,875.30</w:t>
            </w:r>
          </w:p>
        </w:tc>
        <w:tc>
          <w:tcPr>
            <w:tcW w:w="1229" w:type="dxa"/>
            <w:tcBorders>
              <w:top w:val="nil" w:sz="6" w:space="0" w:color="auto"/>
              <w:left w:val="nil" w:sz="6" w:space="0" w:color="auto"/>
              <w:bottom w:val="nil" w:sz="6" w:space="0" w:color="auto"/>
              <w:right w:val="nil" w:sz="6" w:space="0" w:color="auto"/>
            </w:tcBorders>
          </w:tcPr>
          <w:p>
            <w:pPr/>
          </w:p>
        </w:tc>
        <w:tc>
          <w:tcPr>
            <w:tcW w:w="3339" w:type="dxa"/>
            <w:tcBorders>
              <w:top w:val="nil" w:sz="6" w:space="0" w:color="auto"/>
              <w:left w:val="nil" w:sz="6" w:space="0" w:color="auto"/>
              <w:bottom w:val="nil" w:sz="6" w:space="0" w:color="auto"/>
              <w:right w:val="nil" w:sz="6" w:space="0" w:color="auto"/>
            </w:tcBorders>
          </w:tcPr>
          <w:p>
            <w:pPr/>
          </w:p>
        </w:tc>
      </w:tr>
      <w:tr>
        <w:trPr>
          <w:trHeight w:val="517"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15" w:right="0"/>
              <w:jc w:val="left"/>
              <w:rPr>
                <w:rFonts w:ascii="Times New Roman" w:hAnsi="Times New Roman" w:cs="Times New Roman" w:eastAsia="Times New Roman" w:hint="default"/>
                <w:sz w:val="21"/>
                <w:szCs w:val="21"/>
              </w:rPr>
            </w:pPr>
            <w:r>
              <w:rPr>
                <w:rFonts w:ascii="Times New Roman"/>
                <w:sz w:val="21"/>
              </w:rPr>
              <w:t>2,601,751.98</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77" w:right="0"/>
              <w:jc w:val="left"/>
              <w:rPr>
                <w:rFonts w:ascii="Times New Roman" w:hAnsi="Times New Roman" w:cs="Times New Roman" w:eastAsia="Times New Roman" w:hint="default"/>
                <w:sz w:val="21"/>
                <w:szCs w:val="21"/>
              </w:rPr>
            </w:pPr>
            <w:r>
              <w:rPr>
                <w:rFonts w:ascii="Times New Roman"/>
                <w:sz w:val="21"/>
              </w:rPr>
              <w:t>5.28</w:t>
            </w:r>
          </w:p>
        </w:tc>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82" w:right="0"/>
              <w:jc w:val="left"/>
              <w:rPr>
                <w:rFonts w:ascii="Times New Roman" w:hAnsi="Times New Roman" w:cs="Times New Roman" w:eastAsia="Times New Roman" w:hint="default"/>
                <w:sz w:val="21"/>
                <w:szCs w:val="21"/>
              </w:rPr>
            </w:pPr>
            <w:r>
              <w:rPr>
                <w:rFonts w:ascii="Times New Roman"/>
                <w:sz w:val="21"/>
              </w:rPr>
              <w:t>137,289.35</w:t>
            </w:r>
          </w:p>
        </w:tc>
      </w:tr>
      <w:tr>
        <w:trPr>
          <w:trHeight w:val="575" w:hRule="exact"/>
        </w:trPr>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7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p>
        </w:tc>
        <w:tc>
          <w:tcPr>
            <w:tcW w:w="240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15" w:right="0"/>
              <w:jc w:val="left"/>
              <w:rPr>
                <w:rFonts w:ascii="Times New Roman" w:hAnsi="Times New Roman" w:cs="Times New Roman" w:eastAsia="Times New Roman" w:hint="default"/>
                <w:sz w:val="21"/>
                <w:szCs w:val="21"/>
              </w:rPr>
            </w:pPr>
            <w:r>
              <w:rPr>
                <w:rFonts w:ascii="Times New Roman"/>
                <w:sz w:val="21"/>
              </w:rPr>
              <w:t>2,851,236.55</w:t>
            </w:r>
          </w:p>
        </w:tc>
        <w:tc>
          <w:tcPr>
            <w:tcW w:w="122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77" w:right="0"/>
              <w:jc w:val="left"/>
              <w:rPr>
                <w:rFonts w:ascii="Times New Roman" w:hAnsi="Times New Roman" w:cs="Times New Roman" w:eastAsia="Times New Roman" w:hint="default"/>
                <w:sz w:val="21"/>
                <w:szCs w:val="21"/>
              </w:rPr>
            </w:pPr>
            <w:r>
              <w:rPr>
                <w:rFonts w:ascii="Times New Roman"/>
                <w:sz w:val="21"/>
              </w:rPr>
              <w:t>1.00</w:t>
            </w:r>
          </w:p>
        </w:tc>
        <w:tc>
          <w:tcPr>
            <w:tcW w:w="333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82" w:right="0"/>
              <w:jc w:val="left"/>
              <w:rPr>
                <w:rFonts w:ascii="Times New Roman" w:hAnsi="Times New Roman" w:cs="Times New Roman" w:eastAsia="Times New Roman" w:hint="default"/>
                <w:sz w:val="21"/>
                <w:szCs w:val="21"/>
              </w:rPr>
            </w:pPr>
            <w:r>
              <w:rPr>
                <w:rFonts w:ascii="Times New Roman"/>
                <w:sz w:val="21"/>
              </w:rPr>
              <w:t>28,512.37</w:t>
            </w:r>
          </w:p>
        </w:tc>
      </w:tr>
      <w:tr>
        <w:trPr>
          <w:trHeight w:val="521" w:hRule="exact"/>
        </w:trPr>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458"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2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715" w:right="0"/>
              <w:jc w:val="left"/>
              <w:rPr>
                <w:rFonts w:ascii="Times New Roman" w:hAnsi="Times New Roman" w:cs="Times New Roman" w:eastAsia="Times New Roman" w:hint="default"/>
                <w:sz w:val="21"/>
                <w:szCs w:val="21"/>
              </w:rPr>
            </w:pPr>
            <w:r>
              <w:rPr>
                <w:rFonts w:ascii="Times New Roman"/>
                <w:b/>
                <w:sz w:val="21"/>
              </w:rPr>
              <w:t>855,592,863.83</w:t>
            </w:r>
            <w:r>
              <w:rPr>
                <w:rFonts w:ascii="Times New Roman"/>
                <w:sz w:val="21"/>
              </w:rPr>
            </w:r>
          </w:p>
        </w:tc>
        <w:tc>
          <w:tcPr>
            <w:tcW w:w="1229"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377"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3339" w:type="dxa"/>
            <w:tcBorders>
              <w:top w:val="single" w:sz="4" w:space="0" w:color="000000"/>
              <w:left w:val="nil" w:sz="6" w:space="0" w:color="auto"/>
              <w:bottom w:val="single" w:sz="4" w:space="0" w:color="000000"/>
              <w:right w:val="nil" w:sz="6" w:space="0" w:color="auto"/>
            </w:tcBorders>
          </w:tcPr>
          <w:p>
            <w:pPr>
              <w:pStyle w:val="TableParagraph"/>
              <w:spacing w:line="240" w:lineRule="auto" w:before="120"/>
              <w:ind w:left="482" w:right="0"/>
              <w:jc w:val="left"/>
              <w:rPr>
                <w:rFonts w:ascii="Times New Roman" w:hAnsi="Times New Roman" w:cs="Times New Roman" w:eastAsia="Times New Roman" w:hint="default"/>
                <w:sz w:val="21"/>
                <w:szCs w:val="21"/>
              </w:rPr>
            </w:pPr>
            <w:r>
              <w:rPr>
                <w:rFonts w:ascii="Times New Roman"/>
                <w:b/>
                <w:sz w:val="21"/>
              </w:rPr>
              <w:t>165,801.72</w:t>
            </w:r>
            <w:r>
              <w:rPr>
                <w:rFonts w:ascii="Times New Roman"/>
                <w:sz w:val="21"/>
              </w:rPr>
            </w:r>
          </w:p>
        </w:tc>
      </w:tr>
    </w:tbl>
    <w:p>
      <w:pPr>
        <w:spacing w:line="240" w:lineRule="auto" w:before="0"/>
        <w:rPr>
          <w:rFonts w:ascii="宋体" w:hAnsi="宋体" w:cs="宋体" w:eastAsia="宋体" w:hint="default"/>
          <w:sz w:val="20"/>
          <w:szCs w:val="20"/>
        </w:rPr>
      </w:pPr>
    </w:p>
    <w:p>
      <w:pPr>
        <w:spacing w:before="167"/>
        <w:ind w:left="1493" w:right="0" w:firstLine="0"/>
        <w:jc w:val="left"/>
        <w:rPr>
          <w:rFonts w:ascii="宋体" w:hAnsi="宋体" w:cs="宋体" w:eastAsia="宋体" w:hint="default"/>
          <w:sz w:val="21"/>
          <w:szCs w:val="21"/>
        </w:rPr>
      </w:pPr>
      <w:bookmarkStart w:name="B．2019年12月31日，处于第三阶段的其他应收款坏账准备如下：" w:id="635"/>
      <w:bookmarkEnd w:id="635"/>
      <w:r>
        <w:rPr/>
      </w:r>
      <w:r>
        <w:rPr>
          <w:rFonts w:ascii="Times New Roman" w:hAnsi="Times New Roman" w:cs="Times New Roman" w:eastAsia="Times New Roman" w:hint="default"/>
          <w:sz w:val="21"/>
          <w:szCs w:val="21"/>
        </w:rPr>
        <w:t>B</w:t>
      </w: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日，处于第三阶段的其他应收款坏账准备如下：</w:t>
      </w:r>
    </w:p>
    <w:p>
      <w:pPr>
        <w:spacing w:line="240" w:lineRule="auto" w:before="5"/>
        <w:rPr>
          <w:rFonts w:ascii="宋体" w:hAnsi="宋体" w:cs="宋体" w:eastAsia="宋体" w:hint="default"/>
          <w:sz w:val="9"/>
          <w:szCs w:val="9"/>
        </w:rPr>
      </w:pPr>
    </w:p>
    <w:tbl>
      <w:tblPr>
        <w:tblW w:w="0" w:type="auto"/>
        <w:jc w:val="left"/>
        <w:tblInd w:w="1123" w:type="dxa"/>
        <w:tblLayout w:type="fixed"/>
        <w:tblCellMar>
          <w:top w:w="0" w:type="dxa"/>
          <w:left w:w="0" w:type="dxa"/>
          <w:bottom w:w="0" w:type="dxa"/>
          <w:right w:w="0" w:type="dxa"/>
        </w:tblCellMar>
        <w:tblLook w:val="01E0"/>
      </w:tblPr>
      <w:tblGrid>
        <w:gridCol w:w="2438"/>
        <w:gridCol w:w="1606"/>
        <w:gridCol w:w="1467"/>
        <w:gridCol w:w="1588"/>
        <w:gridCol w:w="1844"/>
      </w:tblGrid>
      <w:tr>
        <w:trPr>
          <w:trHeight w:val="864" w:hRule="exact"/>
        </w:trPr>
        <w:tc>
          <w:tcPr>
            <w:tcW w:w="2438" w:type="dxa"/>
            <w:tcBorders>
              <w:top w:val="single" w:sz="4" w:space="0" w:color="000000"/>
              <w:left w:val="nil" w:sz="6" w:space="0" w:color="auto"/>
              <w:bottom w:val="single" w:sz="4" w:space="0" w:color="000000"/>
              <w:right w:val="nil" w:sz="6" w:space="0" w:color="auto"/>
            </w:tcBorders>
          </w:tcPr>
          <w:p>
            <w:pPr/>
          </w:p>
        </w:tc>
        <w:tc>
          <w:tcPr>
            <w:tcW w:w="1606"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67" w:type="dxa"/>
            <w:tcBorders>
              <w:top w:val="single" w:sz="4" w:space="0" w:color="000000"/>
              <w:left w:val="nil" w:sz="6" w:space="0" w:color="auto"/>
              <w:bottom w:val="single" w:sz="4" w:space="0" w:color="000000"/>
              <w:right w:val="nil" w:sz="6" w:space="0" w:color="auto"/>
            </w:tcBorders>
          </w:tcPr>
          <w:p>
            <w:pPr>
              <w:pStyle w:val="TableParagraph"/>
              <w:spacing w:line="248" w:lineRule="exact"/>
              <w:ind w:left="260" w:right="0"/>
              <w:jc w:val="left"/>
              <w:rPr>
                <w:rFonts w:ascii="宋体" w:hAnsi="宋体" w:cs="宋体" w:eastAsia="宋体" w:hint="default"/>
                <w:sz w:val="21"/>
                <w:szCs w:val="21"/>
              </w:rPr>
            </w:pPr>
            <w:r>
              <w:rPr>
                <w:rFonts w:ascii="宋体" w:hAnsi="宋体" w:cs="宋体" w:eastAsia="宋体" w:hint="default"/>
                <w:b/>
                <w:bCs/>
                <w:sz w:val="21"/>
                <w:szCs w:val="21"/>
              </w:rPr>
              <w:t>整个存续期</w:t>
            </w:r>
            <w:r>
              <w:rPr>
                <w:rFonts w:ascii="宋体" w:hAnsi="宋体" w:cs="宋体" w:eastAsia="宋体" w:hint="default"/>
                <w:sz w:val="21"/>
                <w:szCs w:val="21"/>
              </w:rPr>
            </w:r>
          </w:p>
          <w:p>
            <w:pPr>
              <w:pStyle w:val="TableParagraph"/>
              <w:spacing w:line="244" w:lineRule="auto" w:before="8"/>
              <w:ind w:left="416" w:right="309" w:hanging="231"/>
              <w:jc w:val="left"/>
              <w:rPr>
                <w:rFonts w:ascii="宋体" w:hAnsi="宋体" w:cs="宋体" w:eastAsia="宋体" w:hint="default"/>
                <w:sz w:val="21"/>
                <w:szCs w:val="21"/>
              </w:rPr>
            </w:pPr>
            <w:r>
              <w:rPr>
                <w:rFonts w:ascii="宋体" w:hAnsi="宋体" w:cs="宋体" w:eastAsia="宋体" w:hint="default"/>
                <w:b/>
                <w:bCs/>
                <w:sz w:val="21"/>
                <w:szCs w:val="21"/>
              </w:rPr>
              <w:t>预期信用</w:t>
            </w:r>
            <w:r>
              <w:rPr>
                <w:rFonts w:ascii="宋体" w:hAnsi="宋体" w:cs="宋体" w:eastAsia="宋体" w:hint="default"/>
                <w:b/>
                <w:bCs/>
                <w:w w:val="100"/>
                <w:sz w:val="21"/>
                <w:szCs w:val="21"/>
              </w:rPr>
              <w:t> </w:t>
            </w:r>
            <w:r>
              <w:rPr>
                <w:rFonts w:ascii="宋体" w:hAnsi="宋体" w:cs="宋体" w:eastAsia="宋体" w:hint="default"/>
                <w:b/>
                <w:bCs/>
                <w:sz w:val="21"/>
                <w:szCs w:val="21"/>
              </w:rPr>
              <w:t>损失率</w:t>
            </w:r>
            <w:r>
              <w:rPr>
                <w:rFonts w:ascii="宋体" w:hAnsi="宋体" w:cs="宋体" w:eastAsia="宋体" w:hint="default"/>
                <w:b/>
                <w:bCs/>
                <w:sz w:val="21"/>
                <w:szCs w:val="21"/>
              </w:rPr>
              <w:t>%</w:t>
            </w:r>
            <w:r>
              <w:rPr>
                <w:rFonts w:ascii="宋体" w:hAnsi="宋体" w:cs="宋体" w:eastAsia="宋体" w:hint="default"/>
                <w:sz w:val="21"/>
                <w:szCs w:val="21"/>
              </w:rPr>
            </w:r>
          </w:p>
        </w:tc>
        <w:tc>
          <w:tcPr>
            <w:tcW w:w="158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7"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84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b/>
                <w:bCs/>
                <w:sz w:val="21"/>
                <w:szCs w:val="21"/>
              </w:rPr>
              <w:t>理由</w:t>
            </w:r>
            <w:r>
              <w:rPr>
                <w:rFonts w:ascii="宋体" w:hAnsi="宋体" w:cs="宋体" w:eastAsia="宋体" w:hint="default"/>
                <w:sz w:val="21"/>
                <w:szCs w:val="21"/>
              </w:rPr>
            </w:r>
          </w:p>
        </w:tc>
      </w:tr>
      <w:tr>
        <w:trPr>
          <w:trHeight w:val="501" w:hRule="exact"/>
        </w:trPr>
        <w:tc>
          <w:tcPr>
            <w:tcW w:w="243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单项计提：</w:t>
            </w:r>
          </w:p>
        </w:tc>
        <w:tc>
          <w:tcPr>
            <w:tcW w:w="1606" w:type="dxa"/>
            <w:tcBorders>
              <w:top w:val="single" w:sz="4" w:space="0" w:color="000000"/>
              <w:left w:val="nil" w:sz="6" w:space="0" w:color="auto"/>
              <w:bottom w:val="nil" w:sz="6" w:space="0" w:color="auto"/>
              <w:right w:val="nil" w:sz="6" w:space="0" w:color="auto"/>
            </w:tcBorders>
          </w:tcPr>
          <w:p>
            <w:pPr/>
          </w:p>
        </w:tc>
        <w:tc>
          <w:tcPr>
            <w:tcW w:w="1467" w:type="dxa"/>
            <w:tcBorders>
              <w:top w:val="single" w:sz="4" w:space="0" w:color="000000"/>
              <w:left w:val="nil" w:sz="6" w:space="0" w:color="auto"/>
              <w:bottom w:val="nil" w:sz="6" w:space="0" w:color="auto"/>
              <w:right w:val="nil" w:sz="6" w:space="0" w:color="auto"/>
            </w:tcBorders>
          </w:tcPr>
          <w:p>
            <w:pPr/>
          </w:p>
        </w:tc>
        <w:tc>
          <w:tcPr>
            <w:tcW w:w="1588" w:type="dxa"/>
            <w:tcBorders>
              <w:top w:val="single" w:sz="4" w:space="0" w:color="000000"/>
              <w:left w:val="nil" w:sz="6" w:space="0" w:color="auto"/>
              <w:bottom w:val="nil" w:sz="6" w:space="0" w:color="auto"/>
              <w:right w:val="nil" w:sz="6" w:space="0" w:color="auto"/>
            </w:tcBorders>
          </w:tcPr>
          <w:p>
            <w:pPr/>
          </w:p>
        </w:tc>
        <w:tc>
          <w:tcPr>
            <w:tcW w:w="1844" w:type="dxa"/>
            <w:tcBorders>
              <w:top w:val="single" w:sz="4" w:space="0" w:color="000000"/>
              <w:left w:val="nil" w:sz="6" w:space="0" w:color="auto"/>
              <w:bottom w:val="nil" w:sz="6" w:space="0" w:color="auto"/>
              <w:right w:val="nil" w:sz="6" w:space="0" w:color="auto"/>
            </w:tcBorders>
          </w:tcPr>
          <w:p>
            <w:pPr/>
          </w:p>
        </w:tc>
      </w:tr>
      <w:tr>
        <w:trPr>
          <w:trHeight w:val="528" w:hRule="exact"/>
        </w:trPr>
        <w:tc>
          <w:tcPr>
            <w:tcW w:w="2438" w:type="dxa"/>
            <w:tcBorders>
              <w:top w:val="nil" w:sz="6" w:space="0" w:color="auto"/>
              <w:left w:val="nil" w:sz="6" w:space="0" w:color="auto"/>
              <w:bottom w:val="single" w:sz="4" w:space="0" w:color="000000"/>
              <w:right w:val="nil" w:sz="6" w:space="0" w:color="auto"/>
            </w:tcBorders>
          </w:tcPr>
          <w:p>
            <w:pPr>
              <w:pStyle w:val="TableParagraph"/>
              <w:spacing w:line="244" w:lineRule="exact" w:before="14"/>
              <w:ind w:left="16" w:right="102"/>
              <w:jc w:val="left"/>
              <w:rPr>
                <w:rFonts w:ascii="宋体" w:hAnsi="宋体" w:cs="宋体" w:eastAsia="宋体" w:hint="default"/>
                <w:sz w:val="21"/>
                <w:szCs w:val="21"/>
              </w:rPr>
            </w:pPr>
            <w:r>
              <w:rPr>
                <w:rFonts w:ascii="宋体" w:hAnsi="宋体" w:cs="宋体" w:eastAsia="宋体" w:hint="default"/>
                <w:spacing w:val="-1"/>
                <w:sz w:val="21"/>
                <w:szCs w:val="21"/>
              </w:rPr>
              <w:t>深圳前海国民投资管理有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限公司</w:t>
            </w: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left="104" w:right="0"/>
              <w:jc w:val="left"/>
              <w:rPr>
                <w:rFonts w:ascii="Times New Roman" w:hAnsi="Times New Roman" w:cs="Times New Roman" w:eastAsia="Times New Roman" w:hint="default"/>
                <w:sz w:val="21"/>
                <w:szCs w:val="21"/>
              </w:rPr>
            </w:pPr>
            <w:r>
              <w:rPr>
                <w:rFonts w:ascii="Times New Roman"/>
                <w:sz w:val="21"/>
              </w:rPr>
              <w:t>500,000,000.00</w:t>
            </w:r>
          </w:p>
        </w:tc>
        <w:tc>
          <w:tcPr>
            <w:tcW w:w="1467"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left="320" w:right="0"/>
              <w:jc w:val="left"/>
              <w:rPr>
                <w:rFonts w:ascii="Times New Roman" w:hAnsi="Times New Roman" w:cs="Times New Roman" w:eastAsia="Times New Roman" w:hint="default"/>
                <w:sz w:val="21"/>
                <w:szCs w:val="21"/>
              </w:rPr>
            </w:pPr>
            <w:r>
              <w:rPr>
                <w:rFonts w:ascii="Times New Roman"/>
                <w:sz w:val="21"/>
              </w:rPr>
              <w:t>100.00</w:t>
            </w:r>
          </w:p>
        </w:tc>
        <w:tc>
          <w:tcPr>
            <w:tcW w:w="1588"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left="150" w:right="0"/>
              <w:jc w:val="left"/>
              <w:rPr>
                <w:rFonts w:ascii="Times New Roman" w:hAnsi="Times New Roman" w:cs="Times New Roman" w:eastAsia="Times New Roman" w:hint="default"/>
                <w:sz w:val="21"/>
                <w:szCs w:val="21"/>
              </w:rPr>
            </w:pPr>
            <w:r>
              <w:rPr>
                <w:rFonts w:ascii="Times New Roman"/>
                <w:sz w:val="21"/>
              </w:rPr>
              <w:t>500,000,000.00</w:t>
            </w:r>
          </w:p>
        </w:tc>
        <w:tc>
          <w:tcPr>
            <w:tcW w:w="1844"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122"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21" w:hRule="exact"/>
        </w:trPr>
        <w:tc>
          <w:tcPr>
            <w:tcW w:w="2438"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648"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6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0"/>
              <w:ind w:left="104" w:right="0"/>
              <w:jc w:val="left"/>
              <w:rPr>
                <w:rFonts w:ascii="Times New Roman" w:hAnsi="Times New Roman" w:cs="Times New Roman" w:eastAsia="Times New Roman" w:hint="default"/>
                <w:sz w:val="21"/>
                <w:szCs w:val="21"/>
              </w:rPr>
            </w:pPr>
            <w:r>
              <w:rPr>
                <w:rFonts w:ascii="Times New Roman"/>
                <w:b/>
                <w:sz w:val="21"/>
              </w:rPr>
              <w:t>500,000,000.00</w:t>
            </w:r>
            <w:r>
              <w:rPr>
                <w:rFonts w:ascii="Times New Roman"/>
                <w:sz w:val="21"/>
              </w:rPr>
            </w:r>
          </w:p>
        </w:tc>
        <w:tc>
          <w:tcPr>
            <w:tcW w:w="1467" w:type="dxa"/>
            <w:tcBorders>
              <w:top w:val="single" w:sz="4" w:space="0" w:color="000000"/>
              <w:left w:val="nil" w:sz="6" w:space="0" w:color="auto"/>
              <w:bottom w:val="single" w:sz="4" w:space="0" w:color="000000"/>
              <w:right w:val="nil" w:sz="6" w:space="0" w:color="auto"/>
            </w:tcBorders>
          </w:tcPr>
          <w:p>
            <w:pPr>
              <w:pStyle w:val="TableParagraph"/>
              <w:spacing w:line="240" w:lineRule="auto" w:before="71"/>
              <w:ind w:left="320"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588" w:type="dxa"/>
            <w:tcBorders>
              <w:top w:val="single" w:sz="4" w:space="0" w:color="000000"/>
              <w:left w:val="nil" w:sz="6" w:space="0" w:color="auto"/>
              <w:bottom w:val="single" w:sz="4" w:space="0" w:color="000000"/>
              <w:right w:val="nil" w:sz="6" w:space="0" w:color="auto"/>
            </w:tcBorders>
          </w:tcPr>
          <w:p>
            <w:pPr>
              <w:pStyle w:val="TableParagraph"/>
              <w:spacing w:line="240" w:lineRule="auto" w:before="120"/>
              <w:ind w:left="150" w:right="0"/>
              <w:jc w:val="left"/>
              <w:rPr>
                <w:rFonts w:ascii="Times New Roman" w:hAnsi="Times New Roman" w:cs="Times New Roman" w:eastAsia="Times New Roman" w:hint="default"/>
                <w:sz w:val="21"/>
                <w:szCs w:val="21"/>
              </w:rPr>
            </w:pPr>
            <w:r>
              <w:rPr>
                <w:rFonts w:ascii="Times New Roman"/>
                <w:b/>
                <w:sz w:val="21"/>
              </w:rPr>
              <w:t>500,000,000.00</w:t>
            </w:r>
            <w:r>
              <w:rPr>
                <w:rFonts w:ascii="Times New Roman"/>
                <w:sz w:val="21"/>
              </w:rPr>
            </w:r>
          </w:p>
        </w:tc>
        <w:tc>
          <w:tcPr>
            <w:tcW w:w="1844"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489" w:right="0"/>
              <w:jc w:val="left"/>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0"/>
        <w:rPr>
          <w:rFonts w:ascii="宋体" w:hAnsi="宋体" w:cs="宋体" w:eastAsia="宋体" w:hint="default"/>
          <w:sz w:val="20"/>
          <w:szCs w:val="20"/>
        </w:rPr>
      </w:pPr>
    </w:p>
    <w:p>
      <w:pPr>
        <w:spacing w:before="167"/>
        <w:ind w:left="1493" w:right="0" w:firstLine="0"/>
        <w:jc w:val="left"/>
        <w:rPr>
          <w:rFonts w:ascii="宋体" w:hAnsi="宋体" w:cs="宋体" w:eastAsia="宋体" w:hint="default"/>
          <w:sz w:val="21"/>
          <w:szCs w:val="21"/>
        </w:rPr>
      </w:pPr>
      <w:bookmarkStart w:name="②坏账准备的变动" w:id="636"/>
      <w:bookmarkEnd w:id="636"/>
      <w:r>
        <w:rPr/>
      </w:r>
      <w:r>
        <w:rPr>
          <w:rFonts w:ascii="宋体" w:hAnsi="宋体" w:cs="宋体" w:eastAsia="宋体" w:hint="default"/>
          <w:sz w:val="21"/>
          <w:szCs w:val="21"/>
        </w:rPr>
        <w:t>②坏账准备的变动</w:t>
      </w:r>
    </w:p>
    <w:p>
      <w:pPr>
        <w:spacing w:line="240" w:lineRule="auto" w:before="8"/>
        <w:rPr>
          <w:rFonts w:ascii="宋体" w:hAnsi="宋体" w:cs="宋体" w:eastAsia="宋体" w:hint="default"/>
          <w:sz w:val="10"/>
          <w:szCs w:val="10"/>
        </w:rPr>
      </w:pPr>
    </w:p>
    <w:tbl>
      <w:tblPr>
        <w:tblW w:w="0" w:type="auto"/>
        <w:jc w:val="left"/>
        <w:tblInd w:w="1123" w:type="dxa"/>
        <w:tblLayout w:type="fixed"/>
        <w:tblCellMar>
          <w:top w:w="0" w:type="dxa"/>
          <w:left w:w="0" w:type="dxa"/>
          <w:bottom w:w="0" w:type="dxa"/>
          <w:right w:w="0" w:type="dxa"/>
        </w:tblCellMar>
        <w:tblLook w:val="01E0"/>
      </w:tblPr>
      <w:tblGrid>
        <w:gridCol w:w="2140"/>
        <w:gridCol w:w="1702"/>
        <w:gridCol w:w="1995"/>
        <w:gridCol w:w="1707"/>
        <w:gridCol w:w="414"/>
        <w:gridCol w:w="1330"/>
      </w:tblGrid>
      <w:tr>
        <w:trPr>
          <w:trHeight w:val="498" w:hRule="exact"/>
        </w:trPr>
        <w:tc>
          <w:tcPr>
            <w:tcW w:w="2140" w:type="dxa"/>
            <w:tcBorders>
              <w:top w:val="single" w:sz="4" w:space="0" w:color="000000"/>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106" w:right="0"/>
              <w:jc w:val="left"/>
              <w:rPr>
                <w:rFonts w:ascii="宋体" w:hAnsi="宋体" w:cs="宋体" w:eastAsia="宋体" w:hint="default"/>
                <w:sz w:val="21"/>
                <w:szCs w:val="21"/>
              </w:rPr>
            </w:pPr>
            <w:r>
              <w:rPr>
                <w:rFonts w:ascii="宋体" w:hAnsi="宋体" w:cs="宋体" w:eastAsia="宋体" w:hint="default"/>
                <w:b/>
                <w:bCs/>
                <w:sz w:val="21"/>
                <w:szCs w:val="21"/>
              </w:rPr>
              <w:t>第一阶段</w:t>
            </w:r>
            <w:r>
              <w:rPr>
                <w:rFonts w:ascii="宋体" w:hAnsi="宋体" w:cs="宋体" w:eastAsia="宋体" w:hint="default"/>
                <w:sz w:val="21"/>
                <w:szCs w:val="21"/>
              </w:rPr>
            </w: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104" w:right="0"/>
              <w:jc w:val="left"/>
              <w:rPr>
                <w:rFonts w:ascii="宋体" w:hAnsi="宋体" w:cs="宋体" w:eastAsia="宋体" w:hint="default"/>
                <w:sz w:val="21"/>
                <w:szCs w:val="21"/>
              </w:rPr>
            </w:pPr>
            <w:r>
              <w:rPr>
                <w:rFonts w:ascii="宋体" w:hAnsi="宋体" w:cs="宋体" w:eastAsia="宋体" w:hint="default"/>
                <w:b/>
                <w:bCs/>
                <w:sz w:val="21"/>
                <w:szCs w:val="21"/>
              </w:rPr>
              <w:t>第二阶段</w:t>
            </w:r>
            <w:r>
              <w:rPr>
                <w:rFonts w:ascii="宋体" w:hAnsi="宋体" w:cs="宋体" w:eastAsia="宋体" w:hint="default"/>
                <w:sz w:val="21"/>
                <w:szCs w:val="21"/>
              </w:rPr>
            </w: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94" w:right="0"/>
              <w:jc w:val="left"/>
              <w:rPr>
                <w:rFonts w:ascii="宋体" w:hAnsi="宋体" w:cs="宋体" w:eastAsia="宋体" w:hint="default"/>
                <w:sz w:val="21"/>
                <w:szCs w:val="21"/>
              </w:rPr>
            </w:pPr>
            <w:r>
              <w:rPr>
                <w:rFonts w:ascii="宋体" w:hAnsi="宋体" w:cs="宋体" w:eastAsia="宋体" w:hint="default"/>
                <w:b/>
                <w:bCs/>
                <w:sz w:val="21"/>
                <w:szCs w:val="21"/>
              </w:rPr>
              <w:t>第三阶段</w:t>
            </w:r>
            <w:r>
              <w:rPr>
                <w:rFonts w:ascii="宋体" w:hAnsi="宋体" w:cs="宋体" w:eastAsia="宋体" w:hint="default"/>
                <w:sz w:val="21"/>
                <w:szCs w:val="21"/>
              </w:rPr>
            </w:r>
          </w:p>
        </w:tc>
        <w:tc>
          <w:tcPr>
            <w:tcW w:w="414" w:type="dxa"/>
            <w:tcBorders>
              <w:top w:val="single" w:sz="4" w:space="0" w:color="000000"/>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nil" w:sz="6" w:space="0" w:color="auto"/>
              <w:right w:val="nil" w:sz="6" w:space="0" w:color="auto"/>
            </w:tcBorders>
          </w:tcPr>
          <w:p>
            <w:pPr/>
          </w:p>
        </w:tc>
      </w:tr>
      <w:tr>
        <w:trPr>
          <w:trHeight w:val="1000" w:hRule="exact"/>
        </w:trPr>
        <w:tc>
          <w:tcPr>
            <w:tcW w:w="2140"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124"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56" w:lineRule="auto"/>
              <w:ind w:left="106" w:right="102"/>
              <w:jc w:val="left"/>
              <w:rPr>
                <w:rFonts w:ascii="宋体" w:hAnsi="宋体" w:cs="宋体" w:eastAsia="宋体" w:hint="default"/>
                <w:sz w:val="21"/>
                <w:szCs w:val="21"/>
              </w:rPr>
            </w:pPr>
            <w:r>
              <w:rPr>
                <w:rFonts w:ascii="宋体" w:hAnsi="宋体" w:cs="宋体" w:eastAsia="宋体" w:hint="default"/>
                <w:b/>
                <w:bCs/>
                <w:sz w:val="21"/>
                <w:szCs w:val="21"/>
              </w:rPr>
              <w:t>未来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6"/>
                <w:sz w:val="21"/>
                <w:szCs w:val="21"/>
              </w:rPr>
              <w:t> </w:t>
            </w:r>
            <w:r>
              <w:rPr>
                <w:rFonts w:ascii="宋体" w:hAnsi="宋体" w:cs="宋体" w:eastAsia="宋体" w:hint="default"/>
                <w:b/>
                <w:bCs/>
                <w:spacing w:val="2"/>
                <w:sz w:val="21"/>
                <w:szCs w:val="21"/>
              </w:rPr>
              <w:t>个月内</w:t>
            </w:r>
            <w:r>
              <w:rPr>
                <w:rFonts w:ascii="宋体" w:hAnsi="宋体" w:cs="宋体" w:eastAsia="宋体" w:hint="default"/>
                <w:b/>
                <w:bCs/>
                <w:spacing w:val="2"/>
                <w:w w:val="100"/>
                <w:sz w:val="21"/>
                <w:szCs w:val="21"/>
              </w:rPr>
              <w:t> </w:t>
            </w:r>
            <w:r>
              <w:rPr>
                <w:rFonts w:ascii="宋体" w:hAnsi="宋体" w:cs="宋体" w:eastAsia="宋体" w:hint="default"/>
                <w:b/>
                <w:bCs/>
                <w:sz w:val="21"/>
                <w:szCs w:val="21"/>
              </w:rPr>
              <w:t>预期信用损失</w:t>
            </w:r>
            <w:r>
              <w:rPr>
                <w:rFonts w:ascii="宋体" w:hAnsi="宋体" w:cs="宋体" w:eastAsia="宋体" w:hint="default"/>
                <w:sz w:val="21"/>
                <w:szCs w:val="21"/>
              </w:rPr>
            </w:r>
          </w:p>
        </w:tc>
        <w:tc>
          <w:tcPr>
            <w:tcW w:w="1995" w:type="dxa"/>
            <w:tcBorders>
              <w:top w:val="nil" w:sz="6" w:space="0" w:color="auto"/>
              <w:left w:val="nil" w:sz="6" w:space="0" w:color="auto"/>
              <w:bottom w:val="single" w:sz="4" w:space="0" w:color="000000"/>
              <w:right w:val="nil" w:sz="6" w:space="0" w:color="auto"/>
            </w:tcBorders>
          </w:tcPr>
          <w:p>
            <w:pPr>
              <w:pStyle w:val="TableParagraph"/>
              <w:spacing w:line="273" w:lineRule="auto" w:before="46"/>
              <w:ind w:left="104" w:right="94"/>
              <w:jc w:val="both"/>
              <w:rPr>
                <w:rFonts w:ascii="宋体" w:hAnsi="宋体" w:cs="宋体" w:eastAsia="宋体" w:hint="default"/>
                <w:sz w:val="21"/>
                <w:szCs w:val="21"/>
              </w:rPr>
            </w:pPr>
            <w:r>
              <w:rPr>
                <w:rFonts w:ascii="宋体" w:hAnsi="宋体" w:cs="宋体" w:eastAsia="宋体" w:hint="default"/>
                <w:b/>
                <w:bCs/>
                <w:spacing w:val="8"/>
                <w:sz w:val="21"/>
                <w:szCs w:val="21"/>
              </w:rPr>
              <w:t>整个存续期预期信</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b/>
                <w:bCs/>
                <w:spacing w:val="16"/>
                <w:sz w:val="21"/>
                <w:szCs w:val="21"/>
              </w:rPr>
              <w:t>用损失</w:t>
            </w:r>
            <w:r>
              <w:rPr>
                <w:rFonts w:ascii="宋体" w:hAnsi="宋体" w:cs="宋体" w:eastAsia="宋体" w:hint="default"/>
                <w:b/>
                <w:bCs/>
                <w:spacing w:val="-77"/>
                <w:sz w:val="21"/>
                <w:szCs w:val="21"/>
              </w:rPr>
              <w:t> </w:t>
            </w:r>
            <w:r>
              <w:rPr>
                <w:rFonts w:ascii="宋体" w:hAnsi="宋体" w:cs="宋体" w:eastAsia="宋体" w:hint="default"/>
                <w:b/>
                <w:bCs/>
                <w:sz w:val="21"/>
                <w:szCs w:val="21"/>
              </w:rPr>
              <w:t>(</w:t>
            </w:r>
            <w:r>
              <w:rPr>
                <w:rFonts w:ascii="宋体" w:hAnsi="宋体" w:cs="宋体" w:eastAsia="宋体" w:hint="default"/>
                <w:b/>
                <w:bCs/>
                <w:spacing w:val="-77"/>
                <w:sz w:val="21"/>
                <w:szCs w:val="21"/>
              </w:rPr>
              <w:t> </w:t>
            </w:r>
            <w:r>
              <w:rPr>
                <w:rFonts w:ascii="宋体" w:hAnsi="宋体" w:cs="宋体" w:eastAsia="宋体" w:hint="default"/>
                <w:b/>
                <w:bCs/>
                <w:spacing w:val="18"/>
                <w:sz w:val="21"/>
                <w:szCs w:val="21"/>
              </w:rPr>
              <w:t>未发生信</w:t>
            </w:r>
            <w:r>
              <w:rPr>
                <w:rFonts w:ascii="宋体" w:hAnsi="宋体" w:cs="宋体" w:eastAsia="宋体" w:hint="default"/>
                <w:b/>
                <w:bCs/>
                <w:spacing w:val="-102"/>
                <w:sz w:val="21"/>
                <w:szCs w:val="21"/>
              </w:rPr>
              <w:t> </w:t>
            </w:r>
            <w:r>
              <w:rPr>
                <w:rFonts w:ascii="宋体" w:hAnsi="宋体" w:cs="宋体" w:eastAsia="宋体" w:hint="default"/>
                <w:b/>
                <w:bCs/>
                <w:sz w:val="21"/>
                <w:szCs w:val="21"/>
              </w:rPr>
              <w:t>用减值</w:t>
            </w:r>
            <w:r>
              <w:rPr>
                <w:rFonts w:ascii="宋体" w:hAnsi="宋体" w:cs="宋体" w:eastAsia="宋体" w:hint="default"/>
                <w:b/>
                <w:bCs/>
                <w:sz w:val="21"/>
                <w:szCs w:val="21"/>
              </w:rPr>
              <w:t>)</w:t>
            </w:r>
            <w:r>
              <w:rPr>
                <w:rFonts w:ascii="宋体" w:hAnsi="宋体" w:cs="宋体" w:eastAsia="宋体" w:hint="default"/>
                <w:sz w:val="21"/>
                <w:szCs w:val="21"/>
              </w:rPr>
            </w:r>
          </w:p>
        </w:tc>
        <w:tc>
          <w:tcPr>
            <w:tcW w:w="2121" w:type="dxa"/>
            <w:gridSpan w:val="2"/>
            <w:tcBorders>
              <w:top w:val="nil" w:sz="6" w:space="0" w:color="auto"/>
              <w:left w:val="nil" w:sz="6" w:space="0" w:color="auto"/>
              <w:bottom w:val="single" w:sz="4" w:space="0" w:color="000000"/>
              <w:right w:val="nil" w:sz="6" w:space="0" w:color="auto"/>
            </w:tcBorders>
          </w:tcPr>
          <w:p>
            <w:pPr>
              <w:pStyle w:val="TableParagraph"/>
              <w:spacing w:line="273" w:lineRule="auto" w:before="46"/>
              <w:ind w:left="94" w:right="99"/>
              <w:jc w:val="both"/>
              <w:rPr>
                <w:rFonts w:ascii="宋体" w:hAnsi="宋体" w:cs="宋体" w:eastAsia="宋体" w:hint="default"/>
                <w:sz w:val="21"/>
                <w:szCs w:val="21"/>
              </w:rPr>
            </w:pPr>
            <w:r>
              <w:rPr>
                <w:rFonts w:ascii="宋体" w:hAnsi="宋体" w:cs="宋体" w:eastAsia="宋体" w:hint="default"/>
                <w:b/>
                <w:bCs/>
                <w:sz w:val="21"/>
                <w:szCs w:val="21"/>
              </w:rPr>
              <w:t>整个存续期预期信用</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b/>
                <w:bCs/>
                <w:spacing w:val="13"/>
                <w:sz w:val="21"/>
                <w:szCs w:val="21"/>
              </w:rPr>
              <w:t>损失</w:t>
            </w:r>
            <w:r>
              <w:rPr>
                <w:rFonts w:ascii="宋体" w:hAnsi="宋体" w:cs="宋体" w:eastAsia="宋体" w:hint="default"/>
                <w:b/>
                <w:bCs/>
                <w:spacing w:val="13"/>
                <w:sz w:val="21"/>
                <w:szCs w:val="21"/>
              </w:rPr>
              <w:t>(</w:t>
            </w:r>
            <w:r>
              <w:rPr>
                <w:rFonts w:ascii="宋体" w:hAnsi="宋体" w:cs="宋体" w:eastAsia="宋体" w:hint="default"/>
                <w:b/>
                <w:bCs/>
                <w:spacing w:val="13"/>
                <w:sz w:val="21"/>
                <w:szCs w:val="21"/>
              </w:rPr>
              <w:t>已发生信用减</w:t>
            </w:r>
            <w:r>
              <w:rPr>
                <w:rFonts w:ascii="宋体" w:hAnsi="宋体" w:cs="宋体" w:eastAsia="宋体" w:hint="default"/>
                <w:b/>
                <w:bCs/>
                <w:spacing w:val="-95"/>
                <w:sz w:val="21"/>
                <w:szCs w:val="21"/>
              </w:rPr>
              <w:t> </w:t>
            </w:r>
            <w:r>
              <w:rPr>
                <w:rFonts w:ascii="宋体" w:hAnsi="宋体" w:cs="宋体" w:eastAsia="宋体" w:hint="default"/>
                <w:b/>
                <w:bCs/>
                <w:sz w:val="21"/>
                <w:szCs w:val="21"/>
              </w:rPr>
              <w:t>值</w:t>
            </w:r>
            <w:r>
              <w:rPr>
                <w:rFonts w:ascii="宋体" w:hAnsi="宋体" w:cs="宋体" w:eastAsia="宋体" w:hint="default"/>
                <w:b/>
                <w:bCs/>
                <w:sz w:val="21"/>
                <w:szCs w:val="21"/>
              </w:rPr>
              <w:t>)</w:t>
            </w:r>
            <w:r>
              <w:rPr>
                <w:rFonts w:ascii="宋体" w:hAnsi="宋体" w:cs="宋体" w:eastAsia="宋体" w:hint="default"/>
                <w:sz w:val="21"/>
                <w:szCs w:val="21"/>
              </w:rPr>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10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542" w:hRule="exact"/>
        </w:trPr>
        <w:tc>
          <w:tcPr>
            <w:tcW w:w="2140"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日余额</w:t>
            </w: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436"/>
              <w:jc w:val="right"/>
              <w:rPr>
                <w:rFonts w:ascii="Times New Roman" w:hAnsi="Times New Roman" w:cs="Times New Roman" w:eastAsia="Times New Roman" w:hint="default"/>
                <w:sz w:val="21"/>
                <w:szCs w:val="21"/>
              </w:rPr>
            </w:pPr>
            <w:r>
              <w:rPr>
                <w:rFonts w:ascii="Times New Roman"/>
                <w:spacing w:val="-1"/>
                <w:sz w:val="21"/>
              </w:rPr>
              <w:t>112,710.76</w:t>
            </w:r>
          </w:p>
        </w:tc>
        <w:tc>
          <w:tcPr>
            <w:tcW w:w="1995" w:type="dxa"/>
            <w:tcBorders>
              <w:top w:val="single" w:sz="4" w:space="0" w:color="000000"/>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140" w:right="0"/>
              <w:jc w:val="left"/>
              <w:rPr>
                <w:rFonts w:ascii="Times New Roman" w:hAnsi="Times New Roman" w:cs="Times New Roman" w:eastAsia="Times New Roman" w:hint="default"/>
                <w:sz w:val="21"/>
                <w:szCs w:val="21"/>
              </w:rPr>
            </w:pPr>
            <w:r>
              <w:rPr>
                <w:rFonts w:ascii="Times New Roman"/>
                <w:sz w:val="21"/>
              </w:rPr>
              <w:t>500,000,000.00</w:t>
            </w:r>
          </w:p>
        </w:tc>
        <w:tc>
          <w:tcPr>
            <w:tcW w:w="174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54"/>
              <w:ind w:left="253" w:right="0"/>
              <w:jc w:val="left"/>
              <w:rPr>
                <w:rFonts w:ascii="Times New Roman" w:hAnsi="Times New Roman" w:cs="Times New Roman" w:eastAsia="Times New Roman" w:hint="default"/>
                <w:sz w:val="21"/>
                <w:szCs w:val="21"/>
              </w:rPr>
            </w:pPr>
            <w:r>
              <w:rPr>
                <w:rFonts w:ascii="Times New Roman"/>
                <w:sz w:val="21"/>
              </w:rPr>
              <w:t>500,</w:t>
            </w:r>
            <w:r>
              <w:rPr>
                <w:rFonts w:ascii="Times New Roman"/>
                <w:spacing w:val="-6"/>
                <w:sz w:val="21"/>
              </w:rPr>
              <w:t> </w:t>
            </w:r>
            <w:r>
              <w:rPr>
                <w:rFonts w:ascii="Times New Roman"/>
                <w:sz w:val="21"/>
              </w:rPr>
              <w:t>112,710.76</w:t>
            </w:r>
          </w:p>
        </w:tc>
      </w:tr>
      <w:tr>
        <w:trPr>
          <w:trHeight w:val="504"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4" w:right="0"/>
              <w:jc w:val="left"/>
              <w:rPr>
                <w:rFonts w:ascii="宋体" w:hAnsi="宋体" w:cs="宋体" w:eastAsia="宋体" w:hint="default"/>
                <w:sz w:val="21"/>
                <w:szCs w:val="21"/>
              </w:rPr>
            </w:pPr>
            <w:r>
              <w:rPr>
                <w:rFonts w:ascii="宋体" w:hAnsi="宋体" w:cs="宋体" w:eastAsia="宋体" w:hint="default"/>
                <w:sz w:val="21"/>
                <w:szCs w:val="21"/>
              </w:rPr>
              <w:t>期初余额在本期</w:t>
            </w:r>
          </w:p>
        </w:tc>
        <w:tc>
          <w:tcPr>
            <w:tcW w:w="170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510"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9"/>
              <w:jc w:val="right"/>
              <w:rPr>
                <w:rFonts w:ascii="宋体" w:hAnsi="宋体" w:cs="宋体" w:eastAsia="宋体" w:hint="default"/>
                <w:sz w:val="21"/>
                <w:szCs w:val="21"/>
              </w:rPr>
            </w:pPr>
            <w:r>
              <w:rPr>
                <w:rFonts w:ascii="宋体" w:hAnsi="宋体" w:cs="宋体" w:eastAsia="宋体" w:hint="default"/>
                <w:spacing w:val="-2"/>
                <w:sz w:val="21"/>
                <w:szCs w:val="21"/>
              </w:rPr>
              <w:t>—转入第一阶段</w:t>
            </w:r>
          </w:p>
        </w:tc>
        <w:tc>
          <w:tcPr>
            <w:tcW w:w="170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510"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19"/>
              <w:jc w:val="right"/>
              <w:rPr>
                <w:rFonts w:ascii="宋体" w:hAnsi="宋体" w:cs="宋体" w:eastAsia="宋体" w:hint="default"/>
                <w:sz w:val="21"/>
                <w:szCs w:val="21"/>
              </w:rPr>
            </w:pPr>
            <w:r>
              <w:rPr>
                <w:rFonts w:ascii="宋体" w:hAnsi="宋体" w:cs="宋体" w:eastAsia="宋体" w:hint="default"/>
                <w:spacing w:val="-2"/>
                <w:sz w:val="21"/>
                <w:szCs w:val="21"/>
              </w:rPr>
              <w:t>—转入第二阶段</w:t>
            </w:r>
          </w:p>
        </w:tc>
        <w:tc>
          <w:tcPr>
            <w:tcW w:w="170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510"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9"/>
              <w:jc w:val="right"/>
              <w:rPr>
                <w:rFonts w:ascii="宋体" w:hAnsi="宋体" w:cs="宋体" w:eastAsia="宋体" w:hint="default"/>
                <w:sz w:val="21"/>
                <w:szCs w:val="21"/>
              </w:rPr>
            </w:pPr>
            <w:r>
              <w:rPr>
                <w:rFonts w:ascii="宋体" w:hAnsi="宋体" w:cs="宋体" w:eastAsia="宋体" w:hint="default"/>
                <w:spacing w:val="-2"/>
                <w:sz w:val="21"/>
                <w:szCs w:val="21"/>
              </w:rPr>
              <w:t>—转入第三阶段</w:t>
            </w:r>
          </w:p>
        </w:tc>
        <w:tc>
          <w:tcPr>
            <w:tcW w:w="170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515"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4"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36"/>
              <w:jc w:val="right"/>
              <w:rPr>
                <w:rFonts w:ascii="Times New Roman" w:hAnsi="Times New Roman" w:cs="Times New Roman" w:eastAsia="Times New Roman" w:hint="default"/>
                <w:sz w:val="21"/>
                <w:szCs w:val="21"/>
              </w:rPr>
            </w:pPr>
            <w:r>
              <w:rPr>
                <w:rFonts w:ascii="Times New Roman"/>
                <w:spacing w:val="-1"/>
                <w:sz w:val="21"/>
              </w:rPr>
              <w:t>53,090.958</w:t>
            </w:r>
          </w:p>
        </w:tc>
        <w:tc>
          <w:tcPr>
            <w:tcW w:w="1995"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50" w:right="0"/>
              <w:jc w:val="left"/>
              <w:rPr>
                <w:rFonts w:ascii="Times New Roman" w:hAnsi="Times New Roman" w:cs="Times New Roman" w:eastAsia="Times New Roman" w:hint="default"/>
                <w:sz w:val="21"/>
                <w:szCs w:val="21"/>
              </w:rPr>
            </w:pPr>
            <w:r>
              <w:rPr>
                <w:rFonts w:ascii="Times New Roman"/>
                <w:sz w:val="21"/>
              </w:rPr>
              <w:t>53,090.958</w:t>
            </w:r>
          </w:p>
        </w:tc>
      </w:tr>
      <w:tr>
        <w:trPr>
          <w:trHeight w:val="505"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70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510"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4" w:right="0"/>
              <w:jc w:val="left"/>
              <w:rPr>
                <w:rFonts w:ascii="宋体" w:hAnsi="宋体" w:cs="宋体" w:eastAsia="宋体" w:hint="default"/>
                <w:sz w:val="21"/>
                <w:szCs w:val="21"/>
              </w:rPr>
            </w:pPr>
            <w:r>
              <w:rPr>
                <w:rFonts w:ascii="宋体" w:hAnsi="宋体" w:cs="宋体" w:eastAsia="宋体" w:hint="default"/>
                <w:sz w:val="21"/>
                <w:szCs w:val="21"/>
              </w:rPr>
              <w:t>本期转销</w:t>
            </w:r>
          </w:p>
        </w:tc>
        <w:tc>
          <w:tcPr>
            <w:tcW w:w="170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510"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4" w:right="0"/>
              <w:jc w:val="left"/>
              <w:rPr>
                <w:rFonts w:ascii="宋体" w:hAnsi="宋体" w:cs="宋体" w:eastAsia="宋体" w:hint="default"/>
                <w:sz w:val="21"/>
                <w:szCs w:val="21"/>
              </w:rPr>
            </w:pPr>
            <w:r>
              <w:rPr>
                <w:rFonts w:ascii="宋体" w:hAnsi="宋体" w:cs="宋体" w:eastAsia="宋体" w:hint="default"/>
                <w:sz w:val="21"/>
                <w:szCs w:val="21"/>
              </w:rPr>
              <w:t>本期核销</w:t>
            </w:r>
          </w:p>
        </w:tc>
        <w:tc>
          <w:tcPr>
            <w:tcW w:w="170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493" w:hRule="exact"/>
        </w:trPr>
        <w:tc>
          <w:tcPr>
            <w:tcW w:w="2140"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24"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702" w:type="dxa"/>
            <w:tcBorders>
              <w:top w:val="nil" w:sz="6" w:space="0" w:color="auto"/>
              <w:left w:val="nil" w:sz="6" w:space="0" w:color="auto"/>
              <w:bottom w:val="single" w:sz="4" w:space="0" w:color="000000"/>
              <w:right w:val="nil" w:sz="6" w:space="0" w:color="auto"/>
            </w:tcBorders>
          </w:tcPr>
          <w:p>
            <w:pPr/>
          </w:p>
        </w:tc>
        <w:tc>
          <w:tcPr>
            <w:tcW w:w="1995" w:type="dxa"/>
            <w:tcBorders>
              <w:top w:val="nil" w:sz="6" w:space="0" w:color="auto"/>
              <w:left w:val="nil" w:sz="6" w:space="0" w:color="auto"/>
              <w:bottom w:val="single" w:sz="4" w:space="0" w:color="000000"/>
              <w:right w:val="nil" w:sz="6" w:space="0" w:color="auto"/>
            </w:tcBorders>
          </w:tcPr>
          <w:p>
            <w:pPr/>
          </w:p>
        </w:tc>
        <w:tc>
          <w:tcPr>
            <w:tcW w:w="1707" w:type="dxa"/>
            <w:tcBorders>
              <w:top w:val="nil" w:sz="6" w:space="0" w:color="auto"/>
              <w:left w:val="nil" w:sz="6" w:space="0" w:color="auto"/>
              <w:bottom w:val="single" w:sz="4" w:space="0" w:color="000000"/>
              <w:right w:val="nil" w:sz="6" w:space="0" w:color="auto"/>
            </w:tcBorders>
          </w:tcPr>
          <w:p>
            <w:pPr/>
          </w:p>
        </w:tc>
        <w:tc>
          <w:tcPr>
            <w:tcW w:w="414" w:type="dxa"/>
            <w:tcBorders>
              <w:top w:val="nil" w:sz="6" w:space="0" w:color="auto"/>
              <w:left w:val="nil" w:sz="6" w:space="0" w:color="auto"/>
              <w:bottom w:val="single" w:sz="4" w:space="0" w:color="000000"/>
              <w:right w:val="nil" w:sz="6" w:space="0" w:color="auto"/>
            </w:tcBorders>
          </w:tcPr>
          <w:p>
            <w:pPr/>
          </w:p>
        </w:tc>
        <w:tc>
          <w:tcPr>
            <w:tcW w:w="1330" w:type="dxa"/>
            <w:tcBorders>
              <w:top w:val="nil" w:sz="6" w:space="0" w:color="auto"/>
              <w:left w:val="nil" w:sz="6" w:space="0" w:color="auto"/>
              <w:bottom w:val="single" w:sz="4" w:space="0" w:color="000000"/>
              <w:right w:val="nil" w:sz="6" w:space="0" w:color="auto"/>
            </w:tcBorders>
          </w:tcPr>
          <w:p>
            <w:pPr/>
          </w:p>
        </w:tc>
      </w:tr>
    </w:tbl>
    <w:p>
      <w:pPr>
        <w:spacing w:after="0"/>
        <w:sectPr>
          <w:pgSz w:w="11910" w:h="16840"/>
          <w:pgMar w:header="319" w:footer="1040" w:top="112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tbl>
      <w:tblPr>
        <w:tblW w:w="0" w:type="auto"/>
        <w:jc w:val="left"/>
        <w:tblInd w:w="1137" w:type="dxa"/>
        <w:tblLayout w:type="fixed"/>
        <w:tblCellMar>
          <w:top w:w="0" w:type="dxa"/>
          <w:left w:w="0" w:type="dxa"/>
          <w:bottom w:w="0" w:type="dxa"/>
          <w:right w:w="0" w:type="dxa"/>
        </w:tblCellMar>
        <w:tblLook w:val="01E0"/>
      </w:tblPr>
      <w:tblGrid>
        <w:gridCol w:w="2230"/>
        <w:gridCol w:w="2446"/>
        <w:gridCol w:w="2853"/>
        <w:gridCol w:w="1744"/>
      </w:tblGrid>
      <w:tr>
        <w:trPr>
          <w:trHeight w:val="521" w:hRule="exact"/>
        </w:trPr>
        <w:tc>
          <w:tcPr>
            <w:tcW w:w="2230"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余额</w:t>
            </w:r>
            <w:r>
              <w:rPr>
                <w:rFonts w:ascii="宋体" w:hAnsi="宋体" w:cs="宋体" w:eastAsia="宋体" w:hint="default"/>
                <w:sz w:val="21"/>
                <w:szCs w:val="21"/>
              </w:rPr>
            </w:r>
          </w:p>
        </w:tc>
        <w:tc>
          <w:tcPr>
            <w:tcW w:w="2446"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213" w:right="0"/>
              <w:jc w:val="left"/>
              <w:rPr>
                <w:rFonts w:ascii="Times New Roman" w:hAnsi="Times New Roman" w:cs="Times New Roman" w:eastAsia="Times New Roman" w:hint="default"/>
                <w:sz w:val="21"/>
                <w:szCs w:val="21"/>
              </w:rPr>
            </w:pPr>
            <w:r>
              <w:rPr>
                <w:rFonts w:ascii="Times New Roman"/>
                <w:sz w:val="21"/>
              </w:rPr>
              <w:t>165,801.72</w:t>
            </w:r>
          </w:p>
        </w:tc>
        <w:tc>
          <w:tcPr>
            <w:tcW w:w="2853"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1286" w:right="0"/>
              <w:jc w:val="left"/>
              <w:rPr>
                <w:rFonts w:ascii="Times New Roman" w:hAnsi="Times New Roman" w:cs="Times New Roman" w:eastAsia="Times New Roman" w:hint="default"/>
                <w:sz w:val="21"/>
                <w:szCs w:val="21"/>
              </w:rPr>
            </w:pPr>
            <w:r>
              <w:rPr>
                <w:rFonts w:ascii="Times New Roman"/>
                <w:sz w:val="21"/>
              </w:rPr>
              <w:t>500,000,000.00</w:t>
            </w:r>
          </w:p>
        </w:tc>
        <w:tc>
          <w:tcPr>
            <w:tcW w:w="1744" w:type="dxa"/>
            <w:tcBorders>
              <w:top w:val="single" w:sz="4" w:space="0" w:color="000000"/>
              <w:left w:val="nil" w:sz="6" w:space="0" w:color="auto"/>
              <w:bottom w:val="single" w:sz="4" w:space="0" w:color="000000"/>
              <w:right w:val="nil" w:sz="6" w:space="0" w:color="auto"/>
            </w:tcBorders>
          </w:tcPr>
          <w:p>
            <w:pPr>
              <w:pStyle w:val="TableParagraph"/>
              <w:spacing w:line="240" w:lineRule="auto" w:before="154"/>
              <w:ind w:left="253" w:right="0"/>
              <w:jc w:val="left"/>
              <w:rPr>
                <w:rFonts w:ascii="Times New Roman" w:hAnsi="Times New Roman" w:cs="Times New Roman" w:eastAsia="Times New Roman" w:hint="default"/>
                <w:sz w:val="21"/>
                <w:szCs w:val="21"/>
              </w:rPr>
            </w:pPr>
            <w:r>
              <w:rPr>
                <w:rFonts w:ascii="Times New Roman"/>
                <w:sz w:val="21"/>
              </w:rPr>
              <w:t>500,165,801.72</w:t>
            </w:r>
          </w:p>
        </w:tc>
      </w:tr>
    </w:tbl>
    <w:p>
      <w:pPr>
        <w:spacing w:line="240" w:lineRule="auto" w:before="0"/>
        <w:rPr>
          <w:rFonts w:ascii="宋体" w:hAnsi="宋体" w:cs="宋体" w:eastAsia="宋体" w:hint="default"/>
          <w:sz w:val="20"/>
          <w:szCs w:val="20"/>
        </w:rPr>
      </w:pPr>
    </w:p>
    <w:p>
      <w:pPr>
        <w:spacing w:before="167"/>
        <w:ind w:left="1553" w:right="0" w:firstLine="0"/>
        <w:jc w:val="left"/>
        <w:rPr>
          <w:rFonts w:ascii="宋体" w:hAnsi="宋体" w:cs="宋体" w:eastAsia="宋体" w:hint="default"/>
          <w:sz w:val="21"/>
          <w:szCs w:val="21"/>
        </w:rPr>
      </w:pPr>
      <w:bookmarkStart w:name="③其他应收款按款项性质分类情况" w:id="637"/>
      <w:bookmarkEnd w:id="637"/>
      <w:r>
        <w:rPr/>
      </w:r>
      <w:r>
        <w:rPr>
          <w:rFonts w:ascii="宋体" w:hAnsi="宋体" w:cs="宋体" w:eastAsia="宋体" w:hint="default"/>
          <w:sz w:val="21"/>
          <w:szCs w:val="21"/>
        </w:rPr>
        <w:t>③其他应收款按款项性质分类情况</w:t>
      </w:r>
    </w:p>
    <w:p>
      <w:pPr>
        <w:spacing w:line="240" w:lineRule="auto" w:before="8"/>
        <w:rPr>
          <w:rFonts w:ascii="宋体" w:hAnsi="宋体" w:cs="宋体" w:eastAsia="宋体" w:hint="default"/>
          <w:sz w:val="10"/>
          <w:szCs w:val="10"/>
        </w:rPr>
      </w:pPr>
    </w:p>
    <w:tbl>
      <w:tblPr>
        <w:tblW w:w="0" w:type="auto"/>
        <w:jc w:val="left"/>
        <w:tblInd w:w="1089" w:type="dxa"/>
        <w:tblLayout w:type="fixed"/>
        <w:tblCellMar>
          <w:top w:w="0" w:type="dxa"/>
          <w:left w:w="0" w:type="dxa"/>
          <w:bottom w:w="0" w:type="dxa"/>
          <w:right w:w="0" w:type="dxa"/>
        </w:tblCellMar>
        <w:tblLook w:val="01E0"/>
      </w:tblPr>
      <w:tblGrid>
        <w:gridCol w:w="3487"/>
        <w:gridCol w:w="3346"/>
        <w:gridCol w:w="2284"/>
      </w:tblGrid>
      <w:tr>
        <w:trPr>
          <w:trHeight w:val="526" w:hRule="exact"/>
        </w:trPr>
        <w:tc>
          <w:tcPr>
            <w:tcW w:w="3487" w:type="dxa"/>
            <w:tcBorders>
              <w:top w:val="single" w:sz="8" w:space="0" w:color="000000"/>
              <w:left w:val="nil" w:sz="6" w:space="0" w:color="auto"/>
              <w:bottom w:val="single" w:sz="4" w:space="0" w:color="000000"/>
              <w:right w:val="nil" w:sz="6" w:space="0" w:color="auto"/>
            </w:tcBorders>
          </w:tcPr>
          <w:p>
            <w:pPr>
              <w:pStyle w:val="TableParagraph"/>
              <w:spacing w:line="240" w:lineRule="auto" w:before="64"/>
              <w:ind w:left="403" w:right="0"/>
              <w:jc w:val="left"/>
              <w:rPr>
                <w:rFonts w:ascii="宋体" w:hAnsi="宋体" w:cs="宋体" w:eastAsia="宋体" w:hint="default"/>
                <w:sz w:val="21"/>
                <w:szCs w:val="21"/>
              </w:rPr>
            </w:pPr>
            <w:r>
              <w:rPr>
                <w:rFonts w:ascii="宋体" w:hAnsi="宋体" w:cs="宋体" w:eastAsia="宋体" w:hint="default"/>
                <w:b/>
                <w:bCs/>
                <w:sz w:val="21"/>
                <w:szCs w:val="21"/>
              </w:rPr>
              <w:t>款项性质</w:t>
            </w:r>
            <w:r>
              <w:rPr>
                <w:rFonts w:ascii="宋体" w:hAnsi="宋体" w:cs="宋体" w:eastAsia="宋体" w:hint="default"/>
                <w:sz w:val="21"/>
                <w:szCs w:val="21"/>
              </w:rPr>
            </w:r>
          </w:p>
        </w:tc>
        <w:tc>
          <w:tcPr>
            <w:tcW w:w="3346" w:type="dxa"/>
            <w:tcBorders>
              <w:top w:val="single" w:sz="8" w:space="0" w:color="000000"/>
              <w:left w:val="nil" w:sz="6" w:space="0" w:color="auto"/>
              <w:bottom w:val="single" w:sz="4" w:space="0" w:color="000000"/>
              <w:right w:val="nil" w:sz="6" w:space="0" w:color="auto"/>
            </w:tcBorders>
          </w:tcPr>
          <w:p>
            <w:pPr>
              <w:pStyle w:val="TableParagraph"/>
              <w:spacing w:line="240" w:lineRule="auto" w:before="113"/>
              <w:ind w:left="1340"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c>
          <w:tcPr>
            <w:tcW w:w="2284" w:type="dxa"/>
            <w:tcBorders>
              <w:top w:val="single" w:sz="8" w:space="0" w:color="000000"/>
              <w:left w:val="nil" w:sz="6" w:space="0" w:color="auto"/>
              <w:bottom w:val="single" w:sz="4" w:space="0" w:color="000000"/>
              <w:right w:val="nil" w:sz="6" w:space="0" w:color="auto"/>
            </w:tcBorders>
          </w:tcPr>
          <w:p>
            <w:pPr>
              <w:pStyle w:val="TableParagraph"/>
              <w:spacing w:line="240" w:lineRule="auto" w:before="113"/>
              <w:ind w:left="531"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502" w:hRule="exact"/>
        </w:trPr>
        <w:tc>
          <w:tcPr>
            <w:tcW w:w="348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3346"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1340" w:right="0"/>
              <w:jc w:val="left"/>
              <w:rPr>
                <w:rFonts w:ascii="Times New Roman" w:hAnsi="Times New Roman" w:cs="Times New Roman" w:eastAsia="Times New Roman" w:hint="default"/>
                <w:sz w:val="21"/>
                <w:szCs w:val="21"/>
              </w:rPr>
            </w:pPr>
            <w:r>
              <w:rPr>
                <w:rFonts w:ascii="Times New Roman"/>
                <w:sz w:val="21"/>
              </w:rPr>
              <w:t>1,350,139,875.30</w:t>
            </w:r>
          </w:p>
        </w:tc>
        <w:tc>
          <w:tcPr>
            <w:tcW w:w="2284"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531" w:right="0"/>
              <w:jc w:val="left"/>
              <w:rPr>
                <w:rFonts w:ascii="Times New Roman" w:hAnsi="Times New Roman" w:cs="Times New Roman" w:eastAsia="Times New Roman" w:hint="default"/>
                <w:sz w:val="21"/>
                <w:szCs w:val="21"/>
              </w:rPr>
            </w:pPr>
            <w:r>
              <w:rPr>
                <w:rFonts w:ascii="Times New Roman"/>
                <w:sz w:val="21"/>
              </w:rPr>
              <w:t>1,196,907,289.94</w:t>
            </w:r>
          </w:p>
        </w:tc>
      </w:tr>
      <w:tr>
        <w:trPr>
          <w:trHeight w:val="510" w:hRule="exact"/>
        </w:trPr>
        <w:tc>
          <w:tcPr>
            <w:tcW w:w="348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340" w:right="0"/>
              <w:jc w:val="left"/>
              <w:rPr>
                <w:rFonts w:ascii="Times New Roman" w:hAnsi="Times New Roman" w:cs="Times New Roman" w:eastAsia="Times New Roman" w:hint="default"/>
                <w:sz w:val="21"/>
                <w:szCs w:val="21"/>
              </w:rPr>
            </w:pPr>
            <w:r>
              <w:rPr>
                <w:rFonts w:ascii="Times New Roman"/>
                <w:sz w:val="21"/>
              </w:rPr>
              <w:t>2,941,991.84</w:t>
            </w:r>
          </w:p>
        </w:tc>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31" w:right="0"/>
              <w:jc w:val="left"/>
              <w:rPr>
                <w:rFonts w:ascii="Times New Roman" w:hAnsi="Times New Roman" w:cs="Times New Roman" w:eastAsia="Times New Roman" w:hint="default"/>
                <w:sz w:val="21"/>
                <w:szCs w:val="21"/>
              </w:rPr>
            </w:pPr>
            <w:r>
              <w:rPr>
                <w:rFonts w:ascii="Times New Roman"/>
                <w:sz w:val="21"/>
              </w:rPr>
              <w:t>2,710,695.32</w:t>
            </w:r>
          </w:p>
        </w:tc>
      </w:tr>
      <w:tr>
        <w:trPr>
          <w:trHeight w:val="510" w:hRule="exact"/>
        </w:trPr>
        <w:tc>
          <w:tcPr>
            <w:tcW w:w="348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3" w:right="0"/>
              <w:jc w:val="left"/>
              <w:rPr>
                <w:rFonts w:ascii="宋体" w:hAnsi="宋体" w:cs="宋体" w:eastAsia="宋体" w:hint="default"/>
                <w:sz w:val="21"/>
                <w:szCs w:val="21"/>
              </w:rPr>
            </w:pPr>
            <w:r>
              <w:rPr>
                <w:rFonts w:ascii="宋体" w:hAnsi="宋体" w:cs="宋体" w:eastAsia="宋体" w:hint="default"/>
                <w:sz w:val="21"/>
                <w:szCs w:val="21"/>
              </w:rPr>
              <w:t>代垫款项及其他</w:t>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340" w:right="0"/>
              <w:jc w:val="left"/>
              <w:rPr>
                <w:rFonts w:ascii="Times New Roman" w:hAnsi="Times New Roman" w:cs="Times New Roman" w:eastAsia="Times New Roman" w:hint="default"/>
                <w:sz w:val="21"/>
                <w:szCs w:val="21"/>
              </w:rPr>
            </w:pPr>
            <w:r>
              <w:rPr>
                <w:rFonts w:ascii="Times New Roman"/>
                <w:sz w:val="21"/>
              </w:rPr>
              <w:t>2,359,857.45</w:t>
            </w:r>
          </w:p>
        </w:tc>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531" w:right="0"/>
              <w:jc w:val="left"/>
              <w:rPr>
                <w:rFonts w:ascii="Times New Roman" w:hAnsi="Times New Roman" w:cs="Times New Roman" w:eastAsia="Times New Roman" w:hint="default"/>
                <w:sz w:val="21"/>
                <w:szCs w:val="21"/>
              </w:rPr>
            </w:pPr>
            <w:r>
              <w:rPr>
                <w:rFonts w:ascii="Times New Roman"/>
                <w:sz w:val="21"/>
              </w:rPr>
              <w:t>858,107.31</w:t>
            </w:r>
          </w:p>
        </w:tc>
      </w:tr>
      <w:tr>
        <w:trPr>
          <w:trHeight w:val="528" w:hRule="exact"/>
        </w:trPr>
        <w:tc>
          <w:tcPr>
            <w:tcW w:w="3487"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43" w:right="0"/>
              <w:jc w:val="left"/>
              <w:rPr>
                <w:rFonts w:ascii="宋体" w:hAnsi="宋体" w:cs="宋体" w:eastAsia="宋体" w:hint="default"/>
                <w:sz w:val="21"/>
                <w:szCs w:val="21"/>
              </w:rPr>
            </w:pPr>
            <w:r>
              <w:rPr>
                <w:rFonts w:ascii="宋体" w:hAnsi="宋体" w:cs="宋体" w:eastAsia="宋体" w:hint="default"/>
                <w:sz w:val="21"/>
                <w:szCs w:val="21"/>
              </w:rPr>
              <w:t>应收补助款及出口退税</w:t>
            </w:r>
          </w:p>
        </w:tc>
        <w:tc>
          <w:tcPr>
            <w:tcW w:w="3346"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1340" w:right="0"/>
              <w:jc w:val="left"/>
              <w:rPr>
                <w:rFonts w:ascii="Times New Roman" w:hAnsi="Times New Roman" w:cs="Times New Roman" w:eastAsia="Times New Roman" w:hint="default"/>
                <w:sz w:val="21"/>
                <w:szCs w:val="21"/>
              </w:rPr>
            </w:pPr>
            <w:r>
              <w:rPr>
                <w:rFonts w:ascii="Times New Roman"/>
                <w:sz w:val="21"/>
              </w:rPr>
              <w:t>151,139.24</w:t>
            </w:r>
          </w:p>
        </w:tc>
        <w:tc>
          <w:tcPr>
            <w:tcW w:w="2284" w:type="dxa"/>
            <w:tcBorders>
              <w:top w:val="nil" w:sz="6" w:space="0" w:color="auto"/>
              <w:left w:val="nil" w:sz="6" w:space="0" w:color="auto"/>
              <w:bottom w:val="single" w:sz="4" w:space="0" w:color="000000"/>
              <w:right w:val="nil" w:sz="6" w:space="0" w:color="auto"/>
            </w:tcBorders>
          </w:tcPr>
          <w:p>
            <w:pPr/>
          </w:p>
        </w:tc>
      </w:tr>
      <w:tr>
        <w:trPr>
          <w:trHeight w:val="526" w:hRule="exact"/>
        </w:trPr>
        <w:tc>
          <w:tcPr>
            <w:tcW w:w="3487" w:type="dxa"/>
            <w:tcBorders>
              <w:top w:val="single" w:sz="4" w:space="0" w:color="000000"/>
              <w:left w:val="nil" w:sz="6" w:space="0" w:color="auto"/>
              <w:bottom w:val="single" w:sz="8" w:space="0" w:color="000000"/>
              <w:right w:val="nil" w:sz="6" w:space="0" w:color="auto"/>
            </w:tcBorders>
          </w:tcPr>
          <w:p>
            <w:pPr>
              <w:pStyle w:val="TableParagraph"/>
              <w:tabs>
                <w:tab w:pos="826" w:val="left" w:leader="none"/>
              </w:tabs>
              <w:spacing w:line="240" w:lineRule="auto" w:before="64"/>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3346"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1340" w:right="0"/>
              <w:jc w:val="left"/>
              <w:rPr>
                <w:rFonts w:ascii="Times New Roman" w:hAnsi="Times New Roman" w:cs="Times New Roman" w:eastAsia="Times New Roman" w:hint="default"/>
                <w:sz w:val="21"/>
                <w:szCs w:val="21"/>
              </w:rPr>
            </w:pPr>
            <w:r>
              <w:rPr>
                <w:rFonts w:ascii="Times New Roman"/>
                <w:b/>
                <w:sz w:val="21"/>
              </w:rPr>
              <w:t>1,355,592,863.83</w:t>
            </w:r>
            <w:r>
              <w:rPr>
                <w:rFonts w:ascii="Times New Roman"/>
                <w:sz w:val="21"/>
              </w:rPr>
            </w:r>
          </w:p>
        </w:tc>
        <w:tc>
          <w:tcPr>
            <w:tcW w:w="2284"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531" w:right="0"/>
              <w:jc w:val="left"/>
              <w:rPr>
                <w:rFonts w:ascii="Times New Roman" w:hAnsi="Times New Roman" w:cs="Times New Roman" w:eastAsia="Times New Roman" w:hint="default"/>
                <w:sz w:val="21"/>
                <w:szCs w:val="21"/>
              </w:rPr>
            </w:pPr>
            <w:r>
              <w:rPr>
                <w:rFonts w:ascii="Times New Roman"/>
                <w:b/>
                <w:sz w:val="21"/>
              </w:rPr>
              <w:t>1,200,476,092.57</w:t>
            </w:r>
            <w:r>
              <w:rPr>
                <w:rFonts w:ascii="Times New Roman"/>
                <w:sz w:val="21"/>
              </w:rPr>
            </w:r>
          </w:p>
        </w:tc>
      </w:tr>
    </w:tbl>
    <w:p>
      <w:pPr>
        <w:spacing w:line="240" w:lineRule="auto" w:before="7"/>
        <w:rPr>
          <w:rFonts w:ascii="宋体" w:hAnsi="宋体" w:cs="宋体" w:eastAsia="宋体" w:hint="default"/>
          <w:sz w:val="28"/>
          <w:szCs w:val="28"/>
        </w:rPr>
      </w:pPr>
    </w:p>
    <w:p>
      <w:pPr>
        <w:spacing w:before="36"/>
        <w:ind w:left="1493" w:right="0" w:firstLine="0"/>
        <w:jc w:val="left"/>
        <w:rPr>
          <w:rFonts w:ascii="宋体" w:hAnsi="宋体" w:cs="宋体" w:eastAsia="宋体" w:hint="default"/>
          <w:sz w:val="21"/>
          <w:szCs w:val="21"/>
        </w:rPr>
      </w:pPr>
      <w:bookmarkStart w:name="④其他应收款期末余额前五名单位情况：" w:id="638"/>
      <w:bookmarkEnd w:id="638"/>
      <w:r>
        <w:rPr/>
      </w:r>
      <w:r>
        <w:rPr>
          <w:rFonts w:ascii="宋体" w:hAnsi="宋体" w:cs="宋体" w:eastAsia="宋体" w:hint="default"/>
          <w:sz w:val="21"/>
          <w:szCs w:val="21"/>
        </w:rPr>
        <w:t>④其他应收款期末余额前五名单位情况：</w:t>
      </w:r>
    </w:p>
    <w:p>
      <w:pPr>
        <w:spacing w:line="240" w:lineRule="auto" w:before="10"/>
        <w:rPr>
          <w:rFonts w:ascii="宋体" w:hAnsi="宋体" w:cs="宋体" w:eastAsia="宋体" w:hint="default"/>
          <w:sz w:val="23"/>
          <w:szCs w:val="23"/>
        </w:rPr>
      </w:pPr>
    </w:p>
    <w:tbl>
      <w:tblPr>
        <w:tblW w:w="0" w:type="auto"/>
        <w:jc w:val="left"/>
        <w:tblInd w:w="1089" w:type="dxa"/>
        <w:tblLayout w:type="fixed"/>
        <w:tblCellMar>
          <w:top w:w="0" w:type="dxa"/>
          <w:left w:w="0" w:type="dxa"/>
          <w:bottom w:w="0" w:type="dxa"/>
          <w:right w:w="0" w:type="dxa"/>
        </w:tblCellMar>
        <w:tblLook w:val="01E0"/>
      </w:tblPr>
      <w:tblGrid>
        <w:gridCol w:w="1227"/>
        <w:gridCol w:w="1104"/>
        <w:gridCol w:w="1206"/>
        <w:gridCol w:w="1627"/>
        <w:gridCol w:w="1276"/>
        <w:gridCol w:w="1219"/>
        <w:gridCol w:w="1458"/>
      </w:tblGrid>
      <w:tr>
        <w:trPr>
          <w:trHeight w:val="1392" w:hRule="exact"/>
        </w:trPr>
        <w:tc>
          <w:tcPr>
            <w:tcW w:w="1227"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104"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32" w:right="43"/>
              <w:jc w:val="left"/>
              <w:rPr>
                <w:rFonts w:ascii="宋体" w:hAnsi="宋体" w:cs="宋体" w:eastAsia="宋体" w:hint="default"/>
                <w:sz w:val="21"/>
                <w:szCs w:val="21"/>
              </w:rPr>
            </w:pPr>
            <w:r>
              <w:rPr>
                <w:rFonts w:ascii="宋体" w:hAnsi="宋体" w:cs="宋体" w:eastAsia="宋体" w:hint="default"/>
                <w:b/>
                <w:bCs/>
                <w:spacing w:val="47"/>
                <w:w w:val="100"/>
                <w:sz w:val="21"/>
                <w:szCs w:val="21"/>
              </w:rPr>
              <w:t>是否</w:t>
            </w:r>
            <w:r>
              <w:rPr>
                <w:rFonts w:ascii="宋体" w:hAnsi="宋体" w:cs="宋体" w:eastAsia="宋体" w:hint="default"/>
                <w:b/>
                <w:bCs/>
                <w:spacing w:val="-9"/>
                <w:w w:val="100"/>
                <w:sz w:val="21"/>
                <w:szCs w:val="21"/>
              </w:rPr>
              <w:t> </w:t>
            </w:r>
            <w:r>
              <w:rPr>
                <w:rFonts w:ascii="宋体" w:hAnsi="宋体" w:cs="宋体" w:eastAsia="宋体" w:hint="default"/>
                <w:b/>
                <w:bCs/>
                <w:w w:val="100"/>
                <w:sz w:val="21"/>
                <w:szCs w:val="21"/>
              </w:rPr>
              <w:t>为</w:t>
            </w:r>
            <w:r>
              <w:rPr>
                <w:rFonts w:ascii="宋体" w:hAnsi="宋体" w:cs="宋体" w:eastAsia="宋体" w:hint="default"/>
                <w:b/>
                <w:bCs/>
                <w:w w:val="100"/>
                <w:sz w:val="21"/>
                <w:szCs w:val="21"/>
              </w:rPr>
              <w:t> </w:t>
            </w:r>
            <w:r>
              <w:rPr>
                <w:rFonts w:ascii="宋体" w:hAnsi="宋体" w:cs="宋体" w:eastAsia="宋体" w:hint="default"/>
                <w:b/>
                <w:bCs/>
                <w:sz w:val="21"/>
                <w:szCs w:val="21"/>
              </w:rPr>
              <w:t>关联方</w:t>
            </w:r>
            <w:r>
              <w:rPr>
                <w:rFonts w:ascii="宋体" w:hAnsi="宋体" w:cs="宋体" w:eastAsia="宋体" w:hint="default"/>
                <w:sz w:val="21"/>
                <w:szCs w:val="21"/>
              </w:rPr>
            </w:r>
          </w:p>
        </w:tc>
        <w:tc>
          <w:tcPr>
            <w:tcW w:w="120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b/>
                <w:bCs/>
                <w:sz w:val="21"/>
                <w:szCs w:val="21"/>
              </w:rPr>
              <w:t>款项性质</w:t>
            </w:r>
            <w:r>
              <w:rPr>
                <w:rFonts w:ascii="宋体" w:hAnsi="宋体" w:cs="宋体" w:eastAsia="宋体" w:hint="default"/>
                <w:sz w:val="21"/>
                <w:szCs w:val="21"/>
              </w:rPr>
            </w:r>
          </w:p>
        </w:tc>
        <w:tc>
          <w:tcPr>
            <w:tcW w:w="1627"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27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219" w:type="dxa"/>
            <w:tcBorders>
              <w:top w:val="single" w:sz="8" w:space="0" w:color="000000"/>
              <w:left w:val="nil" w:sz="6" w:space="0" w:color="auto"/>
              <w:bottom w:val="single" w:sz="4" w:space="0" w:color="000000"/>
              <w:right w:val="nil" w:sz="6" w:space="0" w:color="auto"/>
            </w:tcBorders>
          </w:tcPr>
          <w:p>
            <w:pPr>
              <w:pStyle w:val="TableParagraph"/>
              <w:spacing w:line="273" w:lineRule="auto" w:before="28"/>
              <w:ind w:left="113" w:right="35"/>
              <w:jc w:val="both"/>
              <w:rPr>
                <w:rFonts w:ascii="宋体" w:hAnsi="宋体" w:cs="宋体" w:eastAsia="宋体" w:hint="default"/>
                <w:sz w:val="21"/>
                <w:szCs w:val="21"/>
              </w:rPr>
            </w:pPr>
            <w:r>
              <w:rPr>
                <w:rFonts w:ascii="宋体" w:hAnsi="宋体" w:cs="宋体" w:eastAsia="宋体" w:hint="default"/>
                <w:b/>
                <w:bCs/>
                <w:sz w:val="21"/>
                <w:szCs w:val="21"/>
              </w:rPr>
              <w:t>占其他应收</w:t>
            </w:r>
            <w:r>
              <w:rPr>
                <w:rFonts w:ascii="宋体" w:hAnsi="宋体" w:cs="宋体" w:eastAsia="宋体" w:hint="default"/>
                <w:b/>
                <w:bCs/>
                <w:spacing w:val="-94"/>
                <w:sz w:val="21"/>
                <w:szCs w:val="21"/>
              </w:rPr>
              <w:t> </w:t>
            </w:r>
            <w:r>
              <w:rPr>
                <w:rFonts w:ascii="宋体" w:hAnsi="宋体" w:cs="宋体" w:eastAsia="宋体" w:hint="default"/>
                <w:b/>
                <w:bCs/>
                <w:sz w:val="21"/>
                <w:szCs w:val="21"/>
              </w:rPr>
              <w:t>款期末余额</w:t>
            </w:r>
            <w:r>
              <w:rPr>
                <w:rFonts w:ascii="宋体" w:hAnsi="宋体" w:cs="宋体" w:eastAsia="宋体" w:hint="default"/>
                <w:b/>
                <w:bCs/>
                <w:spacing w:val="-94"/>
                <w:sz w:val="21"/>
                <w:szCs w:val="21"/>
              </w:rPr>
              <w:t> </w:t>
            </w:r>
            <w:r>
              <w:rPr>
                <w:rFonts w:ascii="宋体" w:hAnsi="宋体" w:cs="宋体" w:eastAsia="宋体" w:hint="default"/>
                <w:b/>
                <w:bCs/>
                <w:sz w:val="21"/>
                <w:szCs w:val="21"/>
              </w:rPr>
              <w:t>合计数的比</w:t>
            </w:r>
            <w:r>
              <w:rPr>
                <w:rFonts w:ascii="宋体" w:hAnsi="宋体" w:cs="宋体" w:eastAsia="宋体" w:hint="default"/>
                <w:b/>
                <w:bCs/>
                <w:spacing w:val="-94"/>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58"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7" w:right="23"/>
              <w:jc w:val="left"/>
              <w:rPr>
                <w:rFonts w:ascii="宋体" w:hAnsi="宋体" w:cs="宋体" w:eastAsia="宋体" w:hint="default"/>
                <w:sz w:val="21"/>
                <w:szCs w:val="21"/>
              </w:rPr>
            </w:pPr>
            <w:r>
              <w:rPr>
                <w:rFonts w:ascii="宋体" w:hAnsi="宋体" w:cs="宋体" w:eastAsia="宋体" w:hint="default"/>
                <w:b/>
                <w:bCs/>
                <w:sz w:val="21"/>
                <w:szCs w:val="21"/>
              </w:rPr>
              <w:t>坏</w:t>
            </w:r>
            <w:r>
              <w:rPr>
                <w:rFonts w:ascii="宋体" w:hAnsi="宋体" w:cs="宋体" w:eastAsia="宋体" w:hint="default"/>
                <w:b/>
                <w:bCs/>
                <w:spacing w:val="-80"/>
                <w:sz w:val="21"/>
                <w:szCs w:val="21"/>
              </w:rPr>
              <w:t> </w:t>
            </w:r>
            <w:r>
              <w:rPr>
                <w:rFonts w:ascii="宋体" w:hAnsi="宋体" w:cs="宋体" w:eastAsia="宋体" w:hint="default"/>
                <w:b/>
                <w:bCs/>
                <w:sz w:val="21"/>
                <w:szCs w:val="21"/>
              </w:rPr>
              <w:t>账</w:t>
            </w:r>
            <w:r>
              <w:rPr>
                <w:rFonts w:ascii="宋体" w:hAnsi="宋体" w:cs="宋体" w:eastAsia="宋体" w:hint="default"/>
                <w:b/>
                <w:bCs/>
                <w:spacing w:val="-80"/>
                <w:sz w:val="21"/>
                <w:szCs w:val="21"/>
              </w:rPr>
              <w:t> </w:t>
            </w:r>
            <w:r>
              <w:rPr>
                <w:rFonts w:ascii="宋体" w:hAnsi="宋体" w:cs="宋体" w:eastAsia="宋体" w:hint="default"/>
                <w:b/>
                <w:bCs/>
                <w:spacing w:val="11"/>
                <w:sz w:val="21"/>
                <w:szCs w:val="21"/>
              </w:rPr>
              <w:t>准备</w:t>
            </w:r>
            <w:r>
              <w:rPr>
                <w:rFonts w:ascii="宋体" w:hAnsi="宋体" w:cs="宋体" w:eastAsia="宋体" w:hint="default"/>
                <w:b/>
                <w:bCs/>
                <w:spacing w:val="-80"/>
                <w:sz w:val="21"/>
                <w:szCs w:val="21"/>
              </w:rPr>
              <w:t> </w:t>
            </w:r>
            <w:r>
              <w:rPr>
                <w:rFonts w:ascii="宋体" w:hAnsi="宋体" w:cs="宋体" w:eastAsia="宋体" w:hint="default"/>
                <w:b/>
                <w:bCs/>
                <w:sz w:val="21"/>
                <w:szCs w:val="21"/>
              </w:rPr>
              <w:t>期</w:t>
            </w:r>
            <w:r>
              <w:rPr>
                <w:rFonts w:ascii="宋体" w:hAnsi="宋体" w:cs="宋体" w:eastAsia="宋体" w:hint="default"/>
                <w:b/>
                <w:bCs/>
                <w:spacing w:val="-80"/>
                <w:sz w:val="21"/>
                <w:szCs w:val="21"/>
              </w:rPr>
              <w:t> </w:t>
            </w:r>
            <w:r>
              <w:rPr>
                <w:rFonts w:ascii="宋体" w:hAnsi="宋体" w:cs="宋体" w:eastAsia="宋体" w:hint="default"/>
                <w:b/>
                <w:bCs/>
                <w:sz w:val="21"/>
                <w:szCs w:val="21"/>
              </w:rPr>
              <w:t>末</w:t>
            </w:r>
            <w:r>
              <w:rPr>
                <w:rFonts w:ascii="宋体" w:hAnsi="宋体" w:cs="宋体" w:eastAsia="宋体" w:hint="default"/>
                <w:b/>
                <w:bCs/>
                <w:w w:val="100"/>
                <w:sz w:val="21"/>
                <w:szCs w:val="21"/>
              </w:rPr>
              <w:t> </w:t>
            </w:r>
            <w:r>
              <w:rPr>
                <w:rFonts w:ascii="宋体" w:hAnsi="宋体" w:cs="宋体" w:eastAsia="宋体" w:hint="default"/>
                <w:b/>
                <w:bCs/>
                <w:sz w:val="21"/>
                <w:szCs w:val="21"/>
              </w:rPr>
              <w:t>余额</w:t>
            </w:r>
            <w:r>
              <w:rPr>
                <w:rFonts w:ascii="宋体" w:hAnsi="宋体" w:cs="宋体" w:eastAsia="宋体" w:hint="default"/>
                <w:sz w:val="21"/>
                <w:szCs w:val="21"/>
              </w:rPr>
            </w:r>
          </w:p>
        </w:tc>
      </w:tr>
      <w:tr>
        <w:trPr>
          <w:trHeight w:val="738" w:hRule="exact"/>
        </w:trPr>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7"/>
              <w:jc w:val="right"/>
              <w:rPr>
                <w:rFonts w:ascii="宋体" w:hAnsi="宋体" w:cs="宋体" w:eastAsia="宋体" w:hint="default"/>
                <w:sz w:val="21"/>
                <w:szCs w:val="21"/>
              </w:rPr>
            </w:pPr>
            <w:r>
              <w:rPr>
                <w:rFonts w:ascii="宋体" w:hAnsi="宋体" w:cs="宋体" w:eastAsia="宋体" w:hint="default"/>
                <w:sz w:val="21"/>
                <w:szCs w:val="21"/>
              </w:rPr>
              <w:t>第一名</w:t>
            </w: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0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3"/>
              <w:jc w:val="right"/>
              <w:rPr>
                <w:rFonts w:ascii="宋体" w:hAnsi="宋体" w:cs="宋体" w:eastAsia="宋体" w:hint="default"/>
                <w:sz w:val="21"/>
                <w:szCs w:val="21"/>
              </w:rPr>
            </w:pPr>
            <w:r>
              <w:rPr>
                <w:rFonts w:ascii="宋体" w:hAnsi="宋体" w:cs="宋体" w:eastAsia="宋体" w:hint="default"/>
                <w:spacing w:val="-1"/>
                <w:sz w:val="21"/>
                <w:szCs w:val="21"/>
              </w:rPr>
              <w:t>往来款项</w:t>
            </w:r>
          </w:p>
        </w:tc>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21"/>
                <w:szCs w:val="21"/>
              </w:rPr>
            </w:pPr>
            <w:r>
              <w:rPr>
                <w:rFonts w:ascii="Times New Roman"/>
                <w:sz w:val="21"/>
              </w:rPr>
              <w:t>661,782,641.12</w:t>
            </w: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3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p>
            <w:pPr>
              <w:pStyle w:val="TableParagraph"/>
              <w:spacing w:line="240" w:lineRule="auto" w:before="62"/>
              <w:ind w:left="3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Times New Roman" w:hAnsi="Times New Roman" w:cs="Times New Roman" w:eastAsia="Times New Roman" w:hint="default"/>
                <w:sz w:val="21"/>
                <w:szCs w:val="21"/>
              </w:rPr>
            </w:pPr>
            <w:r>
              <w:rPr>
                <w:rFonts w:ascii="Times New Roman"/>
                <w:sz w:val="21"/>
              </w:rPr>
              <w:t>48.82</w:t>
            </w:r>
          </w:p>
        </w:tc>
        <w:tc>
          <w:tcPr>
            <w:tcW w:w="145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Times New Roman" w:hAnsi="Times New Roman" w:cs="Times New Roman" w:eastAsia="Times New Roman" w:hint="default"/>
                <w:sz w:val="21"/>
                <w:szCs w:val="21"/>
              </w:rPr>
            </w:pPr>
            <w:r>
              <w:rPr>
                <w:rFonts w:ascii="Times New Roman"/>
                <w:sz w:val="21"/>
              </w:rPr>
              <w:t>500,000,000.00</w:t>
            </w:r>
          </w:p>
        </w:tc>
      </w:tr>
      <w:tr>
        <w:trPr>
          <w:trHeight w:val="725"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76"/>
              <w:ind w:right="187"/>
              <w:jc w:val="right"/>
              <w:rPr>
                <w:rFonts w:ascii="宋体" w:hAnsi="宋体" w:cs="宋体" w:eastAsia="宋体" w:hint="default"/>
                <w:sz w:val="21"/>
                <w:szCs w:val="21"/>
              </w:rPr>
            </w:pPr>
            <w:r>
              <w:rPr>
                <w:rFonts w:ascii="宋体" w:hAnsi="宋体" w:cs="宋体" w:eastAsia="宋体" w:hint="default"/>
                <w:sz w:val="21"/>
                <w:szCs w:val="21"/>
              </w:rPr>
              <w:t>第二名</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76"/>
              <w:ind w:left="18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76"/>
              <w:ind w:right="133"/>
              <w:jc w:val="right"/>
              <w:rPr>
                <w:rFonts w:ascii="宋体" w:hAnsi="宋体" w:cs="宋体" w:eastAsia="宋体" w:hint="default"/>
                <w:sz w:val="21"/>
                <w:szCs w:val="21"/>
              </w:rPr>
            </w:pPr>
            <w:r>
              <w:rPr>
                <w:rFonts w:ascii="宋体" w:hAnsi="宋体" w:cs="宋体" w:eastAsia="宋体" w:hint="default"/>
                <w:spacing w:val="-1"/>
                <w:sz w:val="21"/>
                <w:szCs w:val="21"/>
              </w:rPr>
              <w:t>往来款项</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45" w:right="0"/>
              <w:jc w:val="left"/>
              <w:rPr>
                <w:rFonts w:ascii="Times New Roman" w:hAnsi="Times New Roman" w:cs="Times New Roman" w:eastAsia="Times New Roman" w:hint="default"/>
                <w:sz w:val="21"/>
                <w:szCs w:val="21"/>
              </w:rPr>
            </w:pPr>
            <w:r>
              <w:rPr>
                <w:rFonts w:ascii="Times New Roman"/>
                <w:sz w:val="21"/>
              </w:rPr>
              <w:t>558,067,941.98</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
              <w:ind w:left="3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p>
            <w:pPr>
              <w:pStyle w:val="TableParagraph"/>
              <w:spacing w:line="240" w:lineRule="auto" w:before="59"/>
              <w:ind w:left="3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3" w:right="0"/>
              <w:jc w:val="left"/>
              <w:rPr>
                <w:rFonts w:ascii="Times New Roman" w:hAnsi="Times New Roman" w:cs="Times New Roman" w:eastAsia="Times New Roman" w:hint="default"/>
                <w:sz w:val="21"/>
                <w:szCs w:val="21"/>
              </w:rPr>
            </w:pPr>
            <w:r>
              <w:rPr>
                <w:rFonts w:ascii="Times New Roman"/>
                <w:sz w:val="21"/>
              </w:rPr>
              <w:t>41.17</w:t>
            </w:r>
          </w:p>
        </w:tc>
        <w:tc>
          <w:tcPr>
            <w:tcW w:w="1458" w:type="dxa"/>
            <w:tcBorders>
              <w:top w:val="nil" w:sz="6" w:space="0" w:color="auto"/>
              <w:left w:val="nil" w:sz="6" w:space="0" w:color="auto"/>
              <w:bottom w:val="nil" w:sz="6" w:space="0" w:color="auto"/>
              <w:right w:val="nil" w:sz="6" w:space="0" w:color="auto"/>
            </w:tcBorders>
          </w:tcPr>
          <w:p>
            <w:pPr/>
          </w:p>
        </w:tc>
      </w:tr>
      <w:tr>
        <w:trPr>
          <w:trHeight w:val="472"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7"/>
              <w:jc w:val="right"/>
              <w:rPr>
                <w:rFonts w:ascii="宋体" w:hAnsi="宋体" w:cs="宋体" w:eastAsia="宋体" w:hint="default"/>
                <w:sz w:val="21"/>
                <w:szCs w:val="21"/>
              </w:rPr>
            </w:pPr>
            <w:r>
              <w:rPr>
                <w:rFonts w:ascii="宋体" w:hAnsi="宋体" w:cs="宋体" w:eastAsia="宋体" w:hint="default"/>
                <w:sz w:val="21"/>
                <w:szCs w:val="21"/>
              </w:rPr>
              <w:t>第三名</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3"/>
              <w:jc w:val="right"/>
              <w:rPr>
                <w:rFonts w:ascii="宋体" w:hAnsi="宋体" w:cs="宋体" w:eastAsia="宋体" w:hint="default"/>
                <w:sz w:val="21"/>
                <w:szCs w:val="21"/>
              </w:rPr>
            </w:pPr>
            <w:r>
              <w:rPr>
                <w:rFonts w:ascii="宋体" w:hAnsi="宋体" w:cs="宋体" w:eastAsia="宋体" w:hint="default"/>
                <w:spacing w:val="-1"/>
                <w:sz w:val="21"/>
                <w:szCs w:val="21"/>
              </w:rPr>
              <w:t>往来款项</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5" w:right="0"/>
              <w:jc w:val="left"/>
              <w:rPr>
                <w:rFonts w:ascii="Times New Roman" w:hAnsi="Times New Roman" w:cs="Times New Roman" w:eastAsia="Times New Roman" w:hint="default"/>
                <w:sz w:val="21"/>
                <w:szCs w:val="21"/>
              </w:rPr>
            </w:pPr>
            <w:r>
              <w:rPr>
                <w:rFonts w:ascii="Times New Roman"/>
                <w:sz w:val="21"/>
              </w:rPr>
              <w:t>102,304,511.68</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13" w:right="0"/>
              <w:jc w:val="left"/>
              <w:rPr>
                <w:rFonts w:ascii="Times New Roman" w:hAnsi="Times New Roman" w:cs="Times New Roman" w:eastAsia="Times New Roman" w:hint="default"/>
                <w:sz w:val="21"/>
                <w:szCs w:val="21"/>
              </w:rPr>
            </w:pPr>
            <w:r>
              <w:rPr>
                <w:rFonts w:ascii="Times New Roman"/>
                <w:sz w:val="21"/>
              </w:rPr>
              <w:t>7.55</w:t>
            </w:r>
          </w:p>
        </w:tc>
        <w:tc>
          <w:tcPr>
            <w:tcW w:w="1458" w:type="dxa"/>
            <w:tcBorders>
              <w:top w:val="nil" w:sz="6" w:space="0" w:color="auto"/>
              <w:left w:val="nil" w:sz="6" w:space="0" w:color="auto"/>
              <w:bottom w:val="nil" w:sz="6" w:space="0" w:color="auto"/>
              <w:right w:val="nil" w:sz="6" w:space="0" w:color="auto"/>
            </w:tcBorders>
          </w:tcPr>
          <w:p>
            <w:pPr/>
          </w:p>
        </w:tc>
      </w:tr>
      <w:tr>
        <w:trPr>
          <w:trHeight w:val="489"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7"/>
              <w:jc w:val="right"/>
              <w:rPr>
                <w:rFonts w:ascii="宋体" w:hAnsi="宋体" w:cs="宋体" w:eastAsia="宋体" w:hint="default"/>
                <w:sz w:val="21"/>
                <w:szCs w:val="21"/>
              </w:rPr>
            </w:pPr>
            <w:r>
              <w:rPr>
                <w:rFonts w:ascii="宋体" w:hAnsi="宋体" w:cs="宋体" w:eastAsia="宋体" w:hint="default"/>
                <w:sz w:val="21"/>
                <w:szCs w:val="21"/>
              </w:rPr>
              <w:t>第四名</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8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3"/>
              <w:jc w:val="right"/>
              <w:rPr>
                <w:rFonts w:ascii="宋体" w:hAnsi="宋体" w:cs="宋体" w:eastAsia="宋体" w:hint="default"/>
                <w:sz w:val="21"/>
                <w:szCs w:val="21"/>
              </w:rPr>
            </w:pPr>
            <w:r>
              <w:rPr>
                <w:rFonts w:ascii="宋体" w:hAnsi="宋体" w:cs="宋体" w:eastAsia="宋体" w:hint="default"/>
                <w:spacing w:val="-1"/>
                <w:sz w:val="21"/>
                <w:szCs w:val="21"/>
              </w:rPr>
              <w:t>往来款项</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5" w:right="0"/>
              <w:jc w:val="left"/>
              <w:rPr>
                <w:rFonts w:ascii="Times New Roman" w:hAnsi="Times New Roman" w:cs="Times New Roman" w:eastAsia="Times New Roman" w:hint="default"/>
                <w:sz w:val="21"/>
                <w:szCs w:val="21"/>
              </w:rPr>
            </w:pPr>
            <w:r>
              <w:rPr>
                <w:rFonts w:ascii="Times New Roman"/>
                <w:sz w:val="21"/>
              </w:rPr>
              <w:t>27,971,704.35</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3" w:right="0"/>
              <w:jc w:val="left"/>
              <w:rPr>
                <w:rFonts w:ascii="Times New Roman" w:hAnsi="Times New Roman" w:cs="Times New Roman" w:eastAsia="Times New Roman" w:hint="default"/>
                <w:sz w:val="21"/>
                <w:szCs w:val="21"/>
              </w:rPr>
            </w:pPr>
            <w:r>
              <w:rPr>
                <w:rFonts w:ascii="Times New Roman"/>
                <w:sz w:val="21"/>
              </w:rPr>
              <w:t>2.06</w:t>
            </w:r>
          </w:p>
        </w:tc>
        <w:tc>
          <w:tcPr>
            <w:tcW w:w="1458" w:type="dxa"/>
            <w:tcBorders>
              <w:top w:val="nil" w:sz="6" w:space="0" w:color="auto"/>
              <w:left w:val="nil" w:sz="6" w:space="0" w:color="auto"/>
              <w:bottom w:val="nil" w:sz="6" w:space="0" w:color="auto"/>
              <w:right w:val="nil" w:sz="6" w:space="0" w:color="auto"/>
            </w:tcBorders>
          </w:tcPr>
          <w:p>
            <w:pPr/>
          </w:p>
        </w:tc>
      </w:tr>
      <w:tr>
        <w:trPr>
          <w:trHeight w:val="681" w:hRule="exact"/>
        </w:trPr>
        <w:tc>
          <w:tcPr>
            <w:tcW w:w="1227"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87"/>
              <w:jc w:val="right"/>
              <w:rPr>
                <w:rFonts w:ascii="宋体" w:hAnsi="宋体" w:cs="宋体" w:eastAsia="宋体" w:hint="default"/>
                <w:sz w:val="21"/>
                <w:szCs w:val="21"/>
              </w:rPr>
            </w:pPr>
            <w:r>
              <w:rPr>
                <w:rFonts w:ascii="宋体" w:hAnsi="宋体" w:cs="宋体" w:eastAsia="宋体" w:hint="default"/>
                <w:sz w:val="21"/>
                <w:szCs w:val="21"/>
              </w:rPr>
              <w:t>第五名</w:t>
            </w: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06" w:type="dxa"/>
            <w:tcBorders>
              <w:top w:val="nil" w:sz="6" w:space="0" w:color="auto"/>
              <w:left w:val="nil" w:sz="6" w:space="0" w:color="auto"/>
              <w:bottom w:val="single" w:sz="4" w:space="0" w:color="000000"/>
              <w:right w:val="nil" w:sz="6" w:space="0" w:color="auto"/>
            </w:tcBorders>
          </w:tcPr>
          <w:p>
            <w:pPr>
              <w:pStyle w:val="TableParagraph"/>
              <w:spacing w:line="273" w:lineRule="auto" w:before="39"/>
              <w:ind w:left="227" w:right="43"/>
              <w:jc w:val="left"/>
              <w:rPr>
                <w:rFonts w:ascii="宋体" w:hAnsi="宋体" w:cs="宋体" w:eastAsia="宋体" w:hint="default"/>
                <w:sz w:val="21"/>
                <w:szCs w:val="21"/>
              </w:rPr>
            </w:pPr>
            <w:r>
              <w:rPr>
                <w:rFonts w:ascii="宋体" w:hAnsi="宋体" w:cs="宋体" w:eastAsia="宋体" w:hint="default"/>
                <w:sz w:val="21"/>
                <w:szCs w:val="21"/>
              </w:rPr>
              <w:t>押</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证金</w:t>
            </w:r>
          </w:p>
        </w:tc>
        <w:tc>
          <w:tcPr>
            <w:tcW w:w="162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21"/>
                <w:szCs w:val="21"/>
              </w:rPr>
            </w:pPr>
            <w:r>
              <w:rPr>
                <w:rFonts w:ascii="Times New Roman"/>
                <w:sz w:val="21"/>
              </w:rPr>
              <w:t>1,461,905.25</w:t>
            </w: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195"/>
              <w:ind w:right="112"/>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3" w:right="0"/>
              <w:jc w:val="left"/>
              <w:rPr>
                <w:rFonts w:ascii="Times New Roman" w:hAnsi="Times New Roman" w:cs="Times New Roman" w:eastAsia="Times New Roman" w:hint="default"/>
                <w:sz w:val="21"/>
                <w:szCs w:val="21"/>
              </w:rPr>
            </w:pPr>
            <w:r>
              <w:rPr>
                <w:rFonts w:ascii="Times New Roman"/>
                <w:sz w:val="21"/>
              </w:rPr>
              <w:t>0.10</w:t>
            </w:r>
          </w:p>
        </w:tc>
        <w:tc>
          <w:tcPr>
            <w:tcW w:w="145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7" w:right="0"/>
              <w:jc w:val="left"/>
              <w:rPr>
                <w:rFonts w:ascii="Times New Roman" w:hAnsi="Times New Roman" w:cs="Times New Roman" w:eastAsia="Times New Roman" w:hint="default"/>
                <w:sz w:val="21"/>
                <w:szCs w:val="21"/>
              </w:rPr>
            </w:pPr>
            <w:r>
              <w:rPr>
                <w:rFonts w:ascii="Times New Roman"/>
                <w:sz w:val="21"/>
              </w:rPr>
              <w:t>14,619.05</w:t>
            </w:r>
          </w:p>
        </w:tc>
      </w:tr>
      <w:tr>
        <w:trPr>
          <w:trHeight w:val="521" w:hRule="exact"/>
        </w:trPr>
        <w:tc>
          <w:tcPr>
            <w:tcW w:w="1227" w:type="dxa"/>
            <w:tcBorders>
              <w:top w:val="single" w:sz="4" w:space="0" w:color="000000"/>
              <w:left w:val="nil" w:sz="6" w:space="0" w:color="auto"/>
              <w:bottom w:val="single" w:sz="4" w:space="0" w:color="000000"/>
              <w:right w:val="nil" w:sz="6" w:space="0" w:color="auto"/>
            </w:tcBorders>
          </w:tcPr>
          <w:p>
            <w:pPr>
              <w:pStyle w:val="TableParagraph"/>
              <w:tabs>
                <w:tab w:pos="586" w:val="left" w:leader="none"/>
              </w:tabs>
              <w:spacing w:line="240" w:lineRule="auto" w:before="62"/>
              <w:ind w:left="16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104"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23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20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4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27" w:type="dxa"/>
            <w:tcBorders>
              <w:top w:val="single" w:sz="4" w:space="0" w:color="000000"/>
              <w:left w:val="nil" w:sz="6" w:space="0" w:color="auto"/>
              <w:bottom w:val="single" w:sz="4" w:space="0" w:color="000000"/>
              <w:right w:val="nil" w:sz="6" w:space="0" w:color="auto"/>
            </w:tcBorders>
          </w:tcPr>
          <w:p>
            <w:pPr>
              <w:pStyle w:val="TableParagraph"/>
              <w:spacing w:line="240" w:lineRule="auto" w:before="111"/>
              <w:ind w:left="45" w:right="0"/>
              <w:jc w:val="left"/>
              <w:rPr>
                <w:rFonts w:ascii="Times New Roman" w:hAnsi="Times New Roman" w:cs="Times New Roman" w:eastAsia="Times New Roman" w:hint="default"/>
                <w:sz w:val="21"/>
                <w:szCs w:val="21"/>
              </w:rPr>
            </w:pPr>
            <w:r>
              <w:rPr>
                <w:rFonts w:ascii="Times New Roman"/>
                <w:b/>
                <w:sz w:val="21"/>
              </w:rPr>
              <w:t>1,351,588,704.38</w:t>
            </w:r>
            <w:r>
              <w:rPr>
                <w:rFonts w:ascii="Times New Roman"/>
                <w:sz w:val="21"/>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230" w:right="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219" w:type="dxa"/>
            <w:tcBorders>
              <w:top w:val="single" w:sz="4" w:space="0" w:color="000000"/>
              <w:left w:val="nil" w:sz="6" w:space="0" w:color="auto"/>
              <w:bottom w:val="single" w:sz="4" w:space="0" w:color="000000"/>
              <w:right w:val="nil" w:sz="6" w:space="0" w:color="auto"/>
            </w:tcBorders>
          </w:tcPr>
          <w:p>
            <w:pPr>
              <w:pStyle w:val="TableParagraph"/>
              <w:spacing w:line="240" w:lineRule="auto" w:before="111"/>
              <w:ind w:left="113" w:right="0"/>
              <w:jc w:val="left"/>
              <w:rPr>
                <w:rFonts w:ascii="Times New Roman" w:hAnsi="Times New Roman" w:cs="Times New Roman" w:eastAsia="Times New Roman" w:hint="default"/>
                <w:sz w:val="21"/>
                <w:szCs w:val="21"/>
              </w:rPr>
            </w:pPr>
            <w:r>
              <w:rPr>
                <w:rFonts w:ascii="Times New Roman"/>
                <w:b/>
                <w:sz w:val="21"/>
              </w:rPr>
              <w:t>99.70</w:t>
            </w:r>
            <w:r>
              <w:rPr>
                <w:rFonts w:ascii="Times New Roman"/>
                <w:sz w:val="21"/>
              </w:rPr>
            </w: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111"/>
              <w:ind w:left="37" w:right="0"/>
              <w:jc w:val="left"/>
              <w:rPr>
                <w:rFonts w:ascii="Times New Roman" w:hAnsi="Times New Roman" w:cs="Times New Roman" w:eastAsia="Times New Roman" w:hint="default"/>
                <w:sz w:val="21"/>
                <w:szCs w:val="21"/>
              </w:rPr>
            </w:pPr>
            <w:r>
              <w:rPr>
                <w:rFonts w:ascii="Times New Roman"/>
                <w:b/>
                <w:sz w:val="21"/>
              </w:rPr>
              <w:t>500,014,619.05</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3、长期股权投资" w:id="639"/>
      <w:bookmarkEnd w:id="639"/>
      <w:r>
        <w:rPr/>
      </w:r>
      <w:r>
        <w:rPr>
          <w:rFonts w:ascii="Times New Roman" w:hAnsi="Times New Roman" w:cs="Times New Roman" w:eastAsia="Times New Roman" w:hint="default"/>
          <w:sz w:val="21"/>
          <w:szCs w:val="21"/>
        </w:rPr>
        <w:t>3</w:t>
      </w:r>
      <w:r>
        <w:rPr>
          <w:rFonts w:ascii="宋体" w:hAnsi="宋体" w:cs="宋体" w:eastAsia="宋体" w:hint="default"/>
          <w:sz w:val="21"/>
          <w:szCs w:val="21"/>
        </w:rPr>
        <w:t>、长期股权投资</w:t>
      </w:r>
    </w:p>
    <w:p>
      <w:pPr>
        <w:spacing w:line="240" w:lineRule="auto" w:before="10"/>
        <w:rPr>
          <w:rFonts w:ascii="宋体" w:hAnsi="宋体" w:cs="宋体" w:eastAsia="宋体" w:hint="default"/>
          <w:sz w:val="21"/>
          <w:szCs w:val="21"/>
        </w:rPr>
      </w:pPr>
    </w:p>
    <w:p>
      <w:pPr>
        <w:spacing w:before="0"/>
        <w:ind w:left="1493" w:right="0" w:firstLine="0"/>
        <w:jc w:val="left"/>
        <w:rPr>
          <w:rFonts w:ascii="宋体" w:hAnsi="宋体" w:cs="宋体" w:eastAsia="宋体" w:hint="default"/>
          <w:sz w:val="21"/>
          <w:szCs w:val="21"/>
        </w:rPr>
      </w:pPr>
      <w:bookmarkStart w:name="（1）长期股权投资分类" w:id="640"/>
      <w:bookmarkEnd w:id="640"/>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）长期股权投资分类</w:t>
      </w:r>
    </w:p>
    <w:p>
      <w:pPr>
        <w:spacing w:line="240" w:lineRule="auto" w:before="5"/>
        <w:rPr>
          <w:rFonts w:ascii="宋体" w:hAnsi="宋体" w:cs="宋体" w:eastAsia="宋体" w:hint="default"/>
          <w:sz w:val="9"/>
          <w:szCs w:val="9"/>
        </w:rPr>
      </w:pPr>
    </w:p>
    <w:p>
      <w:pPr>
        <w:spacing w:line="20" w:lineRule="exact"/>
        <w:ind w:left="1108" w:right="0" w:firstLine="0"/>
        <w:rPr>
          <w:rFonts w:ascii="宋体" w:hAnsi="宋体" w:cs="宋体" w:eastAsia="宋体" w:hint="default"/>
          <w:sz w:val="2"/>
          <w:szCs w:val="2"/>
        </w:rPr>
      </w:pPr>
      <w:r>
        <w:rPr>
          <w:rFonts w:ascii="宋体" w:hAnsi="宋体" w:cs="宋体" w:eastAsia="宋体" w:hint="default"/>
          <w:sz w:val="2"/>
          <w:szCs w:val="2"/>
        </w:rPr>
        <w:pict>
          <v:group style="width:455.75pt;height:1pt;mso-position-horizontal-relative:char;mso-position-vertical-relative:line" coordorigin="0,0" coordsize="9115,20">
            <v:group style="position:absolute;left:10;top:10;width:3573;height:2" coordorigin="10,10" coordsize="3573,2">
              <v:shape style="position:absolute;left:10;top:10;width:3573;height:2" coordorigin="10,10" coordsize="3573,0" path="m10,10l3582,10e" filled="false" stroked="true" strokeweight=".96002pt" strokecolor="#000000">
                <v:path arrowok="t"/>
              </v:shape>
            </v:group>
            <v:group style="position:absolute;left:3582;top:10;width:20;height:2" coordorigin="3582,10" coordsize="20,2">
              <v:shape style="position:absolute;left:3582;top:10;width:20;height:2" coordorigin="3582,10" coordsize="20,0" path="m3582,10l3601,10e" filled="false" stroked="true" strokeweight=".96002pt" strokecolor="#000000">
                <v:path arrowok="t"/>
              </v:shape>
            </v:group>
            <v:group style="position:absolute;left:3601;top:10;width:5505;height:2" coordorigin="3601,10" coordsize="5505,2">
              <v:shape style="position:absolute;left:3601;top:10;width:5505;height:2" coordorigin="3601,10" coordsize="5505,0" path="m3601,10l9105,10e" filled="false" stroked="true" strokeweight=".96002pt" strokecolor="#000000">
                <v:path arrowok="t"/>
              </v:shape>
            </v:group>
          </v:group>
        </w:pict>
      </w:r>
      <w:r>
        <w:rPr>
          <w:rFonts w:ascii="宋体" w:hAnsi="宋体" w:cs="宋体" w:eastAsia="宋体" w:hint="default"/>
          <w:sz w:val="2"/>
          <w:szCs w:val="2"/>
        </w:rPr>
      </w:r>
    </w:p>
    <w:p>
      <w:pPr>
        <w:spacing w:line="226" w:lineRule="exact" w:before="112"/>
        <w:ind w:left="0" w:right="634" w:firstLine="0"/>
        <w:jc w:val="center"/>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p>
      <w:pPr>
        <w:tabs>
          <w:tab w:pos="2114" w:val="left" w:leader="none"/>
        </w:tabs>
        <w:spacing w:line="259" w:lineRule="exact" w:before="0"/>
        <w:ind w:left="1586" w:right="0" w:firstLine="0"/>
        <w:jc w:val="left"/>
        <w:rPr>
          <w:rFonts w:ascii="宋体" w:hAnsi="宋体" w:cs="宋体" w:eastAsia="宋体" w:hint="default"/>
          <w:sz w:val="21"/>
          <w:szCs w:val="21"/>
        </w:rPr>
      </w:pPr>
      <w:r>
        <w:rPr/>
        <w:pict>
          <v:group style="position:absolute;margin-left:234.290009pt;margin-top:8.596231pt;width:276.650pt;height:.5pt;mso-position-horizontal-relative:page;mso-position-vertical-relative:paragraph;z-index:5968" coordorigin="4686,172" coordsize="5533,10">
            <v:group style="position:absolute;left:4691;top:177;width:1866;height:2" coordorigin="4691,177" coordsize="1866,2">
              <v:shape style="position:absolute;left:4691;top:177;width:1866;height:2" coordorigin="4691,177" coordsize="1866,0" path="m4691,177l6556,177e" filled="false" stroked="true" strokeweight=".47998pt" strokecolor="#000000">
                <v:path arrowok="t"/>
              </v:shape>
            </v:group>
            <v:group style="position:absolute;left:6556;top:177;width:10;height:2" coordorigin="6556,177" coordsize="10,2">
              <v:shape style="position:absolute;left:6556;top:177;width:10;height:2" coordorigin="6556,177" coordsize="10,0" path="m6556,177l6565,177e" filled="false" stroked="true" strokeweight=".47998pt" strokecolor="#000000">
                <v:path arrowok="t"/>
              </v:shape>
            </v:group>
            <v:group style="position:absolute;left:6565;top:177;width:1820;height:2" coordorigin="6565,177" coordsize="1820,2">
              <v:shape style="position:absolute;left:6565;top:177;width:1820;height:2" coordorigin="6565,177" coordsize="1820,0" path="m6565,177l8385,177e" filled="false" stroked="true" strokeweight=".47998pt" strokecolor="#000000">
                <v:path arrowok="t"/>
              </v:shape>
            </v:group>
            <v:group style="position:absolute;left:8385;top:177;width:10;height:2" coordorigin="8385,177" coordsize="10,2">
              <v:shape style="position:absolute;left:8385;top:177;width:10;height:2" coordorigin="8385,177" coordsize="10,0" path="m8385,177l8394,177e" filled="false" stroked="true" strokeweight=".47998pt" strokecolor="#000000">
                <v:path arrowok="t"/>
              </v:shape>
            </v:group>
            <v:group style="position:absolute;left:8394;top:177;width:1820;height:2" coordorigin="8394,177" coordsize="1820,2">
              <v:shape style="position:absolute;left:8394;top:177;width:1820;height:2" coordorigin="8394,177" coordsize="1820,0" path="m8394,177l10214,177e" filled="false" stroked="true" strokeweight=".47998pt" strokecolor="#000000">
                <v:path arrowok="t"/>
              </v:shape>
            </v:group>
            <w10:wrap type="none"/>
          </v:group>
        </w:pict>
      </w:r>
      <w:r>
        <w:rPr>
          <w:rFonts w:ascii="宋体" w:hAnsi="宋体" w:cs="宋体" w:eastAsia="宋体" w:hint="default"/>
          <w:b/>
          <w:bCs/>
          <w:sz w:val="21"/>
          <w:szCs w:val="21"/>
        </w:rPr>
        <w:t>项</w:t>
        <w:tab/>
        <w:t>目</w:t>
      </w:r>
      <w:r>
        <w:rPr>
          <w:rFonts w:ascii="宋体" w:hAnsi="宋体" w:cs="宋体" w:eastAsia="宋体" w:hint="default"/>
          <w:sz w:val="21"/>
          <w:szCs w:val="21"/>
        </w:rPr>
      </w:r>
    </w:p>
    <w:p>
      <w:pPr>
        <w:spacing w:line="240" w:lineRule="auto" w:before="1"/>
        <w:rPr>
          <w:rFonts w:ascii="宋体" w:hAnsi="宋体" w:cs="宋体" w:eastAsia="宋体" w:hint="default"/>
          <w:b/>
          <w:bCs/>
          <w:sz w:val="3"/>
          <w:szCs w:val="3"/>
        </w:rPr>
      </w:pPr>
    </w:p>
    <w:tbl>
      <w:tblPr>
        <w:tblW w:w="0" w:type="auto"/>
        <w:jc w:val="left"/>
        <w:tblInd w:w="1118" w:type="dxa"/>
        <w:tblLayout w:type="fixed"/>
        <w:tblCellMar>
          <w:top w:w="0" w:type="dxa"/>
          <w:left w:w="0" w:type="dxa"/>
          <w:bottom w:w="0" w:type="dxa"/>
          <w:right w:w="0" w:type="dxa"/>
        </w:tblCellMar>
        <w:tblLook w:val="01E0"/>
      </w:tblPr>
      <w:tblGrid>
        <w:gridCol w:w="5340"/>
        <w:gridCol w:w="1903"/>
        <w:gridCol w:w="1852"/>
      </w:tblGrid>
      <w:tr>
        <w:trPr>
          <w:trHeight w:val="398" w:hRule="exact"/>
        </w:trPr>
        <w:tc>
          <w:tcPr>
            <w:tcW w:w="5340" w:type="dxa"/>
            <w:tcBorders>
              <w:top w:val="nil" w:sz="6" w:space="0" w:color="auto"/>
              <w:left w:val="nil" w:sz="6" w:space="0" w:color="auto"/>
              <w:bottom w:val="single" w:sz="4" w:space="0" w:color="000000"/>
              <w:right w:val="nil" w:sz="6" w:space="0" w:color="auto"/>
            </w:tcBorders>
          </w:tcPr>
          <w:p>
            <w:pPr>
              <w:pStyle w:val="TableParagraph"/>
              <w:spacing w:line="219" w:lineRule="exact"/>
              <w:ind w:right="793"/>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903" w:type="dxa"/>
            <w:tcBorders>
              <w:top w:val="nil" w:sz="6" w:space="0" w:color="auto"/>
              <w:left w:val="nil" w:sz="6" w:space="0" w:color="auto"/>
              <w:bottom w:val="single" w:sz="4" w:space="0" w:color="000000"/>
              <w:right w:val="nil" w:sz="6" w:space="0" w:color="auto"/>
            </w:tcBorders>
          </w:tcPr>
          <w:p>
            <w:pPr>
              <w:pStyle w:val="TableParagraph"/>
              <w:spacing w:line="219" w:lineRule="exact"/>
              <w:ind w:left="325"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852" w:type="dxa"/>
            <w:tcBorders>
              <w:top w:val="nil" w:sz="6" w:space="0" w:color="auto"/>
              <w:left w:val="nil" w:sz="6" w:space="0" w:color="auto"/>
              <w:bottom w:val="single" w:sz="4" w:space="0" w:color="000000"/>
              <w:right w:val="nil" w:sz="6" w:space="0" w:color="auto"/>
            </w:tcBorders>
          </w:tcPr>
          <w:p>
            <w:pPr>
              <w:pStyle w:val="TableParagraph"/>
              <w:spacing w:line="219" w:lineRule="exact"/>
              <w:ind w:left="26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451" w:hRule="exact"/>
        </w:trPr>
        <w:tc>
          <w:tcPr>
            <w:tcW w:w="5340" w:type="dxa"/>
            <w:tcBorders>
              <w:top w:val="single" w:sz="4" w:space="0" w:color="000000"/>
              <w:left w:val="nil" w:sz="6" w:space="0" w:color="auto"/>
              <w:bottom w:val="nil" w:sz="6" w:space="0" w:color="auto"/>
              <w:right w:val="nil" w:sz="6" w:space="0" w:color="auto"/>
            </w:tcBorders>
          </w:tcPr>
          <w:p>
            <w:pPr>
              <w:pStyle w:val="TableParagraph"/>
              <w:tabs>
                <w:tab w:pos="3699" w:val="left" w:leader="none"/>
              </w:tabs>
              <w:spacing w:line="240" w:lineRule="auto" w:before="62"/>
              <w:ind w:left="468"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对子公司投资</w:t>
              <w:tab/>
            </w:r>
            <w:r>
              <w:rPr>
                <w:rFonts w:ascii="Times New Roman" w:hAnsi="Times New Roman" w:cs="Times New Roman" w:eastAsia="Times New Roman" w:hint="default"/>
                <w:spacing w:val="-1"/>
                <w:sz w:val="21"/>
                <w:szCs w:val="21"/>
              </w:rPr>
              <w:t>875,340,790.69</w:t>
            </w:r>
          </w:p>
        </w:tc>
        <w:tc>
          <w:tcPr>
            <w:tcW w:w="1903"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325" w:right="0"/>
              <w:jc w:val="left"/>
              <w:rPr>
                <w:rFonts w:ascii="Times New Roman" w:hAnsi="Times New Roman" w:cs="Times New Roman" w:eastAsia="Times New Roman" w:hint="default"/>
                <w:sz w:val="21"/>
                <w:szCs w:val="21"/>
              </w:rPr>
            </w:pPr>
            <w:r>
              <w:rPr>
                <w:rFonts w:ascii="Times New Roman"/>
                <w:sz w:val="21"/>
              </w:rPr>
              <w:t>800,187,550.69</w:t>
            </w:r>
          </w:p>
        </w:tc>
        <w:tc>
          <w:tcPr>
            <w:tcW w:w="1852"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262" w:right="0"/>
              <w:jc w:val="left"/>
              <w:rPr>
                <w:rFonts w:ascii="Times New Roman" w:hAnsi="Times New Roman" w:cs="Times New Roman" w:eastAsia="Times New Roman" w:hint="default"/>
                <w:sz w:val="21"/>
                <w:szCs w:val="21"/>
              </w:rPr>
            </w:pPr>
            <w:r>
              <w:rPr>
                <w:rFonts w:ascii="Times New Roman"/>
                <w:sz w:val="21"/>
              </w:rPr>
              <w:t>75,153,240.00</w:t>
            </w:r>
          </w:p>
        </w:tc>
      </w:tr>
    </w:tbl>
    <w:p>
      <w:pPr>
        <w:spacing w:line="240" w:lineRule="auto" w:before="13"/>
        <w:rPr>
          <w:rFonts w:ascii="宋体" w:hAnsi="宋体" w:cs="宋体" w:eastAsia="宋体" w:hint="default"/>
          <w:b/>
          <w:bCs/>
          <w:sz w:val="4"/>
          <w:szCs w:val="4"/>
        </w:rPr>
      </w:pPr>
    </w:p>
    <w:p>
      <w:pPr>
        <w:spacing w:line="20" w:lineRule="exact"/>
        <w:ind w:left="1094" w:right="0" w:firstLine="0"/>
        <w:rPr>
          <w:rFonts w:ascii="宋体" w:hAnsi="宋体" w:cs="宋体" w:eastAsia="宋体" w:hint="default"/>
          <w:sz w:val="2"/>
          <w:szCs w:val="2"/>
        </w:rPr>
      </w:pPr>
      <w:r>
        <w:rPr>
          <w:rFonts w:ascii="宋体" w:hAnsi="宋体" w:cs="宋体" w:eastAsia="宋体" w:hint="default"/>
          <w:sz w:val="2"/>
          <w:szCs w:val="2"/>
        </w:rPr>
        <w:pict>
          <v:group style="width:456.5pt;height:1pt;mso-position-horizontal-relative:char;mso-position-vertical-relative:line" coordorigin="0,0" coordsize="9130,20">
            <v:group style="position:absolute;left:10;top:10;width:3587;height:2" coordorigin="10,10" coordsize="3587,2">
              <v:shape style="position:absolute;left:10;top:10;width:3587;height:2" coordorigin="10,10" coordsize="3587,0" path="m10,10l3596,10e" filled="false" stroked="true" strokeweight=".95996pt" strokecolor="#000000">
                <v:path arrowok="t"/>
              </v:shape>
            </v:group>
            <v:group style="position:absolute;left:3582;top:10;width:20;height:2" coordorigin="3582,10" coordsize="20,2">
              <v:shape style="position:absolute;left:3582;top:10;width:20;height:2" coordorigin="3582,10" coordsize="20,0" path="m3582,10l3601,10e" filled="false" stroked="true" strokeweight=".95996pt" strokecolor="#000000">
                <v:path arrowok="t"/>
              </v:shape>
            </v:group>
            <v:group style="position:absolute;left:3601;top:10;width:1861;height:2" coordorigin="3601,10" coordsize="1861,2">
              <v:shape style="position:absolute;left:3601;top:10;width:1861;height:2" coordorigin="3601,10" coordsize="1861,0" path="m3601,10l5461,10e" filled="false" stroked="true" strokeweight=".95996pt" strokecolor="#000000">
                <v:path arrowok="t"/>
              </v:shape>
            </v:group>
            <v:group style="position:absolute;left:5447;top:10;width:20;height:2" coordorigin="5447,10" coordsize="20,2">
              <v:shape style="position:absolute;left:5447;top:10;width:20;height:2" coordorigin="5447,10" coordsize="20,0" path="m5447,10l5466,10e" filled="false" stroked="true" strokeweight=".95996pt" strokecolor="#000000">
                <v:path arrowok="t"/>
              </v:shape>
            </v:group>
            <v:group style="position:absolute;left:5466;top:10;width:1824;height:2" coordorigin="5466,10" coordsize="1824,2">
              <v:shape style="position:absolute;left:5466;top:10;width:1824;height:2" coordorigin="5466,10" coordsize="1824,0" path="m5466,10l7290,10e" filled="false" stroked="true" strokeweight=".95996pt" strokecolor="#000000">
                <v:path arrowok="t"/>
              </v:shape>
            </v:group>
            <v:group style="position:absolute;left:7276;top:10;width:20;height:2" coordorigin="7276,10" coordsize="20,2">
              <v:shape style="position:absolute;left:7276;top:10;width:20;height:2" coordorigin="7276,10" coordsize="20,0" path="m7276,10l7295,10e" filled="false" stroked="true" strokeweight=".95996pt" strokecolor="#000000">
                <v:path arrowok="t"/>
              </v:shape>
            </v:group>
            <v:group style="position:absolute;left:7295;top:10;width:1825;height:2" coordorigin="7295,10" coordsize="1825,2">
              <v:shape style="position:absolute;left:7295;top:10;width:1825;height:2" coordorigin="7295,10" coordsize="1825,0" path="m7295,10l9119,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319" w:footer="1040" w:top="1120" w:bottom="1220" w:left="0" w:right="0"/>
        </w:sectPr>
      </w:pPr>
    </w:p>
    <w:p>
      <w:pPr>
        <w:spacing w:line="240" w:lineRule="auto" w:before="3"/>
        <w:rPr>
          <w:rFonts w:ascii="宋体" w:hAnsi="宋体" w:cs="宋体" w:eastAsia="宋体" w:hint="default"/>
          <w:b/>
          <w:bCs/>
          <w:sz w:val="24"/>
          <w:szCs w:val="24"/>
        </w:rPr>
      </w:pPr>
    </w:p>
    <w:p>
      <w:pPr>
        <w:spacing w:line="20" w:lineRule="exact"/>
        <w:ind w:left="1108" w:right="0" w:firstLine="0"/>
        <w:rPr>
          <w:rFonts w:ascii="宋体" w:hAnsi="宋体" w:cs="宋体" w:eastAsia="宋体" w:hint="default"/>
          <w:sz w:val="2"/>
          <w:szCs w:val="2"/>
        </w:rPr>
      </w:pPr>
      <w:r>
        <w:rPr>
          <w:rFonts w:ascii="宋体" w:hAnsi="宋体" w:cs="宋体" w:eastAsia="宋体" w:hint="default"/>
          <w:sz w:val="2"/>
          <w:szCs w:val="2"/>
        </w:rPr>
        <w:pict>
          <v:group style="width:455.75pt;height:1pt;mso-position-horizontal-relative:char;mso-position-vertical-relative:line" coordorigin="0,0" coordsize="9115,20">
            <v:group style="position:absolute;left:10;top:10;width:3573;height:2" coordorigin="10,10" coordsize="3573,2">
              <v:shape style="position:absolute;left:10;top:10;width:3573;height:2" coordorigin="10,10" coordsize="3573,0" path="m10,10l3582,10e" filled="false" stroked="true" strokeweight=".96pt" strokecolor="#000000">
                <v:path arrowok="t"/>
              </v:shape>
            </v:group>
            <v:group style="position:absolute;left:3582;top:10;width:20;height:2" coordorigin="3582,10" coordsize="20,2">
              <v:shape style="position:absolute;left:3582;top:10;width:20;height:2" coordorigin="3582,10" coordsize="20,0" path="m3582,10l3601,10e" filled="false" stroked="true" strokeweight=".96pt" strokecolor="#000000">
                <v:path arrowok="t"/>
              </v:shape>
            </v:group>
            <v:group style="position:absolute;left:3601;top:10;width:5505;height:2" coordorigin="3601,10" coordsize="5505,2">
              <v:shape style="position:absolute;left:3601;top:10;width:5505;height:2" coordorigin="3601,10" coordsize="5505,0" path="m3601,10l9105,10e" filled="false" stroked="true" strokeweight=".96pt" strokecolor="#000000">
                <v:path arrowok="t"/>
              </v:shape>
            </v:group>
          </v:group>
        </w:pict>
      </w:r>
      <w:r>
        <w:rPr>
          <w:rFonts w:ascii="宋体" w:hAnsi="宋体" w:cs="宋体" w:eastAsia="宋体" w:hint="default"/>
          <w:sz w:val="2"/>
          <w:szCs w:val="2"/>
        </w:rPr>
      </w:r>
    </w:p>
    <w:p>
      <w:pPr>
        <w:spacing w:line="227" w:lineRule="exact" w:before="110"/>
        <w:ind w:left="0" w:right="634" w:firstLine="0"/>
        <w:jc w:val="center"/>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p>
      <w:pPr>
        <w:tabs>
          <w:tab w:pos="2114" w:val="left" w:leader="none"/>
        </w:tabs>
        <w:spacing w:line="253" w:lineRule="exact" w:before="0"/>
        <w:ind w:left="1586" w:right="0" w:firstLine="0"/>
        <w:jc w:val="left"/>
        <w:rPr>
          <w:rFonts w:ascii="宋体" w:hAnsi="宋体" w:cs="宋体" w:eastAsia="宋体" w:hint="default"/>
          <w:sz w:val="21"/>
          <w:szCs w:val="21"/>
        </w:rPr>
      </w:pPr>
      <w:r>
        <w:rPr/>
        <w:pict>
          <v:group style="position:absolute;margin-left:234.289993pt;margin-top:8.666203pt;width:276.650pt;height:.5pt;mso-position-horizontal-relative:page;mso-position-vertical-relative:paragraph;z-index:6160" coordorigin="4686,173" coordsize="5533,10">
            <v:group style="position:absolute;left:4691;top:178;width:1866;height:2" coordorigin="4691,178" coordsize="1866,2">
              <v:shape style="position:absolute;left:4691;top:178;width:1866;height:2" coordorigin="4691,178" coordsize="1866,0" path="m4691,178l6556,178e" filled="false" stroked="true" strokeweight=".48pt" strokecolor="#000000">
                <v:path arrowok="t"/>
              </v:shape>
            </v:group>
            <v:group style="position:absolute;left:6556;top:178;width:10;height:2" coordorigin="6556,178" coordsize="10,2">
              <v:shape style="position:absolute;left:6556;top:178;width:10;height:2" coordorigin="6556,178" coordsize="10,0" path="m6556,178l6565,178e" filled="false" stroked="true" strokeweight=".48pt" strokecolor="#000000">
                <v:path arrowok="t"/>
              </v:shape>
            </v:group>
            <v:group style="position:absolute;left:6565;top:178;width:1820;height:2" coordorigin="6565,178" coordsize="1820,2">
              <v:shape style="position:absolute;left:6565;top:178;width:1820;height:2" coordorigin="6565,178" coordsize="1820,0" path="m6565,178l8385,178e" filled="false" stroked="true" strokeweight=".48pt" strokecolor="#000000">
                <v:path arrowok="t"/>
              </v:shape>
            </v:group>
            <v:group style="position:absolute;left:8385;top:178;width:10;height:2" coordorigin="8385,178" coordsize="10,2">
              <v:shape style="position:absolute;left:8385;top:178;width:10;height:2" coordorigin="8385,178" coordsize="10,0" path="m8385,178l8394,178e" filled="false" stroked="true" strokeweight=".48pt" strokecolor="#000000">
                <v:path arrowok="t"/>
              </v:shape>
            </v:group>
            <v:group style="position:absolute;left:8394;top:178;width:1820;height:2" coordorigin="8394,178" coordsize="1820,2">
              <v:shape style="position:absolute;left:8394;top:178;width:1820;height:2" coordorigin="8394,178" coordsize="1820,0" path="m8394,178l10214,178e" filled="false" stroked="true" strokeweight=".48pt" strokecolor="#000000">
                <v:path arrowok="t"/>
              </v:shape>
            </v:group>
            <w10:wrap type="none"/>
          </v:group>
        </w:pict>
      </w:r>
      <w:r>
        <w:rPr>
          <w:rFonts w:ascii="宋体" w:hAnsi="宋体" w:cs="宋体" w:eastAsia="宋体" w:hint="default"/>
          <w:b/>
          <w:bCs/>
          <w:sz w:val="21"/>
          <w:szCs w:val="21"/>
        </w:rPr>
        <w:t>项</w:t>
        <w:tab/>
        <w:t>目</w:t>
      </w:r>
      <w:r>
        <w:rPr>
          <w:rFonts w:ascii="宋体" w:hAnsi="宋体" w:cs="宋体" w:eastAsia="宋体" w:hint="default"/>
          <w:sz w:val="21"/>
          <w:szCs w:val="21"/>
        </w:rPr>
      </w:r>
    </w:p>
    <w:p>
      <w:pPr>
        <w:tabs>
          <w:tab w:pos="6783" w:val="left" w:leader="none"/>
          <w:tab w:pos="8624" w:val="left" w:leader="none"/>
        </w:tabs>
        <w:spacing w:line="267" w:lineRule="exact" w:before="0"/>
        <w:ind w:left="4817" w:right="0" w:firstLine="0"/>
        <w:jc w:val="left"/>
        <w:rPr>
          <w:rFonts w:ascii="宋体" w:hAnsi="宋体" w:cs="宋体" w:eastAsia="宋体" w:hint="default"/>
          <w:sz w:val="21"/>
          <w:szCs w:val="21"/>
        </w:rPr>
      </w:pPr>
      <w:r>
        <w:rPr>
          <w:rFonts w:ascii="宋体" w:hAnsi="宋体" w:cs="宋体" w:eastAsia="宋体" w:hint="default"/>
          <w:b/>
          <w:bCs/>
          <w:sz w:val="21"/>
          <w:szCs w:val="21"/>
        </w:rPr>
        <w:t>账面余额</w:t>
        <w:tab/>
        <w:t>减值准备</w:t>
        <w:tab/>
        <w:t>账面价值</w:t>
      </w:r>
      <w:r>
        <w:rPr>
          <w:rFonts w:ascii="宋体" w:hAnsi="宋体" w:cs="宋体" w:eastAsia="宋体" w:hint="default"/>
          <w:sz w:val="21"/>
          <w:szCs w:val="21"/>
        </w:rPr>
      </w:r>
    </w:p>
    <w:p>
      <w:pPr>
        <w:spacing w:line="240" w:lineRule="auto" w:before="4"/>
        <w:rPr>
          <w:rFonts w:ascii="宋体" w:hAnsi="宋体" w:cs="宋体" w:eastAsia="宋体" w:hint="default"/>
          <w:b/>
          <w:bCs/>
          <w:sz w:val="13"/>
          <w:szCs w:val="13"/>
        </w:rPr>
      </w:pPr>
    </w:p>
    <w:p>
      <w:pPr>
        <w:spacing w:line="20" w:lineRule="exact"/>
        <w:ind w:left="1113" w:right="0" w:firstLine="0"/>
        <w:rPr>
          <w:rFonts w:ascii="宋体" w:hAnsi="宋体" w:cs="宋体" w:eastAsia="宋体" w:hint="default"/>
          <w:sz w:val="2"/>
          <w:szCs w:val="2"/>
        </w:rPr>
      </w:pPr>
      <w:r>
        <w:rPr>
          <w:rFonts w:ascii="宋体" w:hAnsi="宋体" w:cs="宋体" w:eastAsia="宋体" w:hint="default"/>
          <w:sz w:val="2"/>
          <w:szCs w:val="2"/>
        </w:rPr>
        <w:pict>
          <v:group style="width:455.3pt;height:.5pt;mso-position-horizontal-relative:char;mso-position-vertical-relative:line" coordorigin="0,0" coordsize="9106,10">
            <v:group style="position:absolute;left:5;top:5;width:3573;height:2" coordorigin="5,5" coordsize="3573,2">
              <v:shape style="position:absolute;left:5;top:5;width:3573;height:2" coordorigin="5,5" coordsize="3573,0" path="m5,5l3577,5e" filled="false" stroked="true" strokeweight=".48pt" strokecolor="#000000">
                <v:path arrowok="t"/>
              </v:shape>
            </v:group>
            <v:group style="position:absolute;left:3577;top:5;width:10;height:2" coordorigin="3577,5" coordsize="10,2">
              <v:shape style="position:absolute;left:3577;top:5;width:10;height:2" coordorigin="3577,5" coordsize="10,0" path="m3577,5l3587,5e" filled="false" stroked="true" strokeweight=".48pt" strokecolor="#000000">
                <v:path arrowok="t"/>
              </v:shape>
            </v:group>
            <v:group style="position:absolute;left:3587;top:5;width:1856;height:2" coordorigin="3587,5" coordsize="1856,2">
              <v:shape style="position:absolute;left:3587;top:5;width:1856;height:2" coordorigin="3587,5" coordsize="1856,0" path="m3587,5l5442,5e" filled="false" stroked="true" strokeweight=".48pt" strokecolor="#000000">
                <v:path arrowok="t"/>
              </v:shape>
            </v:group>
            <v:group style="position:absolute;left:5442;top:5;width:10;height:2" coordorigin="5442,5" coordsize="10,2">
              <v:shape style="position:absolute;left:5442;top:5;width:10;height:2" coordorigin="5442,5" coordsize="10,0" path="m5442,5l5452,5e" filled="false" stroked="true" strokeweight=".48pt" strokecolor="#000000">
                <v:path arrowok="t"/>
              </v:shape>
            </v:group>
            <v:group style="position:absolute;left:5452;top:5;width:1820;height:2" coordorigin="5452,5" coordsize="1820,2">
              <v:shape style="position:absolute;left:5452;top:5;width:1820;height:2" coordorigin="5452,5" coordsize="1820,0" path="m5452,5l7271,5e" filled="false" stroked="true" strokeweight=".48pt" strokecolor="#000000">
                <v:path arrowok="t"/>
              </v:shape>
            </v:group>
            <v:group style="position:absolute;left:7271;top:5;width:10;height:2" coordorigin="7271,5" coordsize="10,2">
              <v:shape style="position:absolute;left:7271;top:5;width:10;height:2" coordorigin="7271,5" coordsize="10,0" path="m7271,5l7281,5e" filled="false" stroked="true" strokeweight=".48pt" strokecolor="#000000">
                <v:path arrowok="t"/>
              </v:shape>
            </v:group>
            <v:group style="position:absolute;left:7281;top:5;width:1820;height:2" coordorigin="7281,5" coordsize="1820,2">
              <v:shape style="position:absolute;left:7281;top:5;width:1820;height:2" coordorigin="7281,5" coordsize="1820,0" path="m7281,5l9100,5e" filled="false" stroked="true" strokeweight=".48pt" strokecolor="#000000">
                <v:path arrowok="t"/>
              </v:shape>
            </v:group>
          </v:group>
        </w:pict>
      </w:r>
      <w:r>
        <w:rPr>
          <w:rFonts w:ascii="宋体" w:hAnsi="宋体" w:cs="宋体" w:eastAsia="宋体" w:hint="default"/>
          <w:sz w:val="2"/>
          <w:szCs w:val="2"/>
        </w:rPr>
      </w:r>
    </w:p>
    <w:p>
      <w:pPr>
        <w:tabs>
          <w:tab w:pos="2114" w:val="left" w:leader="none"/>
          <w:tab w:pos="4817" w:val="left" w:leader="none"/>
          <w:tab w:pos="6783" w:val="left" w:leader="none"/>
          <w:tab w:pos="8624" w:val="left" w:leader="none"/>
        </w:tabs>
        <w:spacing w:before="51"/>
        <w:ind w:left="1586" w:right="0"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w:t>
        <w:tab/>
        <w:t>计</w:t>
        <w:tab/>
      </w:r>
      <w:r>
        <w:rPr>
          <w:rFonts w:ascii="Times New Roman" w:hAnsi="Times New Roman" w:cs="Times New Roman" w:eastAsia="Times New Roman" w:hint="default"/>
          <w:b/>
          <w:bCs/>
          <w:spacing w:val="-1"/>
          <w:sz w:val="21"/>
          <w:szCs w:val="21"/>
        </w:rPr>
        <w:t>875,340,790.69</w:t>
        <w:tab/>
        <w:t>800,187,550.69</w:t>
        <w:tab/>
        <w:t>75,153,240.00</w:t>
      </w:r>
      <w:r>
        <w:rPr>
          <w:rFonts w:ascii="Times New Roman" w:hAnsi="Times New Roman" w:cs="Times New Roman" w:eastAsia="Times New Roman" w:hint="default"/>
          <w:spacing w:val="-1"/>
          <w:sz w:val="21"/>
          <w:szCs w:val="21"/>
        </w:rPr>
      </w:r>
    </w:p>
    <w:p>
      <w:pPr>
        <w:spacing w:line="240" w:lineRule="auto" w:before="9"/>
        <w:rPr>
          <w:rFonts w:ascii="Times New Roman" w:hAnsi="Times New Roman" w:cs="Times New Roman" w:eastAsia="Times New Roman" w:hint="default"/>
          <w:b/>
          <w:bCs/>
          <w:sz w:val="13"/>
          <w:szCs w:val="13"/>
        </w:rPr>
      </w:pPr>
    </w:p>
    <w:p>
      <w:pPr>
        <w:spacing w:line="20" w:lineRule="exact"/>
        <w:ind w:left="109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6.5pt;height:1pt;mso-position-horizontal-relative:char;mso-position-vertical-relative:line" coordorigin="0,0" coordsize="9130,20">
            <v:group style="position:absolute;left:10;top:10;width:3587;height:2" coordorigin="10,10" coordsize="3587,2">
              <v:shape style="position:absolute;left:10;top:10;width:3587;height:2" coordorigin="10,10" coordsize="3587,0" path="m10,10l3596,10e" filled="false" stroked="true" strokeweight=".95999pt" strokecolor="#000000">
                <v:path arrowok="t"/>
              </v:shape>
            </v:group>
            <v:group style="position:absolute;left:3582;top:10;width:20;height:2" coordorigin="3582,10" coordsize="20,2">
              <v:shape style="position:absolute;left:3582;top:10;width:20;height:2" coordorigin="3582,10" coordsize="20,0" path="m3582,10l3601,10e" filled="false" stroked="true" strokeweight=".95999pt" strokecolor="#000000">
                <v:path arrowok="t"/>
              </v:shape>
            </v:group>
            <v:group style="position:absolute;left:3601;top:10;width:1861;height:2" coordorigin="3601,10" coordsize="1861,2">
              <v:shape style="position:absolute;left:3601;top:10;width:1861;height:2" coordorigin="3601,10" coordsize="1861,0" path="m3601,10l5461,10e" filled="false" stroked="true" strokeweight=".95999pt" strokecolor="#000000">
                <v:path arrowok="t"/>
              </v:shape>
            </v:group>
            <v:group style="position:absolute;left:5447;top:10;width:20;height:2" coordorigin="5447,10" coordsize="20,2">
              <v:shape style="position:absolute;left:5447;top:10;width:20;height:2" coordorigin="5447,10" coordsize="20,0" path="m5447,10l5466,10e" filled="false" stroked="true" strokeweight=".95999pt" strokecolor="#000000">
                <v:path arrowok="t"/>
              </v:shape>
            </v:group>
            <v:group style="position:absolute;left:5466;top:10;width:1824;height:2" coordorigin="5466,10" coordsize="1824,2">
              <v:shape style="position:absolute;left:5466;top:10;width:1824;height:2" coordorigin="5466,10" coordsize="1824,0" path="m5466,10l7290,10e" filled="false" stroked="true" strokeweight=".95999pt" strokecolor="#000000">
                <v:path arrowok="t"/>
              </v:shape>
            </v:group>
            <v:group style="position:absolute;left:7276;top:10;width:20;height:2" coordorigin="7276,10" coordsize="20,2">
              <v:shape style="position:absolute;left:7276;top:10;width:20;height:2" coordorigin="7276,10" coordsize="20,0" path="m7276,10l7295,10e" filled="false" stroked="true" strokeweight=".95999pt" strokecolor="#000000">
                <v:path arrowok="t"/>
              </v:shape>
            </v:group>
            <v:group style="position:absolute;left:7295;top:10;width:1825;height:2" coordorigin="7295,10" coordsize="1825,2">
              <v:shape style="position:absolute;left:7295;top:10;width:1825;height:2" coordorigin="7295,10" coordsize="1825,0" path="m7295,10l9119,10e" filled="false" stroked="true" strokeweight=".95999pt" strokecolor="#000000">
                <v:path arrowok="t"/>
              </v:shape>
            </v:group>
          </v:group>
        </w:pict>
      </w:r>
      <w:r>
        <w:rPr>
          <w:rFonts w:ascii="Times New Roman" w:hAnsi="Times New Roman" w:cs="Times New Roman" w:eastAsia="Times New Roman" w:hint="default"/>
          <w:sz w:val="2"/>
          <w:szCs w:val="2"/>
        </w:rPr>
      </w:r>
    </w:p>
    <w:p>
      <w:pPr>
        <w:spacing w:before="27"/>
        <w:ind w:left="1913" w:right="0" w:firstLine="0"/>
        <w:jc w:val="left"/>
        <w:rPr>
          <w:rFonts w:ascii="宋体" w:hAnsi="宋体" w:cs="宋体" w:eastAsia="宋体" w:hint="default"/>
          <w:sz w:val="21"/>
          <w:szCs w:val="21"/>
        </w:rPr>
      </w:pPr>
      <w:bookmarkStart w:name="（续）" w:id="641"/>
      <w:bookmarkEnd w:id="641"/>
      <w:r>
        <w:rPr/>
      </w:r>
      <w:r>
        <w:rPr>
          <w:rFonts w:ascii="宋体" w:hAnsi="宋体" w:cs="宋体" w:eastAsia="宋体" w:hint="default"/>
          <w:sz w:val="21"/>
          <w:szCs w:val="21"/>
        </w:rPr>
        <w:t>（续）</w:t>
      </w:r>
    </w:p>
    <w:p>
      <w:pPr>
        <w:spacing w:line="240" w:lineRule="auto" w:before="8"/>
        <w:rPr>
          <w:rFonts w:ascii="宋体" w:hAnsi="宋体" w:cs="宋体" w:eastAsia="宋体" w:hint="default"/>
          <w:sz w:val="10"/>
          <w:szCs w:val="10"/>
        </w:rPr>
      </w:pPr>
    </w:p>
    <w:p>
      <w:pPr>
        <w:spacing w:line="20" w:lineRule="exact"/>
        <w:ind w:left="1108" w:right="0" w:firstLine="0"/>
        <w:rPr>
          <w:rFonts w:ascii="宋体" w:hAnsi="宋体" w:cs="宋体" w:eastAsia="宋体" w:hint="default"/>
          <w:sz w:val="2"/>
          <w:szCs w:val="2"/>
        </w:rPr>
      </w:pPr>
      <w:r>
        <w:rPr>
          <w:rFonts w:ascii="宋体" w:hAnsi="宋体" w:cs="宋体" w:eastAsia="宋体" w:hint="default"/>
          <w:sz w:val="2"/>
          <w:szCs w:val="2"/>
        </w:rPr>
        <w:pict>
          <v:group style="width:455.75pt;height:1pt;mso-position-horizontal-relative:char;mso-position-vertical-relative:line" coordorigin="0,0" coordsize="9115,20">
            <v:group style="position:absolute;left:10;top:10;width:3573;height:2" coordorigin="10,10" coordsize="3573,2">
              <v:shape style="position:absolute;left:10;top:10;width:3573;height:2" coordorigin="10,10" coordsize="3573,0" path="m10,10l3582,10e" filled="false" stroked="true" strokeweight=".96001pt" strokecolor="#000000">
                <v:path arrowok="t"/>
              </v:shape>
            </v:group>
            <v:group style="position:absolute;left:3582;top:10;width:20;height:2" coordorigin="3582,10" coordsize="20,2">
              <v:shape style="position:absolute;left:3582;top:10;width:20;height:2" coordorigin="3582,10" coordsize="20,0" path="m3582,10l3601,10e" filled="false" stroked="true" strokeweight=".96001pt" strokecolor="#000000">
                <v:path arrowok="t"/>
              </v:shape>
            </v:group>
            <v:group style="position:absolute;left:3601;top:10;width:5505;height:2" coordorigin="3601,10" coordsize="5505,2">
              <v:shape style="position:absolute;left:3601;top:10;width:5505;height:2" coordorigin="3601,10" coordsize="5505,0" path="m3601,10l9105,10e" filled="false" stroked="true" strokeweight=".96001pt" strokecolor="#000000">
                <v:path arrowok="t"/>
              </v:shape>
            </v:group>
          </v:group>
        </w:pict>
      </w:r>
      <w:r>
        <w:rPr>
          <w:rFonts w:ascii="宋体" w:hAnsi="宋体" w:cs="宋体" w:eastAsia="宋体" w:hint="default"/>
          <w:sz w:val="2"/>
          <w:szCs w:val="2"/>
        </w:rPr>
      </w:r>
    </w:p>
    <w:p>
      <w:pPr>
        <w:spacing w:line="226" w:lineRule="exact" w:before="110"/>
        <w:ind w:left="0" w:right="634" w:firstLine="0"/>
        <w:jc w:val="center"/>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p>
      <w:pPr>
        <w:tabs>
          <w:tab w:pos="2114" w:val="left" w:leader="none"/>
        </w:tabs>
        <w:spacing w:line="252" w:lineRule="exact" w:before="0"/>
        <w:ind w:left="1586" w:right="0" w:firstLine="0"/>
        <w:jc w:val="left"/>
        <w:rPr>
          <w:rFonts w:ascii="宋体" w:hAnsi="宋体" w:cs="宋体" w:eastAsia="宋体" w:hint="default"/>
          <w:sz w:val="21"/>
          <w:szCs w:val="21"/>
        </w:rPr>
      </w:pPr>
      <w:r>
        <w:rPr/>
        <w:pict>
          <v:group style="position:absolute;margin-left:234.289993pt;margin-top:8.596197pt;width:276.650pt;height:.5pt;mso-position-horizontal-relative:page;mso-position-vertical-relative:paragraph;z-index:6184" coordorigin="4686,172" coordsize="5533,10">
            <v:group style="position:absolute;left:4691;top:177;width:1866;height:2" coordorigin="4691,177" coordsize="1866,2">
              <v:shape style="position:absolute;left:4691;top:177;width:1866;height:2" coordorigin="4691,177" coordsize="1866,0" path="m4691,177l6556,177e" filled="false" stroked="true" strokeweight=".48001pt" strokecolor="#000000">
                <v:path arrowok="t"/>
              </v:shape>
            </v:group>
            <v:group style="position:absolute;left:6556;top:177;width:10;height:2" coordorigin="6556,177" coordsize="10,2">
              <v:shape style="position:absolute;left:6556;top:177;width:10;height:2" coordorigin="6556,177" coordsize="10,0" path="m6556,177l6565,177e" filled="false" stroked="true" strokeweight=".48001pt" strokecolor="#000000">
                <v:path arrowok="t"/>
              </v:shape>
            </v:group>
            <v:group style="position:absolute;left:6565;top:177;width:1820;height:2" coordorigin="6565,177" coordsize="1820,2">
              <v:shape style="position:absolute;left:6565;top:177;width:1820;height:2" coordorigin="6565,177" coordsize="1820,0" path="m6565,177l8385,177e" filled="false" stroked="true" strokeweight=".48001pt" strokecolor="#000000">
                <v:path arrowok="t"/>
              </v:shape>
            </v:group>
            <v:group style="position:absolute;left:8385;top:177;width:10;height:2" coordorigin="8385,177" coordsize="10,2">
              <v:shape style="position:absolute;left:8385;top:177;width:10;height:2" coordorigin="8385,177" coordsize="10,0" path="m8385,177l8394,177e" filled="false" stroked="true" strokeweight=".48001pt" strokecolor="#000000">
                <v:path arrowok="t"/>
              </v:shape>
            </v:group>
            <v:group style="position:absolute;left:8394;top:177;width:1820;height:2" coordorigin="8394,177" coordsize="1820,2">
              <v:shape style="position:absolute;left:8394;top:177;width:1820;height:2" coordorigin="8394,177" coordsize="1820,0" path="m8394,177l10214,177e" filled="false" stroked="true" strokeweight=".48001pt" strokecolor="#000000">
                <v:path arrowok="t"/>
              </v:shape>
            </v:group>
            <w10:wrap type="none"/>
          </v:group>
        </w:pict>
      </w:r>
      <w:r>
        <w:rPr>
          <w:rFonts w:ascii="宋体" w:hAnsi="宋体" w:cs="宋体" w:eastAsia="宋体" w:hint="default"/>
          <w:b/>
          <w:bCs/>
          <w:sz w:val="21"/>
          <w:szCs w:val="21"/>
        </w:rPr>
        <w:t>项</w:t>
        <w:tab/>
        <w:t>目</w:t>
      </w:r>
      <w:r>
        <w:rPr>
          <w:rFonts w:ascii="宋体" w:hAnsi="宋体" w:cs="宋体" w:eastAsia="宋体" w:hint="default"/>
          <w:sz w:val="21"/>
          <w:szCs w:val="21"/>
        </w:rPr>
      </w:r>
    </w:p>
    <w:p>
      <w:pPr>
        <w:tabs>
          <w:tab w:pos="6783" w:val="left" w:leader="none"/>
          <w:tab w:pos="8624" w:val="left" w:leader="none"/>
        </w:tabs>
        <w:spacing w:line="268" w:lineRule="exact" w:before="0"/>
        <w:ind w:left="4817" w:right="0" w:firstLine="0"/>
        <w:jc w:val="left"/>
        <w:rPr>
          <w:rFonts w:ascii="宋体" w:hAnsi="宋体" w:cs="宋体" w:eastAsia="宋体" w:hint="default"/>
          <w:sz w:val="21"/>
          <w:szCs w:val="21"/>
        </w:rPr>
      </w:pPr>
      <w:r>
        <w:rPr>
          <w:rFonts w:ascii="宋体" w:hAnsi="宋体" w:cs="宋体" w:eastAsia="宋体" w:hint="default"/>
          <w:b/>
          <w:bCs/>
          <w:sz w:val="21"/>
          <w:szCs w:val="21"/>
        </w:rPr>
        <w:t>账面余额</w:t>
        <w:tab/>
        <w:t>减值准备</w:t>
        <w:tab/>
        <w:t>账面价值</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line="20" w:lineRule="exact"/>
        <w:ind w:left="1113" w:right="0" w:firstLine="0"/>
        <w:rPr>
          <w:rFonts w:ascii="宋体" w:hAnsi="宋体" w:cs="宋体" w:eastAsia="宋体" w:hint="default"/>
          <w:sz w:val="2"/>
          <w:szCs w:val="2"/>
        </w:rPr>
      </w:pPr>
      <w:r>
        <w:rPr>
          <w:rFonts w:ascii="宋体" w:hAnsi="宋体" w:cs="宋体" w:eastAsia="宋体" w:hint="default"/>
          <w:sz w:val="2"/>
          <w:szCs w:val="2"/>
        </w:rPr>
        <w:pict>
          <v:group style="width:455.3pt;height:.5pt;mso-position-horizontal-relative:char;mso-position-vertical-relative:line" coordorigin="0,0" coordsize="9106,10">
            <v:group style="position:absolute;left:5;top:5;width:3573;height:2" coordorigin="5,5" coordsize="3573,2">
              <v:shape style="position:absolute;left:5;top:5;width:3573;height:2" coordorigin="5,5" coordsize="3573,0" path="m5,5l3577,5e" filled="false" stroked="true" strokeweight=".48pt" strokecolor="#000000">
                <v:path arrowok="t"/>
              </v:shape>
            </v:group>
            <v:group style="position:absolute;left:3577;top:5;width:10;height:2" coordorigin="3577,5" coordsize="10,2">
              <v:shape style="position:absolute;left:3577;top:5;width:10;height:2" coordorigin="3577,5" coordsize="10,0" path="m3577,5l3587,5e" filled="false" stroked="true" strokeweight=".48pt" strokecolor="#000000">
                <v:path arrowok="t"/>
              </v:shape>
            </v:group>
            <v:group style="position:absolute;left:3587;top:5;width:1856;height:2" coordorigin="3587,5" coordsize="1856,2">
              <v:shape style="position:absolute;left:3587;top:5;width:1856;height:2" coordorigin="3587,5" coordsize="1856,0" path="m3587,5l5442,5e" filled="false" stroked="true" strokeweight=".48pt" strokecolor="#000000">
                <v:path arrowok="t"/>
              </v:shape>
            </v:group>
            <v:group style="position:absolute;left:5442;top:5;width:10;height:2" coordorigin="5442,5" coordsize="10,2">
              <v:shape style="position:absolute;left:5442;top:5;width:10;height:2" coordorigin="5442,5" coordsize="10,0" path="m5442,5l5452,5e" filled="false" stroked="true" strokeweight=".48pt" strokecolor="#000000">
                <v:path arrowok="t"/>
              </v:shape>
            </v:group>
            <v:group style="position:absolute;left:5452;top:5;width:1820;height:2" coordorigin="5452,5" coordsize="1820,2">
              <v:shape style="position:absolute;left:5452;top:5;width:1820;height:2" coordorigin="5452,5" coordsize="1820,0" path="m5452,5l7271,5e" filled="false" stroked="true" strokeweight=".48pt" strokecolor="#000000">
                <v:path arrowok="t"/>
              </v:shape>
            </v:group>
            <v:group style="position:absolute;left:7271;top:5;width:10;height:2" coordorigin="7271,5" coordsize="10,2">
              <v:shape style="position:absolute;left:7271;top:5;width:10;height:2" coordorigin="7271,5" coordsize="10,0" path="m7271,5l7281,5e" filled="false" stroked="true" strokeweight=".48pt" strokecolor="#000000">
                <v:path arrowok="t"/>
              </v:shape>
            </v:group>
            <v:group style="position:absolute;left:7281;top:5;width:1820;height:2" coordorigin="7281,5" coordsize="1820,2">
              <v:shape style="position:absolute;left:7281;top:5;width:1820;height:2" coordorigin="7281,5" coordsize="1820,0" path="m7281,5l9100,5e" filled="false" stroked="true" strokeweight=".48pt" strokecolor="#000000">
                <v:path arrowok="t"/>
              </v:shape>
            </v:group>
          </v:group>
        </w:pict>
      </w:r>
      <w:r>
        <w:rPr>
          <w:rFonts w:ascii="宋体" w:hAnsi="宋体" w:cs="宋体" w:eastAsia="宋体" w:hint="default"/>
          <w:sz w:val="2"/>
          <w:szCs w:val="2"/>
        </w:rPr>
      </w:r>
    </w:p>
    <w:p>
      <w:pPr>
        <w:tabs>
          <w:tab w:pos="4817" w:val="left" w:leader="none"/>
          <w:tab w:pos="6783" w:val="left" w:leader="none"/>
          <w:tab w:pos="8624" w:val="left" w:leader="none"/>
        </w:tabs>
        <w:spacing w:before="51"/>
        <w:ind w:left="1586"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对子公司投资</w:t>
        <w:tab/>
      </w:r>
      <w:r>
        <w:rPr>
          <w:rFonts w:ascii="Times New Roman" w:hAnsi="Times New Roman" w:cs="Times New Roman" w:eastAsia="Times New Roman" w:hint="default"/>
          <w:spacing w:val="-1"/>
          <w:sz w:val="21"/>
          <w:szCs w:val="21"/>
        </w:rPr>
        <w:t>1,005,971,640.00</w:t>
        <w:tab/>
        <w:t>736,677,033.95</w:t>
        <w:tab/>
        <w:t>269,294,606.05</w:t>
      </w:r>
    </w:p>
    <w:p>
      <w:pPr>
        <w:spacing w:line="240" w:lineRule="auto" w:before="9"/>
        <w:rPr>
          <w:rFonts w:ascii="Times New Roman" w:hAnsi="Times New Roman" w:cs="Times New Roman" w:eastAsia="Times New Roman" w:hint="default"/>
          <w:sz w:val="13"/>
          <w:szCs w:val="13"/>
        </w:rPr>
      </w:pPr>
    </w:p>
    <w:p>
      <w:pPr>
        <w:spacing w:line="20" w:lineRule="exact"/>
        <w:ind w:left="11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3pt;height:.5pt;mso-position-horizontal-relative:char;mso-position-vertical-relative:line" coordorigin="0,0" coordsize="9106,10">
            <v:group style="position:absolute;left:5;top:5;width:3573;height:2" coordorigin="5,5" coordsize="3573,2">
              <v:shape style="position:absolute;left:5;top:5;width:3573;height:2" coordorigin="5,5" coordsize="3573,0" path="m5,5l3577,5e" filled="false" stroked="true" strokeweight=".48001pt" strokecolor="#000000">
                <v:path arrowok="t"/>
              </v:shape>
            </v:group>
            <v:group style="position:absolute;left:3577;top:5;width:10;height:2" coordorigin="3577,5" coordsize="10,2">
              <v:shape style="position:absolute;left:3577;top:5;width:10;height:2" coordorigin="3577,5" coordsize="10,0" path="m3577,5l3587,5e" filled="false" stroked="true" strokeweight=".48001pt" strokecolor="#000000">
                <v:path arrowok="t"/>
              </v:shape>
            </v:group>
            <v:group style="position:absolute;left:3587;top:5;width:1856;height:2" coordorigin="3587,5" coordsize="1856,2">
              <v:shape style="position:absolute;left:3587;top:5;width:1856;height:2" coordorigin="3587,5" coordsize="1856,0" path="m3587,5l5442,5e" filled="false" stroked="true" strokeweight=".48001pt" strokecolor="#000000">
                <v:path arrowok="t"/>
              </v:shape>
            </v:group>
            <v:group style="position:absolute;left:5442;top:5;width:10;height:2" coordorigin="5442,5" coordsize="10,2">
              <v:shape style="position:absolute;left:5442;top:5;width:10;height:2" coordorigin="5442,5" coordsize="10,0" path="m5442,5l5452,5e" filled="false" stroked="true" strokeweight=".48001pt" strokecolor="#000000">
                <v:path arrowok="t"/>
              </v:shape>
            </v:group>
            <v:group style="position:absolute;left:5452;top:5;width:1820;height:2" coordorigin="5452,5" coordsize="1820,2">
              <v:shape style="position:absolute;left:5452;top:5;width:1820;height:2" coordorigin="5452,5" coordsize="1820,0" path="m5452,5l7271,5e" filled="false" stroked="true" strokeweight=".48001pt" strokecolor="#000000">
                <v:path arrowok="t"/>
              </v:shape>
            </v:group>
            <v:group style="position:absolute;left:7271;top:5;width:10;height:2" coordorigin="7271,5" coordsize="10,2">
              <v:shape style="position:absolute;left:7271;top:5;width:10;height:2" coordorigin="7271,5" coordsize="10,0" path="m7271,5l7281,5e" filled="false" stroked="true" strokeweight=".48001pt" strokecolor="#000000">
                <v:path arrowok="t"/>
              </v:shape>
            </v:group>
            <v:group style="position:absolute;left:7281;top:5;width:1820;height:2" coordorigin="7281,5" coordsize="1820,2">
              <v:shape style="position:absolute;left:7281;top:5;width:1820;height:2" coordorigin="7281,5" coordsize="1820,0" path="m7281,5l9100,5e" filled="false" stroked="true" strokeweight=".48001pt" strokecolor="#000000">
                <v:path arrowok="t"/>
              </v:shape>
            </v:group>
          </v:group>
        </w:pict>
      </w:r>
      <w:r>
        <w:rPr>
          <w:rFonts w:ascii="Times New Roman" w:hAnsi="Times New Roman" w:cs="Times New Roman" w:eastAsia="Times New Roman" w:hint="default"/>
          <w:sz w:val="2"/>
          <w:szCs w:val="2"/>
        </w:rPr>
      </w:r>
    </w:p>
    <w:p>
      <w:pPr>
        <w:tabs>
          <w:tab w:pos="2114" w:val="left" w:leader="none"/>
          <w:tab w:pos="4817" w:val="left" w:leader="none"/>
          <w:tab w:pos="6783" w:val="left" w:leader="none"/>
          <w:tab w:pos="8624" w:val="left" w:leader="none"/>
        </w:tabs>
        <w:spacing w:before="52"/>
        <w:ind w:left="1586" w:right="0"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w:t>
        <w:tab/>
        <w:t>计</w:t>
        <w:tab/>
      </w:r>
      <w:r>
        <w:rPr>
          <w:rFonts w:ascii="Times New Roman" w:hAnsi="Times New Roman" w:cs="Times New Roman" w:eastAsia="Times New Roman" w:hint="default"/>
          <w:b/>
          <w:bCs/>
          <w:spacing w:val="-1"/>
          <w:sz w:val="21"/>
          <w:szCs w:val="21"/>
        </w:rPr>
        <w:t>1,005,971,640.00</w:t>
        <w:tab/>
        <w:t>736,677,033.95</w:t>
        <w:tab/>
        <w:t>269,294,606.05</w:t>
      </w:r>
      <w:r>
        <w:rPr>
          <w:rFonts w:ascii="Times New Roman" w:hAnsi="Times New Roman" w:cs="Times New Roman" w:eastAsia="Times New Roman" w:hint="default"/>
          <w:spacing w:val="-1"/>
          <w:sz w:val="21"/>
          <w:szCs w:val="21"/>
        </w:rPr>
      </w:r>
    </w:p>
    <w:p>
      <w:pPr>
        <w:spacing w:line="240" w:lineRule="auto" w:before="9"/>
        <w:rPr>
          <w:rFonts w:ascii="Times New Roman" w:hAnsi="Times New Roman" w:cs="Times New Roman" w:eastAsia="Times New Roman" w:hint="default"/>
          <w:b/>
          <w:bCs/>
          <w:sz w:val="13"/>
          <w:szCs w:val="13"/>
        </w:rPr>
      </w:pPr>
    </w:p>
    <w:p>
      <w:pPr>
        <w:spacing w:line="20" w:lineRule="exact"/>
        <w:ind w:left="109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6.5pt;height:1pt;mso-position-horizontal-relative:char;mso-position-vertical-relative:line" coordorigin="0,0" coordsize="9130,20">
            <v:group style="position:absolute;left:10;top:10;width:3587;height:2" coordorigin="10,10" coordsize="3587,2">
              <v:shape style="position:absolute;left:10;top:10;width:3587;height:2" coordorigin="10,10" coordsize="3587,0" path="m10,10l3596,10e" filled="false" stroked="true" strokeweight=".95999pt" strokecolor="#000000">
                <v:path arrowok="t"/>
              </v:shape>
            </v:group>
            <v:group style="position:absolute;left:3582;top:10;width:20;height:2" coordorigin="3582,10" coordsize="20,2">
              <v:shape style="position:absolute;left:3582;top:10;width:20;height:2" coordorigin="3582,10" coordsize="20,0" path="m3582,10l3601,10e" filled="false" stroked="true" strokeweight=".95999pt" strokecolor="#000000">
                <v:path arrowok="t"/>
              </v:shape>
            </v:group>
            <v:group style="position:absolute;left:3601;top:10;width:1861;height:2" coordorigin="3601,10" coordsize="1861,2">
              <v:shape style="position:absolute;left:3601;top:10;width:1861;height:2" coordorigin="3601,10" coordsize="1861,0" path="m3601,10l5461,10e" filled="false" stroked="true" strokeweight=".95999pt" strokecolor="#000000">
                <v:path arrowok="t"/>
              </v:shape>
            </v:group>
            <v:group style="position:absolute;left:5447;top:10;width:20;height:2" coordorigin="5447,10" coordsize="20,2">
              <v:shape style="position:absolute;left:5447;top:10;width:20;height:2" coordorigin="5447,10" coordsize="20,0" path="m5447,10l5466,10e" filled="false" stroked="true" strokeweight=".95999pt" strokecolor="#000000">
                <v:path arrowok="t"/>
              </v:shape>
            </v:group>
            <v:group style="position:absolute;left:5466;top:10;width:1824;height:2" coordorigin="5466,10" coordsize="1824,2">
              <v:shape style="position:absolute;left:5466;top:10;width:1824;height:2" coordorigin="5466,10" coordsize="1824,0" path="m5466,10l7290,10e" filled="false" stroked="true" strokeweight=".95999pt" strokecolor="#000000">
                <v:path arrowok="t"/>
              </v:shape>
            </v:group>
            <v:group style="position:absolute;left:7276;top:10;width:20;height:2" coordorigin="7276,10" coordsize="20,2">
              <v:shape style="position:absolute;left:7276;top:10;width:20;height:2" coordorigin="7276,10" coordsize="20,0" path="m7276,10l7295,10e" filled="false" stroked="true" strokeweight=".95999pt" strokecolor="#000000">
                <v:path arrowok="t"/>
              </v:shape>
            </v:group>
            <v:group style="position:absolute;left:7295;top:10;width:1825;height:2" coordorigin="7295,10" coordsize="1825,2">
              <v:shape style="position:absolute;left:7295;top:10;width:1825;height:2" coordorigin="7295,10" coordsize="1825,0" path="m7295,10l9119,10e" filled="false" stroked="true" strokeweight=".95999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17"/>
          <w:szCs w:val="17"/>
        </w:rPr>
      </w:pPr>
    </w:p>
    <w:p>
      <w:pPr>
        <w:spacing w:before="0"/>
        <w:ind w:left="1493" w:right="0" w:firstLine="0"/>
        <w:jc w:val="left"/>
        <w:rPr>
          <w:rFonts w:ascii="宋体" w:hAnsi="宋体" w:cs="宋体" w:eastAsia="宋体" w:hint="default"/>
          <w:sz w:val="21"/>
          <w:szCs w:val="21"/>
        </w:rPr>
      </w:pPr>
      <w:bookmarkStart w:name="（2）对子公司投资" w:id="642"/>
      <w:bookmarkEnd w:id="642"/>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）对子公司投资</w:t>
      </w:r>
    </w:p>
    <w:p>
      <w:pPr>
        <w:spacing w:line="240" w:lineRule="auto" w:before="5"/>
        <w:rPr>
          <w:rFonts w:ascii="宋体" w:hAnsi="宋体" w:cs="宋体" w:eastAsia="宋体" w:hint="default"/>
          <w:sz w:val="9"/>
          <w:szCs w:val="9"/>
        </w:rPr>
      </w:pPr>
    </w:p>
    <w:tbl>
      <w:tblPr>
        <w:tblW w:w="0" w:type="auto"/>
        <w:jc w:val="left"/>
        <w:tblInd w:w="1010" w:type="dxa"/>
        <w:tblLayout w:type="fixed"/>
        <w:tblCellMar>
          <w:top w:w="0" w:type="dxa"/>
          <w:left w:w="0" w:type="dxa"/>
          <w:bottom w:w="0" w:type="dxa"/>
          <w:right w:w="0" w:type="dxa"/>
        </w:tblCellMar>
        <w:tblLook w:val="01E0"/>
      </w:tblPr>
      <w:tblGrid>
        <w:gridCol w:w="2561"/>
        <w:gridCol w:w="1755"/>
        <w:gridCol w:w="1649"/>
        <w:gridCol w:w="1638"/>
        <w:gridCol w:w="1694"/>
      </w:tblGrid>
      <w:tr>
        <w:trPr>
          <w:trHeight w:val="526" w:hRule="exact"/>
        </w:trPr>
        <w:tc>
          <w:tcPr>
            <w:tcW w:w="2561" w:type="dxa"/>
            <w:tcBorders>
              <w:top w:val="single" w:sz="8" w:space="0" w:color="000000"/>
              <w:left w:val="nil" w:sz="6" w:space="0" w:color="auto"/>
              <w:bottom w:val="single" w:sz="4" w:space="0" w:color="000000"/>
              <w:right w:val="nil" w:sz="6" w:space="0" w:color="auto"/>
            </w:tcBorders>
          </w:tcPr>
          <w:p>
            <w:pPr>
              <w:pStyle w:val="TableParagraph"/>
              <w:spacing w:line="240" w:lineRule="auto" w:before="64"/>
              <w:ind w:left="242" w:right="0"/>
              <w:jc w:val="left"/>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sz w:val="21"/>
                <w:szCs w:val="21"/>
              </w:rPr>
            </w:r>
          </w:p>
        </w:tc>
        <w:tc>
          <w:tcPr>
            <w:tcW w:w="1755" w:type="dxa"/>
            <w:tcBorders>
              <w:top w:val="single" w:sz="8" w:space="0" w:color="000000"/>
              <w:left w:val="nil" w:sz="6" w:space="0" w:color="auto"/>
              <w:bottom w:val="single" w:sz="4" w:space="0" w:color="000000"/>
              <w:right w:val="nil" w:sz="6" w:space="0" w:color="auto"/>
            </w:tcBorders>
          </w:tcPr>
          <w:p>
            <w:pPr>
              <w:pStyle w:val="TableParagraph"/>
              <w:spacing w:line="240" w:lineRule="auto" w:before="64"/>
              <w:ind w:left="25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649" w:type="dxa"/>
            <w:tcBorders>
              <w:top w:val="single" w:sz="8" w:space="0" w:color="000000"/>
              <w:left w:val="nil" w:sz="6" w:space="0" w:color="auto"/>
              <w:bottom w:val="single" w:sz="4" w:space="0" w:color="000000"/>
              <w:right w:val="nil" w:sz="6" w:space="0" w:color="auto"/>
            </w:tcBorders>
          </w:tcPr>
          <w:p>
            <w:pPr>
              <w:pStyle w:val="TableParagraph"/>
              <w:spacing w:line="240" w:lineRule="auto" w:before="64"/>
              <w:ind w:left="189"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638" w:type="dxa"/>
            <w:tcBorders>
              <w:top w:val="single" w:sz="8" w:space="0" w:color="000000"/>
              <w:left w:val="nil" w:sz="6" w:space="0" w:color="auto"/>
              <w:bottom w:val="single" w:sz="4" w:space="0" w:color="000000"/>
              <w:right w:val="nil" w:sz="6" w:space="0" w:color="auto"/>
            </w:tcBorders>
          </w:tcPr>
          <w:p>
            <w:pPr>
              <w:pStyle w:val="TableParagraph"/>
              <w:spacing w:line="240" w:lineRule="auto" w:before="64"/>
              <w:ind w:left="144"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94" w:type="dxa"/>
            <w:tcBorders>
              <w:top w:val="single" w:sz="8" w:space="0" w:color="000000"/>
              <w:left w:val="nil" w:sz="6" w:space="0" w:color="auto"/>
              <w:bottom w:val="single" w:sz="4" w:space="0" w:color="000000"/>
              <w:right w:val="nil" w:sz="6" w:space="0" w:color="auto"/>
            </w:tcBorders>
          </w:tcPr>
          <w:p>
            <w:pPr>
              <w:pStyle w:val="TableParagraph"/>
              <w:spacing w:line="240" w:lineRule="auto" w:before="64"/>
              <w:ind w:left="17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504" w:hRule="exact"/>
        </w:trPr>
        <w:tc>
          <w:tcPr>
            <w:tcW w:w="2561" w:type="dxa"/>
            <w:tcBorders>
              <w:top w:val="single" w:sz="4" w:space="0" w:color="000000"/>
              <w:left w:val="nil" w:sz="6" w:space="0" w:color="auto"/>
              <w:bottom w:val="nil" w:sz="6" w:space="0" w:color="auto"/>
              <w:right w:val="nil" w:sz="6" w:space="0" w:color="auto"/>
            </w:tcBorders>
          </w:tcPr>
          <w:p>
            <w:pPr>
              <w:pStyle w:val="TableParagraph"/>
              <w:spacing w:line="244" w:lineRule="exact" w:before="1"/>
              <w:ind w:left="122" w:right="228"/>
              <w:jc w:val="left"/>
              <w:rPr>
                <w:rFonts w:ascii="宋体" w:hAnsi="宋体" w:cs="宋体" w:eastAsia="宋体" w:hint="default"/>
                <w:sz w:val="21"/>
                <w:szCs w:val="21"/>
              </w:rPr>
            </w:pPr>
            <w:r>
              <w:rPr>
                <w:rFonts w:ascii="宋体" w:hAnsi="宋体" w:cs="宋体" w:eastAsia="宋体" w:hint="default"/>
                <w:spacing w:val="-11"/>
                <w:sz w:val="21"/>
                <w:szCs w:val="21"/>
              </w:rPr>
              <w:t>国民技术（香港）有限公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司</w:t>
            </w:r>
          </w:p>
        </w:tc>
        <w:tc>
          <w:tcPr>
            <w:tcW w:w="1755"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250" w:right="0"/>
              <w:jc w:val="left"/>
              <w:rPr>
                <w:rFonts w:ascii="Times New Roman" w:hAnsi="Times New Roman" w:cs="Times New Roman" w:eastAsia="Times New Roman" w:hint="default"/>
                <w:sz w:val="21"/>
                <w:szCs w:val="21"/>
              </w:rPr>
            </w:pPr>
            <w:r>
              <w:rPr>
                <w:rFonts w:ascii="Times New Roman"/>
                <w:sz w:val="21"/>
              </w:rPr>
              <w:t>44,259,720.00</w:t>
            </w:r>
          </w:p>
        </w:tc>
        <w:tc>
          <w:tcPr>
            <w:tcW w:w="1649" w:type="dxa"/>
            <w:tcBorders>
              <w:top w:val="single" w:sz="4" w:space="0" w:color="000000"/>
              <w:left w:val="nil" w:sz="6" w:space="0" w:color="auto"/>
              <w:bottom w:val="nil" w:sz="6" w:space="0" w:color="auto"/>
              <w:right w:val="nil" w:sz="6" w:space="0" w:color="auto"/>
            </w:tcBorders>
          </w:tcPr>
          <w:p>
            <w:pPr/>
          </w:p>
        </w:tc>
        <w:tc>
          <w:tcPr>
            <w:tcW w:w="1638" w:type="dxa"/>
            <w:tcBorders>
              <w:top w:val="single" w:sz="4" w:space="0" w:color="000000"/>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178" w:right="0"/>
              <w:jc w:val="left"/>
              <w:rPr>
                <w:rFonts w:ascii="Times New Roman" w:hAnsi="Times New Roman" w:cs="Times New Roman" w:eastAsia="Times New Roman" w:hint="default"/>
                <w:sz w:val="21"/>
                <w:szCs w:val="21"/>
              </w:rPr>
            </w:pPr>
            <w:r>
              <w:rPr>
                <w:rFonts w:ascii="Times New Roman"/>
                <w:sz w:val="21"/>
              </w:rPr>
              <w:t>44,259,720.00</w:t>
            </w:r>
          </w:p>
        </w:tc>
      </w:tr>
      <w:tr>
        <w:trPr>
          <w:trHeight w:val="509"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2" w:lineRule="exact" w:before="15"/>
              <w:ind w:left="122" w:right="130"/>
              <w:jc w:val="left"/>
              <w:rPr>
                <w:rFonts w:ascii="宋体" w:hAnsi="宋体" w:cs="宋体" w:eastAsia="宋体" w:hint="default"/>
                <w:sz w:val="21"/>
                <w:szCs w:val="21"/>
              </w:rPr>
            </w:pPr>
            <w:r>
              <w:rPr>
                <w:rFonts w:ascii="宋体" w:hAnsi="宋体" w:cs="宋体" w:eastAsia="宋体" w:hint="default"/>
                <w:spacing w:val="-2"/>
                <w:sz w:val="21"/>
                <w:szCs w:val="21"/>
              </w:rPr>
              <w:t>国民科技（深圳）有限公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司</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87"/>
              <w:jc w:val="right"/>
              <w:rPr>
                <w:rFonts w:ascii="Times New Roman" w:hAnsi="Times New Roman" w:cs="Times New Roman" w:eastAsia="Times New Roman" w:hint="default"/>
                <w:sz w:val="21"/>
                <w:szCs w:val="21"/>
              </w:rPr>
            </w:pPr>
            <w:r>
              <w:rPr>
                <w:rFonts w:ascii="Times New Roman"/>
                <w:spacing w:val="-1"/>
                <w:sz w:val="21"/>
              </w:rPr>
              <w:t>365,000,000.00</w:t>
            </w:r>
          </w:p>
        </w:tc>
        <w:tc>
          <w:tcPr>
            <w:tcW w:w="1649"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78" w:right="0"/>
              <w:jc w:val="left"/>
              <w:rPr>
                <w:rFonts w:ascii="Times New Roman" w:hAnsi="Times New Roman" w:cs="Times New Roman" w:eastAsia="Times New Roman" w:hint="default"/>
                <w:sz w:val="21"/>
                <w:szCs w:val="21"/>
              </w:rPr>
            </w:pPr>
            <w:r>
              <w:rPr>
                <w:rFonts w:ascii="Times New Roman"/>
                <w:sz w:val="21"/>
              </w:rPr>
              <w:t>365,000,000.00</w:t>
            </w:r>
          </w:p>
        </w:tc>
      </w:tr>
      <w:tr>
        <w:trPr>
          <w:trHeight w:val="511"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4" w:lineRule="exact" w:before="14"/>
              <w:ind w:left="122" w:right="108"/>
              <w:jc w:val="left"/>
              <w:rPr>
                <w:rFonts w:ascii="宋体" w:hAnsi="宋体" w:cs="宋体" w:eastAsia="宋体" w:hint="default"/>
                <w:sz w:val="21"/>
                <w:szCs w:val="21"/>
              </w:rPr>
            </w:pPr>
            <w:r>
              <w:rPr>
                <w:rFonts w:ascii="宋体" w:hAnsi="宋体" w:cs="宋体" w:eastAsia="宋体" w:hint="default"/>
                <w:spacing w:val="18"/>
                <w:sz w:val="21"/>
                <w:szCs w:val="21"/>
              </w:rPr>
              <w:t>深圳前海国民投资管理</w:t>
            </w:r>
            <w:r>
              <w:rPr>
                <w:rFonts w:ascii="宋体" w:hAnsi="宋体" w:cs="宋体" w:eastAsia="宋体" w:hint="default"/>
                <w:spacing w:val="-85"/>
                <w:sz w:val="21"/>
                <w:szCs w:val="21"/>
              </w:rPr>
              <w:t> </w:t>
            </w:r>
            <w:r>
              <w:rPr>
                <w:rFonts w:ascii="宋体" w:hAnsi="宋体" w:cs="宋体" w:eastAsia="宋体" w:hint="default"/>
                <w:sz w:val="21"/>
                <w:szCs w:val="21"/>
              </w:rPr>
              <w:t>有限公司</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87"/>
              <w:jc w:val="right"/>
              <w:rPr>
                <w:rFonts w:ascii="Times New Roman" w:hAnsi="Times New Roman" w:cs="Times New Roman" w:eastAsia="Times New Roman" w:hint="default"/>
                <w:sz w:val="21"/>
                <w:szCs w:val="21"/>
              </w:rPr>
            </w:pPr>
            <w:r>
              <w:rPr>
                <w:rFonts w:ascii="Times New Roman"/>
                <w:spacing w:val="-1"/>
                <w:sz w:val="21"/>
              </w:rPr>
              <w:t>572,770,000.00</w:t>
            </w:r>
          </w:p>
        </w:tc>
        <w:tc>
          <w:tcPr>
            <w:tcW w:w="1649"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44" w:right="0"/>
              <w:jc w:val="left"/>
              <w:rPr>
                <w:rFonts w:ascii="Times New Roman" w:hAnsi="Times New Roman" w:cs="Times New Roman" w:eastAsia="Times New Roman" w:hint="default"/>
                <w:sz w:val="21"/>
                <w:szCs w:val="21"/>
              </w:rPr>
            </w:pPr>
            <w:r>
              <w:rPr>
                <w:rFonts w:ascii="Times New Roman"/>
                <w:sz w:val="21"/>
              </w:rPr>
              <w:t>295,943,600.00</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78" w:right="0"/>
              <w:jc w:val="left"/>
              <w:rPr>
                <w:rFonts w:ascii="Times New Roman" w:hAnsi="Times New Roman" w:cs="Times New Roman" w:eastAsia="Times New Roman" w:hint="default"/>
                <w:sz w:val="21"/>
                <w:szCs w:val="21"/>
              </w:rPr>
            </w:pPr>
            <w:r>
              <w:rPr>
                <w:rFonts w:ascii="Times New Roman"/>
                <w:sz w:val="21"/>
              </w:rPr>
              <w:t>276,826,400.00</w:t>
            </w:r>
          </w:p>
        </w:tc>
      </w:tr>
      <w:tr>
        <w:trPr>
          <w:trHeight w:val="515"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2" w:lineRule="exact" w:before="15"/>
              <w:ind w:left="122" w:right="108"/>
              <w:jc w:val="left"/>
              <w:rPr>
                <w:rFonts w:ascii="宋体" w:hAnsi="宋体" w:cs="宋体" w:eastAsia="宋体" w:hint="default"/>
                <w:sz w:val="21"/>
                <w:szCs w:val="21"/>
              </w:rPr>
            </w:pPr>
            <w:r>
              <w:rPr>
                <w:rFonts w:ascii="宋体" w:hAnsi="宋体" w:cs="宋体" w:eastAsia="宋体" w:hint="default"/>
                <w:spacing w:val="18"/>
                <w:sz w:val="21"/>
                <w:szCs w:val="21"/>
              </w:rPr>
              <w:t>福建省星民易付多卡融</w:t>
            </w:r>
            <w:r>
              <w:rPr>
                <w:rFonts w:ascii="宋体" w:hAnsi="宋体" w:cs="宋体" w:eastAsia="宋体" w:hint="default"/>
                <w:spacing w:val="-85"/>
                <w:sz w:val="21"/>
                <w:szCs w:val="21"/>
              </w:rPr>
              <w:t> </w:t>
            </w:r>
            <w:r>
              <w:rPr>
                <w:rFonts w:ascii="宋体" w:hAnsi="宋体" w:cs="宋体" w:eastAsia="宋体" w:hint="default"/>
                <w:sz w:val="21"/>
                <w:szCs w:val="21"/>
              </w:rPr>
              <w:t>合信息科技有限公司</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50" w:right="0"/>
              <w:jc w:val="left"/>
              <w:rPr>
                <w:rFonts w:ascii="Times New Roman" w:hAnsi="Times New Roman" w:cs="Times New Roman" w:eastAsia="Times New Roman" w:hint="default"/>
                <w:sz w:val="21"/>
                <w:szCs w:val="21"/>
              </w:rPr>
            </w:pPr>
            <w:r>
              <w:rPr>
                <w:rFonts w:ascii="Times New Roman"/>
                <w:sz w:val="21"/>
              </w:rPr>
              <w:t>13,800,000.00</w:t>
            </w:r>
          </w:p>
        </w:tc>
        <w:tc>
          <w:tcPr>
            <w:tcW w:w="1649"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78" w:right="0"/>
              <w:jc w:val="left"/>
              <w:rPr>
                <w:rFonts w:ascii="Times New Roman" w:hAnsi="Times New Roman" w:cs="Times New Roman" w:eastAsia="Times New Roman" w:hint="default"/>
                <w:sz w:val="21"/>
                <w:szCs w:val="21"/>
              </w:rPr>
            </w:pPr>
            <w:r>
              <w:rPr>
                <w:rFonts w:ascii="Times New Roman"/>
                <w:sz w:val="21"/>
              </w:rPr>
              <w:t>13,800,000.00</w:t>
            </w:r>
          </w:p>
        </w:tc>
      </w:tr>
      <w:tr>
        <w:trPr>
          <w:trHeight w:val="511" w:hRule="exact"/>
        </w:trPr>
        <w:tc>
          <w:tcPr>
            <w:tcW w:w="2561" w:type="dxa"/>
            <w:tcBorders>
              <w:top w:val="nil" w:sz="6" w:space="0" w:color="auto"/>
              <w:left w:val="nil" w:sz="6" w:space="0" w:color="auto"/>
              <w:bottom w:val="nil" w:sz="6" w:space="0" w:color="auto"/>
              <w:right w:val="nil" w:sz="6" w:space="0" w:color="auto"/>
            </w:tcBorders>
          </w:tcPr>
          <w:p>
            <w:pPr>
              <w:pStyle w:val="TableParagraph"/>
              <w:tabs>
                <w:tab w:pos="1519" w:val="left" w:leader="none"/>
              </w:tabs>
              <w:spacing w:line="242" w:lineRule="auto" w:before="7"/>
              <w:ind w:left="122" w:right="132"/>
              <w:jc w:val="left"/>
              <w:rPr>
                <w:rFonts w:ascii="Times New Roman" w:hAnsi="Times New Roman" w:cs="Times New Roman" w:eastAsia="Times New Roman" w:hint="default"/>
                <w:sz w:val="21"/>
                <w:szCs w:val="21"/>
              </w:rPr>
            </w:pPr>
            <w:r>
              <w:rPr>
                <w:rFonts w:ascii="Times New Roman"/>
                <w:spacing w:val="-1"/>
                <w:sz w:val="21"/>
              </w:rPr>
              <w:t>Nations</w:t>
              <w:tab/>
            </w:r>
            <w:r>
              <w:rPr>
                <w:rFonts w:ascii="Times New Roman"/>
                <w:spacing w:val="-2"/>
                <w:sz w:val="21"/>
              </w:rPr>
              <w:t>Innovation</w:t>
            </w:r>
            <w:r>
              <w:rPr>
                <w:rFonts w:ascii="Times New Roman"/>
                <w:spacing w:val="-39"/>
                <w:sz w:val="21"/>
              </w:rPr>
              <w:t> </w:t>
            </w:r>
            <w:r>
              <w:rPr>
                <w:rFonts w:ascii="Times New Roman"/>
                <w:spacing w:val="-39"/>
                <w:sz w:val="21"/>
              </w:rPr>
            </w:r>
            <w:r>
              <w:rPr>
                <w:rFonts w:ascii="Times New Roman"/>
                <w:sz w:val="21"/>
              </w:rPr>
              <w:t>Technologies</w:t>
            </w:r>
            <w:r>
              <w:rPr>
                <w:rFonts w:ascii="Times New Roman"/>
                <w:spacing w:val="-8"/>
                <w:sz w:val="21"/>
              </w:rPr>
              <w:t> </w:t>
            </w:r>
            <w:r>
              <w:rPr>
                <w:rFonts w:ascii="Times New Roman"/>
                <w:sz w:val="21"/>
              </w:rPr>
              <w:t>PteLtd</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50" w:right="0"/>
              <w:jc w:val="left"/>
              <w:rPr>
                <w:rFonts w:ascii="Times New Roman" w:hAnsi="Times New Roman" w:cs="Times New Roman" w:eastAsia="Times New Roman" w:hint="default"/>
                <w:sz w:val="21"/>
                <w:szCs w:val="21"/>
              </w:rPr>
            </w:pPr>
            <w:r>
              <w:rPr>
                <w:rFonts w:ascii="Times New Roman"/>
                <w:sz w:val="21"/>
              </w:rPr>
              <w:t>10,141,920.00</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89" w:right="0"/>
              <w:jc w:val="left"/>
              <w:rPr>
                <w:rFonts w:ascii="Times New Roman" w:hAnsi="Times New Roman" w:cs="Times New Roman" w:eastAsia="Times New Roman" w:hint="default"/>
                <w:sz w:val="21"/>
                <w:szCs w:val="21"/>
              </w:rPr>
            </w:pPr>
            <w:r>
              <w:rPr>
                <w:rFonts w:ascii="Times New Roman"/>
                <w:sz w:val="21"/>
              </w:rPr>
              <w:t>6,951,600.00</w:t>
            </w:r>
          </w:p>
        </w:tc>
        <w:tc>
          <w:tcPr>
            <w:tcW w:w="1638"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78" w:right="0"/>
              <w:jc w:val="left"/>
              <w:rPr>
                <w:rFonts w:ascii="Times New Roman" w:hAnsi="Times New Roman" w:cs="Times New Roman" w:eastAsia="Times New Roman" w:hint="default"/>
                <w:sz w:val="21"/>
                <w:szCs w:val="21"/>
              </w:rPr>
            </w:pPr>
            <w:r>
              <w:rPr>
                <w:rFonts w:ascii="Times New Roman"/>
                <w:sz w:val="21"/>
              </w:rPr>
              <w:t>17,093,520.00</w:t>
            </w:r>
          </w:p>
        </w:tc>
      </w:tr>
      <w:tr>
        <w:trPr>
          <w:trHeight w:val="564"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2" w:lineRule="exact" w:before="9"/>
              <w:ind w:left="122" w:right="108"/>
              <w:jc w:val="left"/>
              <w:rPr>
                <w:rFonts w:ascii="宋体" w:hAnsi="宋体" w:cs="宋体" w:eastAsia="宋体" w:hint="default"/>
                <w:sz w:val="21"/>
                <w:szCs w:val="21"/>
              </w:rPr>
            </w:pPr>
            <w:r>
              <w:rPr>
                <w:rFonts w:ascii="宋体" w:hAnsi="宋体" w:cs="宋体" w:eastAsia="宋体" w:hint="default"/>
                <w:spacing w:val="18"/>
                <w:sz w:val="21"/>
                <w:szCs w:val="21"/>
              </w:rPr>
              <w:t>深圳市斯诺实业发展有</w:t>
            </w:r>
            <w:r>
              <w:rPr>
                <w:rFonts w:ascii="宋体" w:hAnsi="宋体" w:cs="宋体" w:eastAsia="宋体" w:hint="default"/>
                <w:spacing w:val="-85"/>
                <w:sz w:val="21"/>
                <w:szCs w:val="21"/>
              </w:rPr>
              <w:t> </w:t>
            </w:r>
            <w:r>
              <w:rPr>
                <w:rFonts w:ascii="宋体" w:hAnsi="宋体" w:cs="宋体" w:eastAsia="宋体" w:hint="default"/>
                <w:sz w:val="21"/>
                <w:szCs w:val="21"/>
              </w:rPr>
              <w:t>限公司</w:t>
            </w:r>
          </w:p>
        </w:tc>
        <w:tc>
          <w:tcPr>
            <w:tcW w:w="1755"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89" w:right="0"/>
              <w:jc w:val="left"/>
              <w:rPr>
                <w:rFonts w:ascii="Times New Roman" w:hAnsi="Times New Roman" w:cs="Times New Roman" w:eastAsia="Times New Roman" w:hint="default"/>
                <w:sz w:val="21"/>
                <w:szCs w:val="21"/>
              </w:rPr>
            </w:pPr>
            <w:r>
              <w:rPr>
                <w:rFonts w:ascii="Times New Roman"/>
                <w:sz w:val="21"/>
              </w:rPr>
              <w:t>158,361,150.69</w:t>
            </w:r>
          </w:p>
        </w:tc>
        <w:tc>
          <w:tcPr>
            <w:tcW w:w="1638"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78" w:right="0"/>
              <w:jc w:val="left"/>
              <w:rPr>
                <w:rFonts w:ascii="Times New Roman" w:hAnsi="Times New Roman" w:cs="Times New Roman" w:eastAsia="Times New Roman" w:hint="default"/>
                <w:sz w:val="21"/>
                <w:szCs w:val="21"/>
              </w:rPr>
            </w:pPr>
            <w:r>
              <w:rPr>
                <w:rFonts w:ascii="Times New Roman"/>
                <w:sz w:val="21"/>
              </w:rPr>
              <w:t>158,361,150.69</w:t>
            </w:r>
          </w:p>
        </w:tc>
      </w:tr>
      <w:tr>
        <w:trPr>
          <w:trHeight w:val="390"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0" w:right="0"/>
              <w:jc w:val="left"/>
              <w:rPr>
                <w:rFonts w:ascii="Times New Roman" w:hAnsi="Times New Roman" w:cs="Times New Roman" w:eastAsia="Times New Roman" w:hint="default"/>
                <w:sz w:val="21"/>
                <w:szCs w:val="21"/>
              </w:rPr>
            </w:pPr>
            <w:r>
              <w:rPr>
                <w:rFonts w:ascii="Times New Roman"/>
                <w:b/>
                <w:sz w:val="21"/>
              </w:rPr>
              <w:t>,005,971,640.00</w:t>
            </w:r>
            <w:r>
              <w:rPr>
                <w:rFonts w:ascii="Times New Roman"/>
                <w:sz w:val="21"/>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9" w:right="0"/>
              <w:jc w:val="left"/>
              <w:rPr>
                <w:rFonts w:ascii="Times New Roman" w:hAnsi="Times New Roman" w:cs="Times New Roman" w:eastAsia="Times New Roman" w:hint="default"/>
                <w:sz w:val="21"/>
                <w:szCs w:val="21"/>
              </w:rPr>
            </w:pPr>
            <w:r>
              <w:rPr>
                <w:rFonts w:ascii="Times New Roman"/>
                <w:b/>
                <w:sz w:val="21"/>
              </w:rPr>
              <w:t>165,312,750.69</w:t>
            </w:r>
            <w:r>
              <w:rPr>
                <w:rFonts w:ascii="Times New Roman"/>
                <w:sz w:val="21"/>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44" w:right="0"/>
              <w:jc w:val="left"/>
              <w:rPr>
                <w:rFonts w:ascii="Times New Roman" w:hAnsi="Times New Roman" w:cs="Times New Roman" w:eastAsia="Times New Roman" w:hint="default"/>
                <w:sz w:val="21"/>
                <w:szCs w:val="21"/>
              </w:rPr>
            </w:pPr>
            <w:r>
              <w:rPr>
                <w:rFonts w:ascii="Times New Roman"/>
                <w:b/>
                <w:sz w:val="21"/>
              </w:rPr>
              <w:t>295,943,600.00</w:t>
            </w:r>
            <w:r>
              <w:rPr>
                <w:rFonts w:ascii="Times New Roman"/>
                <w:sz w:val="21"/>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78" w:right="0"/>
              <w:jc w:val="left"/>
              <w:rPr>
                <w:rFonts w:ascii="Times New Roman" w:hAnsi="Times New Roman" w:cs="Times New Roman" w:eastAsia="Times New Roman" w:hint="default"/>
                <w:sz w:val="21"/>
                <w:szCs w:val="21"/>
              </w:rPr>
            </w:pPr>
            <w:r>
              <w:rPr>
                <w:rFonts w:ascii="Times New Roman"/>
                <w:b/>
                <w:sz w:val="21"/>
              </w:rPr>
              <w:t>875,340,790.69</w:t>
            </w:r>
            <w:r>
              <w:rPr>
                <w:rFonts w:ascii="Times New Roman"/>
                <w:sz w:val="21"/>
              </w:rPr>
            </w:r>
          </w:p>
        </w:tc>
      </w:tr>
      <w:tr>
        <w:trPr>
          <w:trHeight w:val="586" w:hRule="exact"/>
        </w:trPr>
        <w:tc>
          <w:tcPr>
            <w:tcW w:w="2561" w:type="dxa"/>
            <w:tcBorders>
              <w:top w:val="nil" w:sz="6" w:space="0" w:color="auto"/>
              <w:left w:val="nil" w:sz="6" w:space="0" w:color="auto"/>
              <w:bottom w:val="single" w:sz="4" w:space="0" w:color="000000"/>
              <w:right w:val="nil" w:sz="6" w:space="0" w:color="auto"/>
            </w:tcBorders>
          </w:tcPr>
          <w:p>
            <w:pPr>
              <w:pStyle w:val="TableParagraph"/>
              <w:spacing w:line="242" w:lineRule="exact" w:before="75"/>
              <w:ind w:left="122" w:right="129"/>
              <w:jc w:val="left"/>
              <w:rPr>
                <w:rFonts w:ascii="宋体" w:hAnsi="宋体" w:cs="宋体" w:eastAsia="宋体" w:hint="default"/>
                <w:sz w:val="21"/>
                <w:szCs w:val="21"/>
              </w:rPr>
            </w:pPr>
            <w:r>
              <w:rPr>
                <w:rFonts w:ascii="宋体" w:hAnsi="宋体" w:cs="宋体" w:eastAsia="宋体" w:hint="default"/>
                <w:spacing w:val="-2"/>
                <w:sz w:val="21"/>
                <w:szCs w:val="21"/>
              </w:rPr>
              <w:t>减：长期股权投资减值准</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备</w:t>
            </w:r>
          </w:p>
        </w:tc>
        <w:tc>
          <w:tcPr>
            <w:tcW w:w="175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7"/>
              <w:jc w:val="right"/>
              <w:rPr>
                <w:rFonts w:ascii="Times New Roman" w:hAnsi="Times New Roman" w:cs="Times New Roman" w:eastAsia="Times New Roman" w:hint="default"/>
                <w:sz w:val="21"/>
                <w:szCs w:val="21"/>
              </w:rPr>
            </w:pPr>
            <w:r>
              <w:rPr>
                <w:rFonts w:ascii="Times New Roman"/>
                <w:spacing w:val="-1"/>
                <w:sz w:val="21"/>
              </w:rPr>
              <w:t>736,677,033.95</w:t>
            </w: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158,361,150.69</w:t>
            </w:r>
          </w:p>
        </w:tc>
        <w:tc>
          <w:tcPr>
            <w:tcW w:w="163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94,850,633.95</w:t>
            </w: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78" w:right="0"/>
              <w:jc w:val="left"/>
              <w:rPr>
                <w:rFonts w:ascii="Times New Roman" w:hAnsi="Times New Roman" w:cs="Times New Roman" w:eastAsia="Times New Roman" w:hint="default"/>
                <w:sz w:val="21"/>
                <w:szCs w:val="21"/>
              </w:rPr>
            </w:pPr>
            <w:r>
              <w:rPr>
                <w:rFonts w:ascii="Times New Roman"/>
                <w:sz w:val="21"/>
              </w:rPr>
              <w:t>800,187,550.69</w:t>
            </w:r>
          </w:p>
        </w:tc>
      </w:tr>
      <w:tr>
        <w:trPr>
          <w:trHeight w:val="526" w:hRule="exact"/>
        </w:trPr>
        <w:tc>
          <w:tcPr>
            <w:tcW w:w="2561" w:type="dxa"/>
            <w:tcBorders>
              <w:top w:val="single" w:sz="4" w:space="0" w:color="000000"/>
              <w:left w:val="nil" w:sz="6" w:space="0" w:color="auto"/>
              <w:bottom w:val="single" w:sz="8" w:space="0" w:color="000000"/>
              <w:right w:val="nil" w:sz="6" w:space="0" w:color="auto"/>
            </w:tcBorders>
          </w:tcPr>
          <w:p>
            <w:pPr>
              <w:pStyle w:val="TableParagraph"/>
              <w:tabs>
                <w:tab w:pos="665" w:val="left" w:leader="none"/>
              </w:tabs>
              <w:spacing w:line="240" w:lineRule="auto" w:before="30"/>
              <w:ind w:left="24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755"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right="187"/>
              <w:jc w:val="right"/>
              <w:rPr>
                <w:rFonts w:ascii="Times New Roman" w:hAnsi="Times New Roman" w:cs="Times New Roman" w:eastAsia="Times New Roman" w:hint="default"/>
                <w:sz w:val="21"/>
                <w:szCs w:val="21"/>
              </w:rPr>
            </w:pPr>
            <w:r>
              <w:rPr>
                <w:rFonts w:ascii="Times New Roman"/>
                <w:b/>
                <w:spacing w:val="-1"/>
                <w:sz w:val="21"/>
              </w:rPr>
              <w:t>269,294,606.05</w:t>
            </w:r>
            <w:r>
              <w:rPr>
                <w:rFonts w:ascii="Times New Roman"/>
                <w:spacing w:val="-1"/>
                <w:sz w:val="21"/>
              </w:rPr>
            </w:r>
          </w:p>
        </w:tc>
        <w:tc>
          <w:tcPr>
            <w:tcW w:w="1649"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189" w:right="0"/>
              <w:jc w:val="left"/>
              <w:rPr>
                <w:rFonts w:ascii="Times New Roman" w:hAnsi="Times New Roman" w:cs="Times New Roman" w:eastAsia="Times New Roman" w:hint="default"/>
                <w:sz w:val="21"/>
                <w:szCs w:val="21"/>
              </w:rPr>
            </w:pPr>
            <w:r>
              <w:rPr>
                <w:rFonts w:ascii="Times New Roman"/>
                <w:b/>
                <w:sz w:val="21"/>
              </w:rPr>
              <w:t>6,951,600.00</w:t>
            </w:r>
            <w:r>
              <w:rPr>
                <w:rFonts w:ascii="Times New Roman"/>
                <w:sz w:val="21"/>
              </w:rPr>
            </w:r>
          </w:p>
        </w:tc>
        <w:tc>
          <w:tcPr>
            <w:tcW w:w="1638"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144" w:right="0"/>
              <w:jc w:val="left"/>
              <w:rPr>
                <w:rFonts w:ascii="Times New Roman" w:hAnsi="Times New Roman" w:cs="Times New Roman" w:eastAsia="Times New Roman" w:hint="default"/>
                <w:sz w:val="21"/>
                <w:szCs w:val="21"/>
              </w:rPr>
            </w:pPr>
            <w:r>
              <w:rPr>
                <w:rFonts w:ascii="Times New Roman"/>
                <w:b/>
                <w:sz w:val="21"/>
              </w:rPr>
              <w:t>201,092,966.05</w:t>
            </w:r>
            <w:r>
              <w:rPr>
                <w:rFonts w:ascii="Times New Roman"/>
                <w:sz w:val="21"/>
              </w:rPr>
            </w:r>
          </w:p>
        </w:tc>
        <w:tc>
          <w:tcPr>
            <w:tcW w:w="1694"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178" w:right="0"/>
              <w:jc w:val="left"/>
              <w:rPr>
                <w:rFonts w:ascii="Times New Roman" w:hAnsi="Times New Roman" w:cs="Times New Roman" w:eastAsia="Times New Roman" w:hint="default"/>
                <w:sz w:val="21"/>
                <w:szCs w:val="21"/>
              </w:rPr>
            </w:pPr>
            <w:r>
              <w:rPr>
                <w:rFonts w:ascii="Times New Roman"/>
                <w:b/>
                <w:sz w:val="21"/>
              </w:rPr>
              <w:t>75,153,240.00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3）长期股权投资减值准备" w:id="643"/>
      <w:bookmarkEnd w:id="643"/>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）长期股权投资减值准备</w:t>
      </w:r>
    </w:p>
    <w:p>
      <w:pPr>
        <w:spacing w:line="240" w:lineRule="auto" w:before="8"/>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2937"/>
        <w:gridCol w:w="1486"/>
        <w:gridCol w:w="1558"/>
        <w:gridCol w:w="1506"/>
        <w:gridCol w:w="1642"/>
      </w:tblGrid>
      <w:tr>
        <w:trPr>
          <w:trHeight w:val="506" w:hRule="exact"/>
        </w:trPr>
        <w:tc>
          <w:tcPr>
            <w:tcW w:w="2937"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403"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486" w:type="dxa"/>
            <w:tcBorders>
              <w:top w:val="single" w:sz="8" w:space="0" w:color="000000"/>
              <w:left w:val="nil" w:sz="6" w:space="0" w:color="auto"/>
              <w:bottom w:val="single" w:sz="4" w:space="0" w:color="000000"/>
              <w:right w:val="nil" w:sz="6" w:space="0" w:color="auto"/>
            </w:tcBorders>
          </w:tcPr>
          <w:p>
            <w:pPr>
              <w:pStyle w:val="TableParagraph"/>
              <w:spacing w:line="240" w:lineRule="auto" w:before="80"/>
              <w:ind w:left="49" w:right="0"/>
              <w:jc w:val="left"/>
              <w:rPr>
                <w:rFonts w:ascii="Times New Roman" w:hAnsi="Times New Roman" w:cs="Times New Roman" w:eastAsia="Times New Roman" w:hint="default"/>
                <w:sz w:val="21"/>
                <w:szCs w:val="21"/>
              </w:rPr>
            </w:pPr>
            <w:r>
              <w:rPr>
                <w:rFonts w:ascii="Times New Roman"/>
                <w:b/>
                <w:sz w:val="21"/>
              </w:rPr>
              <w:t>2019.01.01</w:t>
            </w:r>
            <w:r>
              <w:rPr>
                <w:rFonts w:ascii="Times New Roman"/>
                <w:sz w:val="21"/>
              </w:rPr>
            </w:r>
          </w:p>
        </w:tc>
        <w:tc>
          <w:tcPr>
            <w:tcW w:w="1558"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153" w:right="0"/>
              <w:jc w:val="center"/>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506"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121"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42" w:type="dxa"/>
            <w:tcBorders>
              <w:top w:val="single" w:sz="8" w:space="0" w:color="000000"/>
              <w:left w:val="nil" w:sz="6" w:space="0" w:color="auto"/>
              <w:bottom w:val="single" w:sz="4" w:space="0" w:color="000000"/>
              <w:right w:val="nil" w:sz="6" w:space="0" w:color="auto"/>
            </w:tcBorders>
          </w:tcPr>
          <w:p>
            <w:pPr>
              <w:pStyle w:val="TableParagraph"/>
              <w:spacing w:line="240" w:lineRule="auto" w:before="96"/>
              <w:ind w:left="175" w:right="0"/>
              <w:jc w:val="left"/>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r>
      <w:tr>
        <w:trPr>
          <w:trHeight w:val="457" w:hRule="exact"/>
        </w:trPr>
        <w:tc>
          <w:tcPr>
            <w:tcW w:w="293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403" w:right="0"/>
              <w:jc w:val="left"/>
              <w:rPr>
                <w:rFonts w:ascii="宋体" w:hAnsi="宋体" w:cs="宋体" w:eastAsia="宋体" w:hint="default"/>
                <w:sz w:val="21"/>
                <w:szCs w:val="21"/>
              </w:rPr>
            </w:pPr>
            <w:r>
              <w:rPr>
                <w:rFonts w:ascii="宋体" w:hAnsi="宋体" w:cs="宋体" w:eastAsia="宋体" w:hint="default"/>
                <w:spacing w:val="-5"/>
                <w:sz w:val="21"/>
                <w:szCs w:val="21"/>
              </w:rPr>
              <w:t>国民科技（深圳）有限公司</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49" w:right="0"/>
              <w:jc w:val="left"/>
              <w:rPr>
                <w:rFonts w:ascii="Times New Roman" w:hAnsi="Times New Roman" w:cs="Times New Roman" w:eastAsia="Times New Roman" w:hint="default"/>
                <w:sz w:val="21"/>
                <w:szCs w:val="21"/>
              </w:rPr>
            </w:pPr>
            <w:r>
              <w:rPr>
                <w:rFonts w:ascii="Times New Roman"/>
                <w:sz w:val="21"/>
              </w:rPr>
              <w:t>365,000,000.00</w:t>
            </w:r>
          </w:p>
        </w:tc>
        <w:tc>
          <w:tcPr>
            <w:tcW w:w="1558" w:type="dxa"/>
            <w:tcBorders>
              <w:top w:val="single" w:sz="4" w:space="0" w:color="000000"/>
              <w:left w:val="nil" w:sz="6" w:space="0" w:color="auto"/>
              <w:bottom w:val="nil" w:sz="6" w:space="0" w:color="auto"/>
              <w:right w:val="nil" w:sz="6" w:space="0" w:color="auto"/>
            </w:tcBorders>
          </w:tcPr>
          <w:p>
            <w:pPr/>
          </w:p>
        </w:tc>
        <w:tc>
          <w:tcPr>
            <w:tcW w:w="1506" w:type="dxa"/>
            <w:tcBorders>
              <w:top w:val="single" w:sz="4" w:space="0" w:color="000000"/>
              <w:left w:val="nil" w:sz="6" w:space="0" w:color="auto"/>
              <w:bottom w:val="nil" w:sz="6" w:space="0" w:color="auto"/>
              <w:right w:val="nil" w:sz="6" w:space="0" w:color="auto"/>
            </w:tcBorders>
          </w:tcPr>
          <w:p>
            <w:pPr/>
          </w:p>
        </w:tc>
        <w:tc>
          <w:tcPr>
            <w:tcW w:w="1642"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175" w:right="0"/>
              <w:jc w:val="left"/>
              <w:rPr>
                <w:rFonts w:ascii="Times New Roman" w:hAnsi="Times New Roman" w:cs="Times New Roman" w:eastAsia="Times New Roman" w:hint="default"/>
                <w:sz w:val="21"/>
                <w:szCs w:val="21"/>
              </w:rPr>
            </w:pPr>
            <w:r>
              <w:rPr>
                <w:rFonts w:ascii="Times New Roman"/>
                <w:sz w:val="21"/>
              </w:rPr>
              <w:t>365,000,000.00</w:t>
            </w:r>
          </w:p>
        </w:tc>
      </w:tr>
      <w:tr>
        <w:trPr>
          <w:trHeight w:val="615"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272" w:lineRule="exact" w:before="81"/>
              <w:ind w:left="403" w:right="49"/>
              <w:jc w:val="left"/>
              <w:rPr>
                <w:rFonts w:ascii="宋体" w:hAnsi="宋体" w:cs="宋体" w:eastAsia="宋体" w:hint="default"/>
                <w:sz w:val="21"/>
                <w:szCs w:val="21"/>
              </w:rPr>
            </w:pPr>
            <w:r>
              <w:rPr>
                <w:rFonts w:ascii="宋体" w:hAnsi="宋体" w:cs="宋体" w:eastAsia="宋体" w:hint="default"/>
                <w:spacing w:val="13"/>
                <w:sz w:val="21"/>
                <w:szCs w:val="21"/>
              </w:rPr>
              <w:t>深圳前海国民投资管理有</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限公司</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9" w:right="0"/>
              <w:jc w:val="left"/>
              <w:rPr>
                <w:rFonts w:ascii="Times New Roman" w:hAnsi="Times New Roman" w:cs="Times New Roman" w:eastAsia="Times New Roman" w:hint="default"/>
                <w:sz w:val="21"/>
                <w:szCs w:val="21"/>
              </w:rPr>
            </w:pPr>
            <w:r>
              <w:rPr>
                <w:rFonts w:ascii="Times New Roman"/>
                <w:sz w:val="21"/>
              </w:rPr>
              <w:t>371,677,033.95</w:t>
            </w:r>
          </w:p>
        </w:tc>
        <w:tc>
          <w:tcPr>
            <w:tcW w:w="1558"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21" w:right="0"/>
              <w:jc w:val="left"/>
              <w:rPr>
                <w:rFonts w:ascii="Times New Roman" w:hAnsi="Times New Roman" w:cs="Times New Roman" w:eastAsia="Times New Roman" w:hint="default"/>
                <w:sz w:val="21"/>
                <w:szCs w:val="21"/>
              </w:rPr>
            </w:pPr>
            <w:r>
              <w:rPr>
                <w:rFonts w:ascii="Times New Roman"/>
                <w:sz w:val="21"/>
              </w:rPr>
              <w:t>94,850,633.95</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75" w:right="0"/>
              <w:jc w:val="left"/>
              <w:rPr>
                <w:rFonts w:ascii="Times New Roman" w:hAnsi="Times New Roman" w:cs="Times New Roman" w:eastAsia="Times New Roman" w:hint="default"/>
                <w:sz w:val="21"/>
                <w:szCs w:val="21"/>
              </w:rPr>
            </w:pPr>
            <w:r>
              <w:rPr>
                <w:rFonts w:ascii="Times New Roman"/>
                <w:sz w:val="21"/>
              </w:rPr>
              <w:t>276,826,400.00</w:t>
            </w:r>
          </w:p>
        </w:tc>
      </w:tr>
      <w:tr>
        <w:trPr>
          <w:trHeight w:val="538"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222" w:lineRule="exact"/>
              <w:ind w:left="403" w:right="0"/>
              <w:jc w:val="left"/>
              <w:rPr>
                <w:rFonts w:ascii="宋体" w:hAnsi="宋体" w:cs="宋体" w:eastAsia="宋体" w:hint="default"/>
                <w:sz w:val="21"/>
                <w:szCs w:val="21"/>
              </w:rPr>
            </w:pPr>
            <w:r>
              <w:rPr>
                <w:rFonts w:ascii="宋体" w:hAnsi="宋体" w:cs="宋体" w:eastAsia="宋体" w:hint="default"/>
                <w:spacing w:val="13"/>
                <w:sz w:val="21"/>
                <w:szCs w:val="21"/>
              </w:rPr>
              <w:t>深圳市斯诺实业发展有限</w:t>
            </w:r>
          </w:p>
          <w:p>
            <w:pPr>
              <w:pStyle w:val="TableParagraph"/>
              <w:tabs>
                <w:tab w:pos="403" w:val="left" w:leader="none"/>
                <w:tab w:pos="9129" w:val="left" w:leader="none"/>
              </w:tabs>
              <w:spacing w:line="272" w:lineRule="exact"/>
              <w:ind w:left="14" w:right="-6192"/>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宋体" w:hAnsi="宋体" w:cs="宋体" w:eastAsia="宋体" w:hint="default"/>
                <w:sz w:val="21"/>
                <w:szCs w:val="21"/>
                <w:u w:val="single" w:color="000000"/>
              </w:rPr>
              <w:t>公司</w:t>
              <w:tab/>
            </w:r>
            <w:r>
              <w:rPr>
                <w:rFonts w:ascii="宋体" w:hAnsi="宋体" w:cs="宋体" w:eastAsia="宋体" w:hint="default"/>
                <w:sz w:val="21"/>
                <w:szCs w:val="21"/>
              </w:rPr>
            </w:r>
          </w:p>
        </w:tc>
        <w:tc>
          <w:tcPr>
            <w:tcW w:w="14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158,361,150.69</w:t>
            </w:r>
          </w:p>
        </w:tc>
        <w:tc>
          <w:tcPr>
            <w:tcW w:w="1506"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75" w:right="0"/>
              <w:jc w:val="left"/>
              <w:rPr>
                <w:rFonts w:ascii="Times New Roman" w:hAnsi="Times New Roman" w:cs="Times New Roman" w:eastAsia="Times New Roman" w:hint="default"/>
                <w:sz w:val="21"/>
                <w:szCs w:val="21"/>
              </w:rPr>
            </w:pPr>
            <w:r>
              <w:rPr>
                <w:rFonts w:ascii="Times New Roman"/>
                <w:sz w:val="21"/>
              </w:rPr>
              <w:t>158,361,150.69</w:t>
            </w:r>
          </w:p>
        </w:tc>
      </w:tr>
      <w:tr>
        <w:trPr>
          <w:trHeight w:val="436" w:hRule="exact"/>
        </w:trPr>
        <w:tc>
          <w:tcPr>
            <w:tcW w:w="2937" w:type="dxa"/>
            <w:tcBorders>
              <w:top w:val="nil" w:sz="6" w:space="0" w:color="auto"/>
              <w:left w:val="nil" w:sz="6" w:space="0" w:color="auto"/>
              <w:bottom w:val="single" w:sz="8" w:space="0" w:color="000000"/>
              <w:right w:val="nil" w:sz="6" w:space="0" w:color="auto"/>
            </w:tcBorders>
          </w:tcPr>
          <w:p>
            <w:pPr>
              <w:pStyle w:val="TableParagraph"/>
              <w:tabs>
                <w:tab w:pos="826" w:val="left" w:leader="none"/>
              </w:tabs>
              <w:spacing w:line="254" w:lineRule="exact"/>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486" w:type="dxa"/>
            <w:tcBorders>
              <w:top w:val="nil" w:sz="6" w:space="0" w:color="auto"/>
              <w:left w:val="nil" w:sz="6" w:space="0" w:color="auto"/>
              <w:bottom w:val="single" w:sz="8" w:space="0" w:color="000000"/>
              <w:right w:val="nil" w:sz="6" w:space="0" w:color="auto"/>
            </w:tcBorders>
          </w:tcPr>
          <w:p>
            <w:pPr>
              <w:pStyle w:val="TableParagraph"/>
              <w:spacing w:line="240" w:lineRule="auto" w:before="160"/>
              <w:ind w:left="49" w:right="0"/>
              <w:jc w:val="left"/>
              <w:rPr>
                <w:rFonts w:ascii="Times New Roman" w:hAnsi="Times New Roman" w:cs="Times New Roman" w:eastAsia="Times New Roman" w:hint="default"/>
                <w:sz w:val="21"/>
                <w:szCs w:val="21"/>
              </w:rPr>
            </w:pPr>
            <w:r>
              <w:rPr>
                <w:rFonts w:ascii="Times New Roman"/>
                <w:sz w:val="21"/>
              </w:rPr>
              <w:t>736,677,033.95</w:t>
            </w:r>
          </w:p>
        </w:tc>
        <w:tc>
          <w:tcPr>
            <w:tcW w:w="1558" w:type="dxa"/>
            <w:tcBorders>
              <w:top w:val="nil" w:sz="6" w:space="0" w:color="auto"/>
              <w:left w:val="nil" w:sz="6" w:space="0" w:color="auto"/>
              <w:bottom w:val="single" w:sz="8" w:space="0" w:color="000000"/>
              <w:right w:val="nil" w:sz="6" w:space="0" w:color="auto"/>
            </w:tcBorders>
          </w:tcPr>
          <w:p>
            <w:pPr>
              <w:pStyle w:val="TableParagraph"/>
              <w:spacing w:line="240" w:lineRule="auto" w:before="160"/>
              <w:ind w:right="0"/>
              <w:jc w:val="center"/>
              <w:rPr>
                <w:rFonts w:ascii="Times New Roman" w:hAnsi="Times New Roman" w:cs="Times New Roman" w:eastAsia="Times New Roman" w:hint="default"/>
                <w:sz w:val="21"/>
                <w:szCs w:val="21"/>
              </w:rPr>
            </w:pPr>
            <w:r>
              <w:rPr>
                <w:rFonts w:ascii="Times New Roman"/>
                <w:sz w:val="21"/>
              </w:rPr>
              <w:t>158,361,150.69</w:t>
            </w:r>
          </w:p>
        </w:tc>
        <w:tc>
          <w:tcPr>
            <w:tcW w:w="1506" w:type="dxa"/>
            <w:tcBorders>
              <w:top w:val="nil" w:sz="6" w:space="0" w:color="auto"/>
              <w:left w:val="nil" w:sz="6" w:space="0" w:color="auto"/>
              <w:bottom w:val="single" w:sz="8" w:space="0" w:color="000000"/>
              <w:right w:val="nil" w:sz="6" w:space="0" w:color="auto"/>
            </w:tcBorders>
          </w:tcPr>
          <w:p>
            <w:pPr>
              <w:pStyle w:val="TableParagraph"/>
              <w:spacing w:line="240" w:lineRule="auto" w:before="160"/>
              <w:ind w:left="121" w:right="0"/>
              <w:jc w:val="left"/>
              <w:rPr>
                <w:rFonts w:ascii="Times New Roman" w:hAnsi="Times New Roman" w:cs="Times New Roman" w:eastAsia="Times New Roman" w:hint="default"/>
                <w:sz w:val="21"/>
                <w:szCs w:val="21"/>
              </w:rPr>
            </w:pPr>
            <w:r>
              <w:rPr>
                <w:rFonts w:ascii="Times New Roman"/>
                <w:sz w:val="21"/>
              </w:rPr>
              <w:t>94,850,633.95</w:t>
            </w:r>
          </w:p>
        </w:tc>
        <w:tc>
          <w:tcPr>
            <w:tcW w:w="1642" w:type="dxa"/>
            <w:tcBorders>
              <w:top w:val="nil" w:sz="6" w:space="0" w:color="auto"/>
              <w:left w:val="nil" w:sz="6" w:space="0" w:color="auto"/>
              <w:bottom w:val="single" w:sz="8" w:space="0" w:color="000000"/>
              <w:right w:val="nil" w:sz="6" w:space="0" w:color="auto"/>
            </w:tcBorders>
          </w:tcPr>
          <w:p>
            <w:pPr>
              <w:pStyle w:val="TableParagraph"/>
              <w:spacing w:line="240" w:lineRule="auto" w:before="160"/>
              <w:ind w:left="175" w:right="0"/>
              <w:jc w:val="left"/>
              <w:rPr>
                <w:rFonts w:ascii="Times New Roman" w:hAnsi="Times New Roman" w:cs="Times New Roman" w:eastAsia="Times New Roman" w:hint="default"/>
                <w:sz w:val="21"/>
                <w:szCs w:val="21"/>
              </w:rPr>
            </w:pPr>
            <w:r>
              <w:rPr>
                <w:rFonts w:ascii="Times New Roman"/>
                <w:sz w:val="21"/>
              </w:rPr>
              <w:t>800,187,550.69</w:t>
            </w:r>
          </w:p>
        </w:tc>
      </w:tr>
    </w:tbl>
    <w:p>
      <w:pPr>
        <w:spacing w:after="0" w:line="240" w:lineRule="auto"/>
        <w:jc w:val="left"/>
        <w:rPr>
          <w:rFonts w:ascii="Times New Roman" w:hAnsi="Times New Roman" w:cs="Times New Roman" w:eastAsia="Times New Roman" w:hint="default"/>
          <w:sz w:val="21"/>
          <w:szCs w:val="21"/>
        </w:rPr>
        <w:sectPr>
          <w:pgSz w:w="11910" w:h="16840"/>
          <w:pgMar w:header="319" w:footer="1040" w:top="1120" w:bottom="122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36"/>
        <w:ind w:left="1493" w:right="0" w:firstLine="0"/>
        <w:jc w:val="left"/>
        <w:rPr>
          <w:rFonts w:ascii="宋体" w:hAnsi="宋体" w:cs="宋体" w:eastAsia="宋体" w:hint="default"/>
          <w:sz w:val="21"/>
          <w:szCs w:val="21"/>
        </w:rPr>
      </w:pPr>
      <w:bookmarkStart w:name="4、营业收入及成本" w:id="644"/>
      <w:bookmarkEnd w:id="644"/>
      <w:r>
        <w:rPr/>
      </w:r>
      <w:r>
        <w:rPr>
          <w:rFonts w:ascii="Times New Roman" w:hAnsi="Times New Roman" w:cs="Times New Roman" w:eastAsia="Times New Roman" w:hint="default"/>
          <w:sz w:val="21"/>
          <w:szCs w:val="21"/>
        </w:rPr>
        <w:t>4</w:t>
      </w:r>
      <w:r>
        <w:rPr>
          <w:rFonts w:ascii="宋体" w:hAnsi="宋体" w:cs="宋体" w:eastAsia="宋体" w:hint="default"/>
          <w:sz w:val="21"/>
          <w:szCs w:val="21"/>
        </w:rPr>
        <w:t>、营业收入及成本</w:t>
      </w:r>
    </w:p>
    <w:p>
      <w:pPr>
        <w:spacing w:line="240" w:lineRule="auto" w:before="13"/>
        <w:rPr>
          <w:rFonts w:ascii="宋体" w:hAnsi="宋体" w:cs="宋体" w:eastAsia="宋体" w:hint="default"/>
          <w:sz w:val="19"/>
          <w:szCs w:val="19"/>
        </w:rPr>
      </w:pPr>
    </w:p>
    <w:p>
      <w:pPr>
        <w:spacing w:before="0"/>
        <w:ind w:left="1493" w:right="0" w:firstLine="0"/>
        <w:jc w:val="left"/>
        <w:rPr>
          <w:rFonts w:ascii="宋体" w:hAnsi="宋体" w:cs="宋体" w:eastAsia="宋体" w:hint="default"/>
          <w:sz w:val="21"/>
          <w:szCs w:val="21"/>
        </w:rPr>
      </w:pPr>
      <w:bookmarkStart w:name="（1）营业收入及成本列示如下：" w:id="645"/>
      <w:bookmarkEnd w:id="645"/>
      <w:r>
        <w:rPr/>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）营业收入及成本列示如下：</w:t>
      </w:r>
    </w:p>
    <w:p>
      <w:pPr>
        <w:spacing w:line="240" w:lineRule="auto" w:before="7"/>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1552"/>
        <w:gridCol w:w="1991"/>
        <w:gridCol w:w="1843"/>
        <w:gridCol w:w="1869"/>
        <w:gridCol w:w="1935"/>
      </w:tblGrid>
      <w:tr>
        <w:trPr>
          <w:trHeight w:val="489" w:hRule="exact"/>
        </w:trPr>
        <w:tc>
          <w:tcPr>
            <w:tcW w:w="1552" w:type="dxa"/>
            <w:tcBorders>
              <w:top w:val="single" w:sz="8" w:space="0" w:color="000000"/>
              <w:left w:val="nil" w:sz="6" w:space="0" w:color="auto"/>
              <w:bottom w:val="nil" w:sz="6" w:space="0" w:color="auto"/>
              <w:right w:val="nil" w:sz="6" w:space="0" w:color="auto"/>
            </w:tcBorders>
          </w:tcPr>
          <w:p>
            <w:pPr>
              <w:pStyle w:val="TableParagraph"/>
              <w:tabs>
                <w:tab w:pos="693" w:val="left" w:leader="none"/>
              </w:tabs>
              <w:spacing w:line="240" w:lineRule="auto" w:before="54"/>
              <w:ind w:left="271"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834"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54"/>
              <w:ind w:left="185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3803"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54"/>
              <w:ind w:left="169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526" w:hRule="exact"/>
        </w:trPr>
        <w:tc>
          <w:tcPr>
            <w:tcW w:w="1552" w:type="dxa"/>
            <w:tcBorders>
              <w:top w:val="nil" w:sz="6" w:space="0" w:color="auto"/>
              <w:left w:val="nil" w:sz="6" w:space="0" w:color="auto"/>
              <w:bottom w:val="single" w:sz="4" w:space="0" w:color="000000"/>
              <w:right w:val="nil" w:sz="6" w:space="0" w:color="auto"/>
            </w:tcBorders>
          </w:tcPr>
          <w:p>
            <w:pPr/>
          </w:p>
        </w:tc>
        <w:tc>
          <w:tcPr>
            <w:tcW w:w="199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01"/>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135"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c>
          <w:tcPr>
            <w:tcW w:w="1869"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106"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935"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1"/>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r>
      <w:tr>
        <w:trPr>
          <w:trHeight w:val="490" w:hRule="exact"/>
        </w:trPr>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7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437" w:right="0"/>
              <w:jc w:val="left"/>
              <w:rPr>
                <w:rFonts w:ascii="Times New Roman" w:hAnsi="Times New Roman" w:cs="Times New Roman" w:eastAsia="Times New Roman" w:hint="default"/>
                <w:sz w:val="21"/>
                <w:szCs w:val="21"/>
              </w:rPr>
            </w:pPr>
            <w:r>
              <w:rPr>
                <w:rFonts w:ascii="Times New Roman"/>
                <w:sz w:val="21"/>
              </w:rPr>
              <w:t>192,951,362.56</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237" w:right="0"/>
              <w:jc w:val="left"/>
              <w:rPr>
                <w:rFonts w:ascii="Times New Roman" w:hAnsi="Times New Roman" w:cs="Times New Roman" w:eastAsia="Times New Roman" w:hint="default"/>
                <w:sz w:val="21"/>
                <w:szCs w:val="21"/>
              </w:rPr>
            </w:pPr>
            <w:r>
              <w:rPr>
                <w:rFonts w:ascii="Times New Roman"/>
                <w:sz w:val="21"/>
              </w:rPr>
              <w:t>131,953,695.88</w:t>
            </w:r>
          </w:p>
        </w:tc>
        <w:tc>
          <w:tcPr>
            <w:tcW w:w="1869"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289" w:right="0"/>
              <w:jc w:val="left"/>
              <w:rPr>
                <w:rFonts w:ascii="Times New Roman" w:hAnsi="Times New Roman" w:cs="Times New Roman" w:eastAsia="Times New Roman" w:hint="default"/>
                <w:sz w:val="21"/>
                <w:szCs w:val="21"/>
              </w:rPr>
            </w:pPr>
            <w:r>
              <w:rPr>
                <w:rFonts w:ascii="Times New Roman"/>
                <w:sz w:val="21"/>
              </w:rPr>
              <w:t>356,615,499.60</w:t>
            </w:r>
          </w:p>
        </w:tc>
        <w:tc>
          <w:tcPr>
            <w:tcW w:w="1935"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263" w:right="0"/>
              <w:jc w:val="left"/>
              <w:rPr>
                <w:rFonts w:ascii="Times New Roman" w:hAnsi="Times New Roman" w:cs="Times New Roman" w:eastAsia="Times New Roman" w:hint="default"/>
                <w:sz w:val="21"/>
                <w:szCs w:val="21"/>
              </w:rPr>
            </w:pPr>
            <w:r>
              <w:rPr>
                <w:rFonts w:ascii="Times New Roman"/>
                <w:sz w:val="21"/>
              </w:rPr>
              <w:t>250,252,860.95</w:t>
            </w:r>
          </w:p>
        </w:tc>
      </w:tr>
      <w:tr>
        <w:trPr>
          <w:trHeight w:val="530" w:hRule="exact"/>
        </w:trPr>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271"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91"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437" w:right="0"/>
              <w:jc w:val="left"/>
              <w:rPr>
                <w:rFonts w:ascii="Times New Roman" w:hAnsi="Times New Roman" w:cs="Times New Roman" w:eastAsia="Times New Roman" w:hint="default"/>
                <w:sz w:val="21"/>
                <w:szCs w:val="21"/>
              </w:rPr>
            </w:pPr>
            <w:r>
              <w:rPr>
                <w:rFonts w:ascii="Times New Roman"/>
                <w:sz w:val="21"/>
              </w:rPr>
              <w:t>19,015,384.75</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237" w:right="0"/>
              <w:jc w:val="left"/>
              <w:rPr>
                <w:rFonts w:ascii="Times New Roman" w:hAnsi="Times New Roman" w:cs="Times New Roman" w:eastAsia="Times New Roman" w:hint="default"/>
                <w:sz w:val="21"/>
                <w:szCs w:val="21"/>
              </w:rPr>
            </w:pPr>
            <w:r>
              <w:rPr>
                <w:rFonts w:ascii="Times New Roman"/>
                <w:sz w:val="21"/>
              </w:rPr>
              <w:t>2,281,822.30</w:t>
            </w:r>
          </w:p>
        </w:tc>
        <w:tc>
          <w:tcPr>
            <w:tcW w:w="1869"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289" w:right="0"/>
              <w:jc w:val="left"/>
              <w:rPr>
                <w:rFonts w:ascii="Times New Roman" w:hAnsi="Times New Roman" w:cs="Times New Roman" w:eastAsia="Times New Roman" w:hint="default"/>
                <w:sz w:val="21"/>
                <w:szCs w:val="21"/>
              </w:rPr>
            </w:pPr>
            <w:r>
              <w:rPr>
                <w:rFonts w:ascii="Times New Roman"/>
                <w:sz w:val="21"/>
              </w:rPr>
              <w:t>17,523,220.69</w:t>
            </w:r>
          </w:p>
        </w:tc>
        <w:tc>
          <w:tcPr>
            <w:tcW w:w="1935"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263" w:right="0"/>
              <w:jc w:val="left"/>
              <w:rPr>
                <w:rFonts w:ascii="Times New Roman" w:hAnsi="Times New Roman" w:cs="Times New Roman" w:eastAsia="Times New Roman" w:hint="default"/>
                <w:sz w:val="21"/>
                <w:szCs w:val="21"/>
              </w:rPr>
            </w:pPr>
            <w:r>
              <w:rPr>
                <w:rFonts w:ascii="Times New Roman"/>
                <w:sz w:val="21"/>
              </w:rPr>
              <w:t>743,878.38</w:t>
            </w:r>
          </w:p>
        </w:tc>
      </w:tr>
      <w:tr>
        <w:trPr>
          <w:trHeight w:val="517" w:hRule="exact"/>
        </w:trPr>
        <w:tc>
          <w:tcPr>
            <w:tcW w:w="1552" w:type="dxa"/>
            <w:tcBorders>
              <w:top w:val="single" w:sz="4" w:space="0" w:color="000000"/>
              <w:left w:val="nil" w:sz="6" w:space="0" w:color="auto"/>
              <w:bottom w:val="single" w:sz="8" w:space="0" w:color="000000"/>
              <w:right w:val="nil" w:sz="6" w:space="0" w:color="auto"/>
            </w:tcBorders>
          </w:tcPr>
          <w:p>
            <w:pPr>
              <w:pStyle w:val="TableParagraph"/>
              <w:tabs>
                <w:tab w:pos="693" w:val="left" w:leader="none"/>
              </w:tabs>
              <w:spacing w:line="240" w:lineRule="auto" w:before="60"/>
              <w:ind w:left="271"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91" w:type="dxa"/>
            <w:tcBorders>
              <w:top w:val="single" w:sz="4" w:space="0" w:color="000000"/>
              <w:left w:val="nil" w:sz="6" w:space="0" w:color="auto"/>
              <w:bottom w:val="single" w:sz="8" w:space="0" w:color="000000"/>
              <w:right w:val="nil" w:sz="6" w:space="0" w:color="auto"/>
            </w:tcBorders>
          </w:tcPr>
          <w:p>
            <w:pPr>
              <w:pStyle w:val="TableParagraph"/>
              <w:spacing w:line="240" w:lineRule="auto" w:before="109"/>
              <w:ind w:left="437" w:right="0"/>
              <w:jc w:val="left"/>
              <w:rPr>
                <w:rFonts w:ascii="Times New Roman" w:hAnsi="Times New Roman" w:cs="Times New Roman" w:eastAsia="Times New Roman" w:hint="default"/>
                <w:sz w:val="21"/>
                <w:szCs w:val="21"/>
              </w:rPr>
            </w:pPr>
            <w:r>
              <w:rPr>
                <w:rFonts w:ascii="Times New Roman"/>
                <w:b/>
                <w:sz w:val="21"/>
              </w:rPr>
              <w:t>211,966,747.31</w:t>
            </w:r>
            <w:r>
              <w:rPr>
                <w:rFonts w:ascii="Times New Roman"/>
                <w:sz w:val="21"/>
              </w:rPr>
            </w:r>
          </w:p>
        </w:tc>
        <w:tc>
          <w:tcPr>
            <w:tcW w:w="1843" w:type="dxa"/>
            <w:tcBorders>
              <w:top w:val="single" w:sz="4" w:space="0" w:color="000000"/>
              <w:left w:val="nil" w:sz="6" w:space="0" w:color="auto"/>
              <w:bottom w:val="single" w:sz="8" w:space="0" w:color="000000"/>
              <w:right w:val="nil" w:sz="6" w:space="0" w:color="auto"/>
            </w:tcBorders>
          </w:tcPr>
          <w:p>
            <w:pPr>
              <w:pStyle w:val="TableParagraph"/>
              <w:spacing w:line="240" w:lineRule="auto" w:before="109"/>
              <w:ind w:left="237" w:right="0"/>
              <w:jc w:val="left"/>
              <w:rPr>
                <w:rFonts w:ascii="Times New Roman" w:hAnsi="Times New Roman" w:cs="Times New Roman" w:eastAsia="Times New Roman" w:hint="default"/>
                <w:sz w:val="21"/>
                <w:szCs w:val="21"/>
              </w:rPr>
            </w:pPr>
            <w:r>
              <w:rPr>
                <w:rFonts w:ascii="Times New Roman"/>
                <w:b/>
                <w:sz w:val="21"/>
              </w:rPr>
              <w:t>134,235,518.18</w:t>
            </w:r>
            <w:r>
              <w:rPr>
                <w:rFonts w:ascii="Times New Roman"/>
                <w:sz w:val="21"/>
              </w:rPr>
            </w:r>
          </w:p>
        </w:tc>
        <w:tc>
          <w:tcPr>
            <w:tcW w:w="1869" w:type="dxa"/>
            <w:tcBorders>
              <w:top w:val="single" w:sz="4" w:space="0" w:color="000000"/>
              <w:left w:val="nil" w:sz="6" w:space="0" w:color="auto"/>
              <w:bottom w:val="single" w:sz="8" w:space="0" w:color="000000"/>
              <w:right w:val="nil" w:sz="6" w:space="0" w:color="auto"/>
            </w:tcBorders>
          </w:tcPr>
          <w:p>
            <w:pPr>
              <w:pStyle w:val="TableParagraph"/>
              <w:spacing w:line="240" w:lineRule="auto" w:before="109"/>
              <w:ind w:left="289" w:right="0"/>
              <w:jc w:val="left"/>
              <w:rPr>
                <w:rFonts w:ascii="Times New Roman" w:hAnsi="Times New Roman" w:cs="Times New Roman" w:eastAsia="Times New Roman" w:hint="default"/>
                <w:sz w:val="21"/>
                <w:szCs w:val="21"/>
              </w:rPr>
            </w:pPr>
            <w:r>
              <w:rPr>
                <w:rFonts w:ascii="Times New Roman"/>
                <w:b/>
                <w:sz w:val="21"/>
              </w:rPr>
              <w:t>374,138,720.29</w:t>
            </w:r>
            <w:r>
              <w:rPr>
                <w:rFonts w:ascii="Times New Roman"/>
                <w:sz w:val="21"/>
              </w:rPr>
            </w:r>
          </w:p>
        </w:tc>
        <w:tc>
          <w:tcPr>
            <w:tcW w:w="1935" w:type="dxa"/>
            <w:tcBorders>
              <w:top w:val="single" w:sz="4" w:space="0" w:color="000000"/>
              <w:left w:val="nil" w:sz="6" w:space="0" w:color="auto"/>
              <w:bottom w:val="single" w:sz="8" w:space="0" w:color="000000"/>
              <w:right w:val="nil" w:sz="6" w:space="0" w:color="auto"/>
            </w:tcBorders>
          </w:tcPr>
          <w:p>
            <w:pPr>
              <w:pStyle w:val="TableParagraph"/>
              <w:spacing w:line="240" w:lineRule="auto" w:before="109"/>
              <w:ind w:left="263" w:right="0"/>
              <w:jc w:val="left"/>
              <w:rPr>
                <w:rFonts w:ascii="Times New Roman" w:hAnsi="Times New Roman" w:cs="Times New Roman" w:eastAsia="Times New Roman" w:hint="default"/>
                <w:sz w:val="21"/>
                <w:szCs w:val="21"/>
              </w:rPr>
            </w:pPr>
            <w:r>
              <w:rPr>
                <w:rFonts w:ascii="Times New Roman"/>
                <w:b/>
                <w:sz w:val="21"/>
              </w:rPr>
              <w:t>250,996,739.33</w:t>
            </w:r>
            <w:r>
              <w:rPr>
                <w:rFonts w:ascii="Times New Roman"/>
                <w:sz w:val="21"/>
              </w:rPr>
            </w:r>
          </w:p>
        </w:tc>
      </w:tr>
    </w:tbl>
    <w:p>
      <w:pPr>
        <w:spacing w:line="240" w:lineRule="auto" w:before="0"/>
        <w:rPr>
          <w:rFonts w:ascii="宋体" w:hAnsi="宋体" w:cs="宋体" w:eastAsia="宋体" w:hint="default"/>
          <w:sz w:val="20"/>
          <w:szCs w:val="20"/>
        </w:rPr>
      </w:pPr>
    </w:p>
    <w:p>
      <w:pPr>
        <w:spacing w:before="167"/>
        <w:ind w:left="1493" w:right="0" w:firstLine="0"/>
        <w:jc w:val="left"/>
        <w:rPr>
          <w:rFonts w:ascii="宋体" w:hAnsi="宋体" w:cs="宋体" w:eastAsia="宋体" w:hint="default"/>
          <w:sz w:val="21"/>
          <w:szCs w:val="21"/>
        </w:rPr>
      </w:pPr>
      <w:bookmarkStart w:name="（2）主营业务收入及成本（分行业）列示如下：" w:id="646"/>
      <w:bookmarkEnd w:id="646"/>
      <w:r>
        <w:rPr/>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）主营业务收入及成本（分行业）列示如下：</w:t>
      </w:r>
    </w:p>
    <w:p>
      <w:pPr>
        <w:spacing w:line="240" w:lineRule="auto" w:before="7"/>
        <w:rPr>
          <w:rFonts w:ascii="宋体" w:hAnsi="宋体" w:cs="宋体" w:eastAsia="宋体" w:hint="default"/>
          <w:sz w:val="9"/>
          <w:szCs w:val="9"/>
        </w:rPr>
      </w:pPr>
    </w:p>
    <w:p>
      <w:pPr>
        <w:spacing w:line="20" w:lineRule="exact"/>
        <w:ind w:left="1123"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1844;height:2" coordorigin="10,10" coordsize="1844,2">
              <v:shape style="position:absolute;left:10;top:10;width:1844;height:2" coordorigin="10,10" coordsize="1844,0" path="m10,10l1853,10e" filled="false" stroked="true" strokeweight=".95999pt" strokecolor="#000000">
                <v:path arrowok="t"/>
              </v:shape>
            </v:group>
            <v:group style="position:absolute;left:1853;top:10;width:20;height:2" coordorigin="1853,10" coordsize="20,2">
              <v:shape style="position:absolute;left:1853;top:10;width:20;height:2" coordorigin="1853,10" coordsize="20,0" path="m1853,10l1872,10e" filled="false" stroked="true" strokeweight=".95999pt" strokecolor="#000000">
                <v:path arrowok="t"/>
              </v:shape>
            </v:group>
            <v:group style="position:absolute;left:1872;top:10;width:3609;height:2" coordorigin="1872,10" coordsize="3609,2">
              <v:shape style="position:absolute;left:1872;top:10;width:3609;height:2" coordorigin="1872,10" coordsize="3609,0" path="m1872,10l5481,10e" filled="false" stroked="true" strokeweight=".95999pt" strokecolor="#000000">
                <v:path arrowok="t"/>
              </v:shape>
            </v:group>
            <v:group style="position:absolute;left:5481;top:10;width:20;height:2" coordorigin="5481,10" coordsize="20,2">
              <v:shape style="position:absolute;left:5481;top:10;width:20;height:2" coordorigin="5481,10" coordsize="20,0" path="m5481,10l5500,10e" filled="false" stroked="true" strokeweight=".95999pt" strokecolor="#000000">
                <v:path arrowok="t"/>
              </v:shape>
            </v:group>
            <v:group style="position:absolute;left:5500;top:10;width:3646;height:2" coordorigin="5500,10" coordsize="3646,2">
              <v:shape style="position:absolute;left:5500;top:10;width:3646;height:2" coordorigin="5500,10" coordsize="3646,0" path="m5500,10l9146,10e" filled="false" stroked="true" strokeweight=".95999pt" strokecolor="#000000">
                <v:path arrowok="t"/>
              </v:shape>
            </v:group>
          </v:group>
        </w:pict>
      </w:r>
      <w:r>
        <w:rPr>
          <w:rFonts w:ascii="宋体" w:hAnsi="宋体" w:cs="宋体" w:eastAsia="宋体" w:hint="default"/>
          <w:sz w:val="2"/>
          <w:szCs w:val="2"/>
        </w:rPr>
      </w:r>
    </w:p>
    <w:p>
      <w:pPr>
        <w:tabs>
          <w:tab w:pos="8089" w:val="left" w:leader="none"/>
        </w:tabs>
        <w:spacing w:line="273" w:lineRule="exact" w:before="58"/>
        <w:ind w:left="441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tab/>
      </w: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p>
      <w:pPr>
        <w:spacing w:line="257" w:lineRule="exact" w:before="0"/>
        <w:ind w:left="1390" w:right="0" w:firstLine="0"/>
        <w:jc w:val="left"/>
        <w:rPr>
          <w:rFonts w:ascii="宋体" w:hAnsi="宋体" w:cs="宋体" w:eastAsia="宋体" w:hint="default"/>
          <w:sz w:val="21"/>
          <w:szCs w:val="21"/>
        </w:rPr>
      </w:pPr>
      <w:r>
        <w:rPr>
          <w:rFonts w:ascii="宋体" w:hAnsi="宋体" w:cs="宋体" w:eastAsia="宋体" w:hint="default"/>
          <w:b/>
          <w:bCs/>
          <w:sz w:val="21"/>
          <w:szCs w:val="21"/>
        </w:rPr>
        <w:t>行业名称</w:t>
      </w:r>
      <w:r>
        <w:rPr>
          <w:rFonts w:ascii="宋体" w:hAnsi="宋体" w:cs="宋体" w:eastAsia="宋体" w:hint="default"/>
          <w:sz w:val="21"/>
          <w:szCs w:val="21"/>
        </w:rPr>
      </w:r>
    </w:p>
    <w:p>
      <w:pPr>
        <w:spacing w:line="240" w:lineRule="auto" w:before="1"/>
        <w:rPr>
          <w:rFonts w:ascii="宋体" w:hAnsi="宋体" w:cs="宋体" w:eastAsia="宋体" w:hint="default"/>
          <w:b/>
          <w:bCs/>
          <w:sz w:val="3"/>
          <w:szCs w:val="3"/>
        </w:rPr>
      </w:pPr>
    </w:p>
    <w:tbl>
      <w:tblPr>
        <w:tblW w:w="0" w:type="auto"/>
        <w:jc w:val="left"/>
        <w:tblInd w:w="1132" w:type="dxa"/>
        <w:tblLayout w:type="fixed"/>
        <w:tblCellMar>
          <w:top w:w="0" w:type="dxa"/>
          <w:left w:w="0" w:type="dxa"/>
          <w:bottom w:w="0" w:type="dxa"/>
          <w:right w:w="0" w:type="dxa"/>
        </w:tblCellMar>
        <w:tblLook w:val="01E0"/>
      </w:tblPr>
      <w:tblGrid>
        <w:gridCol w:w="3596"/>
        <w:gridCol w:w="1813"/>
        <w:gridCol w:w="3728"/>
      </w:tblGrid>
      <w:tr>
        <w:trPr>
          <w:trHeight w:val="396" w:hRule="exact"/>
        </w:trPr>
        <w:tc>
          <w:tcPr>
            <w:tcW w:w="3596" w:type="dxa"/>
            <w:tcBorders>
              <w:top w:val="nil" w:sz="6" w:space="0" w:color="auto"/>
              <w:left w:val="nil" w:sz="6" w:space="0" w:color="auto"/>
              <w:bottom w:val="single" w:sz="4" w:space="0" w:color="000000"/>
              <w:right w:val="nil" w:sz="6" w:space="0" w:color="auto"/>
            </w:tcBorders>
          </w:tcPr>
          <w:p>
            <w:pPr>
              <w:pStyle w:val="TableParagraph"/>
              <w:spacing w:line="214" w:lineRule="exact"/>
              <w:ind w:left="2011"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813" w:type="dxa"/>
            <w:tcBorders>
              <w:top w:val="nil" w:sz="6" w:space="0" w:color="auto"/>
              <w:left w:val="nil" w:sz="6" w:space="0" w:color="auto"/>
              <w:bottom w:val="single" w:sz="4" w:space="0" w:color="000000"/>
              <w:right w:val="nil" w:sz="6" w:space="0" w:color="auto"/>
            </w:tcBorders>
          </w:tcPr>
          <w:p>
            <w:pPr>
              <w:pStyle w:val="TableParagraph"/>
              <w:spacing w:line="214" w:lineRule="exact"/>
              <w:ind w:left="269" w:right="0"/>
              <w:jc w:val="left"/>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c>
          <w:tcPr>
            <w:tcW w:w="3728" w:type="dxa"/>
            <w:tcBorders>
              <w:top w:val="nil" w:sz="6" w:space="0" w:color="auto"/>
              <w:left w:val="nil" w:sz="6" w:space="0" w:color="auto"/>
              <w:bottom w:val="single" w:sz="4" w:space="0" w:color="000000"/>
              <w:right w:val="nil" w:sz="6" w:space="0" w:color="auto"/>
            </w:tcBorders>
          </w:tcPr>
          <w:p>
            <w:pPr>
              <w:pStyle w:val="TableParagraph"/>
              <w:tabs>
                <w:tab w:pos="2212" w:val="left" w:leader="none"/>
              </w:tabs>
              <w:spacing w:line="214" w:lineRule="exact"/>
              <w:ind w:left="249" w:right="0"/>
              <w:jc w:val="left"/>
              <w:rPr>
                <w:rFonts w:ascii="宋体" w:hAnsi="宋体" w:cs="宋体" w:eastAsia="宋体" w:hint="default"/>
                <w:sz w:val="21"/>
                <w:szCs w:val="21"/>
              </w:rPr>
            </w:pPr>
            <w:r>
              <w:rPr>
                <w:rFonts w:ascii="宋体" w:hAnsi="宋体" w:cs="宋体" w:eastAsia="宋体" w:hint="default"/>
                <w:b/>
                <w:bCs/>
                <w:sz w:val="21"/>
                <w:szCs w:val="21"/>
              </w:rPr>
              <w:t>收入</w:t>
              <w:tab/>
              <w:t>成本</w:t>
            </w:r>
            <w:r>
              <w:rPr>
                <w:rFonts w:ascii="宋体" w:hAnsi="宋体" w:cs="宋体" w:eastAsia="宋体" w:hint="default"/>
                <w:sz w:val="21"/>
                <w:szCs w:val="21"/>
              </w:rPr>
            </w:r>
          </w:p>
        </w:tc>
      </w:tr>
      <w:tr>
        <w:trPr>
          <w:trHeight w:val="686" w:hRule="exact"/>
        </w:trPr>
        <w:tc>
          <w:tcPr>
            <w:tcW w:w="3596" w:type="dxa"/>
            <w:tcBorders>
              <w:top w:val="single" w:sz="4" w:space="0" w:color="000000"/>
              <w:left w:val="nil" w:sz="6" w:space="0" w:color="auto"/>
              <w:bottom w:val="single" w:sz="4" w:space="0" w:color="000000"/>
              <w:right w:val="nil" w:sz="6" w:space="0" w:color="auto"/>
            </w:tcBorders>
          </w:tcPr>
          <w:p>
            <w:pPr>
              <w:pStyle w:val="TableParagraph"/>
              <w:spacing w:line="227" w:lineRule="exact" w:before="6"/>
              <w:ind w:left="139" w:right="0"/>
              <w:jc w:val="left"/>
              <w:rPr>
                <w:rFonts w:ascii="宋体" w:hAnsi="宋体" w:cs="宋体" w:eastAsia="宋体" w:hint="default"/>
                <w:sz w:val="21"/>
                <w:szCs w:val="21"/>
              </w:rPr>
            </w:pPr>
            <w:r>
              <w:rPr>
                <w:rFonts w:ascii="宋体" w:hAnsi="宋体" w:cs="宋体" w:eastAsia="宋体" w:hint="default"/>
                <w:spacing w:val="16"/>
                <w:sz w:val="21"/>
                <w:szCs w:val="21"/>
              </w:rPr>
              <w:t>集成电路和关键</w:t>
            </w:r>
          </w:p>
          <w:p>
            <w:pPr>
              <w:pStyle w:val="TableParagraph"/>
              <w:tabs>
                <w:tab w:pos="2011" w:val="left" w:leader="none"/>
              </w:tabs>
              <w:spacing w:line="318" w:lineRule="exact"/>
              <w:ind w:left="139"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元器件等</w:t>
              <w:tab/>
            </w:r>
            <w:r>
              <w:rPr>
                <w:rFonts w:ascii="Times New Roman" w:hAnsi="Times New Roman" w:cs="Times New Roman" w:eastAsia="Times New Roman" w:hint="default"/>
                <w:spacing w:val="-1"/>
                <w:sz w:val="21"/>
                <w:szCs w:val="21"/>
              </w:rPr>
              <w:t>192,951,362.56</w:t>
            </w:r>
          </w:p>
        </w:tc>
        <w:tc>
          <w:tcPr>
            <w:tcW w:w="1813"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69" w:right="0"/>
              <w:jc w:val="left"/>
              <w:rPr>
                <w:rFonts w:ascii="Times New Roman" w:hAnsi="Times New Roman" w:cs="Times New Roman" w:eastAsia="Times New Roman" w:hint="default"/>
                <w:sz w:val="21"/>
                <w:szCs w:val="21"/>
              </w:rPr>
            </w:pPr>
            <w:r>
              <w:rPr>
                <w:rFonts w:ascii="Times New Roman"/>
                <w:sz w:val="21"/>
              </w:rPr>
              <w:t>131,953,695.88</w:t>
            </w:r>
          </w:p>
        </w:tc>
        <w:tc>
          <w:tcPr>
            <w:tcW w:w="372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tabs>
                <w:tab w:pos="2064" w:val="left" w:leader="none"/>
              </w:tabs>
              <w:spacing w:line="240" w:lineRule="auto"/>
              <w:ind w:left="228" w:right="0"/>
              <w:jc w:val="left"/>
              <w:rPr>
                <w:rFonts w:ascii="Times New Roman" w:hAnsi="Times New Roman" w:cs="Times New Roman" w:eastAsia="Times New Roman" w:hint="default"/>
                <w:sz w:val="21"/>
                <w:szCs w:val="21"/>
              </w:rPr>
            </w:pPr>
            <w:r>
              <w:rPr>
                <w:rFonts w:ascii="Times New Roman"/>
                <w:spacing w:val="-1"/>
                <w:sz w:val="21"/>
              </w:rPr>
              <w:t>356,615,499.60</w:t>
              <w:tab/>
              <w:t>250,252,860.95</w:t>
            </w:r>
          </w:p>
        </w:tc>
      </w:tr>
      <w:tr>
        <w:trPr>
          <w:trHeight w:val="453" w:hRule="exact"/>
        </w:trPr>
        <w:tc>
          <w:tcPr>
            <w:tcW w:w="3596" w:type="dxa"/>
            <w:tcBorders>
              <w:top w:val="single" w:sz="4" w:space="0" w:color="000000"/>
              <w:left w:val="nil" w:sz="6" w:space="0" w:color="auto"/>
              <w:bottom w:val="nil" w:sz="6" w:space="0" w:color="auto"/>
              <w:right w:val="nil" w:sz="6" w:space="0" w:color="auto"/>
            </w:tcBorders>
          </w:tcPr>
          <w:p>
            <w:pPr>
              <w:pStyle w:val="TableParagraph"/>
              <w:tabs>
                <w:tab w:pos="679" w:val="left" w:leader="none"/>
                <w:tab w:pos="2011" w:val="left" w:leader="none"/>
              </w:tabs>
              <w:spacing w:line="240" w:lineRule="auto" w:before="62"/>
              <w:ind w:left="25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w:t>
              <w:tab/>
              <w:t>计</w:t>
              <w:tab/>
            </w:r>
            <w:r>
              <w:rPr>
                <w:rFonts w:ascii="Times New Roman" w:hAnsi="Times New Roman" w:cs="Times New Roman" w:eastAsia="Times New Roman" w:hint="default"/>
                <w:b/>
                <w:bCs/>
                <w:sz w:val="21"/>
                <w:szCs w:val="21"/>
              </w:rPr>
              <w:t>192,951,362.56</w:t>
            </w:r>
            <w:r>
              <w:rPr>
                <w:rFonts w:ascii="Times New Roman" w:hAnsi="Times New Roman" w:cs="Times New Roman" w:eastAsia="Times New Roman" w:hint="default"/>
                <w:sz w:val="21"/>
                <w:szCs w:val="21"/>
              </w:rPr>
            </w:r>
          </w:p>
        </w:tc>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269" w:right="0"/>
              <w:jc w:val="left"/>
              <w:rPr>
                <w:rFonts w:ascii="Times New Roman" w:hAnsi="Times New Roman" w:cs="Times New Roman" w:eastAsia="Times New Roman" w:hint="default"/>
                <w:sz w:val="21"/>
                <w:szCs w:val="21"/>
              </w:rPr>
            </w:pPr>
            <w:r>
              <w:rPr>
                <w:rFonts w:ascii="Times New Roman"/>
                <w:b/>
                <w:sz w:val="21"/>
              </w:rPr>
              <w:t>131,953,695.88</w:t>
            </w:r>
            <w:r>
              <w:rPr>
                <w:rFonts w:ascii="Times New Roman"/>
                <w:sz w:val="21"/>
              </w:rPr>
            </w:r>
          </w:p>
        </w:tc>
        <w:tc>
          <w:tcPr>
            <w:tcW w:w="3728" w:type="dxa"/>
            <w:tcBorders>
              <w:top w:val="single" w:sz="4" w:space="0" w:color="000000"/>
              <w:left w:val="nil" w:sz="6" w:space="0" w:color="auto"/>
              <w:bottom w:val="nil" w:sz="6" w:space="0" w:color="auto"/>
              <w:right w:val="nil" w:sz="6" w:space="0" w:color="auto"/>
            </w:tcBorders>
          </w:tcPr>
          <w:p>
            <w:pPr>
              <w:pStyle w:val="TableParagraph"/>
              <w:tabs>
                <w:tab w:pos="2064" w:val="left" w:leader="none"/>
              </w:tabs>
              <w:spacing w:line="240" w:lineRule="auto" w:before="111"/>
              <w:ind w:left="228" w:right="0"/>
              <w:jc w:val="left"/>
              <w:rPr>
                <w:rFonts w:ascii="Times New Roman" w:hAnsi="Times New Roman" w:cs="Times New Roman" w:eastAsia="Times New Roman" w:hint="default"/>
                <w:sz w:val="21"/>
                <w:szCs w:val="21"/>
              </w:rPr>
            </w:pPr>
            <w:r>
              <w:rPr>
                <w:rFonts w:ascii="Times New Roman"/>
                <w:b/>
                <w:spacing w:val="-1"/>
                <w:sz w:val="21"/>
              </w:rPr>
              <w:t>356,615,499.60</w:t>
              <w:tab/>
              <w:t>250,252,860.95</w:t>
            </w:r>
            <w:r>
              <w:rPr>
                <w:rFonts w:ascii="Times New Roman"/>
                <w:spacing w:val="-1"/>
                <w:sz w:val="21"/>
              </w:rPr>
            </w:r>
          </w:p>
        </w:tc>
      </w:tr>
    </w:tbl>
    <w:p>
      <w:pPr>
        <w:spacing w:line="240" w:lineRule="auto" w:before="10"/>
        <w:rPr>
          <w:rFonts w:ascii="宋体" w:hAnsi="宋体" w:cs="宋体" w:eastAsia="宋体" w:hint="default"/>
          <w:b/>
          <w:bCs/>
          <w:sz w:val="4"/>
          <w:szCs w:val="4"/>
        </w:rPr>
      </w:pPr>
    </w:p>
    <w:p>
      <w:pPr>
        <w:spacing w:line="20" w:lineRule="exact"/>
        <w:ind w:left="1108"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1859;height:2" coordorigin="10,10" coordsize="1859,2">
              <v:shape style="position:absolute;left:10;top:10;width:1859;height:2" coordorigin="10,10" coordsize="1859,0" path="m10,10l1868,10e" filled="false" stroked="true" strokeweight=".95999pt" strokecolor="#000000">
                <v:path arrowok="t"/>
              </v:shape>
            </v:group>
            <v:group style="position:absolute;left:1853;top:10;width:20;height:2" coordorigin="1853,10" coordsize="20,2">
              <v:shape style="position:absolute;left:1853;top:10;width:20;height:2" coordorigin="1853,10" coordsize="20,0" path="m1853,10l1872,10e" filled="false" stroked="true" strokeweight=".95999pt" strokecolor="#000000">
                <v:path arrowok="t"/>
              </v:shape>
            </v:group>
            <v:group style="position:absolute;left:1872;top:10;width:1839;height:2" coordorigin="1872,10" coordsize="1839,2">
              <v:shape style="position:absolute;left:1872;top:10;width:1839;height:2" coordorigin="1872,10" coordsize="1839,0" path="m1872,10l3711,10e" filled="false" stroked="true" strokeweight=".95999pt" strokecolor="#000000">
                <v:path arrowok="t"/>
              </v:shape>
            </v:group>
            <v:group style="position:absolute;left:3697;top:10;width:20;height:2" coordorigin="3697,10" coordsize="20,2">
              <v:shape style="position:absolute;left:3697;top:10;width:20;height:2" coordorigin="3697,10" coordsize="20,0" path="m3697,10l3716,10e" filled="false" stroked="true" strokeweight=".95999pt" strokecolor="#000000">
                <v:path arrowok="t"/>
              </v:shape>
            </v:group>
            <v:group style="position:absolute;left:3716;top:10;width:1779;height:2" coordorigin="3716,10" coordsize="1779,2">
              <v:shape style="position:absolute;left:3716;top:10;width:1779;height:2" coordorigin="3716,10" coordsize="1779,0" path="m3716,10l5495,10e" filled="false" stroked="true" strokeweight=".95999pt" strokecolor="#000000">
                <v:path arrowok="t"/>
              </v:shape>
            </v:group>
            <v:group style="position:absolute;left:5481;top:10;width:20;height:2" coordorigin="5481,10" coordsize="20,2">
              <v:shape style="position:absolute;left:5481;top:10;width:20;height:2" coordorigin="5481,10" coordsize="20,0" path="m5481,10l5500,10e" filled="false" stroked="true" strokeweight=".95999pt" strokecolor="#000000">
                <v:path arrowok="t"/>
              </v:shape>
            </v:group>
            <v:group style="position:absolute;left:5500;top:10;width:1829;height:2" coordorigin="5500,10" coordsize="1829,2">
              <v:shape style="position:absolute;left:5500;top:10;width:1829;height:2" coordorigin="5500,10" coordsize="1829,0" path="m5500,10l7329,10e" filled="false" stroked="true" strokeweight=".95999pt" strokecolor="#000000">
                <v:path arrowok="t"/>
              </v:shape>
            </v:group>
            <v:group style="position:absolute;left:7314;top:10;width:20;height:2" coordorigin="7314,10" coordsize="20,2">
              <v:shape style="position:absolute;left:7314;top:10;width:20;height:2" coordorigin="7314,10" coordsize="20,0" path="m7314,10l7333,10e" filled="false" stroked="true" strokeweight=".95999pt" strokecolor="#000000">
                <v:path arrowok="t"/>
              </v:shape>
            </v:group>
            <v:group style="position:absolute;left:7333;top:10;width:1827;height:2" coordorigin="7333,10" coordsize="1827,2">
              <v:shape style="position:absolute;left:7333;top:10;width:1827;height:2" coordorigin="7333,10" coordsize="1827,0" path="m7333,10l9160,10e" filled="false" stroked="true" strokeweight=".95999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9"/>
          <w:szCs w:val="29"/>
        </w:rPr>
      </w:pPr>
    </w:p>
    <w:p>
      <w:pPr>
        <w:spacing w:before="36"/>
        <w:ind w:left="1493" w:right="0" w:firstLine="0"/>
        <w:jc w:val="left"/>
        <w:rPr>
          <w:rFonts w:ascii="宋体" w:hAnsi="宋体" w:cs="宋体" w:eastAsia="宋体" w:hint="default"/>
          <w:sz w:val="21"/>
          <w:szCs w:val="21"/>
        </w:rPr>
      </w:pPr>
      <w:bookmarkStart w:name="（3）主营业务收入及成本（分产品）列示如下：" w:id="647"/>
      <w:bookmarkEnd w:id="647"/>
      <w:r>
        <w:rPr/>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）主营业务收入及成本（分产品）列示如下：</w:t>
      </w:r>
    </w:p>
    <w:p>
      <w:pPr>
        <w:spacing w:line="240" w:lineRule="auto" w:before="5"/>
        <w:rPr>
          <w:rFonts w:ascii="宋体" w:hAnsi="宋体" w:cs="宋体" w:eastAsia="宋体" w:hint="default"/>
          <w:sz w:val="9"/>
          <w:szCs w:val="9"/>
        </w:rPr>
      </w:pPr>
    </w:p>
    <w:p>
      <w:pPr>
        <w:spacing w:line="20" w:lineRule="exact"/>
        <w:ind w:left="1123"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1808;height:2" coordorigin="10,10" coordsize="1808,2">
              <v:shape style="position:absolute;left:10;top:10;width:1808;height:2" coordorigin="10,10" coordsize="1808,0" path="m10,10l1817,10e" filled="false" stroked="true" strokeweight=".95999pt" strokecolor="#000000">
                <v:path arrowok="t"/>
              </v:shape>
            </v:group>
            <v:group style="position:absolute;left:1817;top:10;width:20;height:2" coordorigin="1817,10" coordsize="20,2">
              <v:shape style="position:absolute;left:1817;top:10;width:20;height:2" coordorigin="1817,10" coordsize="20,0" path="m1817,10l1836,10e" filled="false" stroked="true" strokeweight=".95999pt" strokecolor="#000000">
                <v:path arrowok="t"/>
              </v:shape>
            </v:group>
            <v:group style="position:absolute;left:1836;top:10;width:3645;height:2" coordorigin="1836,10" coordsize="3645,2">
              <v:shape style="position:absolute;left:1836;top:10;width:3645;height:2" coordorigin="1836,10" coordsize="3645,0" path="m1836,10l5481,10e" filled="false" stroked="true" strokeweight=".95999pt" strokecolor="#000000">
                <v:path arrowok="t"/>
              </v:shape>
            </v:group>
            <v:group style="position:absolute;left:5481;top:10;width:20;height:2" coordorigin="5481,10" coordsize="20,2">
              <v:shape style="position:absolute;left:5481;top:10;width:20;height:2" coordorigin="5481,10" coordsize="20,0" path="m5481,10l5500,10e" filled="false" stroked="true" strokeweight=".95999pt" strokecolor="#000000">
                <v:path arrowok="t"/>
              </v:shape>
            </v:group>
            <v:group style="position:absolute;left:5500;top:10;width:3646;height:2" coordorigin="5500,10" coordsize="3646,2">
              <v:shape style="position:absolute;left:5500;top:10;width:3646;height:2" coordorigin="5500,10" coordsize="3646,0" path="m5500,10l9146,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132" w:type="dxa"/>
        <w:tblLayout w:type="fixed"/>
        <w:tblCellMar>
          <w:top w:w="0" w:type="dxa"/>
          <w:left w:w="0" w:type="dxa"/>
          <w:bottom w:w="0" w:type="dxa"/>
          <w:right w:w="0" w:type="dxa"/>
        </w:tblCellMar>
        <w:tblLook w:val="01E0"/>
      </w:tblPr>
      <w:tblGrid>
        <w:gridCol w:w="1876"/>
        <w:gridCol w:w="1839"/>
        <w:gridCol w:w="1738"/>
        <w:gridCol w:w="1927"/>
        <w:gridCol w:w="1756"/>
      </w:tblGrid>
      <w:tr>
        <w:trPr>
          <w:trHeight w:val="587" w:hRule="exact"/>
        </w:trPr>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3"/>
              <w:jc w:val="right"/>
              <w:rPr>
                <w:rFonts w:ascii="Times New Roman" w:hAnsi="Times New Roman" w:cs="Times New Roman" w:eastAsia="Times New Roman" w:hint="default"/>
                <w:sz w:val="21"/>
                <w:szCs w:val="21"/>
              </w:rPr>
            </w:pPr>
            <w:r>
              <w:rPr>
                <w:rFonts w:ascii="Times New Roman"/>
                <w:b/>
                <w:sz w:val="21"/>
              </w:rPr>
              <w:t>2019</w:t>
            </w:r>
            <w:r>
              <w:rPr>
                <w:rFonts w:ascii="Times New Roman"/>
                <w:sz w:val="21"/>
              </w:rPr>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5" w:right="0"/>
              <w:jc w:val="left"/>
              <w:rPr>
                <w:rFonts w:ascii="宋体" w:hAnsi="宋体" w:cs="宋体" w:eastAsia="宋体" w:hint="default"/>
                <w:sz w:val="21"/>
                <w:szCs w:val="21"/>
              </w:rPr>
            </w:pPr>
            <w:r>
              <w:rPr>
                <w:rFonts w:ascii="宋体" w:hAnsi="宋体" w:cs="宋体" w:eastAsia="宋体" w:hint="default"/>
                <w:b/>
                <w:bCs/>
                <w:sz w:val="21"/>
                <w:szCs w:val="21"/>
              </w:rPr>
              <w:t>年度</w:t>
            </w:r>
            <w:r>
              <w:rPr>
                <w:rFonts w:ascii="宋体" w:hAnsi="宋体" w:cs="宋体" w:eastAsia="宋体" w:hint="default"/>
                <w:sz w:val="21"/>
                <w:szCs w:val="21"/>
              </w:rPr>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3"/>
              <w:jc w:val="right"/>
              <w:rPr>
                <w:rFonts w:ascii="Times New Roman" w:hAnsi="Times New Roman" w:cs="Times New Roman" w:eastAsia="Times New Roman" w:hint="default"/>
                <w:sz w:val="21"/>
                <w:szCs w:val="21"/>
              </w:rPr>
            </w:pPr>
            <w:r>
              <w:rPr>
                <w:rFonts w:ascii="Times New Roman"/>
                <w:b/>
                <w:sz w:val="21"/>
              </w:rPr>
              <w:t>2018</w:t>
            </w:r>
            <w:r>
              <w:rPr>
                <w:rFonts w:ascii="Times New Roman"/>
                <w:sz w:val="21"/>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5" w:right="0"/>
              <w:jc w:val="left"/>
              <w:rPr>
                <w:rFonts w:ascii="宋体" w:hAnsi="宋体" w:cs="宋体" w:eastAsia="宋体" w:hint="default"/>
                <w:sz w:val="21"/>
                <w:szCs w:val="21"/>
              </w:rPr>
            </w:pP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17" w:hRule="exact"/>
        </w:trPr>
        <w:tc>
          <w:tcPr>
            <w:tcW w:w="1876" w:type="dxa"/>
            <w:tcBorders>
              <w:top w:val="nil" w:sz="6" w:space="0" w:color="auto"/>
              <w:left w:val="nil" w:sz="6" w:space="0" w:color="auto"/>
              <w:bottom w:val="single" w:sz="4" w:space="0" w:color="000000"/>
              <w:right w:val="nil" w:sz="6" w:space="0" w:color="auto"/>
            </w:tcBorders>
          </w:tcPr>
          <w:p>
            <w:pPr/>
          </w:p>
        </w:tc>
        <w:tc>
          <w:tcPr>
            <w:tcW w:w="1839" w:type="dxa"/>
            <w:tcBorders>
              <w:top w:val="nil" w:sz="6" w:space="0" w:color="auto"/>
              <w:left w:val="nil" w:sz="6" w:space="0" w:color="auto"/>
              <w:bottom w:val="single" w:sz="4" w:space="0" w:color="000000"/>
              <w:right w:val="nil" w:sz="6" w:space="0" w:color="auto"/>
            </w:tcBorders>
          </w:tcPr>
          <w:p>
            <w:pPr>
              <w:pStyle w:val="TableParagraph"/>
              <w:spacing w:line="233" w:lineRule="exact"/>
              <w:ind w:left="399"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738" w:type="dxa"/>
            <w:tcBorders>
              <w:top w:val="nil" w:sz="6" w:space="0" w:color="auto"/>
              <w:left w:val="nil" w:sz="6" w:space="0" w:color="auto"/>
              <w:bottom w:val="single" w:sz="4" w:space="0" w:color="000000"/>
              <w:right w:val="nil" w:sz="6" w:space="0" w:color="auto"/>
            </w:tcBorders>
          </w:tcPr>
          <w:p>
            <w:pPr>
              <w:pStyle w:val="TableParagraph"/>
              <w:spacing w:line="233" w:lineRule="exact"/>
              <w:ind w:left="392" w:right="0"/>
              <w:jc w:val="left"/>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c>
          <w:tcPr>
            <w:tcW w:w="1927" w:type="dxa"/>
            <w:tcBorders>
              <w:top w:val="nil" w:sz="6" w:space="0" w:color="auto"/>
              <w:left w:val="nil" w:sz="6" w:space="0" w:color="auto"/>
              <w:bottom w:val="single" w:sz="4" w:space="0" w:color="000000"/>
              <w:right w:val="nil" w:sz="6" w:space="0" w:color="auto"/>
            </w:tcBorders>
          </w:tcPr>
          <w:p>
            <w:pPr>
              <w:pStyle w:val="TableParagraph"/>
              <w:spacing w:line="233" w:lineRule="exact"/>
              <w:ind w:left="205"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756" w:type="dxa"/>
            <w:tcBorders>
              <w:top w:val="nil" w:sz="6" w:space="0" w:color="auto"/>
              <w:left w:val="nil" w:sz="6" w:space="0" w:color="auto"/>
              <w:bottom w:val="single" w:sz="4" w:space="0" w:color="000000"/>
              <w:right w:val="nil" w:sz="6" w:space="0" w:color="auto"/>
            </w:tcBorders>
          </w:tcPr>
          <w:p>
            <w:pPr>
              <w:pStyle w:val="TableParagraph"/>
              <w:spacing w:line="233" w:lineRule="exact"/>
              <w:ind w:left="392" w:right="0"/>
              <w:jc w:val="left"/>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r>
      <w:tr>
        <w:trPr>
          <w:trHeight w:val="490" w:hRule="exact"/>
        </w:trPr>
        <w:tc>
          <w:tcPr>
            <w:tcW w:w="187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182" w:right="0"/>
              <w:jc w:val="left"/>
              <w:rPr>
                <w:rFonts w:ascii="宋体" w:hAnsi="宋体" w:cs="宋体" w:eastAsia="宋体" w:hint="default"/>
                <w:sz w:val="21"/>
                <w:szCs w:val="21"/>
              </w:rPr>
            </w:pPr>
            <w:r>
              <w:rPr>
                <w:rFonts w:ascii="宋体" w:hAnsi="宋体" w:cs="宋体" w:eastAsia="宋体" w:hint="default"/>
                <w:sz w:val="21"/>
                <w:szCs w:val="21"/>
              </w:rPr>
              <w:t>安全芯片类产品</w:t>
            </w:r>
          </w:p>
        </w:tc>
        <w:tc>
          <w:tcPr>
            <w:tcW w:w="183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219" w:right="0"/>
              <w:jc w:val="left"/>
              <w:rPr>
                <w:rFonts w:ascii="Times New Roman" w:hAnsi="Times New Roman" w:cs="Times New Roman" w:eastAsia="Times New Roman" w:hint="default"/>
                <w:sz w:val="21"/>
                <w:szCs w:val="21"/>
              </w:rPr>
            </w:pPr>
            <w:r>
              <w:rPr>
                <w:rFonts w:ascii="Times New Roman"/>
                <w:sz w:val="21"/>
              </w:rPr>
              <w:t>176,556,535.79</w:t>
            </w:r>
          </w:p>
        </w:tc>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203"/>
              <w:jc w:val="right"/>
              <w:rPr>
                <w:rFonts w:ascii="Times New Roman" w:hAnsi="Times New Roman" w:cs="Times New Roman" w:eastAsia="Times New Roman" w:hint="default"/>
                <w:sz w:val="21"/>
                <w:szCs w:val="21"/>
              </w:rPr>
            </w:pPr>
            <w:r>
              <w:rPr>
                <w:rFonts w:ascii="Times New Roman"/>
                <w:spacing w:val="-1"/>
                <w:sz w:val="21"/>
              </w:rPr>
              <w:t>118,884,746.87</w:t>
            </w:r>
          </w:p>
        </w:tc>
        <w:tc>
          <w:tcPr>
            <w:tcW w:w="1927"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318" w:right="0"/>
              <w:jc w:val="left"/>
              <w:rPr>
                <w:rFonts w:ascii="Times New Roman" w:hAnsi="Times New Roman" w:cs="Times New Roman" w:eastAsia="Times New Roman" w:hint="default"/>
                <w:sz w:val="21"/>
                <w:szCs w:val="21"/>
              </w:rPr>
            </w:pPr>
            <w:r>
              <w:rPr>
                <w:rFonts w:ascii="Times New Roman"/>
                <w:sz w:val="21"/>
              </w:rPr>
              <w:t>351,526,468.52</w:t>
            </w:r>
          </w:p>
        </w:tc>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209"/>
              <w:jc w:val="right"/>
              <w:rPr>
                <w:rFonts w:ascii="Times New Roman" w:hAnsi="Times New Roman" w:cs="Times New Roman" w:eastAsia="Times New Roman" w:hint="default"/>
                <w:sz w:val="21"/>
                <w:szCs w:val="21"/>
              </w:rPr>
            </w:pPr>
            <w:r>
              <w:rPr>
                <w:rFonts w:ascii="Times New Roman"/>
                <w:spacing w:val="-1"/>
                <w:sz w:val="21"/>
              </w:rPr>
              <w:t>245,493,123.51</w:t>
            </w:r>
          </w:p>
        </w:tc>
      </w:tr>
      <w:tr>
        <w:trPr>
          <w:trHeight w:val="509" w:hRule="exact"/>
        </w:trPr>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99" w:right="0"/>
              <w:jc w:val="left"/>
              <w:rPr>
                <w:rFonts w:ascii="宋体" w:hAnsi="宋体" w:cs="宋体" w:eastAsia="宋体" w:hint="default"/>
                <w:sz w:val="21"/>
                <w:szCs w:val="21"/>
              </w:rPr>
            </w:pPr>
            <w:r>
              <w:rPr>
                <w:rFonts w:ascii="宋体" w:hAnsi="宋体" w:cs="宋体" w:eastAsia="宋体" w:hint="default"/>
                <w:sz w:val="21"/>
                <w:szCs w:val="21"/>
              </w:rPr>
              <w:t>贸易业务</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25" w:right="0"/>
              <w:jc w:val="left"/>
              <w:rPr>
                <w:rFonts w:ascii="Times New Roman" w:hAnsi="Times New Roman" w:cs="Times New Roman" w:eastAsia="Times New Roman" w:hint="default"/>
                <w:sz w:val="21"/>
                <w:szCs w:val="21"/>
              </w:rPr>
            </w:pPr>
            <w:r>
              <w:rPr>
                <w:rFonts w:ascii="Times New Roman"/>
                <w:sz w:val="21"/>
              </w:rPr>
              <w:t>2,964,174.27</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22" w:right="0"/>
              <w:jc w:val="left"/>
              <w:rPr>
                <w:rFonts w:ascii="Times New Roman" w:hAnsi="Times New Roman" w:cs="Times New Roman" w:eastAsia="Times New Roman" w:hint="default"/>
                <w:sz w:val="21"/>
                <w:szCs w:val="21"/>
              </w:rPr>
            </w:pPr>
            <w:r>
              <w:rPr>
                <w:rFonts w:ascii="Times New Roman"/>
                <w:sz w:val="21"/>
              </w:rPr>
              <w:t>2,706,930.35</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23" w:right="0"/>
              <w:jc w:val="left"/>
              <w:rPr>
                <w:rFonts w:ascii="Times New Roman" w:hAnsi="Times New Roman" w:cs="Times New Roman" w:eastAsia="Times New Roman" w:hint="default"/>
                <w:sz w:val="21"/>
                <w:szCs w:val="21"/>
              </w:rPr>
            </w:pPr>
            <w:r>
              <w:rPr>
                <w:rFonts w:ascii="Times New Roman"/>
                <w:sz w:val="21"/>
              </w:rPr>
              <w:t>1,252,656.73</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35" w:right="0"/>
              <w:jc w:val="left"/>
              <w:rPr>
                <w:rFonts w:ascii="Times New Roman" w:hAnsi="Times New Roman" w:cs="Times New Roman" w:eastAsia="Times New Roman" w:hint="default"/>
                <w:sz w:val="21"/>
                <w:szCs w:val="21"/>
              </w:rPr>
            </w:pPr>
            <w:r>
              <w:rPr>
                <w:rFonts w:ascii="Times New Roman"/>
                <w:sz w:val="21"/>
              </w:rPr>
              <w:t>1,192,522.27</w:t>
            </w:r>
          </w:p>
        </w:tc>
      </w:tr>
      <w:tr>
        <w:trPr>
          <w:trHeight w:val="511" w:hRule="exact"/>
        </w:trPr>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88" w:right="0"/>
              <w:jc w:val="left"/>
              <w:rPr>
                <w:rFonts w:ascii="宋体" w:hAnsi="宋体" w:cs="宋体" w:eastAsia="宋体" w:hint="default"/>
                <w:sz w:val="21"/>
                <w:szCs w:val="21"/>
              </w:rPr>
            </w:pPr>
            <w:r>
              <w:rPr>
                <w:rFonts w:ascii="宋体" w:hAnsi="宋体" w:cs="宋体" w:eastAsia="宋体" w:hint="default"/>
                <w:sz w:val="21"/>
                <w:szCs w:val="21"/>
              </w:rPr>
              <w:t>技术服务业务</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72" w:right="0"/>
              <w:jc w:val="left"/>
              <w:rPr>
                <w:rFonts w:ascii="Times New Roman" w:hAnsi="Times New Roman" w:cs="Times New Roman" w:eastAsia="Times New Roman" w:hint="default"/>
                <w:sz w:val="21"/>
                <w:szCs w:val="21"/>
              </w:rPr>
            </w:pPr>
            <w:r>
              <w:rPr>
                <w:rFonts w:ascii="Times New Roman"/>
                <w:sz w:val="21"/>
              </w:rPr>
              <w:t>13,412,458.46</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56"/>
              <w:jc w:val="right"/>
              <w:rPr>
                <w:rFonts w:ascii="Times New Roman" w:hAnsi="Times New Roman" w:cs="Times New Roman" w:eastAsia="Times New Roman" w:hint="default"/>
                <w:sz w:val="21"/>
                <w:szCs w:val="21"/>
              </w:rPr>
            </w:pPr>
            <w:r>
              <w:rPr>
                <w:rFonts w:ascii="Times New Roman"/>
                <w:spacing w:val="-1"/>
                <w:sz w:val="21"/>
              </w:rPr>
              <w:t>10,307,855.96</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500" w:right="0"/>
              <w:jc w:val="left"/>
              <w:rPr>
                <w:rFonts w:ascii="Times New Roman" w:hAnsi="Times New Roman" w:cs="Times New Roman" w:eastAsia="Times New Roman" w:hint="default"/>
                <w:sz w:val="21"/>
                <w:szCs w:val="21"/>
              </w:rPr>
            </w:pPr>
            <w:r>
              <w:rPr>
                <w:rFonts w:ascii="Times New Roman"/>
                <w:sz w:val="21"/>
              </w:rPr>
              <w:t>333,773.58</w:t>
            </w:r>
          </w:p>
        </w:tc>
        <w:tc>
          <w:tcPr>
            <w:tcW w:w="1756" w:type="dxa"/>
            <w:tcBorders>
              <w:top w:val="nil" w:sz="6" w:space="0" w:color="auto"/>
              <w:left w:val="nil" w:sz="6" w:space="0" w:color="auto"/>
              <w:bottom w:val="nil" w:sz="6" w:space="0" w:color="auto"/>
              <w:right w:val="nil" w:sz="6" w:space="0" w:color="auto"/>
            </w:tcBorders>
          </w:tcPr>
          <w:p>
            <w:pPr/>
          </w:p>
        </w:tc>
      </w:tr>
      <w:tr>
        <w:trPr>
          <w:trHeight w:val="540" w:hRule="exact"/>
        </w:trPr>
        <w:tc>
          <w:tcPr>
            <w:tcW w:w="1876"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34"/>
              <w:jc w:val="center"/>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457" w:right="0"/>
              <w:jc w:val="left"/>
              <w:rPr>
                <w:rFonts w:ascii="Times New Roman" w:hAnsi="Times New Roman" w:cs="Times New Roman" w:eastAsia="Times New Roman" w:hint="default"/>
                <w:sz w:val="21"/>
                <w:szCs w:val="21"/>
              </w:rPr>
            </w:pPr>
            <w:r>
              <w:rPr>
                <w:rFonts w:ascii="Times New Roman"/>
                <w:sz w:val="21"/>
              </w:rPr>
              <w:t>18,194.04</w:t>
            </w:r>
          </w:p>
        </w:tc>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454" w:right="0"/>
              <w:jc w:val="left"/>
              <w:rPr>
                <w:rFonts w:ascii="Times New Roman" w:hAnsi="Times New Roman" w:cs="Times New Roman" w:eastAsia="Times New Roman" w:hint="default"/>
                <w:sz w:val="21"/>
                <w:szCs w:val="21"/>
              </w:rPr>
            </w:pPr>
            <w:r>
              <w:rPr>
                <w:rFonts w:ascii="Times New Roman"/>
                <w:sz w:val="21"/>
              </w:rPr>
              <w:t>54,162.70</w:t>
            </w:r>
          </w:p>
        </w:tc>
        <w:tc>
          <w:tcPr>
            <w:tcW w:w="1927"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423" w:right="0"/>
              <w:jc w:val="left"/>
              <w:rPr>
                <w:rFonts w:ascii="Times New Roman" w:hAnsi="Times New Roman" w:cs="Times New Roman" w:eastAsia="Times New Roman" w:hint="default"/>
                <w:sz w:val="21"/>
                <w:szCs w:val="21"/>
              </w:rPr>
            </w:pPr>
            <w:r>
              <w:rPr>
                <w:rFonts w:ascii="Times New Roman"/>
                <w:sz w:val="21"/>
              </w:rPr>
              <w:t>3,502,600.77</w:t>
            </w: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335" w:right="0"/>
              <w:jc w:val="left"/>
              <w:rPr>
                <w:rFonts w:ascii="Times New Roman" w:hAnsi="Times New Roman" w:cs="Times New Roman" w:eastAsia="Times New Roman" w:hint="default"/>
                <w:sz w:val="21"/>
                <w:szCs w:val="21"/>
              </w:rPr>
            </w:pPr>
            <w:r>
              <w:rPr>
                <w:rFonts w:ascii="Times New Roman"/>
                <w:sz w:val="21"/>
              </w:rPr>
              <w:t>3,567,215.17</w:t>
            </w:r>
          </w:p>
        </w:tc>
      </w:tr>
      <w:tr>
        <w:trPr>
          <w:trHeight w:val="448" w:hRule="exact"/>
        </w:trPr>
        <w:tc>
          <w:tcPr>
            <w:tcW w:w="1876" w:type="dxa"/>
            <w:tcBorders>
              <w:top w:val="single" w:sz="4" w:space="0" w:color="000000"/>
              <w:left w:val="nil" w:sz="6" w:space="0" w:color="auto"/>
              <w:bottom w:val="nil" w:sz="6" w:space="0" w:color="auto"/>
              <w:right w:val="nil" w:sz="6" w:space="0" w:color="auto"/>
            </w:tcBorders>
          </w:tcPr>
          <w:p>
            <w:pPr>
              <w:pStyle w:val="TableParagraph"/>
              <w:tabs>
                <w:tab w:pos="1188" w:val="left" w:leader="none"/>
              </w:tabs>
              <w:spacing w:line="240" w:lineRule="auto" w:before="62"/>
              <w:ind w:left="766"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839"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219" w:right="0"/>
              <w:jc w:val="left"/>
              <w:rPr>
                <w:rFonts w:ascii="Times New Roman" w:hAnsi="Times New Roman" w:cs="Times New Roman" w:eastAsia="Times New Roman" w:hint="default"/>
                <w:sz w:val="21"/>
                <w:szCs w:val="21"/>
              </w:rPr>
            </w:pPr>
            <w:r>
              <w:rPr>
                <w:rFonts w:ascii="Times New Roman"/>
                <w:b/>
                <w:sz w:val="21"/>
              </w:rPr>
              <w:t>192,951,362.56</w:t>
            </w:r>
            <w:r>
              <w:rPr>
                <w:rFonts w:ascii="Times New Roman"/>
                <w:sz w:val="21"/>
              </w:rPr>
            </w:r>
          </w:p>
        </w:tc>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03"/>
              <w:jc w:val="right"/>
              <w:rPr>
                <w:rFonts w:ascii="Times New Roman" w:hAnsi="Times New Roman" w:cs="Times New Roman" w:eastAsia="Times New Roman" w:hint="default"/>
                <w:sz w:val="21"/>
                <w:szCs w:val="21"/>
              </w:rPr>
            </w:pPr>
            <w:r>
              <w:rPr>
                <w:rFonts w:ascii="Times New Roman"/>
                <w:b/>
                <w:spacing w:val="-1"/>
                <w:sz w:val="21"/>
              </w:rPr>
              <w:t>131,953,695.88</w:t>
            </w:r>
            <w:r>
              <w:rPr>
                <w:rFonts w:ascii="Times New Roman"/>
                <w:spacing w:val="-1"/>
                <w:sz w:val="21"/>
              </w:rPr>
            </w:r>
          </w:p>
        </w:tc>
        <w:tc>
          <w:tcPr>
            <w:tcW w:w="1927"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318" w:right="0"/>
              <w:jc w:val="left"/>
              <w:rPr>
                <w:rFonts w:ascii="Times New Roman" w:hAnsi="Times New Roman" w:cs="Times New Roman" w:eastAsia="Times New Roman" w:hint="default"/>
                <w:sz w:val="21"/>
                <w:szCs w:val="21"/>
              </w:rPr>
            </w:pPr>
            <w:r>
              <w:rPr>
                <w:rFonts w:ascii="Times New Roman"/>
                <w:b/>
                <w:sz w:val="21"/>
              </w:rPr>
              <w:t>356,615,499.60</w:t>
            </w:r>
            <w:r>
              <w:rPr>
                <w:rFonts w:ascii="Times New Roman"/>
                <w:sz w:val="21"/>
              </w:rPr>
            </w:r>
          </w:p>
        </w:tc>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09"/>
              <w:jc w:val="right"/>
              <w:rPr>
                <w:rFonts w:ascii="Times New Roman" w:hAnsi="Times New Roman" w:cs="Times New Roman" w:eastAsia="Times New Roman" w:hint="default"/>
                <w:sz w:val="21"/>
                <w:szCs w:val="21"/>
              </w:rPr>
            </w:pPr>
            <w:r>
              <w:rPr>
                <w:rFonts w:ascii="Times New Roman"/>
                <w:b/>
                <w:spacing w:val="-1"/>
                <w:sz w:val="21"/>
              </w:rPr>
              <w:t>250,252,860.95</w:t>
            </w:r>
            <w:r>
              <w:rPr>
                <w:rFonts w:ascii="Times New Roman"/>
                <w:spacing w:val="-1"/>
                <w:sz w:val="21"/>
              </w:rPr>
            </w:r>
          </w:p>
        </w:tc>
      </w:tr>
    </w:tbl>
    <w:p>
      <w:pPr>
        <w:spacing w:line="240" w:lineRule="auto" w:before="12"/>
        <w:rPr>
          <w:rFonts w:ascii="宋体" w:hAnsi="宋体" w:cs="宋体" w:eastAsia="宋体" w:hint="default"/>
          <w:sz w:val="6"/>
          <w:szCs w:val="6"/>
        </w:rPr>
      </w:pPr>
    </w:p>
    <w:p>
      <w:pPr>
        <w:spacing w:line="20" w:lineRule="exact"/>
        <w:ind w:left="1108"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1823;height:2" coordorigin="10,10" coordsize="1823,2">
              <v:shape style="position:absolute;left:10;top:10;width:1823;height:2" coordorigin="10,10" coordsize="1823,0" path="m10,10l1832,10e" filled="false" stroked="true" strokeweight=".96002pt" strokecolor="#000000">
                <v:path arrowok="t"/>
              </v:shape>
            </v:group>
            <v:group style="position:absolute;left:1817;top:10;width:20;height:2" coordorigin="1817,10" coordsize="20,2">
              <v:shape style="position:absolute;left:1817;top:10;width:20;height:2" coordorigin="1817,10" coordsize="20,0" path="m1817,10l1836,10e" filled="false" stroked="true" strokeweight=".96002pt" strokecolor="#000000">
                <v:path arrowok="t"/>
              </v:shape>
            </v:group>
            <v:group style="position:absolute;left:1836;top:10;width:1827;height:2" coordorigin="1836,10" coordsize="1827,2">
              <v:shape style="position:absolute;left:1836;top:10;width:1827;height:2" coordorigin="1836,10" coordsize="1827,0" path="m1836,10l3663,10e" filled="false" stroked="true" strokeweight=".96002pt" strokecolor="#000000">
                <v:path arrowok="t"/>
              </v:shape>
            </v:group>
            <v:group style="position:absolute;left:3649;top:10;width:20;height:2" coordorigin="3649,10" coordsize="20,2">
              <v:shape style="position:absolute;left:3649;top:10;width:20;height:2" coordorigin="3649,10" coordsize="20,0" path="m3649,10l3668,10e" filled="false" stroked="true" strokeweight=".96002pt" strokecolor="#000000">
                <v:path arrowok="t"/>
              </v:shape>
            </v:group>
            <v:group style="position:absolute;left:3668;top:10;width:1827;height:2" coordorigin="3668,10" coordsize="1827,2">
              <v:shape style="position:absolute;left:3668;top:10;width:1827;height:2" coordorigin="3668,10" coordsize="1827,0" path="m3668,10l5495,10e" filled="false" stroked="true" strokeweight=".96002pt" strokecolor="#000000">
                <v:path arrowok="t"/>
              </v:shape>
            </v:group>
            <v:group style="position:absolute;left:5481;top:10;width:20;height:2" coordorigin="5481,10" coordsize="20,2">
              <v:shape style="position:absolute;left:5481;top:10;width:20;height:2" coordorigin="5481,10" coordsize="20,0" path="m5481,10l5500,10e" filled="false" stroked="true" strokeweight=".96002pt" strokecolor="#000000">
                <v:path arrowok="t"/>
              </v:shape>
            </v:group>
            <v:group style="position:absolute;left:5500;top:10;width:1829;height:2" coordorigin="5500,10" coordsize="1829,2">
              <v:shape style="position:absolute;left:5500;top:10;width:1829;height:2" coordorigin="5500,10" coordsize="1829,0" path="m5500,10l7329,10e" filled="false" stroked="true" strokeweight=".96002pt" strokecolor="#000000">
                <v:path arrowok="t"/>
              </v:shape>
            </v:group>
            <v:group style="position:absolute;left:7314;top:10;width:20;height:2" coordorigin="7314,10" coordsize="20,2">
              <v:shape style="position:absolute;left:7314;top:10;width:20;height:2" coordorigin="7314,10" coordsize="20,0" path="m7314,10l7333,10e" filled="false" stroked="true" strokeweight=".96002pt" strokecolor="#000000">
                <v:path arrowok="t"/>
              </v:shape>
            </v:group>
            <v:group style="position:absolute;left:7333;top:10;width:1827;height:2" coordorigin="7333,10" coordsize="1827,2">
              <v:shape style="position:absolute;left:7333;top:10;width:1827;height:2" coordorigin="7333,10" coordsize="1827,0" path="m7333,10l9160,10e" filled="false" stroked="true" strokeweight=".9600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9"/>
          <w:szCs w:val="29"/>
        </w:rPr>
      </w:pPr>
    </w:p>
    <w:p>
      <w:pPr>
        <w:spacing w:before="36"/>
        <w:ind w:left="1493" w:right="0" w:firstLine="0"/>
        <w:jc w:val="left"/>
        <w:rPr>
          <w:rFonts w:ascii="宋体" w:hAnsi="宋体" w:cs="宋体" w:eastAsia="宋体" w:hint="default"/>
          <w:sz w:val="21"/>
          <w:szCs w:val="21"/>
        </w:rPr>
      </w:pPr>
      <w:r>
        <w:rPr/>
        <w:pict>
          <v:group style="position:absolute;margin-left:56.160019pt;margin-top:22.463715pt;width:457.8pt;height:1pt;mso-position-horizontal-relative:page;mso-position-vertical-relative:paragraph;z-index:-1037632" coordorigin="1123,449" coordsize="9156,20">
            <v:group style="position:absolute;left:1133;top:459;width:1808;height:2" coordorigin="1133,459" coordsize="1808,2">
              <v:shape style="position:absolute;left:1133;top:459;width:1808;height:2" coordorigin="1133,459" coordsize="1808,0" path="m1133,459l2940,459e" filled="false" stroked="true" strokeweight=".95996pt" strokecolor="#000000">
                <v:path arrowok="t"/>
              </v:shape>
            </v:group>
            <v:group style="position:absolute;left:2940;top:459;width:20;height:2" coordorigin="2940,459" coordsize="20,2">
              <v:shape style="position:absolute;left:2940;top:459;width:20;height:2" coordorigin="2940,459" coordsize="20,0" path="m2940,459l2960,459e" filled="false" stroked="true" strokeweight=".95996pt" strokecolor="#000000">
                <v:path arrowok="t"/>
              </v:shape>
            </v:group>
            <v:group style="position:absolute;left:2960;top:459;width:3645;height:2" coordorigin="2960,459" coordsize="3645,2">
              <v:shape style="position:absolute;left:2960;top:459;width:3645;height:2" coordorigin="2960,459" coordsize="3645,0" path="m2960,459l6604,459e" filled="false" stroked="true" strokeweight=".95996pt" strokecolor="#000000">
                <v:path arrowok="t"/>
              </v:shape>
            </v:group>
            <v:group style="position:absolute;left:6604;top:459;width:20;height:2" coordorigin="6604,459" coordsize="20,2">
              <v:shape style="position:absolute;left:6604;top:459;width:20;height:2" coordorigin="6604,459" coordsize="20,0" path="m6604,459l6623,459e" filled="false" stroked="true" strokeweight=".95996pt" strokecolor="#000000">
                <v:path arrowok="t"/>
              </v:shape>
            </v:group>
            <v:group style="position:absolute;left:6623;top:459;width:3646;height:2" coordorigin="6623,459" coordsize="3646,2">
              <v:shape style="position:absolute;left:6623;top:459;width:3646;height:2" coordorigin="6623,459" coordsize="3646,0" path="m6623,459l10269,459e" filled="false" stroked="true" strokeweight=".95996pt" strokecolor="#000000">
                <v:path arrowok="t"/>
              </v:shape>
            </v:group>
            <w10:wrap type="none"/>
          </v:group>
        </w:pict>
      </w:r>
      <w:r>
        <w:rPr/>
        <w:pict>
          <v:group style="position:absolute;margin-left:56.399979pt;margin-top:74.539635pt;width:457.3pt;height:.5pt;mso-position-horizontal-relative:page;mso-position-vertical-relative:paragraph;z-index:-1037608" coordorigin="1128,1491" coordsize="9146,10">
            <v:group style="position:absolute;left:1133;top:1496;width:1808;height:2" coordorigin="1133,1496" coordsize="1808,2">
              <v:shape style="position:absolute;left:1133;top:1496;width:1808;height:2" coordorigin="1133,1496" coordsize="1808,0" path="m1133,1496l2940,1496e" filled="false" stroked="true" strokeweight=".48004pt" strokecolor="#000000">
                <v:path arrowok="t"/>
              </v:shape>
            </v:group>
            <v:group style="position:absolute;left:2940;top:1496;width:10;height:2" coordorigin="2940,1496" coordsize="10,2">
              <v:shape style="position:absolute;left:2940;top:1496;width:10;height:2" coordorigin="2940,1496" coordsize="10,0" path="m2940,1496l2950,1496e" filled="false" stroked="true" strokeweight=".48004pt" strokecolor="#000000">
                <v:path arrowok="t"/>
              </v:shape>
            </v:group>
            <v:group style="position:absolute;left:2950;top:1496;width:1823;height:2" coordorigin="2950,1496" coordsize="1823,2">
              <v:shape style="position:absolute;left:2950;top:1496;width:1823;height:2" coordorigin="2950,1496" coordsize="1823,0" path="m2950,1496l4772,1496e" filled="false" stroked="true" strokeweight=".48004pt" strokecolor="#000000">
                <v:path arrowok="t"/>
              </v:shape>
            </v:group>
            <v:group style="position:absolute;left:4772;top:1496;width:10;height:2" coordorigin="4772,1496" coordsize="10,2">
              <v:shape style="position:absolute;left:4772;top:1496;width:10;height:2" coordorigin="4772,1496" coordsize="10,0" path="m4772,1496l4782,1496e" filled="false" stroked="true" strokeweight=".48004pt" strokecolor="#000000">
                <v:path arrowok="t"/>
              </v:shape>
            </v:group>
            <v:group style="position:absolute;left:4782;top:1496;width:1823;height:2" coordorigin="4782,1496" coordsize="1823,2">
              <v:shape style="position:absolute;left:4782;top:1496;width:1823;height:2" coordorigin="4782,1496" coordsize="1823,0" path="m4782,1496l6604,1496e" filled="false" stroked="true" strokeweight=".48004pt" strokecolor="#000000">
                <v:path arrowok="t"/>
              </v:shape>
            </v:group>
            <v:group style="position:absolute;left:6604;top:1496;width:10;height:2" coordorigin="6604,1496" coordsize="10,2">
              <v:shape style="position:absolute;left:6604;top:1496;width:10;height:2" coordorigin="6604,1496" coordsize="10,0" path="m6604,1496l6613,1496e" filled="false" stroked="true" strokeweight=".48004pt" strokecolor="#000000">
                <v:path arrowok="t"/>
              </v:shape>
            </v:group>
            <v:group style="position:absolute;left:6613;top:1496;width:1824;height:2" coordorigin="6613,1496" coordsize="1824,2">
              <v:shape style="position:absolute;left:6613;top:1496;width:1824;height:2" coordorigin="6613,1496" coordsize="1824,0" path="m6613,1496l8437,1496e" filled="false" stroked="true" strokeweight=".48004pt" strokecolor="#000000">
                <v:path arrowok="t"/>
              </v:shape>
            </v:group>
            <v:group style="position:absolute;left:8437;top:1496;width:10;height:2" coordorigin="8437,1496" coordsize="10,2">
              <v:shape style="position:absolute;left:8437;top:1496;width:10;height:2" coordorigin="8437,1496" coordsize="10,0" path="m8437,1496l8447,1496e" filled="false" stroked="true" strokeweight=".48004pt" strokecolor="#000000">
                <v:path arrowok="t"/>
              </v:shape>
            </v:group>
            <v:group style="position:absolute;left:8447;top:1496;width:1823;height:2" coordorigin="8447,1496" coordsize="1823,2">
              <v:shape style="position:absolute;left:8447;top:1496;width:1823;height:2" coordorigin="8447,1496" coordsize="1823,0" path="m8447,1496l10269,1496e" filled="false" stroked="true" strokeweight=".48004pt" strokecolor="#000000">
                <v:path arrowok="t"/>
              </v:shape>
            </v:group>
            <w10:wrap type="none"/>
          </v:group>
        </w:pict>
      </w:r>
      <w:bookmarkStart w:name="（4）主营业务收入及成本（分地区）列示如下：" w:id="648"/>
      <w:bookmarkEnd w:id="648"/>
      <w:r>
        <w:rPr/>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）主营业务收入及成本（分地区）列示如下：</w:t>
      </w:r>
    </w:p>
    <w:p>
      <w:pPr>
        <w:spacing w:line="240" w:lineRule="auto" w:before="1"/>
        <w:rPr>
          <w:rFonts w:ascii="宋体" w:hAnsi="宋体" w:cs="宋体" w:eastAsia="宋体" w:hint="default"/>
          <w:sz w:val="10"/>
          <w:szCs w:val="10"/>
        </w:rPr>
      </w:pPr>
    </w:p>
    <w:tbl>
      <w:tblPr>
        <w:tblW w:w="0" w:type="auto"/>
        <w:jc w:val="left"/>
        <w:tblInd w:w="1201" w:type="dxa"/>
        <w:tblLayout w:type="fixed"/>
        <w:tblCellMar>
          <w:top w:w="0" w:type="dxa"/>
          <w:left w:w="0" w:type="dxa"/>
          <w:bottom w:w="0" w:type="dxa"/>
          <w:right w:w="0" w:type="dxa"/>
        </w:tblCellMar>
        <w:tblLook w:val="01E0"/>
      </w:tblPr>
      <w:tblGrid>
        <w:gridCol w:w="4164"/>
        <w:gridCol w:w="1203"/>
        <w:gridCol w:w="1843"/>
        <w:gridCol w:w="1332"/>
      </w:tblGrid>
      <w:tr>
        <w:trPr>
          <w:trHeight w:val="371"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7"/>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1203" w:type="dxa"/>
            <w:tcBorders>
              <w:top w:val="nil" w:sz="6" w:space="0" w:color="auto"/>
              <w:left w:val="nil" w:sz="6" w:space="0" w:color="auto"/>
              <w:bottom w:val="nil" w:sz="6" w:space="0" w:color="auto"/>
              <w:right w:val="nil" w:sz="6" w:space="0" w:color="auto"/>
            </w:tcBorders>
          </w:tcPr>
          <w:p>
            <w:pPr/>
          </w:p>
        </w:tc>
        <w:tc>
          <w:tcPr>
            <w:tcW w:w="31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149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50"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27" w:lineRule="exact"/>
              <w:ind w:left="400" w:right="0"/>
              <w:jc w:val="left"/>
              <w:rPr>
                <w:rFonts w:ascii="宋体" w:hAnsi="宋体" w:cs="宋体" w:eastAsia="宋体" w:hint="default"/>
                <w:sz w:val="21"/>
                <w:szCs w:val="21"/>
              </w:rPr>
            </w:pPr>
            <w:r>
              <w:rPr>
                <w:rFonts w:ascii="宋体" w:hAnsi="宋体" w:cs="宋体" w:eastAsia="宋体" w:hint="default"/>
                <w:b/>
                <w:bCs/>
                <w:sz w:val="21"/>
                <w:szCs w:val="21"/>
              </w:rPr>
              <w:t>地区名称</w:t>
            </w:r>
            <w:r>
              <w:rPr>
                <w:rFonts w:ascii="宋体" w:hAnsi="宋体" w:cs="宋体" w:eastAsia="宋体" w:hint="default"/>
                <w:sz w:val="21"/>
                <w:szCs w:val="21"/>
              </w:rPr>
            </w:r>
          </w:p>
        </w:tc>
        <w:tc>
          <w:tcPr>
            <w:tcW w:w="1203"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r>
      <w:tr>
        <w:trPr>
          <w:trHeight w:val="41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34" w:lineRule="exact"/>
              <w:ind w:left="2391"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203" w:type="dxa"/>
            <w:tcBorders>
              <w:top w:val="nil" w:sz="6" w:space="0" w:color="auto"/>
              <w:left w:val="nil" w:sz="6" w:space="0" w:color="auto"/>
              <w:bottom w:val="nil" w:sz="6" w:space="0" w:color="auto"/>
              <w:right w:val="nil" w:sz="6" w:space="0" w:color="auto"/>
            </w:tcBorders>
          </w:tcPr>
          <w:p>
            <w:pPr>
              <w:pStyle w:val="TableParagraph"/>
              <w:spacing w:line="234" w:lineRule="exact"/>
              <w:ind w:left="69" w:right="0"/>
              <w:jc w:val="left"/>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c>
          <w:tcPr>
            <w:tcW w:w="1843" w:type="dxa"/>
            <w:tcBorders>
              <w:top w:val="nil" w:sz="6" w:space="0" w:color="auto"/>
              <w:left w:val="nil" w:sz="6" w:space="0" w:color="auto"/>
              <w:bottom w:val="nil" w:sz="6" w:space="0" w:color="auto"/>
              <w:right w:val="nil" w:sz="6" w:space="0" w:color="auto"/>
            </w:tcBorders>
          </w:tcPr>
          <w:p>
            <w:pPr>
              <w:pStyle w:val="TableParagraph"/>
              <w:spacing w:line="23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332" w:type="dxa"/>
            <w:tcBorders>
              <w:top w:val="nil" w:sz="6" w:space="0" w:color="auto"/>
              <w:left w:val="nil" w:sz="6" w:space="0" w:color="auto"/>
              <w:bottom w:val="nil" w:sz="6" w:space="0" w:color="auto"/>
              <w:right w:val="nil" w:sz="6" w:space="0" w:color="auto"/>
            </w:tcBorders>
          </w:tcPr>
          <w:p>
            <w:pPr>
              <w:pStyle w:val="TableParagraph"/>
              <w:spacing w:line="234"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r>
    </w:tbl>
    <w:p>
      <w:pPr>
        <w:spacing w:after="0" w:line="234" w:lineRule="exact"/>
        <w:jc w:val="left"/>
        <w:rPr>
          <w:rFonts w:ascii="宋体" w:hAnsi="宋体" w:cs="宋体" w:eastAsia="宋体" w:hint="default"/>
          <w:sz w:val="21"/>
          <w:szCs w:val="21"/>
        </w:rPr>
        <w:sectPr>
          <w:footerReference w:type="default" r:id="rId53"/>
          <w:pgSz w:w="11910" w:h="16840"/>
          <w:pgMar w:footer="1040" w:header="319" w:top="1120" w:bottom="1220" w:left="0" w:right="0"/>
          <w:pgNumType w:start="230"/>
        </w:sectPr>
      </w:pPr>
    </w:p>
    <w:p>
      <w:pPr>
        <w:spacing w:line="240" w:lineRule="auto" w:before="3"/>
        <w:rPr>
          <w:rFonts w:ascii="宋体" w:hAnsi="宋体" w:cs="宋体" w:eastAsia="宋体" w:hint="default"/>
          <w:sz w:val="2"/>
          <w:szCs w:val="2"/>
        </w:rPr>
      </w:pPr>
      <w:r>
        <w:rPr/>
        <w:pict>
          <v:group style="position:absolute;margin-left:55.200001pt;margin-top:57.599983pt;width:484.9pt;height:.1pt;mso-position-horizontal-relative:page;mso-position-vertical-relative:page;z-index:-1037584" coordorigin="1104,1152" coordsize="9698,2">
            <v:shape style="position:absolute;left:1104;top:1152;width:9698;height:2" coordorigin="1104,1152" coordsize="9698,0" path="m1104,1152l10802,1152e" filled="false" stroked="true" strokeweight=".72pt" strokecolor="#000000">
              <v:path arrowok="t"/>
            </v:shape>
            <w10:wrap type="none"/>
          </v:group>
        </w:pict>
      </w:r>
    </w:p>
    <w:tbl>
      <w:tblPr>
        <w:tblW w:w="0" w:type="auto"/>
        <w:jc w:val="left"/>
        <w:tblInd w:w="1104" w:type="dxa"/>
        <w:tblLayout w:type="fixed"/>
        <w:tblCellMar>
          <w:top w:w="0" w:type="dxa"/>
          <w:left w:w="0" w:type="dxa"/>
          <w:bottom w:w="0" w:type="dxa"/>
          <w:right w:w="0" w:type="dxa"/>
        </w:tblCellMar>
        <w:tblLook w:val="01E0"/>
      </w:tblPr>
      <w:tblGrid>
        <w:gridCol w:w="1829"/>
        <w:gridCol w:w="1871"/>
        <w:gridCol w:w="1838"/>
        <w:gridCol w:w="1839"/>
        <w:gridCol w:w="1788"/>
      </w:tblGrid>
      <w:tr>
        <w:trPr>
          <w:trHeight w:val="774"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93"/>
              <w:jc w:val="right"/>
              <w:rPr>
                <w:rFonts w:ascii="宋体" w:hAnsi="宋体" w:cs="宋体" w:eastAsia="宋体" w:hint="default"/>
                <w:sz w:val="21"/>
                <w:szCs w:val="21"/>
              </w:rPr>
            </w:pPr>
            <w:r>
              <w:rPr>
                <w:rFonts w:ascii="宋体" w:hAnsi="宋体" w:cs="宋体" w:eastAsia="宋体" w:hint="default"/>
                <w:spacing w:val="-1"/>
                <w:sz w:val="21"/>
                <w:szCs w:val="21"/>
              </w:rPr>
              <w:t>一、境内</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258"/>
              <w:jc w:val="right"/>
              <w:rPr>
                <w:rFonts w:ascii="Times New Roman" w:hAnsi="Times New Roman" w:cs="Times New Roman" w:eastAsia="Times New Roman" w:hint="default"/>
                <w:sz w:val="21"/>
                <w:szCs w:val="21"/>
              </w:rPr>
            </w:pPr>
            <w:r>
              <w:rPr>
                <w:rFonts w:ascii="Times New Roman"/>
                <w:spacing w:val="-1"/>
                <w:sz w:val="21"/>
              </w:rPr>
              <w:t>166,217,224.64</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117,427,672.93</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260,576,091.12</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49" w:right="0"/>
              <w:jc w:val="center"/>
              <w:rPr>
                <w:rFonts w:ascii="Times New Roman" w:hAnsi="Times New Roman" w:cs="Times New Roman" w:eastAsia="Times New Roman" w:hint="default"/>
                <w:sz w:val="21"/>
                <w:szCs w:val="21"/>
              </w:rPr>
            </w:pPr>
            <w:r>
              <w:rPr>
                <w:rFonts w:ascii="Times New Roman"/>
                <w:sz w:val="21"/>
              </w:rPr>
              <w:t>199,428,749.72</w:t>
            </w:r>
          </w:p>
        </w:tc>
      </w:tr>
      <w:tr>
        <w:trPr>
          <w:trHeight w:val="509"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93"/>
              <w:jc w:val="right"/>
              <w:rPr>
                <w:rFonts w:ascii="宋体" w:hAnsi="宋体" w:cs="宋体" w:eastAsia="宋体" w:hint="default"/>
                <w:sz w:val="21"/>
                <w:szCs w:val="21"/>
              </w:rPr>
            </w:pPr>
            <w:r>
              <w:rPr>
                <w:rFonts w:ascii="宋体" w:hAnsi="宋体" w:cs="宋体" w:eastAsia="宋体" w:hint="default"/>
                <w:spacing w:val="-1"/>
                <w:sz w:val="21"/>
                <w:szCs w:val="21"/>
              </w:rPr>
              <w:t>东北地区</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32" w:right="0"/>
              <w:jc w:val="left"/>
              <w:rPr>
                <w:rFonts w:ascii="Times New Roman" w:hAnsi="Times New Roman" w:cs="Times New Roman" w:eastAsia="Times New Roman" w:hint="default"/>
                <w:sz w:val="21"/>
                <w:szCs w:val="21"/>
              </w:rPr>
            </w:pPr>
            <w:r>
              <w:rPr>
                <w:rFonts w:ascii="Times New Roman"/>
                <w:sz w:val="21"/>
              </w:rPr>
              <w:t>22,043.76</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6"/>
              <w:jc w:val="center"/>
              <w:rPr>
                <w:rFonts w:ascii="Times New Roman" w:hAnsi="Times New Roman" w:cs="Times New Roman" w:eastAsia="Times New Roman" w:hint="default"/>
                <w:sz w:val="21"/>
                <w:szCs w:val="21"/>
              </w:rPr>
            </w:pPr>
            <w:r>
              <w:rPr>
                <w:rFonts w:ascii="Times New Roman"/>
                <w:sz w:val="21"/>
              </w:rPr>
              <w:t>34,624.58</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sz w:val="21"/>
              </w:rPr>
              <w:t>50,687.89</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8" w:right="0"/>
              <w:jc w:val="center"/>
              <w:rPr>
                <w:rFonts w:ascii="Times New Roman" w:hAnsi="Times New Roman" w:cs="Times New Roman" w:eastAsia="Times New Roman" w:hint="default"/>
                <w:sz w:val="21"/>
                <w:szCs w:val="21"/>
              </w:rPr>
            </w:pPr>
            <w:r>
              <w:rPr>
                <w:rFonts w:ascii="Times New Roman"/>
                <w:sz w:val="21"/>
              </w:rPr>
              <w:t>104,017.22</w:t>
            </w:r>
          </w:p>
        </w:tc>
      </w:tr>
      <w:tr>
        <w:trPr>
          <w:trHeight w:val="511"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93"/>
              <w:jc w:val="right"/>
              <w:rPr>
                <w:rFonts w:ascii="宋体" w:hAnsi="宋体" w:cs="宋体" w:eastAsia="宋体" w:hint="default"/>
                <w:sz w:val="21"/>
                <w:szCs w:val="21"/>
              </w:rPr>
            </w:pPr>
            <w:r>
              <w:rPr>
                <w:rFonts w:ascii="宋体" w:hAnsi="宋体" w:cs="宋体" w:eastAsia="宋体" w:hint="default"/>
                <w:spacing w:val="-1"/>
                <w:sz w:val="21"/>
                <w:szCs w:val="21"/>
              </w:rPr>
              <w:t>华北地区</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11"/>
              <w:jc w:val="right"/>
              <w:rPr>
                <w:rFonts w:ascii="Times New Roman" w:hAnsi="Times New Roman" w:cs="Times New Roman" w:eastAsia="Times New Roman" w:hint="default"/>
                <w:sz w:val="21"/>
                <w:szCs w:val="21"/>
              </w:rPr>
            </w:pPr>
            <w:r>
              <w:rPr>
                <w:rFonts w:ascii="Times New Roman"/>
                <w:spacing w:val="-1"/>
                <w:sz w:val="21"/>
              </w:rPr>
              <w:t>77,628,525.43</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8"/>
              <w:jc w:val="center"/>
              <w:rPr>
                <w:rFonts w:ascii="Times New Roman" w:hAnsi="Times New Roman" w:cs="Times New Roman" w:eastAsia="Times New Roman" w:hint="default"/>
                <w:sz w:val="21"/>
                <w:szCs w:val="21"/>
              </w:rPr>
            </w:pPr>
            <w:r>
              <w:rPr>
                <w:rFonts w:ascii="Times New Roman"/>
                <w:sz w:val="21"/>
              </w:rPr>
              <w:t>59,501,054.21</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center"/>
              <w:rPr>
                <w:rFonts w:ascii="Times New Roman" w:hAnsi="Times New Roman" w:cs="Times New Roman" w:eastAsia="Times New Roman" w:hint="default"/>
                <w:sz w:val="21"/>
                <w:szCs w:val="21"/>
              </w:rPr>
            </w:pPr>
            <w:r>
              <w:rPr>
                <w:rFonts w:ascii="Times New Roman"/>
                <w:sz w:val="21"/>
              </w:rPr>
              <w:t>132,308,106.45</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9" w:right="0"/>
              <w:jc w:val="center"/>
              <w:rPr>
                <w:rFonts w:ascii="Times New Roman" w:hAnsi="Times New Roman" w:cs="Times New Roman" w:eastAsia="Times New Roman" w:hint="default"/>
                <w:sz w:val="21"/>
                <w:szCs w:val="21"/>
              </w:rPr>
            </w:pPr>
            <w:r>
              <w:rPr>
                <w:rFonts w:ascii="Times New Roman"/>
                <w:sz w:val="21"/>
              </w:rPr>
              <w:t>97,155,701.73</w:t>
            </w:r>
          </w:p>
        </w:tc>
      </w:tr>
      <w:tr>
        <w:trPr>
          <w:trHeight w:val="509"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93"/>
              <w:jc w:val="right"/>
              <w:rPr>
                <w:rFonts w:ascii="宋体" w:hAnsi="宋体" w:cs="宋体" w:eastAsia="宋体" w:hint="default"/>
                <w:sz w:val="21"/>
                <w:szCs w:val="21"/>
              </w:rPr>
            </w:pPr>
            <w:r>
              <w:rPr>
                <w:rFonts w:ascii="宋体" w:hAnsi="宋体" w:cs="宋体" w:eastAsia="宋体" w:hint="default"/>
                <w:spacing w:val="-1"/>
                <w:sz w:val="21"/>
                <w:szCs w:val="21"/>
              </w:rPr>
              <w:t>华东地区</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11"/>
              <w:jc w:val="right"/>
              <w:rPr>
                <w:rFonts w:ascii="Times New Roman" w:hAnsi="Times New Roman" w:cs="Times New Roman" w:eastAsia="Times New Roman" w:hint="default"/>
                <w:sz w:val="21"/>
                <w:szCs w:val="21"/>
              </w:rPr>
            </w:pPr>
            <w:r>
              <w:rPr>
                <w:rFonts w:ascii="Times New Roman"/>
                <w:spacing w:val="-1"/>
                <w:sz w:val="21"/>
              </w:rPr>
              <w:t>32,730,199.08</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8"/>
              <w:jc w:val="center"/>
              <w:rPr>
                <w:rFonts w:ascii="Times New Roman" w:hAnsi="Times New Roman" w:cs="Times New Roman" w:eastAsia="Times New Roman" w:hint="default"/>
                <w:sz w:val="21"/>
                <w:szCs w:val="21"/>
              </w:rPr>
            </w:pPr>
            <w:r>
              <w:rPr>
                <w:rFonts w:ascii="Times New Roman"/>
                <w:sz w:val="21"/>
              </w:rPr>
              <w:t>23,244,535.78</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sz w:val="21"/>
              </w:rPr>
              <w:t>56,815,853.52</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9" w:right="0"/>
              <w:jc w:val="center"/>
              <w:rPr>
                <w:rFonts w:ascii="Times New Roman" w:hAnsi="Times New Roman" w:cs="Times New Roman" w:eastAsia="Times New Roman" w:hint="default"/>
                <w:sz w:val="21"/>
                <w:szCs w:val="21"/>
              </w:rPr>
            </w:pPr>
            <w:r>
              <w:rPr>
                <w:rFonts w:ascii="Times New Roman"/>
                <w:sz w:val="21"/>
              </w:rPr>
              <w:t>46,692,486.65</w:t>
            </w:r>
          </w:p>
        </w:tc>
      </w:tr>
      <w:tr>
        <w:trPr>
          <w:trHeight w:val="511"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93"/>
              <w:jc w:val="right"/>
              <w:rPr>
                <w:rFonts w:ascii="宋体" w:hAnsi="宋体" w:cs="宋体" w:eastAsia="宋体" w:hint="default"/>
                <w:sz w:val="21"/>
                <w:szCs w:val="21"/>
              </w:rPr>
            </w:pPr>
            <w:r>
              <w:rPr>
                <w:rFonts w:ascii="宋体" w:hAnsi="宋体" w:cs="宋体" w:eastAsia="宋体" w:hint="default"/>
                <w:spacing w:val="-1"/>
                <w:sz w:val="21"/>
                <w:szCs w:val="21"/>
              </w:rPr>
              <w:t>华南地区</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11"/>
              <w:jc w:val="right"/>
              <w:rPr>
                <w:rFonts w:ascii="Times New Roman" w:hAnsi="Times New Roman" w:cs="Times New Roman" w:eastAsia="Times New Roman" w:hint="default"/>
                <w:sz w:val="21"/>
                <w:szCs w:val="21"/>
              </w:rPr>
            </w:pPr>
            <w:r>
              <w:rPr>
                <w:rFonts w:ascii="Times New Roman"/>
                <w:spacing w:val="-1"/>
                <w:sz w:val="21"/>
              </w:rPr>
              <w:t>51,107,436.78</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8"/>
              <w:jc w:val="center"/>
              <w:rPr>
                <w:rFonts w:ascii="Times New Roman" w:hAnsi="Times New Roman" w:cs="Times New Roman" w:eastAsia="Times New Roman" w:hint="default"/>
                <w:sz w:val="21"/>
                <w:szCs w:val="21"/>
              </w:rPr>
            </w:pPr>
            <w:r>
              <w:rPr>
                <w:rFonts w:ascii="Times New Roman"/>
                <w:sz w:val="21"/>
              </w:rPr>
              <w:t>30,963,841.37</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center"/>
              <w:rPr>
                <w:rFonts w:ascii="Times New Roman" w:hAnsi="Times New Roman" w:cs="Times New Roman" w:eastAsia="Times New Roman" w:hint="default"/>
                <w:sz w:val="21"/>
                <w:szCs w:val="21"/>
              </w:rPr>
            </w:pPr>
            <w:r>
              <w:rPr>
                <w:rFonts w:ascii="Times New Roman"/>
                <w:sz w:val="21"/>
              </w:rPr>
              <w:t>65,948,177.35</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9" w:right="0"/>
              <w:jc w:val="center"/>
              <w:rPr>
                <w:rFonts w:ascii="Times New Roman" w:hAnsi="Times New Roman" w:cs="Times New Roman" w:eastAsia="Times New Roman" w:hint="default"/>
                <w:sz w:val="21"/>
                <w:szCs w:val="21"/>
              </w:rPr>
            </w:pPr>
            <w:r>
              <w:rPr>
                <w:rFonts w:ascii="Times New Roman"/>
                <w:sz w:val="21"/>
              </w:rPr>
              <w:t>50,718,430.71</w:t>
            </w:r>
          </w:p>
        </w:tc>
      </w:tr>
      <w:tr>
        <w:trPr>
          <w:trHeight w:val="509"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93"/>
              <w:jc w:val="right"/>
              <w:rPr>
                <w:rFonts w:ascii="宋体" w:hAnsi="宋体" w:cs="宋体" w:eastAsia="宋体" w:hint="default"/>
                <w:sz w:val="21"/>
                <w:szCs w:val="21"/>
              </w:rPr>
            </w:pPr>
            <w:r>
              <w:rPr>
                <w:rFonts w:ascii="宋体" w:hAnsi="宋体" w:cs="宋体" w:eastAsia="宋体" w:hint="default"/>
                <w:spacing w:val="-1"/>
                <w:sz w:val="21"/>
                <w:szCs w:val="21"/>
              </w:rPr>
              <w:t>华中地区</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32" w:right="0"/>
              <w:jc w:val="left"/>
              <w:rPr>
                <w:rFonts w:ascii="Times New Roman" w:hAnsi="Times New Roman" w:cs="Times New Roman" w:eastAsia="Times New Roman" w:hint="default"/>
                <w:sz w:val="21"/>
                <w:szCs w:val="21"/>
              </w:rPr>
            </w:pPr>
            <w:r>
              <w:rPr>
                <w:rFonts w:ascii="Times New Roman"/>
                <w:sz w:val="21"/>
              </w:rPr>
              <w:t>27,769.30</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6"/>
              <w:jc w:val="center"/>
              <w:rPr>
                <w:rFonts w:ascii="Times New Roman" w:hAnsi="Times New Roman" w:cs="Times New Roman" w:eastAsia="Times New Roman" w:hint="default"/>
                <w:sz w:val="21"/>
                <w:szCs w:val="21"/>
              </w:rPr>
            </w:pPr>
            <w:r>
              <w:rPr>
                <w:rFonts w:ascii="Times New Roman"/>
                <w:sz w:val="21"/>
              </w:rPr>
              <w:t>8,641.63</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sz w:val="21"/>
              </w:rPr>
              <w:t>4,627,178.50</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1" w:right="0"/>
              <w:jc w:val="center"/>
              <w:rPr>
                <w:rFonts w:ascii="Times New Roman" w:hAnsi="Times New Roman" w:cs="Times New Roman" w:eastAsia="Times New Roman" w:hint="default"/>
                <w:sz w:val="21"/>
                <w:szCs w:val="21"/>
              </w:rPr>
            </w:pPr>
            <w:r>
              <w:rPr>
                <w:rFonts w:ascii="Times New Roman"/>
                <w:sz w:val="21"/>
              </w:rPr>
              <w:t>4,217,784.09</w:t>
            </w:r>
          </w:p>
        </w:tc>
      </w:tr>
      <w:tr>
        <w:trPr>
          <w:trHeight w:val="511"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93"/>
              <w:jc w:val="right"/>
              <w:rPr>
                <w:rFonts w:ascii="宋体" w:hAnsi="宋体" w:cs="宋体" w:eastAsia="宋体" w:hint="default"/>
                <w:sz w:val="21"/>
                <w:szCs w:val="21"/>
              </w:rPr>
            </w:pPr>
            <w:r>
              <w:rPr>
                <w:rFonts w:ascii="宋体" w:hAnsi="宋体" w:cs="宋体" w:eastAsia="宋体" w:hint="default"/>
                <w:spacing w:val="-1"/>
                <w:sz w:val="21"/>
                <w:szCs w:val="21"/>
              </w:rPr>
              <w:t>西南地区</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00" w:right="0"/>
              <w:jc w:val="left"/>
              <w:rPr>
                <w:rFonts w:ascii="Times New Roman" w:hAnsi="Times New Roman" w:cs="Times New Roman" w:eastAsia="Times New Roman" w:hint="default"/>
                <w:sz w:val="21"/>
                <w:szCs w:val="21"/>
              </w:rPr>
            </w:pPr>
            <w:r>
              <w:rPr>
                <w:rFonts w:ascii="Times New Roman"/>
                <w:sz w:val="21"/>
              </w:rPr>
              <w:t>4,878,386.54</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8"/>
              <w:jc w:val="center"/>
              <w:rPr>
                <w:rFonts w:ascii="Times New Roman" w:hAnsi="Times New Roman" w:cs="Times New Roman" w:eastAsia="Times New Roman" w:hint="default"/>
                <w:sz w:val="21"/>
                <w:szCs w:val="21"/>
              </w:rPr>
            </w:pPr>
            <w:r>
              <w:rPr>
                <w:rFonts w:ascii="Times New Roman"/>
                <w:sz w:val="21"/>
              </w:rPr>
              <w:t>3,707,963.18</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center"/>
              <w:rPr>
                <w:rFonts w:ascii="Times New Roman" w:hAnsi="Times New Roman" w:cs="Times New Roman" w:eastAsia="Times New Roman" w:hint="default"/>
                <w:sz w:val="21"/>
                <w:szCs w:val="21"/>
              </w:rPr>
            </w:pPr>
            <w:r>
              <w:rPr>
                <w:rFonts w:ascii="Times New Roman"/>
                <w:sz w:val="21"/>
              </w:rPr>
              <w:t>811,001.20</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8" w:right="0"/>
              <w:jc w:val="center"/>
              <w:rPr>
                <w:rFonts w:ascii="Times New Roman" w:hAnsi="Times New Roman" w:cs="Times New Roman" w:eastAsia="Times New Roman" w:hint="default"/>
                <w:sz w:val="21"/>
                <w:szCs w:val="21"/>
              </w:rPr>
            </w:pPr>
            <w:r>
              <w:rPr>
                <w:rFonts w:ascii="Times New Roman"/>
                <w:sz w:val="21"/>
              </w:rPr>
              <w:t>529,346.87</w:t>
            </w:r>
          </w:p>
        </w:tc>
      </w:tr>
      <w:tr>
        <w:trPr>
          <w:trHeight w:val="509"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93"/>
              <w:jc w:val="right"/>
              <w:rPr>
                <w:rFonts w:ascii="宋体" w:hAnsi="宋体" w:cs="宋体" w:eastAsia="宋体" w:hint="default"/>
                <w:sz w:val="21"/>
                <w:szCs w:val="21"/>
              </w:rPr>
            </w:pPr>
            <w:r>
              <w:rPr>
                <w:rFonts w:ascii="宋体" w:hAnsi="宋体" w:cs="宋体" w:eastAsia="宋体" w:hint="default"/>
                <w:spacing w:val="-1"/>
                <w:sz w:val="21"/>
                <w:szCs w:val="21"/>
              </w:rPr>
              <w:t>西北地区</w:t>
            </w:r>
          </w:p>
        </w:tc>
        <w:tc>
          <w:tcPr>
            <w:tcW w:w="1871"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sz w:val="21"/>
              </w:rPr>
              <w:t>15,086.21</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8" w:right="0"/>
              <w:jc w:val="center"/>
              <w:rPr>
                <w:rFonts w:ascii="Times New Roman" w:hAnsi="Times New Roman" w:cs="Times New Roman" w:eastAsia="Times New Roman" w:hint="default"/>
                <w:sz w:val="21"/>
                <w:szCs w:val="21"/>
              </w:rPr>
            </w:pPr>
            <w:r>
              <w:rPr>
                <w:rFonts w:ascii="Times New Roman"/>
                <w:sz w:val="21"/>
              </w:rPr>
              <w:t>10,982.45</w:t>
            </w:r>
          </w:p>
        </w:tc>
      </w:tr>
      <w:tr>
        <w:trPr>
          <w:trHeight w:val="542" w:hRule="exact"/>
        </w:trPr>
        <w:tc>
          <w:tcPr>
            <w:tcW w:w="1829"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293"/>
              <w:jc w:val="right"/>
              <w:rPr>
                <w:rFonts w:ascii="宋体" w:hAnsi="宋体" w:cs="宋体" w:eastAsia="宋体" w:hint="default"/>
                <w:sz w:val="21"/>
                <w:szCs w:val="21"/>
              </w:rPr>
            </w:pPr>
            <w:r>
              <w:rPr>
                <w:rFonts w:ascii="宋体" w:hAnsi="宋体" w:cs="宋体" w:eastAsia="宋体" w:hint="default"/>
                <w:spacing w:val="-1"/>
                <w:sz w:val="21"/>
                <w:szCs w:val="21"/>
              </w:rPr>
              <w:t>二、境外</w:t>
            </w:r>
          </w:p>
        </w:tc>
        <w:tc>
          <w:tcPr>
            <w:tcW w:w="1871"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311"/>
              <w:jc w:val="right"/>
              <w:rPr>
                <w:rFonts w:ascii="Times New Roman" w:hAnsi="Times New Roman" w:cs="Times New Roman" w:eastAsia="Times New Roman" w:hint="default"/>
                <w:sz w:val="21"/>
                <w:szCs w:val="21"/>
              </w:rPr>
            </w:pPr>
            <w:r>
              <w:rPr>
                <w:rFonts w:ascii="Times New Roman"/>
                <w:spacing w:val="-1"/>
                <w:sz w:val="21"/>
              </w:rPr>
              <w:t>26,557,001.67</w:t>
            </w:r>
          </w:p>
        </w:tc>
        <w:tc>
          <w:tcPr>
            <w:tcW w:w="1838"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8"/>
              <w:jc w:val="center"/>
              <w:rPr>
                <w:rFonts w:ascii="Times New Roman" w:hAnsi="Times New Roman" w:cs="Times New Roman" w:eastAsia="Times New Roman" w:hint="default"/>
                <w:sz w:val="21"/>
                <w:szCs w:val="21"/>
              </w:rPr>
            </w:pPr>
            <w:r>
              <w:rPr>
                <w:rFonts w:ascii="Times New Roman"/>
                <w:sz w:val="21"/>
              </w:rPr>
              <w:t>14,493,035.13</w:t>
            </w:r>
          </w:p>
        </w:tc>
        <w:tc>
          <w:tcPr>
            <w:tcW w:w="1839"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0"/>
              <w:jc w:val="center"/>
              <w:rPr>
                <w:rFonts w:ascii="Times New Roman" w:hAnsi="Times New Roman" w:cs="Times New Roman" w:eastAsia="Times New Roman" w:hint="default"/>
                <w:sz w:val="21"/>
                <w:szCs w:val="21"/>
              </w:rPr>
            </w:pPr>
            <w:r>
              <w:rPr>
                <w:rFonts w:ascii="Times New Roman"/>
                <w:sz w:val="21"/>
              </w:rPr>
              <w:t>96,039,408.48</w:t>
            </w: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50" w:right="0"/>
              <w:jc w:val="center"/>
              <w:rPr>
                <w:rFonts w:ascii="Times New Roman" w:hAnsi="Times New Roman" w:cs="Times New Roman" w:eastAsia="Times New Roman" w:hint="default"/>
                <w:sz w:val="21"/>
                <w:szCs w:val="21"/>
              </w:rPr>
            </w:pPr>
            <w:r>
              <w:rPr>
                <w:rFonts w:ascii="Times New Roman"/>
                <w:sz w:val="21"/>
              </w:rPr>
              <w:t>50,824,111.23</w:t>
            </w:r>
          </w:p>
        </w:tc>
      </w:tr>
      <w:tr>
        <w:trPr>
          <w:trHeight w:val="526" w:hRule="exact"/>
        </w:trPr>
        <w:tc>
          <w:tcPr>
            <w:tcW w:w="1829" w:type="dxa"/>
            <w:tcBorders>
              <w:top w:val="single" w:sz="4" w:space="0" w:color="000000"/>
              <w:left w:val="nil" w:sz="6" w:space="0" w:color="auto"/>
              <w:bottom w:val="single" w:sz="8" w:space="0" w:color="000000"/>
              <w:right w:val="nil" w:sz="6" w:space="0" w:color="auto"/>
            </w:tcBorders>
          </w:tcPr>
          <w:p>
            <w:pPr>
              <w:pStyle w:val="TableParagraph"/>
              <w:tabs>
                <w:tab w:pos="422" w:val="left" w:leader="none"/>
              </w:tabs>
              <w:spacing w:line="240" w:lineRule="auto" w:before="62"/>
              <w:ind w:right="398"/>
              <w:jc w:val="righ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871"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right="258"/>
              <w:jc w:val="right"/>
              <w:rPr>
                <w:rFonts w:ascii="Times New Roman" w:hAnsi="Times New Roman" w:cs="Times New Roman" w:eastAsia="Times New Roman" w:hint="default"/>
                <w:sz w:val="21"/>
                <w:szCs w:val="21"/>
              </w:rPr>
            </w:pPr>
            <w:r>
              <w:rPr>
                <w:rFonts w:ascii="Times New Roman"/>
                <w:b/>
                <w:spacing w:val="-1"/>
                <w:sz w:val="21"/>
              </w:rPr>
              <w:t>192,951,362.56</w:t>
            </w:r>
            <w:r>
              <w:rPr>
                <w:rFonts w:ascii="Times New Roman"/>
                <w:spacing w:val="-1"/>
                <w:sz w:val="21"/>
              </w:rPr>
            </w:r>
          </w:p>
        </w:tc>
        <w:tc>
          <w:tcPr>
            <w:tcW w:w="1838"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b/>
                <w:sz w:val="21"/>
              </w:rPr>
              <w:t>131,953,695.88</w:t>
            </w:r>
            <w:r>
              <w:rPr>
                <w:rFonts w:ascii="Times New Roman"/>
                <w:sz w:val="21"/>
              </w:rPr>
            </w:r>
          </w:p>
        </w:tc>
        <w:tc>
          <w:tcPr>
            <w:tcW w:w="1839"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b/>
                <w:sz w:val="21"/>
              </w:rPr>
              <w:t>356,615,499.60</w:t>
            </w:r>
            <w:r>
              <w:rPr>
                <w:rFonts w:ascii="Times New Roman"/>
                <w:sz w:val="21"/>
              </w:rPr>
            </w:r>
          </w:p>
        </w:tc>
        <w:tc>
          <w:tcPr>
            <w:tcW w:w="1788"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left="49" w:right="0"/>
              <w:jc w:val="center"/>
              <w:rPr>
                <w:rFonts w:ascii="Times New Roman" w:hAnsi="Times New Roman" w:cs="Times New Roman" w:eastAsia="Times New Roman" w:hint="default"/>
                <w:sz w:val="21"/>
                <w:szCs w:val="21"/>
              </w:rPr>
            </w:pPr>
            <w:r>
              <w:rPr>
                <w:rFonts w:ascii="Times New Roman"/>
                <w:b/>
                <w:sz w:val="21"/>
              </w:rPr>
              <w:t>250,252,860.95</w:t>
            </w:r>
            <w:r>
              <w:rPr>
                <w:rFonts w:ascii="Times New Roman"/>
                <w:sz w:val="21"/>
              </w:rPr>
            </w:r>
          </w:p>
        </w:tc>
      </w:tr>
    </w:tbl>
    <w:p>
      <w:pPr>
        <w:spacing w:line="240" w:lineRule="auto" w:before="0"/>
        <w:rPr>
          <w:rFonts w:ascii="宋体" w:hAnsi="宋体" w:cs="宋体" w:eastAsia="宋体" w:hint="default"/>
          <w:sz w:val="20"/>
          <w:szCs w:val="20"/>
        </w:rPr>
      </w:pPr>
    </w:p>
    <w:p>
      <w:pPr>
        <w:spacing w:before="167"/>
        <w:ind w:left="1493" w:right="0" w:firstLine="0"/>
        <w:jc w:val="left"/>
        <w:rPr>
          <w:rFonts w:ascii="宋体" w:hAnsi="宋体" w:cs="宋体" w:eastAsia="宋体" w:hint="default"/>
          <w:sz w:val="21"/>
          <w:szCs w:val="21"/>
        </w:rPr>
      </w:pPr>
      <w:bookmarkStart w:name="（5）营业收入前五名情况" w:id="649"/>
      <w:bookmarkEnd w:id="649"/>
      <w:r>
        <w:rPr/>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）营业收入前五名情况</w:t>
      </w:r>
    </w:p>
    <w:p>
      <w:pPr>
        <w:spacing w:line="240" w:lineRule="auto" w:before="5"/>
        <w:rPr>
          <w:rFonts w:ascii="宋体" w:hAnsi="宋体" w:cs="宋体" w:eastAsia="宋体" w:hint="default"/>
          <w:sz w:val="9"/>
          <w:szCs w:val="9"/>
        </w:rPr>
      </w:pPr>
    </w:p>
    <w:tbl>
      <w:tblPr>
        <w:tblW w:w="0" w:type="auto"/>
        <w:jc w:val="left"/>
        <w:tblInd w:w="1104" w:type="dxa"/>
        <w:tblLayout w:type="fixed"/>
        <w:tblCellMar>
          <w:top w:w="0" w:type="dxa"/>
          <w:left w:w="0" w:type="dxa"/>
          <w:bottom w:w="0" w:type="dxa"/>
          <w:right w:w="0" w:type="dxa"/>
        </w:tblCellMar>
        <w:tblLook w:val="01E0"/>
      </w:tblPr>
      <w:tblGrid>
        <w:gridCol w:w="3739"/>
        <w:gridCol w:w="2654"/>
        <w:gridCol w:w="3305"/>
      </w:tblGrid>
      <w:tr>
        <w:trPr>
          <w:trHeight w:val="521" w:hRule="exact"/>
        </w:trPr>
        <w:tc>
          <w:tcPr>
            <w:tcW w:w="3739"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right="983"/>
              <w:jc w:val="right"/>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654"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right="497"/>
              <w:jc w:val="righ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305"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458" w:right="0"/>
              <w:jc w:val="left"/>
              <w:rPr>
                <w:rFonts w:ascii="宋体" w:hAnsi="宋体" w:cs="宋体" w:eastAsia="宋体" w:hint="default"/>
                <w:sz w:val="21"/>
                <w:szCs w:val="21"/>
              </w:rPr>
            </w:pPr>
            <w:r>
              <w:rPr>
                <w:rFonts w:ascii="宋体" w:hAnsi="宋体" w:cs="宋体" w:eastAsia="宋体" w:hint="default"/>
                <w:b/>
                <w:bCs/>
                <w:sz w:val="21"/>
                <w:szCs w:val="21"/>
              </w:rPr>
              <w:t>占全部营业收入的比例（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90" w:hRule="exact"/>
        </w:trPr>
        <w:tc>
          <w:tcPr>
            <w:tcW w:w="3739"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89"/>
              <w:jc w:val="right"/>
              <w:rPr>
                <w:rFonts w:ascii="宋体" w:hAnsi="宋体" w:cs="宋体" w:eastAsia="宋体" w:hint="default"/>
                <w:sz w:val="21"/>
                <w:szCs w:val="21"/>
              </w:rPr>
            </w:pPr>
            <w:r>
              <w:rPr>
                <w:rFonts w:ascii="宋体" w:hAnsi="宋体" w:cs="宋体" w:eastAsia="宋体" w:hint="default"/>
                <w:sz w:val="21"/>
                <w:szCs w:val="21"/>
              </w:rPr>
              <w:t>第一名</w:t>
            </w:r>
          </w:p>
        </w:tc>
        <w:tc>
          <w:tcPr>
            <w:tcW w:w="265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456"/>
              <w:jc w:val="right"/>
              <w:rPr>
                <w:rFonts w:ascii="Times New Roman" w:hAnsi="Times New Roman" w:cs="Times New Roman" w:eastAsia="Times New Roman" w:hint="default"/>
                <w:sz w:val="21"/>
                <w:szCs w:val="21"/>
              </w:rPr>
            </w:pPr>
            <w:r>
              <w:rPr>
                <w:rFonts w:ascii="Times New Roman"/>
                <w:spacing w:val="-1"/>
                <w:sz w:val="21"/>
              </w:rPr>
              <w:t>22,342,574.46</w:t>
            </w:r>
          </w:p>
        </w:tc>
        <w:tc>
          <w:tcPr>
            <w:tcW w:w="330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1836" w:right="0"/>
              <w:jc w:val="left"/>
              <w:rPr>
                <w:rFonts w:ascii="Times New Roman" w:hAnsi="Times New Roman" w:cs="Times New Roman" w:eastAsia="Times New Roman" w:hint="default"/>
                <w:sz w:val="21"/>
                <w:szCs w:val="21"/>
              </w:rPr>
            </w:pPr>
            <w:r>
              <w:rPr>
                <w:rFonts w:ascii="Times New Roman"/>
                <w:sz w:val="21"/>
              </w:rPr>
              <w:t>10.54</w:t>
            </w:r>
          </w:p>
        </w:tc>
      </w:tr>
      <w:tr>
        <w:trPr>
          <w:trHeight w:val="509"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89"/>
              <w:jc w:val="right"/>
              <w:rPr>
                <w:rFonts w:ascii="宋体" w:hAnsi="宋体" w:cs="宋体" w:eastAsia="宋体" w:hint="default"/>
                <w:sz w:val="21"/>
                <w:szCs w:val="21"/>
              </w:rPr>
            </w:pPr>
            <w:r>
              <w:rPr>
                <w:rFonts w:ascii="宋体" w:hAnsi="宋体" w:cs="宋体" w:eastAsia="宋体" w:hint="default"/>
                <w:sz w:val="21"/>
                <w:szCs w:val="21"/>
              </w:rPr>
              <w:t>第二名</w:t>
            </w:r>
          </w:p>
        </w:tc>
        <w:tc>
          <w:tcPr>
            <w:tcW w:w="265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56"/>
              <w:jc w:val="right"/>
              <w:rPr>
                <w:rFonts w:ascii="Times New Roman" w:hAnsi="Times New Roman" w:cs="Times New Roman" w:eastAsia="Times New Roman" w:hint="default"/>
                <w:sz w:val="21"/>
                <w:szCs w:val="21"/>
              </w:rPr>
            </w:pPr>
            <w:r>
              <w:rPr>
                <w:rFonts w:ascii="Times New Roman"/>
                <w:spacing w:val="-1"/>
                <w:sz w:val="21"/>
              </w:rPr>
              <w:t>21,240,976.13</w:t>
            </w:r>
          </w:p>
        </w:tc>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836" w:right="0"/>
              <w:jc w:val="left"/>
              <w:rPr>
                <w:rFonts w:ascii="Times New Roman" w:hAnsi="Times New Roman" w:cs="Times New Roman" w:eastAsia="Times New Roman" w:hint="default"/>
                <w:sz w:val="21"/>
                <w:szCs w:val="21"/>
              </w:rPr>
            </w:pPr>
            <w:r>
              <w:rPr>
                <w:rFonts w:ascii="Times New Roman"/>
                <w:sz w:val="21"/>
              </w:rPr>
              <w:t>10.02</w:t>
            </w:r>
          </w:p>
        </w:tc>
      </w:tr>
      <w:tr>
        <w:trPr>
          <w:trHeight w:val="511"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89"/>
              <w:jc w:val="right"/>
              <w:rPr>
                <w:rFonts w:ascii="宋体" w:hAnsi="宋体" w:cs="宋体" w:eastAsia="宋体" w:hint="default"/>
                <w:sz w:val="21"/>
                <w:szCs w:val="21"/>
              </w:rPr>
            </w:pPr>
            <w:r>
              <w:rPr>
                <w:rFonts w:ascii="宋体" w:hAnsi="宋体" w:cs="宋体" w:eastAsia="宋体" w:hint="default"/>
                <w:sz w:val="21"/>
                <w:szCs w:val="21"/>
              </w:rPr>
              <w:t>第三名</w:t>
            </w:r>
          </w:p>
        </w:tc>
        <w:tc>
          <w:tcPr>
            <w:tcW w:w="265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56"/>
              <w:jc w:val="right"/>
              <w:rPr>
                <w:rFonts w:ascii="Times New Roman" w:hAnsi="Times New Roman" w:cs="Times New Roman" w:eastAsia="Times New Roman" w:hint="default"/>
                <w:sz w:val="21"/>
                <w:szCs w:val="21"/>
              </w:rPr>
            </w:pPr>
            <w:r>
              <w:rPr>
                <w:rFonts w:ascii="Times New Roman"/>
                <w:spacing w:val="-1"/>
                <w:sz w:val="21"/>
              </w:rPr>
              <w:t>18,728,306.66</w:t>
            </w:r>
          </w:p>
        </w:tc>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889" w:right="0"/>
              <w:jc w:val="left"/>
              <w:rPr>
                <w:rFonts w:ascii="Times New Roman" w:hAnsi="Times New Roman" w:cs="Times New Roman" w:eastAsia="Times New Roman" w:hint="default"/>
                <w:sz w:val="21"/>
                <w:szCs w:val="21"/>
              </w:rPr>
            </w:pPr>
            <w:r>
              <w:rPr>
                <w:rFonts w:ascii="Times New Roman"/>
                <w:sz w:val="21"/>
              </w:rPr>
              <w:t>8.84</w:t>
            </w:r>
          </w:p>
        </w:tc>
      </w:tr>
      <w:tr>
        <w:trPr>
          <w:trHeight w:val="509"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89"/>
              <w:jc w:val="right"/>
              <w:rPr>
                <w:rFonts w:ascii="宋体" w:hAnsi="宋体" w:cs="宋体" w:eastAsia="宋体" w:hint="default"/>
                <w:sz w:val="21"/>
                <w:szCs w:val="21"/>
              </w:rPr>
            </w:pPr>
            <w:r>
              <w:rPr>
                <w:rFonts w:ascii="宋体" w:hAnsi="宋体" w:cs="宋体" w:eastAsia="宋体" w:hint="default"/>
                <w:sz w:val="21"/>
                <w:szCs w:val="21"/>
              </w:rPr>
              <w:t>第四名</w:t>
            </w:r>
          </w:p>
        </w:tc>
        <w:tc>
          <w:tcPr>
            <w:tcW w:w="265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56"/>
              <w:jc w:val="right"/>
              <w:rPr>
                <w:rFonts w:ascii="Times New Roman" w:hAnsi="Times New Roman" w:cs="Times New Roman" w:eastAsia="Times New Roman" w:hint="default"/>
                <w:sz w:val="21"/>
                <w:szCs w:val="21"/>
              </w:rPr>
            </w:pPr>
            <w:r>
              <w:rPr>
                <w:rFonts w:ascii="Times New Roman"/>
                <w:spacing w:val="-1"/>
                <w:sz w:val="21"/>
              </w:rPr>
              <w:t>14,059,662.20</w:t>
            </w:r>
          </w:p>
        </w:tc>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889" w:right="0"/>
              <w:jc w:val="left"/>
              <w:rPr>
                <w:rFonts w:ascii="Times New Roman" w:hAnsi="Times New Roman" w:cs="Times New Roman" w:eastAsia="Times New Roman" w:hint="default"/>
                <w:sz w:val="21"/>
                <w:szCs w:val="21"/>
              </w:rPr>
            </w:pPr>
            <w:r>
              <w:rPr>
                <w:rFonts w:ascii="Times New Roman"/>
                <w:sz w:val="21"/>
              </w:rPr>
              <w:t>6.63</w:t>
            </w:r>
          </w:p>
        </w:tc>
      </w:tr>
      <w:tr>
        <w:trPr>
          <w:trHeight w:val="539" w:hRule="exact"/>
        </w:trPr>
        <w:tc>
          <w:tcPr>
            <w:tcW w:w="3739"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089"/>
              <w:jc w:val="right"/>
              <w:rPr>
                <w:rFonts w:ascii="宋体" w:hAnsi="宋体" w:cs="宋体" w:eastAsia="宋体" w:hint="default"/>
                <w:sz w:val="21"/>
                <w:szCs w:val="21"/>
              </w:rPr>
            </w:pPr>
            <w:r>
              <w:rPr>
                <w:rFonts w:ascii="宋体" w:hAnsi="宋体" w:cs="宋体" w:eastAsia="宋体" w:hint="default"/>
                <w:sz w:val="21"/>
                <w:szCs w:val="21"/>
              </w:rPr>
              <w:t>第五名</w:t>
            </w:r>
          </w:p>
        </w:tc>
        <w:tc>
          <w:tcPr>
            <w:tcW w:w="2654"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456"/>
              <w:jc w:val="right"/>
              <w:rPr>
                <w:rFonts w:ascii="Times New Roman" w:hAnsi="Times New Roman" w:cs="Times New Roman" w:eastAsia="Times New Roman" w:hint="default"/>
                <w:sz w:val="21"/>
                <w:szCs w:val="21"/>
              </w:rPr>
            </w:pPr>
            <w:r>
              <w:rPr>
                <w:rFonts w:ascii="Times New Roman"/>
                <w:spacing w:val="-1"/>
                <w:sz w:val="21"/>
              </w:rPr>
              <w:t>13,660,636.84</w:t>
            </w:r>
          </w:p>
        </w:tc>
        <w:tc>
          <w:tcPr>
            <w:tcW w:w="3305"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1889" w:right="0"/>
              <w:jc w:val="left"/>
              <w:rPr>
                <w:rFonts w:ascii="Times New Roman" w:hAnsi="Times New Roman" w:cs="Times New Roman" w:eastAsia="Times New Roman" w:hint="default"/>
                <w:sz w:val="21"/>
                <w:szCs w:val="21"/>
              </w:rPr>
            </w:pPr>
            <w:r>
              <w:rPr>
                <w:rFonts w:ascii="Times New Roman"/>
                <w:sz w:val="21"/>
              </w:rPr>
              <w:t>6.44</w:t>
            </w:r>
          </w:p>
        </w:tc>
      </w:tr>
      <w:tr>
        <w:trPr>
          <w:trHeight w:val="521" w:hRule="exact"/>
        </w:trPr>
        <w:tc>
          <w:tcPr>
            <w:tcW w:w="3739" w:type="dxa"/>
            <w:tcBorders>
              <w:top w:val="single" w:sz="4" w:space="0" w:color="000000"/>
              <w:left w:val="nil" w:sz="6" w:space="0" w:color="auto"/>
              <w:bottom w:val="single" w:sz="4" w:space="0" w:color="000000"/>
              <w:right w:val="nil" w:sz="6" w:space="0" w:color="auto"/>
            </w:tcBorders>
          </w:tcPr>
          <w:p>
            <w:pPr>
              <w:pStyle w:val="TableParagraph"/>
              <w:tabs>
                <w:tab w:pos="422" w:val="left" w:leader="none"/>
              </w:tabs>
              <w:spacing w:line="240" w:lineRule="auto" w:before="64"/>
              <w:ind w:right="1089"/>
              <w:jc w:val="righ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654"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456"/>
              <w:jc w:val="right"/>
              <w:rPr>
                <w:rFonts w:ascii="Times New Roman" w:hAnsi="Times New Roman" w:cs="Times New Roman" w:eastAsia="Times New Roman" w:hint="default"/>
                <w:sz w:val="21"/>
                <w:szCs w:val="21"/>
              </w:rPr>
            </w:pPr>
            <w:r>
              <w:rPr>
                <w:rFonts w:ascii="Times New Roman"/>
                <w:b/>
                <w:spacing w:val="-1"/>
                <w:sz w:val="21"/>
              </w:rPr>
              <w:t>90,032,156.29</w:t>
            </w:r>
            <w:r>
              <w:rPr>
                <w:rFonts w:ascii="Times New Roman"/>
                <w:spacing w:val="-1"/>
                <w:sz w:val="21"/>
              </w:rPr>
            </w:r>
          </w:p>
        </w:tc>
        <w:tc>
          <w:tcPr>
            <w:tcW w:w="3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left="1836" w:right="0"/>
              <w:jc w:val="left"/>
              <w:rPr>
                <w:rFonts w:ascii="Times New Roman" w:hAnsi="Times New Roman" w:cs="Times New Roman" w:eastAsia="Times New Roman" w:hint="default"/>
                <w:sz w:val="21"/>
                <w:szCs w:val="21"/>
              </w:rPr>
            </w:pPr>
            <w:r>
              <w:rPr>
                <w:rFonts w:ascii="Times New Roman"/>
                <w:b/>
                <w:sz w:val="21"/>
              </w:rPr>
              <w:t>42.47</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5、投资收益" w:id="650"/>
      <w:bookmarkEnd w:id="650"/>
      <w:r>
        <w:rPr/>
      </w:r>
      <w:r>
        <w:rPr>
          <w:rFonts w:ascii="Times New Roman" w:hAnsi="Times New Roman" w:cs="Times New Roman" w:eastAsia="Times New Roman" w:hint="default"/>
          <w:sz w:val="21"/>
          <w:szCs w:val="21"/>
        </w:rPr>
        <w:t>5</w:t>
      </w:r>
      <w:r>
        <w:rPr>
          <w:rFonts w:ascii="宋体" w:hAnsi="宋体" w:cs="宋体" w:eastAsia="宋体" w:hint="default"/>
          <w:sz w:val="21"/>
          <w:szCs w:val="21"/>
        </w:rPr>
        <w:t>、投资收益</w:t>
      </w:r>
    </w:p>
    <w:p>
      <w:pPr>
        <w:spacing w:line="240" w:lineRule="auto" w:before="7"/>
        <w:rPr>
          <w:rFonts w:ascii="宋体" w:hAnsi="宋体" w:cs="宋体" w:eastAsia="宋体" w:hint="default"/>
          <w:sz w:val="22"/>
          <w:szCs w:val="22"/>
        </w:rPr>
      </w:pPr>
    </w:p>
    <w:tbl>
      <w:tblPr>
        <w:tblW w:w="0" w:type="auto"/>
        <w:jc w:val="left"/>
        <w:tblInd w:w="1118" w:type="dxa"/>
        <w:tblLayout w:type="fixed"/>
        <w:tblCellMar>
          <w:top w:w="0" w:type="dxa"/>
          <w:left w:w="0" w:type="dxa"/>
          <w:bottom w:w="0" w:type="dxa"/>
          <w:right w:w="0" w:type="dxa"/>
        </w:tblCellMar>
        <w:tblLook w:val="01E0"/>
      </w:tblPr>
      <w:tblGrid>
        <w:gridCol w:w="4542"/>
        <w:gridCol w:w="2583"/>
        <w:gridCol w:w="2155"/>
      </w:tblGrid>
      <w:tr>
        <w:trPr>
          <w:trHeight w:val="526" w:hRule="exact"/>
        </w:trPr>
        <w:tc>
          <w:tcPr>
            <w:tcW w:w="4542" w:type="dxa"/>
            <w:tcBorders>
              <w:top w:val="single" w:sz="8" w:space="0" w:color="000000"/>
              <w:left w:val="nil" w:sz="6" w:space="0" w:color="auto"/>
              <w:bottom w:val="single" w:sz="4" w:space="0" w:color="000000"/>
              <w:right w:val="nil" w:sz="6" w:space="0" w:color="auto"/>
            </w:tcBorders>
          </w:tcPr>
          <w:p>
            <w:pPr>
              <w:pStyle w:val="TableParagraph"/>
              <w:spacing w:line="240" w:lineRule="auto" w:before="65"/>
              <w:ind w:left="403"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2583"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92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155"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63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96" w:hRule="exact"/>
        </w:trPr>
        <w:tc>
          <w:tcPr>
            <w:tcW w:w="454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43"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2583"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631"/>
              <w:jc w:val="right"/>
              <w:rPr>
                <w:rFonts w:ascii="Times New Roman" w:hAnsi="Times New Roman" w:cs="Times New Roman" w:eastAsia="Times New Roman" w:hint="default"/>
                <w:sz w:val="21"/>
                <w:szCs w:val="21"/>
              </w:rPr>
            </w:pPr>
            <w:r>
              <w:rPr>
                <w:rFonts w:ascii="Times New Roman"/>
                <w:spacing w:val="-2"/>
                <w:sz w:val="21"/>
              </w:rPr>
              <w:t>872,541.11</w:t>
            </w:r>
          </w:p>
        </w:tc>
        <w:tc>
          <w:tcPr>
            <w:tcW w:w="2155"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636" w:right="0"/>
              <w:jc w:val="left"/>
              <w:rPr>
                <w:rFonts w:ascii="Times New Roman" w:hAnsi="Times New Roman" w:cs="Times New Roman" w:eastAsia="Times New Roman" w:hint="default"/>
                <w:sz w:val="21"/>
                <w:szCs w:val="21"/>
              </w:rPr>
            </w:pPr>
            <w:r>
              <w:rPr>
                <w:rFonts w:ascii="Times New Roman"/>
                <w:sz w:val="21"/>
              </w:rPr>
              <w:t>5,250,459.80</w:t>
            </w:r>
          </w:p>
        </w:tc>
      </w:tr>
      <w:tr>
        <w:trPr>
          <w:trHeight w:val="533" w:hRule="exact"/>
        </w:trPr>
        <w:tc>
          <w:tcPr>
            <w:tcW w:w="454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583" w:type="dxa"/>
            <w:tcBorders>
              <w:top w:val="nil" w:sz="6" w:space="0" w:color="auto"/>
              <w:left w:val="nil" w:sz="6" w:space="0" w:color="auto"/>
              <w:bottom w:val="single" w:sz="4" w:space="0" w:color="000000"/>
              <w:right w:val="nil" w:sz="6" w:space="0" w:color="auto"/>
            </w:tcBorders>
          </w:tcPr>
          <w:p>
            <w:pPr/>
          </w:p>
        </w:tc>
        <w:tc>
          <w:tcPr>
            <w:tcW w:w="2155"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left="768" w:right="0"/>
              <w:jc w:val="left"/>
              <w:rPr>
                <w:rFonts w:ascii="Times New Roman" w:hAnsi="Times New Roman" w:cs="Times New Roman" w:eastAsia="Times New Roman" w:hint="default"/>
                <w:sz w:val="21"/>
                <w:szCs w:val="21"/>
              </w:rPr>
            </w:pPr>
            <w:r>
              <w:rPr>
                <w:rFonts w:ascii="Times New Roman"/>
                <w:sz w:val="21"/>
              </w:rPr>
              <w:t>80,000.00</w:t>
            </w:r>
          </w:p>
        </w:tc>
      </w:tr>
      <w:tr>
        <w:trPr>
          <w:trHeight w:val="526" w:hRule="exact"/>
        </w:trPr>
        <w:tc>
          <w:tcPr>
            <w:tcW w:w="4542" w:type="dxa"/>
            <w:tcBorders>
              <w:top w:val="single" w:sz="4" w:space="0" w:color="000000"/>
              <w:left w:val="nil" w:sz="6" w:space="0" w:color="auto"/>
              <w:bottom w:val="single" w:sz="8" w:space="0" w:color="000000"/>
              <w:right w:val="nil" w:sz="6" w:space="0" w:color="auto"/>
            </w:tcBorders>
          </w:tcPr>
          <w:p>
            <w:pPr>
              <w:pStyle w:val="TableParagraph"/>
              <w:tabs>
                <w:tab w:pos="826" w:val="left" w:leader="none"/>
              </w:tabs>
              <w:spacing w:line="240" w:lineRule="auto" w:before="64"/>
              <w:ind w:left="403"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583"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right="634"/>
              <w:jc w:val="right"/>
              <w:rPr>
                <w:rFonts w:ascii="Times New Roman" w:hAnsi="Times New Roman" w:cs="Times New Roman" w:eastAsia="Times New Roman" w:hint="default"/>
                <w:sz w:val="21"/>
                <w:szCs w:val="21"/>
              </w:rPr>
            </w:pPr>
            <w:r>
              <w:rPr>
                <w:rFonts w:ascii="Times New Roman"/>
                <w:b/>
                <w:spacing w:val="-2"/>
                <w:sz w:val="21"/>
              </w:rPr>
              <w:t>872,541.11</w:t>
            </w:r>
            <w:r>
              <w:rPr>
                <w:rFonts w:ascii="Times New Roman"/>
                <w:spacing w:val="-2"/>
                <w:sz w:val="21"/>
              </w:rPr>
            </w:r>
          </w:p>
        </w:tc>
        <w:tc>
          <w:tcPr>
            <w:tcW w:w="2155" w:type="dxa"/>
            <w:tcBorders>
              <w:top w:val="single" w:sz="4" w:space="0" w:color="000000"/>
              <w:left w:val="nil" w:sz="6" w:space="0" w:color="auto"/>
              <w:bottom w:val="single" w:sz="8" w:space="0" w:color="000000"/>
              <w:right w:val="nil" w:sz="6" w:space="0" w:color="auto"/>
            </w:tcBorders>
          </w:tcPr>
          <w:p>
            <w:pPr>
              <w:pStyle w:val="TableParagraph"/>
              <w:spacing w:line="240" w:lineRule="auto" w:before="113"/>
              <w:ind w:left="636" w:right="0"/>
              <w:jc w:val="left"/>
              <w:rPr>
                <w:rFonts w:ascii="Times New Roman" w:hAnsi="Times New Roman" w:cs="Times New Roman" w:eastAsia="Times New Roman" w:hint="default"/>
                <w:sz w:val="21"/>
                <w:szCs w:val="21"/>
              </w:rPr>
            </w:pPr>
            <w:r>
              <w:rPr>
                <w:rFonts w:ascii="Times New Roman"/>
                <w:b/>
                <w:sz w:val="21"/>
              </w:rPr>
              <w:t>5,330,459.80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36"/>
        <w:ind w:left="1493" w:right="0" w:firstLine="0"/>
        <w:jc w:val="left"/>
        <w:rPr>
          <w:rFonts w:ascii="宋体" w:hAnsi="宋体" w:cs="宋体" w:eastAsia="宋体" w:hint="default"/>
          <w:sz w:val="21"/>
          <w:szCs w:val="21"/>
        </w:rPr>
      </w:pPr>
      <w:bookmarkStart w:name="十五、补充资料" w:id="651"/>
      <w:bookmarkEnd w:id="651"/>
      <w:r>
        <w:rPr/>
      </w:r>
      <w:r>
        <w:rPr>
          <w:rFonts w:ascii="宋体" w:hAnsi="宋体" w:cs="宋体" w:eastAsia="宋体" w:hint="default"/>
          <w:b/>
          <w:bCs/>
          <w:sz w:val="21"/>
          <w:szCs w:val="21"/>
        </w:rPr>
        <w:t>十五、补充资料</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319" w:footer="1040" w:top="112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7"/>
          <w:szCs w:val="17"/>
        </w:rPr>
      </w:pPr>
    </w:p>
    <w:p>
      <w:pPr>
        <w:spacing w:before="36"/>
        <w:ind w:left="1553" w:right="0" w:firstLine="0"/>
        <w:jc w:val="left"/>
        <w:rPr>
          <w:rFonts w:ascii="宋体" w:hAnsi="宋体" w:cs="宋体" w:eastAsia="宋体" w:hint="default"/>
          <w:sz w:val="21"/>
          <w:szCs w:val="21"/>
        </w:rPr>
      </w:pPr>
      <w:bookmarkStart w:name="1、 当期非经常性损益明细表" w:id="652"/>
      <w:bookmarkEnd w:id="652"/>
      <w:r>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当期非经常性损益明细表</w:t>
      </w:r>
    </w:p>
    <w:p>
      <w:pPr>
        <w:spacing w:line="240" w:lineRule="auto" w:before="11"/>
        <w:rPr>
          <w:rFonts w:ascii="宋体" w:hAnsi="宋体" w:cs="宋体" w:eastAsia="宋体" w:hint="default"/>
          <w:sz w:val="23"/>
          <w:szCs w:val="23"/>
        </w:rPr>
      </w:pPr>
    </w:p>
    <w:tbl>
      <w:tblPr>
        <w:tblW w:w="0" w:type="auto"/>
        <w:jc w:val="left"/>
        <w:tblInd w:w="597" w:type="dxa"/>
        <w:tblLayout w:type="fixed"/>
        <w:tblCellMar>
          <w:top w:w="0" w:type="dxa"/>
          <w:left w:w="0" w:type="dxa"/>
          <w:bottom w:w="0" w:type="dxa"/>
          <w:right w:w="0" w:type="dxa"/>
        </w:tblCellMar>
        <w:tblLook w:val="01E0"/>
      </w:tblPr>
      <w:tblGrid>
        <w:gridCol w:w="6848"/>
        <w:gridCol w:w="1577"/>
        <w:gridCol w:w="1246"/>
      </w:tblGrid>
      <w:tr>
        <w:trPr>
          <w:trHeight w:val="506" w:hRule="exact"/>
        </w:trPr>
        <w:tc>
          <w:tcPr>
            <w:tcW w:w="6848" w:type="dxa"/>
            <w:tcBorders>
              <w:top w:val="single" w:sz="8" w:space="0" w:color="000000"/>
              <w:left w:val="nil" w:sz="6" w:space="0" w:color="auto"/>
              <w:bottom w:val="single" w:sz="4" w:space="0" w:color="000000"/>
              <w:right w:val="nil" w:sz="6" w:space="0" w:color="auto"/>
            </w:tcBorders>
          </w:tcPr>
          <w:p>
            <w:pPr>
              <w:pStyle w:val="TableParagraph"/>
              <w:tabs>
                <w:tab w:pos="893" w:val="left" w:leader="none"/>
              </w:tabs>
              <w:spacing w:line="240" w:lineRule="auto" w:before="50"/>
              <w:ind w:left="470"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577"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460"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46"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693" w:right="0"/>
              <w:jc w:val="left"/>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485" w:hRule="exact"/>
        </w:trPr>
        <w:tc>
          <w:tcPr>
            <w:tcW w:w="684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470"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285" w:right="0"/>
              <w:jc w:val="left"/>
              <w:rPr>
                <w:rFonts w:ascii="Times New Roman" w:hAnsi="Times New Roman" w:cs="Times New Roman" w:eastAsia="Times New Roman" w:hint="default"/>
                <w:sz w:val="21"/>
                <w:szCs w:val="21"/>
              </w:rPr>
            </w:pPr>
            <w:r>
              <w:rPr>
                <w:rFonts w:ascii="宋体"/>
                <w:sz w:val="21"/>
              </w:rPr>
              <w:t>-</w:t>
            </w:r>
            <w:r>
              <w:rPr>
                <w:rFonts w:ascii="Times New Roman"/>
                <w:sz w:val="21"/>
              </w:rPr>
              <w:t>388,545.85</w:t>
            </w:r>
          </w:p>
        </w:tc>
        <w:tc>
          <w:tcPr>
            <w:tcW w:w="1246" w:type="dxa"/>
            <w:tcBorders>
              <w:top w:val="single" w:sz="4" w:space="0" w:color="000000"/>
              <w:left w:val="nil" w:sz="6" w:space="0" w:color="auto"/>
              <w:bottom w:val="nil" w:sz="6" w:space="0" w:color="auto"/>
              <w:right w:val="nil" w:sz="6" w:space="0" w:color="auto"/>
            </w:tcBorders>
          </w:tcPr>
          <w:p>
            <w:pPr/>
          </w:p>
        </w:tc>
      </w:tr>
      <w:tr>
        <w:trPr>
          <w:trHeight w:val="477"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70"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157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644"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68" w:lineRule="exact" w:before="90"/>
              <w:ind w:left="470" w:right="283"/>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计入当期损益的政府补助，但与企业正常经营业务密切相关，符合</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国家政策规定，按照一定标准定额或定量持续享受的政府补助除外</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85" w:right="0"/>
              <w:jc w:val="left"/>
              <w:rPr>
                <w:rFonts w:ascii="Times New Roman" w:hAnsi="Times New Roman" w:cs="Times New Roman" w:eastAsia="Times New Roman" w:hint="default"/>
                <w:sz w:val="21"/>
                <w:szCs w:val="21"/>
              </w:rPr>
            </w:pPr>
            <w:r>
              <w:rPr>
                <w:rFonts w:ascii="Times New Roman"/>
                <w:sz w:val="21"/>
              </w:rPr>
              <w:t>37,157,695.95</w:t>
            </w:r>
          </w:p>
        </w:tc>
        <w:tc>
          <w:tcPr>
            <w:tcW w:w="1246" w:type="dxa"/>
            <w:tcBorders>
              <w:top w:val="nil" w:sz="6" w:space="0" w:color="auto"/>
              <w:left w:val="nil" w:sz="6" w:space="0" w:color="auto"/>
              <w:bottom w:val="nil" w:sz="6" w:space="0" w:color="auto"/>
              <w:right w:val="nil" w:sz="6" w:space="0" w:color="auto"/>
            </w:tcBorders>
          </w:tcPr>
          <w:p>
            <w:pPr/>
          </w:p>
        </w:tc>
      </w:tr>
      <w:tr>
        <w:trPr>
          <w:trHeight w:val="405"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52" w:lineRule="exact"/>
              <w:ind w:left="470"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5" w:right="0"/>
              <w:jc w:val="left"/>
              <w:rPr>
                <w:rFonts w:ascii="Times New Roman" w:hAnsi="Times New Roman" w:cs="Times New Roman" w:eastAsia="Times New Roman" w:hint="default"/>
                <w:sz w:val="21"/>
                <w:szCs w:val="21"/>
              </w:rPr>
            </w:pPr>
            <w:r>
              <w:rPr>
                <w:rFonts w:ascii="Times New Roman"/>
                <w:sz w:val="21"/>
              </w:rPr>
              <w:t>2,305,333.30</w:t>
            </w:r>
          </w:p>
        </w:tc>
        <w:tc>
          <w:tcPr>
            <w:tcW w:w="1246" w:type="dxa"/>
            <w:tcBorders>
              <w:top w:val="nil" w:sz="6" w:space="0" w:color="auto"/>
              <w:left w:val="nil" w:sz="6" w:space="0" w:color="auto"/>
              <w:bottom w:val="nil" w:sz="6" w:space="0" w:color="auto"/>
              <w:right w:val="nil" w:sz="6" w:space="0" w:color="auto"/>
            </w:tcBorders>
          </w:tcPr>
          <w:p>
            <w:pPr/>
          </w:p>
        </w:tc>
      </w:tr>
      <w:tr>
        <w:trPr>
          <w:trHeight w:val="781"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68" w:lineRule="exact" w:before="116"/>
              <w:ind w:left="470" w:right="283"/>
              <w:jc w:val="left"/>
              <w:rPr>
                <w:rFonts w:ascii="宋体" w:hAnsi="宋体" w:cs="宋体" w:eastAsia="宋体" w:hint="default"/>
                <w:sz w:val="21"/>
                <w:szCs w:val="21"/>
              </w:rPr>
            </w:pPr>
            <w:r>
              <w:rPr>
                <w:rFonts w:ascii="宋体" w:hAnsi="宋体" w:cs="宋体" w:eastAsia="宋体" w:hint="default"/>
                <w:spacing w:val="-2"/>
                <w:sz w:val="21"/>
                <w:szCs w:val="21"/>
              </w:rPr>
              <w:t>取得子公司、联营企业及合营企业的投资成本小于取得投资时应享</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有被投资单位可辨认净资产公允价值产生的收益</w:t>
            </w:r>
          </w:p>
        </w:tc>
        <w:tc>
          <w:tcPr>
            <w:tcW w:w="157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513"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70"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7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510"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70"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7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510"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70"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57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510"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7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7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510"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70"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57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510"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70"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57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510"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70"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57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498"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70"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57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1006"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35" w:lineRule="auto" w:before="78"/>
              <w:ind w:left="470" w:right="283"/>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除同公司正常经营业务相关的有效套期保值业务外，持有交易性金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融资产、交易性金融负债、衍生金融资产、衍生金融负债产生的公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允价值变动损益</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85" w:right="-24"/>
              <w:jc w:val="lef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79,448,729.16</w:t>
            </w:r>
          </w:p>
        </w:tc>
        <w:tc>
          <w:tcPr>
            <w:tcW w:w="1246" w:type="dxa"/>
            <w:tcBorders>
              <w:top w:val="nil" w:sz="6" w:space="0" w:color="auto"/>
              <w:left w:val="nil" w:sz="6" w:space="0" w:color="auto"/>
              <w:bottom w:val="nil" w:sz="6" w:space="0" w:color="auto"/>
              <w:right w:val="nil" w:sz="6" w:space="0" w:color="auto"/>
            </w:tcBorders>
          </w:tcPr>
          <w:p>
            <w:pPr/>
          </w:p>
        </w:tc>
      </w:tr>
      <w:tr>
        <w:trPr>
          <w:trHeight w:val="727"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68" w:lineRule="exact" w:before="84"/>
              <w:ind w:left="470" w:right="286"/>
              <w:jc w:val="left"/>
              <w:rPr>
                <w:rFonts w:ascii="宋体" w:hAnsi="宋体" w:cs="宋体" w:eastAsia="宋体" w:hint="default"/>
                <w:sz w:val="21"/>
                <w:szCs w:val="21"/>
              </w:rPr>
            </w:pPr>
            <w:r>
              <w:rPr>
                <w:rFonts w:ascii="宋体" w:hAnsi="宋体" w:cs="宋体" w:eastAsia="宋体" w:hint="default"/>
                <w:spacing w:val="-2"/>
                <w:sz w:val="21"/>
                <w:szCs w:val="21"/>
              </w:rPr>
              <w:t>处置交易性金融资产、交易性金融负债、衍生金融资产、衍生金融</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负债和其他债权投资取得的投资收益</w:t>
            </w:r>
          </w:p>
        </w:tc>
        <w:tc>
          <w:tcPr>
            <w:tcW w:w="157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494"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7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85" w:right="0"/>
              <w:jc w:val="left"/>
              <w:rPr>
                <w:rFonts w:ascii="Times New Roman" w:hAnsi="Times New Roman" w:cs="Times New Roman" w:eastAsia="Times New Roman" w:hint="default"/>
                <w:sz w:val="21"/>
                <w:szCs w:val="21"/>
              </w:rPr>
            </w:pPr>
            <w:r>
              <w:rPr>
                <w:rFonts w:ascii="Times New Roman"/>
                <w:sz w:val="21"/>
              </w:rPr>
              <w:t>59,662,075.28</w:t>
            </w:r>
          </w:p>
        </w:tc>
        <w:tc>
          <w:tcPr>
            <w:tcW w:w="1246" w:type="dxa"/>
            <w:tcBorders>
              <w:top w:val="nil" w:sz="6" w:space="0" w:color="auto"/>
              <w:left w:val="nil" w:sz="6" w:space="0" w:color="auto"/>
              <w:bottom w:val="nil" w:sz="6" w:space="0" w:color="auto"/>
              <w:right w:val="nil" w:sz="6" w:space="0" w:color="auto"/>
            </w:tcBorders>
          </w:tcPr>
          <w:p>
            <w:pPr/>
          </w:p>
        </w:tc>
      </w:tr>
      <w:tr>
        <w:trPr>
          <w:trHeight w:val="493"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70"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7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752"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70" w:lineRule="exact" w:before="101"/>
              <w:ind w:left="470" w:right="290"/>
              <w:jc w:val="left"/>
              <w:rPr>
                <w:rFonts w:ascii="宋体" w:hAnsi="宋体" w:cs="宋体" w:eastAsia="宋体" w:hint="default"/>
                <w:sz w:val="21"/>
                <w:szCs w:val="21"/>
              </w:rPr>
            </w:pPr>
            <w:r>
              <w:rPr>
                <w:rFonts w:ascii="宋体" w:hAnsi="宋体" w:cs="宋体" w:eastAsia="宋体" w:hint="default"/>
                <w:spacing w:val="4"/>
                <w:sz w:val="21"/>
                <w:szCs w:val="21"/>
              </w:rPr>
              <w:t>采用公允价值模式进行后续计量的投资性房地产公允价值变动产</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生的损益</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5" w:right="0"/>
              <w:jc w:val="left"/>
              <w:rPr>
                <w:rFonts w:ascii="Times New Roman" w:hAnsi="Times New Roman" w:cs="Times New Roman" w:eastAsia="Times New Roman" w:hint="default"/>
                <w:sz w:val="21"/>
                <w:szCs w:val="21"/>
              </w:rPr>
            </w:pPr>
            <w:r>
              <w:rPr>
                <w:rFonts w:ascii="宋体"/>
                <w:sz w:val="21"/>
              </w:rPr>
              <w:t>-</w:t>
            </w:r>
            <w:r>
              <w:rPr>
                <w:rFonts w:ascii="Times New Roman"/>
                <w:sz w:val="21"/>
              </w:rPr>
              <w:t>622,073.00</w:t>
            </w:r>
          </w:p>
        </w:tc>
        <w:tc>
          <w:tcPr>
            <w:tcW w:w="1246" w:type="dxa"/>
            <w:tcBorders>
              <w:top w:val="nil" w:sz="6" w:space="0" w:color="auto"/>
              <w:left w:val="nil" w:sz="6" w:space="0" w:color="auto"/>
              <w:bottom w:val="nil" w:sz="6" w:space="0" w:color="auto"/>
              <w:right w:val="nil" w:sz="6" w:space="0" w:color="auto"/>
            </w:tcBorders>
          </w:tcPr>
          <w:p>
            <w:pPr/>
          </w:p>
        </w:tc>
      </w:tr>
      <w:tr>
        <w:trPr>
          <w:trHeight w:val="482"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70"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85" w:right="0"/>
              <w:jc w:val="left"/>
              <w:rPr>
                <w:rFonts w:ascii="Times New Roman" w:hAnsi="Times New Roman" w:cs="Times New Roman" w:eastAsia="Times New Roman" w:hint="default"/>
                <w:sz w:val="21"/>
                <w:szCs w:val="21"/>
              </w:rPr>
            </w:pPr>
            <w:r>
              <w:rPr>
                <w:rFonts w:ascii="Times New Roman"/>
                <w:sz w:val="21"/>
              </w:rPr>
              <w:t>1,973,874.44</w:t>
            </w:r>
          </w:p>
        </w:tc>
        <w:tc>
          <w:tcPr>
            <w:tcW w:w="1246" w:type="dxa"/>
            <w:tcBorders>
              <w:top w:val="nil" w:sz="6" w:space="0" w:color="auto"/>
              <w:left w:val="nil" w:sz="6" w:space="0" w:color="auto"/>
              <w:bottom w:val="nil" w:sz="6" w:space="0" w:color="auto"/>
              <w:right w:val="nil" w:sz="6" w:space="0" w:color="auto"/>
            </w:tcBorders>
          </w:tcPr>
          <w:p>
            <w:pPr/>
          </w:p>
        </w:tc>
      </w:tr>
      <w:tr>
        <w:trPr>
          <w:trHeight w:val="747"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72" w:lineRule="exact" w:before="95"/>
              <w:ind w:left="470" w:right="284"/>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根据税收、会计等法律、法规的要求对当期损益进行一次性调整对</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当期损益的影响</w:t>
            </w:r>
          </w:p>
        </w:tc>
        <w:tc>
          <w:tcPr>
            <w:tcW w:w="157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493"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70"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7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367" w:hRule="exact"/>
        </w:trPr>
        <w:tc>
          <w:tcPr>
            <w:tcW w:w="68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70" w:right="0"/>
              <w:jc w:val="left"/>
              <w:rPr>
                <w:rFonts w:ascii="宋体" w:hAnsi="宋体" w:cs="宋体" w:eastAsia="宋体" w:hint="default"/>
                <w:sz w:val="21"/>
                <w:szCs w:val="21"/>
              </w:rPr>
            </w:pPr>
            <w:r>
              <w:rPr>
                <w:rFonts w:ascii="宋体" w:hAnsi="宋体" w:cs="宋体" w:eastAsia="宋体" w:hint="default"/>
                <w:sz w:val="21"/>
                <w:szCs w:val="21"/>
              </w:rPr>
              <w:t>收购斯诺实业对价调整及业绩补偿金额</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85" w:right="-24"/>
              <w:jc w:val="left"/>
              <w:rPr>
                <w:rFonts w:ascii="Times New Roman" w:hAnsi="Times New Roman" w:cs="Times New Roman" w:eastAsia="Times New Roman" w:hint="default"/>
                <w:sz w:val="21"/>
                <w:szCs w:val="21"/>
              </w:rPr>
            </w:pPr>
            <w:r>
              <w:rPr>
                <w:rFonts w:ascii="Times New Roman"/>
                <w:spacing w:val="-1"/>
                <w:sz w:val="21"/>
              </w:rPr>
              <w:t>693,900,891.81</w:t>
            </w:r>
          </w:p>
        </w:tc>
        <w:tc>
          <w:tcPr>
            <w:tcW w:w="124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319" w:footer="1040" w:top="1120" w:bottom="1220" w:left="0" w:right="0"/>
        </w:sectPr>
      </w:pPr>
    </w:p>
    <w:p>
      <w:pPr>
        <w:spacing w:line="240" w:lineRule="auto" w:before="3"/>
        <w:rPr>
          <w:rFonts w:ascii="宋体" w:hAnsi="宋体" w:cs="宋体" w:eastAsia="宋体" w:hint="default"/>
          <w:sz w:val="2"/>
          <w:szCs w:val="2"/>
        </w:rPr>
      </w:pPr>
      <w:r>
        <w:rPr/>
        <w:pict>
          <v:group style="position:absolute;margin-left:55.200001pt;margin-top:57.599983pt;width:484.9pt;height:.1pt;mso-position-horizontal-relative:page;mso-position-vertical-relative:page;z-index:-1037512" coordorigin="1104,1152" coordsize="9698,2">
            <v:shape style="position:absolute;left:1104;top:1152;width:9698;height:2" coordorigin="1104,1152" coordsize="9698,0" path="m1104,1152l10802,1152e" filled="false" stroked="true" strokeweight=".72pt" strokecolor="#000000">
              <v:path arrowok="t"/>
            </v:shape>
            <w10:wrap type="none"/>
          </v:group>
        </w:pict>
      </w:r>
    </w:p>
    <w:tbl>
      <w:tblPr>
        <w:tblW w:w="0" w:type="auto"/>
        <w:jc w:val="left"/>
        <w:tblInd w:w="668" w:type="dxa"/>
        <w:tblLayout w:type="fixed"/>
        <w:tblCellMar>
          <w:top w:w="0" w:type="dxa"/>
          <w:left w:w="0" w:type="dxa"/>
          <w:bottom w:w="0" w:type="dxa"/>
          <w:right w:w="0" w:type="dxa"/>
        </w:tblCellMar>
        <w:tblLook w:val="01E0"/>
      </w:tblPr>
      <w:tblGrid>
        <w:gridCol w:w="400"/>
        <w:gridCol w:w="5435"/>
        <w:gridCol w:w="2745"/>
      </w:tblGrid>
      <w:tr>
        <w:trPr>
          <w:trHeight w:val="776" w:hRule="exact"/>
        </w:trPr>
        <w:tc>
          <w:tcPr>
            <w:tcW w:w="400" w:type="dxa"/>
            <w:tcBorders>
              <w:top w:val="nil" w:sz="6" w:space="0" w:color="auto"/>
              <w:left w:val="nil" w:sz="6" w:space="0" w:color="auto"/>
              <w:bottom w:val="nil" w:sz="6" w:space="0" w:color="auto"/>
              <w:right w:val="nil" w:sz="6" w:space="0" w:color="auto"/>
            </w:tcBorders>
          </w:tcPr>
          <w:p>
            <w:pPr/>
          </w:p>
        </w:tc>
        <w:tc>
          <w:tcPr>
            <w:tcW w:w="54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29" w:right="0"/>
              <w:jc w:val="left"/>
              <w:rPr>
                <w:rFonts w:ascii="Times New Roman" w:hAnsi="Times New Roman" w:cs="Times New Roman" w:eastAsia="Times New Roman" w:hint="default"/>
                <w:sz w:val="21"/>
                <w:szCs w:val="21"/>
              </w:rPr>
            </w:pPr>
            <w:r>
              <w:rPr>
                <w:rFonts w:ascii="宋体"/>
                <w:sz w:val="21"/>
              </w:rPr>
              <w:t>-</w:t>
            </w:r>
            <w:r>
              <w:rPr>
                <w:rFonts w:ascii="Times New Roman"/>
                <w:sz w:val="21"/>
              </w:rPr>
              <w:t>2,449,342.92</w:t>
            </w:r>
          </w:p>
        </w:tc>
      </w:tr>
      <w:tr>
        <w:trPr>
          <w:trHeight w:val="504" w:hRule="exact"/>
        </w:trPr>
        <w:tc>
          <w:tcPr>
            <w:tcW w:w="400" w:type="dxa"/>
            <w:tcBorders>
              <w:top w:val="nil" w:sz="6" w:space="0" w:color="auto"/>
              <w:left w:val="nil" w:sz="6" w:space="0" w:color="auto"/>
              <w:bottom w:val="nil" w:sz="6" w:space="0" w:color="auto"/>
              <w:right w:val="nil" w:sz="6" w:space="0" w:color="auto"/>
            </w:tcBorders>
          </w:tcPr>
          <w:p>
            <w:pPr/>
          </w:p>
        </w:tc>
        <w:tc>
          <w:tcPr>
            <w:tcW w:w="543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745" w:type="dxa"/>
            <w:tcBorders>
              <w:top w:val="nil" w:sz="6" w:space="0" w:color="auto"/>
              <w:left w:val="nil" w:sz="6" w:space="0" w:color="auto"/>
              <w:bottom w:val="nil" w:sz="6" w:space="0" w:color="auto"/>
              <w:right w:val="nil" w:sz="6" w:space="0" w:color="auto"/>
            </w:tcBorders>
          </w:tcPr>
          <w:p>
            <w:pPr/>
          </w:p>
        </w:tc>
      </w:tr>
      <w:tr>
        <w:trPr>
          <w:trHeight w:val="513" w:hRule="exact"/>
        </w:trPr>
        <w:tc>
          <w:tcPr>
            <w:tcW w:w="400" w:type="dxa"/>
            <w:tcBorders>
              <w:top w:val="nil" w:sz="6" w:space="0" w:color="auto"/>
              <w:left w:val="nil" w:sz="6" w:space="0" w:color="auto"/>
              <w:bottom w:val="nil" w:sz="6" w:space="0" w:color="auto"/>
              <w:right w:val="nil" w:sz="6" w:space="0" w:color="auto"/>
            </w:tcBorders>
          </w:tcPr>
          <w:p>
            <w:pPr/>
          </w:p>
        </w:tc>
        <w:tc>
          <w:tcPr>
            <w:tcW w:w="543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229" w:right="0"/>
              <w:jc w:val="left"/>
              <w:rPr>
                <w:rFonts w:ascii="Times New Roman" w:hAnsi="Times New Roman" w:cs="Times New Roman" w:eastAsia="Times New Roman" w:hint="default"/>
                <w:sz w:val="21"/>
                <w:szCs w:val="21"/>
              </w:rPr>
            </w:pPr>
            <w:r>
              <w:rPr>
                <w:rFonts w:ascii="Times New Roman"/>
                <w:sz w:val="21"/>
              </w:rPr>
              <w:t>712,091,179.85</w:t>
            </w:r>
          </w:p>
        </w:tc>
      </w:tr>
      <w:tr>
        <w:trPr>
          <w:trHeight w:val="509" w:hRule="exact"/>
        </w:trPr>
        <w:tc>
          <w:tcPr>
            <w:tcW w:w="400" w:type="dxa"/>
            <w:tcBorders>
              <w:top w:val="nil" w:sz="6" w:space="0" w:color="auto"/>
              <w:left w:val="nil" w:sz="6" w:space="0" w:color="auto"/>
              <w:bottom w:val="nil" w:sz="6" w:space="0" w:color="auto"/>
              <w:right w:val="nil" w:sz="6" w:space="0" w:color="auto"/>
            </w:tcBorders>
          </w:tcPr>
          <w:p>
            <w:pPr/>
          </w:p>
        </w:tc>
        <w:tc>
          <w:tcPr>
            <w:tcW w:w="543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229" w:right="0"/>
              <w:jc w:val="left"/>
              <w:rPr>
                <w:rFonts w:ascii="Times New Roman" w:hAnsi="Times New Roman" w:cs="Times New Roman" w:eastAsia="Times New Roman" w:hint="default"/>
                <w:sz w:val="21"/>
                <w:szCs w:val="21"/>
              </w:rPr>
            </w:pPr>
            <w:r>
              <w:rPr>
                <w:rFonts w:ascii="Times New Roman"/>
                <w:sz w:val="21"/>
              </w:rPr>
              <w:t>6,757,091.59</w:t>
            </w:r>
          </w:p>
        </w:tc>
      </w:tr>
      <w:tr>
        <w:trPr>
          <w:trHeight w:val="511" w:hRule="exact"/>
        </w:trPr>
        <w:tc>
          <w:tcPr>
            <w:tcW w:w="400" w:type="dxa"/>
            <w:tcBorders>
              <w:top w:val="nil" w:sz="6" w:space="0" w:color="auto"/>
              <w:left w:val="nil" w:sz="6" w:space="0" w:color="auto"/>
              <w:bottom w:val="nil" w:sz="6" w:space="0" w:color="auto"/>
              <w:right w:val="nil" w:sz="6" w:space="0" w:color="auto"/>
            </w:tcBorders>
          </w:tcPr>
          <w:p>
            <w:pPr/>
          </w:p>
        </w:tc>
        <w:tc>
          <w:tcPr>
            <w:tcW w:w="543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229" w:right="0"/>
              <w:jc w:val="left"/>
              <w:rPr>
                <w:rFonts w:ascii="Times New Roman" w:hAnsi="Times New Roman" w:cs="Times New Roman" w:eastAsia="Times New Roman" w:hint="default"/>
                <w:sz w:val="21"/>
                <w:szCs w:val="21"/>
              </w:rPr>
            </w:pPr>
            <w:r>
              <w:rPr>
                <w:rFonts w:ascii="Times New Roman"/>
                <w:sz w:val="21"/>
              </w:rPr>
              <w:t>705,334,088.26</w:t>
            </w:r>
          </w:p>
        </w:tc>
      </w:tr>
      <w:tr>
        <w:trPr>
          <w:trHeight w:val="509" w:hRule="exact"/>
        </w:trPr>
        <w:tc>
          <w:tcPr>
            <w:tcW w:w="400" w:type="dxa"/>
            <w:tcBorders>
              <w:top w:val="nil" w:sz="6" w:space="0" w:color="auto"/>
              <w:left w:val="nil" w:sz="6" w:space="0" w:color="auto"/>
              <w:bottom w:val="nil" w:sz="6" w:space="0" w:color="auto"/>
              <w:right w:val="nil" w:sz="6" w:space="0" w:color="auto"/>
            </w:tcBorders>
          </w:tcPr>
          <w:p>
            <w:pPr/>
          </w:p>
        </w:tc>
        <w:tc>
          <w:tcPr>
            <w:tcW w:w="543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left"/>
              <w:rPr>
                <w:rFonts w:ascii="宋体" w:hAnsi="宋体" w:cs="宋体" w:eastAsia="宋体" w:hint="default"/>
                <w:sz w:val="21"/>
                <w:szCs w:val="21"/>
              </w:rPr>
            </w:pPr>
            <w:r>
              <w:rPr>
                <w:rFonts w:ascii="宋体" w:hAnsi="宋体" w:cs="宋体" w:eastAsia="宋体" w:hint="default"/>
                <w:sz w:val="21"/>
                <w:szCs w:val="21"/>
              </w:rPr>
              <w:t>减：归属于少数股东的非经常性损益净影响数</w:t>
            </w: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229" w:right="0"/>
              <w:jc w:val="left"/>
              <w:rPr>
                <w:rFonts w:ascii="Times New Roman" w:hAnsi="Times New Roman" w:cs="Times New Roman" w:eastAsia="Times New Roman" w:hint="default"/>
                <w:sz w:val="21"/>
                <w:szCs w:val="21"/>
              </w:rPr>
            </w:pPr>
            <w:r>
              <w:rPr>
                <w:rFonts w:ascii="Times New Roman"/>
                <w:sz w:val="21"/>
              </w:rPr>
              <w:t>12,032,390.21</w:t>
            </w:r>
          </w:p>
        </w:tc>
      </w:tr>
      <w:tr>
        <w:trPr>
          <w:trHeight w:val="547" w:hRule="exact"/>
        </w:trPr>
        <w:tc>
          <w:tcPr>
            <w:tcW w:w="400" w:type="dxa"/>
            <w:tcBorders>
              <w:top w:val="nil" w:sz="6" w:space="0" w:color="auto"/>
              <w:left w:val="nil" w:sz="6" w:space="0" w:color="auto"/>
              <w:bottom w:val="nil" w:sz="6" w:space="0" w:color="auto"/>
              <w:right w:val="nil" w:sz="6" w:space="0" w:color="auto"/>
            </w:tcBorders>
          </w:tcPr>
          <w:p>
            <w:pPr/>
          </w:p>
        </w:tc>
        <w:tc>
          <w:tcPr>
            <w:tcW w:w="543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w:t>
            </w: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229" w:right="0"/>
              <w:jc w:val="left"/>
              <w:rPr>
                <w:rFonts w:ascii="Times New Roman" w:hAnsi="Times New Roman" w:cs="Times New Roman" w:eastAsia="Times New Roman" w:hint="default"/>
                <w:sz w:val="21"/>
                <w:szCs w:val="21"/>
              </w:rPr>
            </w:pPr>
            <w:r>
              <w:rPr>
                <w:rFonts w:ascii="Times New Roman"/>
                <w:sz w:val="21"/>
              </w:rPr>
              <w:t>693,301,698.05</w:t>
            </w:r>
          </w:p>
        </w:tc>
      </w:tr>
    </w:tbl>
    <w:p>
      <w:pPr>
        <w:spacing w:line="20" w:lineRule="exact"/>
        <w:ind w:left="573" w:right="0" w:firstLine="0"/>
        <w:rPr>
          <w:rFonts w:ascii="宋体" w:hAnsi="宋体" w:cs="宋体" w:eastAsia="宋体" w:hint="default"/>
          <w:sz w:val="2"/>
          <w:szCs w:val="2"/>
        </w:rPr>
      </w:pPr>
      <w:r>
        <w:rPr>
          <w:rFonts w:ascii="宋体" w:hAnsi="宋体" w:cs="宋体" w:eastAsia="宋体" w:hint="default"/>
          <w:sz w:val="2"/>
          <w:szCs w:val="2"/>
        </w:rPr>
        <w:pict>
          <v:group style="width:485.3pt;height:1pt;mso-position-horizontal-relative:char;mso-position-vertical-relative:line" coordorigin="0,0" coordsize="9706,20">
            <v:group style="position:absolute;left:10;top:10;width:6681;height:2" coordorigin="10,10" coordsize="6681,2">
              <v:shape style="position:absolute;left:10;top:10;width:6681;height:2" coordorigin="10,10" coordsize="6681,0" path="m10,10l6690,10e" filled="false" stroked="true" strokeweight=".96001pt" strokecolor="#000000">
                <v:path arrowok="t"/>
              </v:shape>
            </v:group>
            <v:group style="position:absolute;left:6676;top:10;width:20;height:2" coordorigin="6676,10" coordsize="20,2">
              <v:shape style="position:absolute;left:6676;top:10;width:20;height:2" coordorigin="6676,10" coordsize="20,0" path="m6676,10l6695,10e" filled="false" stroked="true" strokeweight=".96001pt" strokecolor="#000000">
                <v:path arrowok="t"/>
              </v:shape>
            </v:group>
            <v:group style="position:absolute;left:6695;top:10;width:1981;height:2" coordorigin="6695,10" coordsize="1981,2">
              <v:shape style="position:absolute;left:6695;top:10;width:1981;height:2" coordorigin="6695,10" coordsize="1981,0" path="m6695,10l8675,10e" filled="false" stroked="true" strokeweight=".96001pt" strokecolor="#000000">
                <v:path arrowok="t"/>
              </v:shape>
            </v:group>
            <v:group style="position:absolute;left:8661;top:10;width:20;height:2" coordorigin="8661,10" coordsize="20,2">
              <v:shape style="position:absolute;left:8661;top:10;width:20;height:2" coordorigin="8661,10" coordsize="20,0" path="m8661,10l8680,10e" filled="false" stroked="true" strokeweight=".96001pt" strokecolor="#000000">
                <v:path arrowok="t"/>
              </v:shape>
            </v:group>
            <v:group style="position:absolute;left:8680;top:10;width:1016;height:2" coordorigin="8680,10" coordsize="1016,2">
              <v:shape style="position:absolute;left:8680;top:10;width:1016;height:2" coordorigin="8680,10" coordsize="1016,0" path="m8680,10l9696,10e" filled="false" stroked="true" strokeweight=".96001pt" strokecolor="#000000">
                <v:path arrowok="t"/>
              </v:shape>
            </v:group>
          </v:group>
        </w:pict>
      </w:r>
      <w:r>
        <w:rPr>
          <w:rFonts w:ascii="宋体" w:hAnsi="宋体" w:cs="宋体" w:eastAsia="宋体" w:hint="default"/>
          <w:sz w:val="2"/>
          <w:szCs w:val="2"/>
        </w:rPr>
      </w:r>
    </w:p>
    <w:p>
      <w:pPr>
        <w:spacing w:before="63"/>
        <w:ind w:left="1493" w:right="0" w:firstLine="0"/>
        <w:jc w:val="left"/>
        <w:rPr>
          <w:rFonts w:ascii="宋体" w:hAnsi="宋体" w:cs="宋体" w:eastAsia="宋体" w:hint="default"/>
          <w:sz w:val="21"/>
          <w:szCs w:val="21"/>
        </w:rPr>
      </w:pPr>
      <w:bookmarkStart w:name="注：计入当期损益的其他收益中列入经常性损益的项目及理由：" w:id="653"/>
      <w:bookmarkEnd w:id="653"/>
      <w:r>
        <w:rPr/>
      </w:r>
      <w:r>
        <w:rPr>
          <w:rFonts w:ascii="宋体" w:hAnsi="宋体" w:cs="宋体" w:eastAsia="宋体" w:hint="default"/>
          <w:sz w:val="21"/>
          <w:szCs w:val="21"/>
        </w:rPr>
        <w:t>注：计入当期损益的其他收益中列入经常性损益的项目及理由：</w:t>
      </w:r>
    </w:p>
    <w:p>
      <w:pPr>
        <w:spacing w:line="240" w:lineRule="auto" w:before="12"/>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3412"/>
        <w:gridCol w:w="1762"/>
        <w:gridCol w:w="4041"/>
      </w:tblGrid>
      <w:tr>
        <w:trPr>
          <w:trHeight w:val="526" w:hRule="exact"/>
        </w:trPr>
        <w:tc>
          <w:tcPr>
            <w:tcW w:w="3412" w:type="dxa"/>
            <w:tcBorders>
              <w:top w:val="single" w:sz="8" w:space="0" w:color="000000"/>
              <w:left w:val="nil" w:sz="6" w:space="0" w:color="auto"/>
              <w:bottom w:val="single" w:sz="4" w:space="0" w:color="000000"/>
              <w:right w:val="nil" w:sz="6" w:space="0" w:color="auto"/>
            </w:tcBorders>
          </w:tcPr>
          <w:p>
            <w:pPr>
              <w:pStyle w:val="TableParagraph"/>
              <w:tabs>
                <w:tab w:pos="693" w:val="left" w:leader="none"/>
              </w:tabs>
              <w:spacing w:line="240" w:lineRule="auto" w:before="59"/>
              <w:ind w:left="271"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762"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243" w:right="0"/>
              <w:jc w:val="left"/>
              <w:rPr>
                <w:rFonts w:ascii="宋体" w:hAnsi="宋体" w:cs="宋体" w:eastAsia="宋体" w:hint="default"/>
                <w:sz w:val="21"/>
                <w:szCs w:val="21"/>
              </w:rPr>
            </w:pPr>
            <w:r>
              <w:rPr>
                <w:rFonts w:ascii="宋体" w:hAnsi="宋体" w:cs="宋体" w:eastAsia="宋体" w:hint="default"/>
                <w:b/>
                <w:bCs/>
                <w:sz w:val="21"/>
                <w:szCs w:val="21"/>
              </w:rPr>
              <w:t>涉及金额</w:t>
            </w:r>
            <w:r>
              <w:rPr>
                <w:rFonts w:ascii="宋体" w:hAnsi="宋体" w:cs="宋体" w:eastAsia="宋体" w:hint="default"/>
                <w:sz w:val="21"/>
                <w:szCs w:val="21"/>
              </w:rPr>
            </w:r>
          </w:p>
        </w:tc>
        <w:tc>
          <w:tcPr>
            <w:tcW w:w="4041"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414" w:right="0"/>
              <w:jc w:val="left"/>
              <w:rPr>
                <w:rFonts w:ascii="宋体" w:hAnsi="宋体" w:cs="宋体" w:eastAsia="宋体" w:hint="default"/>
                <w:sz w:val="21"/>
                <w:szCs w:val="21"/>
              </w:rPr>
            </w:pPr>
            <w:r>
              <w:rPr>
                <w:rFonts w:ascii="宋体" w:hAnsi="宋体" w:cs="宋体" w:eastAsia="宋体" w:hint="default"/>
                <w:b/>
                <w:bCs/>
                <w:sz w:val="21"/>
                <w:szCs w:val="21"/>
              </w:rPr>
              <w:t>原因</w:t>
            </w:r>
            <w:r>
              <w:rPr>
                <w:rFonts w:ascii="宋体" w:hAnsi="宋体" w:cs="宋体" w:eastAsia="宋体" w:hint="default"/>
                <w:sz w:val="21"/>
                <w:szCs w:val="21"/>
              </w:rPr>
            </w:r>
          </w:p>
        </w:tc>
      </w:tr>
      <w:tr>
        <w:trPr>
          <w:trHeight w:val="962" w:hRule="exact"/>
        </w:trPr>
        <w:tc>
          <w:tcPr>
            <w:tcW w:w="3412" w:type="dxa"/>
            <w:tcBorders>
              <w:top w:val="single" w:sz="4" w:space="0" w:color="000000"/>
              <w:left w:val="nil" w:sz="6" w:space="0" w:color="auto"/>
              <w:bottom w:val="single" w:sz="8" w:space="0" w:color="000000"/>
              <w:right w:val="nil" w:sz="6" w:space="0" w:color="auto"/>
            </w:tcBorders>
          </w:tcPr>
          <w:p>
            <w:pPr>
              <w:pStyle w:val="TableParagraph"/>
              <w:spacing w:line="272" w:lineRule="exact" w:before="143"/>
              <w:ind w:left="271" w:right="0"/>
              <w:jc w:val="left"/>
              <w:rPr>
                <w:rFonts w:ascii="宋体" w:hAnsi="宋体" w:cs="宋体" w:eastAsia="宋体" w:hint="default"/>
                <w:sz w:val="21"/>
                <w:szCs w:val="21"/>
              </w:rPr>
            </w:pPr>
            <w:r>
              <w:rPr>
                <w:rFonts w:ascii="宋体" w:hAnsi="宋体" w:cs="宋体" w:eastAsia="宋体" w:hint="default"/>
                <w:spacing w:val="10"/>
                <w:sz w:val="21"/>
                <w:szCs w:val="21"/>
              </w:rPr>
              <w:t>软件产品增值税实际税负超过</w:t>
            </w:r>
          </w:p>
          <w:p>
            <w:pPr>
              <w:pStyle w:val="TableParagraph"/>
              <w:spacing w:line="288" w:lineRule="exact"/>
              <w:ind w:left="2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的部分即征即退</w:t>
            </w:r>
          </w:p>
        </w:tc>
        <w:tc>
          <w:tcPr>
            <w:tcW w:w="1762" w:type="dxa"/>
            <w:tcBorders>
              <w:top w:val="single" w:sz="4"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43" w:right="0"/>
              <w:jc w:val="left"/>
              <w:rPr>
                <w:rFonts w:ascii="Times New Roman" w:hAnsi="Times New Roman" w:cs="Times New Roman" w:eastAsia="Times New Roman" w:hint="default"/>
                <w:sz w:val="21"/>
                <w:szCs w:val="21"/>
              </w:rPr>
            </w:pPr>
            <w:r>
              <w:rPr>
                <w:rFonts w:ascii="Times New Roman"/>
                <w:sz w:val="21"/>
              </w:rPr>
              <w:t>2,444,690.86</w:t>
            </w:r>
          </w:p>
        </w:tc>
        <w:tc>
          <w:tcPr>
            <w:tcW w:w="4041" w:type="dxa"/>
            <w:tcBorders>
              <w:top w:val="single" w:sz="4" w:space="0" w:color="000000"/>
              <w:left w:val="nil" w:sz="6" w:space="0" w:color="auto"/>
              <w:bottom w:val="single" w:sz="8" w:space="0" w:color="000000"/>
              <w:right w:val="nil" w:sz="6" w:space="0" w:color="auto"/>
            </w:tcBorders>
          </w:tcPr>
          <w:p>
            <w:pPr>
              <w:pStyle w:val="TableParagraph"/>
              <w:spacing w:line="235" w:lineRule="auto" w:before="11"/>
              <w:ind w:left="414" w:right="101"/>
              <w:jc w:val="both"/>
              <w:rPr>
                <w:rFonts w:ascii="宋体" w:hAnsi="宋体" w:cs="宋体" w:eastAsia="宋体" w:hint="default"/>
                <w:sz w:val="21"/>
                <w:szCs w:val="21"/>
              </w:rPr>
            </w:pPr>
            <w:r>
              <w:rPr>
                <w:rFonts w:ascii="宋体" w:hAnsi="宋体" w:cs="宋体" w:eastAsia="宋体" w:hint="default"/>
                <w:spacing w:val="-5"/>
                <w:sz w:val="21"/>
                <w:szCs w:val="21"/>
              </w:rPr>
              <w:t>与公司正常经营业务密切相关，符合国</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家政策规定、按照一定标准定额或定量</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持续享受的政府补助</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1493" w:right="0" w:firstLine="0"/>
        <w:jc w:val="left"/>
        <w:rPr>
          <w:rFonts w:ascii="宋体" w:hAnsi="宋体" w:cs="宋体" w:eastAsia="宋体" w:hint="default"/>
          <w:sz w:val="21"/>
          <w:szCs w:val="21"/>
        </w:rPr>
      </w:pPr>
      <w:bookmarkStart w:name="2、净资产收益率及每股收益" w:id="654"/>
      <w:bookmarkEnd w:id="654"/>
      <w:r>
        <w:rPr/>
      </w:r>
      <w:r>
        <w:rPr>
          <w:rFonts w:ascii="Times New Roman" w:hAnsi="Times New Roman" w:cs="Times New Roman" w:eastAsia="Times New Roman" w:hint="default"/>
          <w:sz w:val="21"/>
          <w:szCs w:val="21"/>
        </w:rPr>
        <w:t>2</w:t>
      </w:r>
      <w:r>
        <w:rPr>
          <w:rFonts w:ascii="宋体" w:hAnsi="宋体" w:cs="宋体" w:eastAsia="宋体" w:hint="default"/>
          <w:sz w:val="21"/>
          <w:szCs w:val="21"/>
        </w:rPr>
        <w:t>、净资产收益率及每股收益</w:t>
      </w:r>
    </w:p>
    <w:p>
      <w:pPr>
        <w:spacing w:line="240" w:lineRule="auto" w:before="7"/>
        <w:rPr>
          <w:rFonts w:ascii="宋体" w:hAnsi="宋体" w:cs="宋体" w:eastAsia="宋体" w:hint="default"/>
          <w:sz w:val="22"/>
          <w:szCs w:val="22"/>
        </w:rPr>
      </w:pPr>
    </w:p>
    <w:tbl>
      <w:tblPr>
        <w:tblW w:w="0" w:type="auto"/>
        <w:jc w:val="left"/>
        <w:tblInd w:w="1330" w:type="dxa"/>
        <w:tblLayout w:type="fixed"/>
        <w:tblCellMar>
          <w:top w:w="0" w:type="dxa"/>
          <w:left w:w="0" w:type="dxa"/>
          <w:bottom w:w="0" w:type="dxa"/>
          <w:right w:w="0" w:type="dxa"/>
        </w:tblCellMar>
        <w:tblLook w:val="01E0"/>
      </w:tblPr>
      <w:tblGrid>
        <w:gridCol w:w="2341"/>
        <w:gridCol w:w="2602"/>
        <w:gridCol w:w="2428"/>
        <w:gridCol w:w="1861"/>
      </w:tblGrid>
      <w:tr>
        <w:trPr>
          <w:trHeight w:val="287" w:hRule="exact"/>
        </w:trPr>
        <w:tc>
          <w:tcPr>
            <w:tcW w:w="2341" w:type="dxa"/>
            <w:tcBorders>
              <w:top w:val="single" w:sz="8" w:space="0" w:color="000000"/>
              <w:left w:val="nil" w:sz="6" w:space="0" w:color="auto"/>
              <w:bottom w:val="nil" w:sz="6" w:space="0" w:color="auto"/>
              <w:right w:val="nil" w:sz="6" w:space="0" w:color="auto"/>
            </w:tcBorders>
          </w:tcPr>
          <w:p>
            <w:pPr/>
          </w:p>
        </w:tc>
        <w:tc>
          <w:tcPr>
            <w:tcW w:w="2602" w:type="dxa"/>
            <w:tcBorders>
              <w:top w:val="single" w:sz="8" w:space="0" w:color="000000"/>
              <w:left w:val="nil" w:sz="6" w:space="0" w:color="auto"/>
              <w:bottom w:val="nil" w:sz="6" w:space="0" w:color="auto"/>
              <w:right w:val="nil" w:sz="6" w:space="0" w:color="auto"/>
            </w:tcBorders>
          </w:tcPr>
          <w:p>
            <w:pPr/>
          </w:p>
        </w:tc>
        <w:tc>
          <w:tcPr>
            <w:tcW w:w="4289"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4"/>
              <w:ind w:left="2061" w:right="0"/>
              <w:jc w:val="left"/>
              <w:rPr>
                <w:rFonts w:ascii="宋体" w:hAnsi="宋体" w:cs="宋体" w:eastAsia="宋体" w:hint="default"/>
                <w:sz w:val="21"/>
                <w:szCs w:val="21"/>
              </w:rPr>
            </w:pPr>
            <w:r>
              <w:rPr>
                <w:rFonts w:ascii="宋体" w:hAnsi="宋体" w:cs="宋体" w:eastAsia="宋体" w:hint="default"/>
                <w:b/>
                <w:bCs/>
                <w:sz w:val="21"/>
                <w:szCs w:val="21"/>
              </w:rPr>
              <w:t>每股收益</w:t>
            </w:r>
            <w:r>
              <w:rPr>
                <w:rFonts w:ascii="宋体" w:hAnsi="宋体" w:cs="宋体" w:eastAsia="宋体" w:hint="default"/>
                <w:sz w:val="21"/>
                <w:szCs w:val="21"/>
              </w:rPr>
            </w:r>
          </w:p>
        </w:tc>
      </w:tr>
      <w:tr>
        <w:trPr>
          <w:trHeight w:val="206"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09" w:lineRule="exact"/>
              <w:ind w:left="731" w:right="0"/>
              <w:jc w:val="left"/>
              <w:rPr>
                <w:rFonts w:ascii="宋体" w:hAnsi="宋体" w:cs="宋体" w:eastAsia="宋体" w:hint="default"/>
                <w:sz w:val="21"/>
                <w:szCs w:val="21"/>
              </w:rPr>
            </w:pPr>
            <w:r>
              <w:rPr>
                <w:rFonts w:ascii="宋体" w:hAnsi="宋体" w:cs="宋体" w:eastAsia="宋体" w:hint="default"/>
                <w:b/>
                <w:bCs/>
                <w:sz w:val="21"/>
                <w:szCs w:val="21"/>
              </w:rPr>
              <w:t>报告期利润</w:t>
            </w:r>
            <w:r>
              <w:rPr>
                <w:rFonts w:ascii="宋体" w:hAnsi="宋体" w:cs="宋体" w:eastAsia="宋体" w:hint="default"/>
                <w:sz w:val="21"/>
                <w:szCs w:val="21"/>
              </w:rPr>
            </w:r>
          </w:p>
        </w:tc>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225" w:right="0"/>
              <w:jc w:val="left"/>
              <w:rPr>
                <w:rFonts w:ascii="宋体" w:hAnsi="宋体" w:cs="宋体" w:eastAsia="宋体" w:hint="default"/>
                <w:sz w:val="21"/>
                <w:szCs w:val="21"/>
              </w:rPr>
            </w:pPr>
            <w:r>
              <w:rPr>
                <w:rFonts w:ascii="宋体" w:hAnsi="宋体" w:cs="宋体" w:eastAsia="宋体" w:hint="default"/>
                <w:b/>
                <w:bCs/>
                <w:sz w:val="21"/>
                <w:szCs w:val="21"/>
              </w:rPr>
              <w:t>加权平均净资产收益率（</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861" w:type="dxa"/>
            <w:tcBorders>
              <w:top w:val="nil" w:sz="6" w:space="0" w:color="auto"/>
              <w:left w:val="nil" w:sz="6" w:space="0" w:color="auto"/>
              <w:bottom w:val="nil" w:sz="6" w:space="0" w:color="auto"/>
              <w:right w:val="nil" w:sz="6" w:space="0" w:color="auto"/>
            </w:tcBorders>
          </w:tcPr>
          <w:p>
            <w:pPr/>
          </w:p>
        </w:tc>
      </w:tr>
      <w:tr>
        <w:trPr>
          <w:trHeight w:val="335" w:hRule="exact"/>
        </w:trPr>
        <w:tc>
          <w:tcPr>
            <w:tcW w:w="2341" w:type="dxa"/>
            <w:tcBorders>
              <w:top w:val="nil" w:sz="6" w:space="0" w:color="auto"/>
              <w:left w:val="nil" w:sz="6" w:space="0" w:color="auto"/>
              <w:bottom w:val="single" w:sz="4" w:space="0" w:color="000000"/>
              <w:right w:val="nil" w:sz="6" w:space="0" w:color="auto"/>
            </w:tcBorders>
          </w:tcPr>
          <w:p>
            <w:pPr/>
          </w:p>
        </w:tc>
        <w:tc>
          <w:tcPr>
            <w:tcW w:w="2602" w:type="dxa"/>
            <w:tcBorders>
              <w:top w:val="nil" w:sz="6" w:space="0" w:color="auto"/>
              <w:left w:val="nil" w:sz="6" w:space="0" w:color="auto"/>
              <w:bottom w:val="single" w:sz="4" w:space="0" w:color="000000"/>
              <w:right w:val="nil" w:sz="6" w:space="0" w:color="auto"/>
            </w:tcBorders>
          </w:tcPr>
          <w:p>
            <w:pPr/>
          </w:p>
        </w:tc>
        <w:tc>
          <w:tcPr>
            <w:tcW w:w="2428" w:type="dxa"/>
            <w:tcBorders>
              <w:top w:val="nil" w:sz="6" w:space="0" w:color="auto"/>
              <w:left w:val="nil" w:sz="6" w:space="0" w:color="auto"/>
              <w:bottom w:val="single" w:sz="4" w:space="0" w:color="000000"/>
              <w:right w:val="nil" w:sz="6" w:space="0" w:color="auto"/>
            </w:tcBorders>
          </w:tcPr>
          <w:p>
            <w:pPr>
              <w:pStyle w:val="TableParagraph"/>
              <w:spacing w:line="209" w:lineRule="exact"/>
              <w:ind w:left="801" w:right="0"/>
              <w:jc w:val="left"/>
              <w:rPr>
                <w:rFonts w:ascii="宋体" w:hAnsi="宋体" w:cs="宋体" w:eastAsia="宋体" w:hint="default"/>
                <w:sz w:val="21"/>
                <w:szCs w:val="21"/>
              </w:rPr>
            </w:pPr>
            <w:r>
              <w:rPr>
                <w:rFonts w:ascii="宋体" w:hAnsi="宋体" w:cs="宋体" w:eastAsia="宋体" w:hint="default"/>
                <w:b/>
                <w:bCs/>
                <w:sz w:val="21"/>
                <w:szCs w:val="21"/>
              </w:rPr>
              <w:t>基本每股收益</w:t>
            </w:r>
            <w:r>
              <w:rPr>
                <w:rFonts w:ascii="宋体" w:hAnsi="宋体" w:cs="宋体" w:eastAsia="宋体" w:hint="default"/>
                <w:sz w:val="21"/>
                <w:szCs w:val="21"/>
              </w:rPr>
            </w:r>
          </w:p>
        </w:tc>
        <w:tc>
          <w:tcPr>
            <w:tcW w:w="1861" w:type="dxa"/>
            <w:tcBorders>
              <w:top w:val="nil" w:sz="6" w:space="0" w:color="auto"/>
              <w:left w:val="nil" w:sz="6" w:space="0" w:color="auto"/>
              <w:bottom w:val="single" w:sz="4" w:space="0" w:color="000000"/>
              <w:right w:val="nil" w:sz="6" w:space="0" w:color="auto"/>
            </w:tcBorders>
          </w:tcPr>
          <w:p>
            <w:pPr>
              <w:pStyle w:val="TableParagraph"/>
              <w:spacing w:line="209" w:lineRule="exact"/>
              <w:ind w:left="359" w:right="0"/>
              <w:jc w:val="left"/>
              <w:rPr>
                <w:rFonts w:ascii="宋体" w:hAnsi="宋体" w:cs="宋体" w:eastAsia="宋体" w:hint="default"/>
                <w:sz w:val="21"/>
                <w:szCs w:val="21"/>
              </w:rPr>
            </w:pPr>
            <w:r>
              <w:rPr>
                <w:rFonts w:ascii="宋体" w:hAnsi="宋体" w:cs="宋体" w:eastAsia="宋体" w:hint="default"/>
                <w:b/>
                <w:bCs/>
                <w:sz w:val="21"/>
                <w:szCs w:val="21"/>
              </w:rPr>
              <w:t>稀释每股收益</w:t>
            </w:r>
            <w:r>
              <w:rPr>
                <w:rFonts w:ascii="宋体" w:hAnsi="宋体" w:cs="宋体" w:eastAsia="宋体" w:hint="default"/>
                <w:sz w:val="21"/>
                <w:szCs w:val="21"/>
              </w:rPr>
            </w:r>
          </w:p>
        </w:tc>
      </w:tr>
      <w:tr>
        <w:trPr>
          <w:trHeight w:val="655" w:hRule="exact"/>
        </w:trPr>
        <w:tc>
          <w:tcPr>
            <w:tcW w:w="2341" w:type="dxa"/>
            <w:tcBorders>
              <w:top w:val="single" w:sz="4" w:space="0" w:color="000000"/>
              <w:left w:val="nil" w:sz="6" w:space="0" w:color="auto"/>
              <w:bottom w:val="nil" w:sz="6" w:space="0" w:color="auto"/>
              <w:right w:val="nil" w:sz="6" w:space="0" w:color="auto"/>
            </w:tcBorders>
          </w:tcPr>
          <w:p>
            <w:pPr>
              <w:pStyle w:val="TableParagraph"/>
              <w:spacing w:line="268" w:lineRule="exact" w:before="40"/>
              <w:ind w:left="403" w:right="223"/>
              <w:jc w:val="left"/>
              <w:rPr>
                <w:rFonts w:ascii="宋体" w:hAnsi="宋体" w:cs="宋体" w:eastAsia="宋体" w:hint="default"/>
                <w:sz w:val="21"/>
                <w:szCs w:val="21"/>
              </w:rPr>
            </w:pPr>
            <w:r>
              <w:rPr>
                <w:rFonts w:ascii="宋体" w:hAnsi="宋体" w:cs="宋体" w:eastAsia="宋体" w:hint="default"/>
                <w:spacing w:val="2"/>
                <w:sz w:val="21"/>
                <w:szCs w:val="21"/>
              </w:rPr>
              <w:t>归属于公司普通股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股东的净利润</w:t>
            </w:r>
          </w:p>
        </w:tc>
        <w:tc>
          <w:tcPr>
            <w:tcW w:w="260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68" w:right="0"/>
              <w:jc w:val="left"/>
              <w:rPr>
                <w:rFonts w:ascii="Times New Roman" w:hAnsi="Times New Roman" w:cs="Times New Roman" w:eastAsia="Times New Roman" w:hint="default"/>
                <w:sz w:val="21"/>
                <w:szCs w:val="21"/>
              </w:rPr>
            </w:pPr>
            <w:r>
              <w:rPr>
                <w:rFonts w:ascii="Times New Roman"/>
                <w:sz w:val="21"/>
              </w:rPr>
              <w:t>9.17</w:t>
            </w:r>
          </w:p>
        </w:tc>
        <w:tc>
          <w:tcPr>
            <w:tcW w:w="242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5" w:right="0"/>
              <w:jc w:val="center"/>
              <w:rPr>
                <w:rFonts w:ascii="Times New Roman" w:hAnsi="Times New Roman" w:cs="Times New Roman" w:eastAsia="Times New Roman" w:hint="default"/>
                <w:sz w:val="21"/>
                <w:szCs w:val="21"/>
              </w:rPr>
            </w:pPr>
            <w:r>
              <w:rPr>
                <w:rFonts w:ascii="Times New Roman"/>
                <w:sz w:val="21"/>
              </w:rPr>
              <w:t>0.19</w:t>
            </w:r>
          </w:p>
        </w:tc>
        <w:tc>
          <w:tcPr>
            <w:tcW w:w="186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94" w:right="0"/>
              <w:jc w:val="left"/>
              <w:rPr>
                <w:rFonts w:ascii="Times New Roman" w:hAnsi="Times New Roman" w:cs="Times New Roman" w:eastAsia="Times New Roman" w:hint="default"/>
                <w:sz w:val="21"/>
                <w:szCs w:val="21"/>
              </w:rPr>
            </w:pPr>
            <w:r>
              <w:rPr>
                <w:rFonts w:ascii="Times New Roman"/>
                <w:sz w:val="21"/>
              </w:rPr>
              <w:t>0.19</w:t>
            </w:r>
          </w:p>
        </w:tc>
      </w:tr>
      <w:tr>
        <w:trPr>
          <w:trHeight w:val="984" w:hRule="exact"/>
        </w:trPr>
        <w:tc>
          <w:tcPr>
            <w:tcW w:w="2341" w:type="dxa"/>
            <w:tcBorders>
              <w:top w:val="nil" w:sz="6" w:space="0" w:color="auto"/>
              <w:left w:val="nil" w:sz="6" w:space="0" w:color="auto"/>
              <w:bottom w:val="single" w:sz="8" w:space="0" w:color="000000"/>
              <w:right w:val="nil" w:sz="6" w:space="0" w:color="auto"/>
            </w:tcBorders>
          </w:tcPr>
          <w:p>
            <w:pPr>
              <w:pStyle w:val="TableParagraph"/>
              <w:spacing w:line="235" w:lineRule="auto" w:before="38"/>
              <w:ind w:left="403" w:right="223"/>
              <w:jc w:val="both"/>
              <w:rPr>
                <w:rFonts w:ascii="宋体" w:hAnsi="宋体" w:cs="宋体" w:eastAsia="宋体" w:hint="default"/>
                <w:sz w:val="21"/>
                <w:szCs w:val="21"/>
              </w:rPr>
            </w:pPr>
            <w:r>
              <w:rPr>
                <w:rFonts w:ascii="宋体" w:hAnsi="宋体" w:cs="宋体" w:eastAsia="宋体" w:hint="default"/>
                <w:spacing w:val="2"/>
                <w:sz w:val="21"/>
                <w:szCs w:val="21"/>
              </w:rPr>
              <w:t>扣除非经常损益后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归属于普通股股东</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的净利润</w:t>
            </w:r>
          </w:p>
        </w:tc>
        <w:tc>
          <w:tcPr>
            <w:tcW w:w="2602"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868" w:right="0"/>
              <w:jc w:val="left"/>
              <w:rPr>
                <w:rFonts w:ascii="Times New Roman" w:hAnsi="Times New Roman" w:cs="Times New Roman" w:eastAsia="Times New Roman" w:hint="default"/>
                <w:sz w:val="21"/>
                <w:szCs w:val="21"/>
              </w:rPr>
            </w:pPr>
            <w:r>
              <w:rPr>
                <w:rFonts w:ascii="宋体"/>
                <w:sz w:val="21"/>
              </w:rPr>
              <w:t>-</w:t>
            </w:r>
            <w:r>
              <w:rPr>
                <w:rFonts w:ascii="Times New Roman"/>
                <w:sz w:val="21"/>
              </w:rPr>
              <w:t>51.99</w:t>
            </w:r>
          </w:p>
        </w:tc>
        <w:tc>
          <w:tcPr>
            <w:tcW w:w="2428"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152" w:right="0"/>
              <w:jc w:val="left"/>
              <w:rPr>
                <w:rFonts w:ascii="Times New Roman" w:hAnsi="Times New Roman" w:cs="Times New Roman" w:eastAsia="Times New Roman" w:hint="default"/>
                <w:sz w:val="21"/>
                <w:szCs w:val="21"/>
              </w:rPr>
            </w:pPr>
            <w:r>
              <w:rPr>
                <w:rFonts w:ascii="宋体"/>
                <w:sz w:val="21"/>
              </w:rPr>
              <w:t>-</w:t>
            </w:r>
            <w:r>
              <w:rPr>
                <w:rFonts w:ascii="Times New Roman"/>
                <w:sz w:val="21"/>
              </w:rPr>
              <w:t>1.06</w:t>
            </w:r>
          </w:p>
        </w:tc>
        <w:tc>
          <w:tcPr>
            <w:tcW w:w="1861"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94" w:right="0"/>
              <w:jc w:val="left"/>
              <w:rPr>
                <w:rFonts w:ascii="Times New Roman" w:hAnsi="Times New Roman" w:cs="Times New Roman" w:eastAsia="Times New Roman" w:hint="default"/>
                <w:sz w:val="21"/>
                <w:szCs w:val="21"/>
              </w:rPr>
            </w:pPr>
            <w:r>
              <w:rPr>
                <w:rFonts w:ascii="宋体"/>
                <w:sz w:val="21"/>
              </w:rPr>
              <w:t>-</w:t>
            </w:r>
            <w:r>
              <w:rPr>
                <w:rFonts w:ascii="Times New Roman"/>
                <w:sz w:val="21"/>
              </w:rPr>
              <w:t>1.06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7374" w:right="0" w:firstLine="0"/>
        <w:jc w:val="left"/>
        <w:rPr>
          <w:rFonts w:ascii="宋体" w:hAnsi="宋体" w:cs="宋体" w:eastAsia="宋体" w:hint="default"/>
          <w:sz w:val="21"/>
          <w:szCs w:val="21"/>
        </w:rPr>
      </w:pPr>
      <w:bookmarkStart w:name="国民技术股份有限公司" w:id="655"/>
      <w:bookmarkEnd w:id="655"/>
      <w:r>
        <w:rPr/>
      </w:r>
      <w:r>
        <w:rPr>
          <w:rFonts w:ascii="宋体" w:hAnsi="宋体" w:cs="宋体" w:eastAsia="宋体" w:hint="default"/>
          <w:sz w:val="21"/>
          <w:szCs w:val="21"/>
        </w:rPr>
        <w:t>国民技术股份有限公司</w:t>
      </w:r>
    </w:p>
    <w:p>
      <w:pPr>
        <w:spacing w:line="240" w:lineRule="auto" w:before="9"/>
        <w:rPr>
          <w:rFonts w:ascii="宋体" w:hAnsi="宋体" w:cs="宋体" w:eastAsia="宋体" w:hint="default"/>
          <w:sz w:val="20"/>
          <w:szCs w:val="20"/>
        </w:rPr>
      </w:pPr>
    </w:p>
    <w:p>
      <w:pPr>
        <w:pStyle w:val="Heading4"/>
        <w:spacing w:line="240" w:lineRule="auto"/>
        <w:ind w:left="7614" w:right="0"/>
        <w:jc w:val="left"/>
      </w:pPr>
      <w:bookmarkStart w:name="2020年4月22日" w:id="656"/>
      <w:bookmarkEnd w:id="656"/>
      <w:r>
        <w:rPr/>
      </w:r>
      <w:r>
        <w:rPr>
          <w:rFonts w:ascii="Times New Roman" w:hAnsi="Times New Roman" w:cs="Times New Roman" w:eastAsia="Times New Roman" w:hint="default"/>
        </w:rPr>
        <w:t>2020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22 </w:t>
      </w:r>
      <w:r>
        <w:rPr/>
        <w:t>日</w:t>
      </w:r>
    </w:p>
    <w:p>
      <w:pPr>
        <w:spacing w:after="0" w:line="240" w:lineRule="auto"/>
        <w:jc w:val="left"/>
        <w:sectPr>
          <w:pgSz w:w="11910" w:h="16840"/>
          <w:pgMar w:header="319" w:footer="1040" w:top="1120" w:bottom="1220" w:left="0" w:right="0"/>
        </w:sect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tabs>
          <w:tab w:pos="5794" w:val="left" w:leader="none"/>
        </w:tabs>
        <w:spacing w:line="240" w:lineRule="auto"/>
        <w:ind w:left="4186" w:right="0"/>
        <w:jc w:val="left"/>
        <w:rPr>
          <w:b w:val="0"/>
          <w:bCs w:val="0"/>
        </w:rPr>
      </w:pPr>
      <w:bookmarkStart w:name="第十三节  备查文件目录" w:id="657"/>
      <w:bookmarkEnd w:id="657"/>
      <w:r>
        <w:rPr>
          <w:b w:val="0"/>
          <w:bCs w:val="0"/>
        </w:rPr>
      </w:r>
      <w:bookmarkStart w:name="_bookmark12" w:id="658"/>
      <w:bookmarkEnd w:id="658"/>
      <w:r>
        <w:rPr>
          <w:b w:val="0"/>
          <w:bCs w:val="0"/>
        </w:rPr>
      </w:r>
      <w:r>
        <w:rPr>
          <w:w w:val="95"/>
        </w:rPr>
        <w:t>第十三节</w:t>
        <w:tab/>
      </w:r>
      <w:r>
        <w:rPr/>
        <w:t>备查文件目录</w:t>
      </w:r>
      <w:r>
        <w:rPr>
          <w:b w:val="0"/>
          <w:bCs w:val="0"/>
        </w:rPr>
      </w:r>
    </w:p>
    <w:p>
      <w:pPr>
        <w:spacing w:line="240" w:lineRule="auto" w:before="0"/>
        <w:rPr>
          <w:rFonts w:ascii="宋体" w:hAnsi="宋体" w:cs="宋体" w:eastAsia="宋体" w:hint="default"/>
          <w:b/>
          <w:bCs/>
          <w:sz w:val="32"/>
          <w:szCs w:val="32"/>
        </w:rPr>
      </w:pPr>
    </w:p>
    <w:p>
      <w:pPr>
        <w:pStyle w:val="Heading2"/>
        <w:spacing w:line="487" w:lineRule="auto" w:before="217"/>
        <w:ind w:right="0"/>
        <w:jc w:val="left"/>
      </w:pPr>
      <w:r>
        <w:rPr/>
        <w:t>一、载有公司法定代表人签名的年度报告文本。</w:t>
      </w:r>
      <w:r>
        <w:rPr>
          <w:w w:val="100"/>
        </w:rPr>
        <w:t> </w:t>
      </w:r>
      <w:r>
        <w:rPr/>
        <w:t>二、载有公司法定代表人、主管会计工作负责人、会计机构负责人（会计主</w:t>
      </w:r>
    </w:p>
    <w:p>
      <w:pPr>
        <w:pStyle w:val="Heading2"/>
        <w:spacing w:line="336" w:lineRule="exact"/>
        <w:ind w:left="1853" w:right="0"/>
        <w:jc w:val="left"/>
      </w:pPr>
      <w:r>
        <w:rPr/>
        <w:t>管人员）签名并盖章的财务报表。</w:t>
      </w:r>
    </w:p>
    <w:p>
      <w:pPr>
        <w:spacing w:line="240" w:lineRule="auto" w:before="11"/>
        <w:rPr>
          <w:rFonts w:ascii="宋体" w:hAnsi="宋体" w:cs="宋体" w:eastAsia="宋体" w:hint="default"/>
          <w:sz w:val="28"/>
          <w:szCs w:val="28"/>
        </w:rPr>
      </w:pPr>
    </w:p>
    <w:p>
      <w:pPr>
        <w:pStyle w:val="Heading2"/>
        <w:spacing w:line="487" w:lineRule="auto"/>
        <w:ind w:right="0"/>
        <w:jc w:val="left"/>
      </w:pPr>
      <w:r>
        <w:rPr/>
        <w:t>三、载有会计师事务所盖章、注册会计师签名并盖章的审计报告原件。</w:t>
      </w:r>
      <w:r>
        <w:rPr>
          <w:w w:val="100"/>
        </w:rPr>
        <w:t> </w:t>
      </w:r>
      <w:r>
        <w:rPr/>
        <w:t>四、报告期内在中国证监会指定网站上公开披露过的所有公司文件的正本及</w:t>
      </w:r>
    </w:p>
    <w:p>
      <w:pPr>
        <w:pStyle w:val="Heading2"/>
        <w:spacing w:line="336" w:lineRule="exact"/>
        <w:ind w:right="0" w:firstLine="360"/>
        <w:jc w:val="left"/>
      </w:pPr>
      <w:r>
        <w:rPr/>
        <w:t>公告的原稿。</w:t>
      </w:r>
    </w:p>
    <w:p>
      <w:pPr>
        <w:spacing w:line="240" w:lineRule="auto" w:before="11"/>
        <w:rPr>
          <w:rFonts w:ascii="宋体" w:hAnsi="宋体" w:cs="宋体" w:eastAsia="宋体" w:hint="default"/>
          <w:sz w:val="28"/>
          <w:szCs w:val="28"/>
        </w:rPr>
      </w:pPr>
    </w:p>
    <w:p>
      <w:pPr>
        <w:pStyle w:val="Heading2"/>
        <w:spacing w:line="487" w:lineRule="auto"/>
        <w:ind w:left="1692" w:right="4025" w:hanging="200"/>
        <w:jc w:val="left"/>
      </w:pPr>
      <w:r>
        <w:rPr/>
        <w:t>五、其他备查文件。</w:t>
      </w:r>
      <w:r>
        <w:rPr>
          <w:w w:val="100"/>
        </w:rPr>
        <w:t> </w:t>
      </w:r>
      <w:r>
        <w:rPr>
          <w:spacing w:val="-1"/>
        </w:rPr>
        <w:t>以上备查文件的备置地点：公司证券事务部</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2"/>
        <w:spacing w:line="446" w:lineRule="auto" w:before="240"/>
        <w:ind w:left="8132" w:right="1404" w:hanging="440"/>
        <w:jc w:val="left"/>
      </w:pPr>
      <w:r>
        <w:rPr>
          <w:spacing w:val="-1"/>
        </w:rPr>
        <w:t>国民技术股份有限公司</w:t>
      </w:r>
      <w:r>
        <w:rPr>
          <w:spacing w:val="-131"/>
        </w:rPr>
        <w:t> </w:t>
      </w:r>
      <w:r>
        <w:rPr>
          <w:spacing w:val="-131"/>
        </w:rPr>
      </w:r>
      <w:r>
        <w:rPr/>
        <w:t>董事长：孙迎彤</w:t>
      </w:r>
    </w:p>
    <w:p>
      <w:pPr>
        <w:pStyle w:val="Heading2"/>
        <w:spacing w:line="240" w:lineRule="auto" w:before="74"/>
        <w:ind w:left="7412" w:right="0"/>
        <w:jc w:val="left"/>
      </w:pPr>
      <w:r>
        <w:rPr/>
        <w:t>二〇二〇年四月二十三日</w:t>
      </w:r>
    </w:p>
    <w:sectPr>
      <w:pgSz w:w="11910" w:h="16840"/>
      <w:pgMar w:header="319" w:footer="1040" w:top="1120" w:bottom="12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2912"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2240" type="#_x0000_t75" stroked="false">
          <v:imagedata r:id="rId1" o:title=""/>
        </v:shape>
      </w:pict>
    </w:r>
    <w:r>
      <w:rPr/>
      <w:pict>
        <v:shape style="position:absolute;margin-left:291.089996pt;margin-top:767.533936pt;width:16.850pt;height:11pt;mso-position-horizontal-relative:page;mso-position-vertical-relative:page;z-index:-1042216" type="#_x0000_t202" filled="false" stroked="false">
          <v:textbox inset="0,0,0,0">
            <w:txbxContent>
              <w:p>
                <w:pPr>
                  <w:spacing w:line="204" w:lineRule="exact" w:before="0"/>
                  <w:ind w:left="114"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5874pt;margin-top:806.836975pt;width:59.499296pt;height:26.797393pt;mso-position-horizontal-relative:page;mso-position-vertical-relative:page;z-index:-1042072" type="#_x0000_t75" stroked="false">
          <v:imagedata r:id="rId1" o:title=""/>
        </v:shape>
      </w:pict>
    </w:r>
    <w:r>
      <w:rPr/>
      <w:pict>
        <v:shape style="position:absolute;margin-left:301.890015pt;margin-top:788.917908pt;width:13.15pt;height:11pt;mso-position-horizontal-relative:page;mso-position-vertical-relative:page;z-index:-1042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1952" type="#_x0000_t75" stroked="false">
          <v:imagedata r:id="rId1" o:title=""/>
        </v:shape>
      </w:pict>
    </w:r>
    <w:r>
      <w:rPr/>
      <w:pict>
        <v:shape style="position:absolute;margin-left:278.649994pt;margin-top:778.921631pt;width:38.15pt;height:11.5pt;mso-position-horizontal-relative:page;mso-position-vertical-relative:page;z-index:-1041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1832" type="#_x0000_t75" stroked="false">
          <v:imagedata r:id="rId1" o:title=""/>
        </v:shape>
      </w:pict>
    </w:r>
    <w:r>
      <w:rPr/>
      <w:pict>
        <v:shape style="position:absolute;margin-left:278.649994pt;margin-top:778.921631pt;width:38.15pt;height:11.5pt;mso-position-horizontal-relative:page;mso-position-vertical-relative:page;z-index:-1041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110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41736" type="#_x0000_t75" stroked="false">
          <v:imagedata r:id="rId1" o:title=""/>
        </v:shape>
      </w:pict>
    </w:r>
    <w:r>
      <w:rPr/>
      <w:pict>
        <v:shape style="position:absolute;margin-left:402.01001pt;margin-top:532.321655pt;width:38.15pt;height:11.5pt;mso-position-horizontal-relative:page;mso-position-vertical-relative:page;z-index:-10417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115</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41688" type="#_x0000_t75" stroked="false">
          <v:imagedata r:id="rId1" o:title=""/>
        </v:shape>
      </w:pict>
    </w:r>
    <w:r>
      <w:rPr/>
      <w:pict>
        <v:shape style="position:absolute;margin-left:402.01001pt;margin-top:532.321655pt;width:38.15pt;height:11.5pt;mso-position-horizontal-relative:page;mso-position-vertical-relative:page;z-index:-1041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1568" type="#_x0000_t75" stroked="false">
          <v:imagedata r:id="rId1" o:title=""/>
        </v:shape>
      </w:pict>
    </w:r>
    <w:r>
      <w:rPr/>
      <w:pict>
        <v:shape style="position:absolute;margin-left:278.649994pt;margin-top:778.921631pt;width:38.15pt;height:11.5pt;mso-position-horizontal-relative:page;mso-position-vertical-relative:page;z-index:-1041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126</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1520" type="#_x0000_t75" stroked="false">
          <v:imagedata r:id="rId1" o:title=""/>
        </v:shape>
      </w:pict>
    </w:r>
    <w:r>
      <w:rPr/>
      <w:pict>
        <v:shape style="position:absolute;margin-left:278.649994pt;margin-top:778.921631pt;width:38.15pt;height:11.5pt;mso-position-horizontal-relative:page;mso-position-vertical-relative:page;z-index:-1041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130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1472" type="#_x0000_t75" stroked="false">
          <v:imagedata r:id="rId1" o:title=""/>
        </v:shape>
      </w:pict>
    </w:r>
    <w:r>
      <w:rPr/>
      <w:pict>
        <v:shape style="position:absolute;margin-left:278.649994pt;margin-top:778.921631pt;width:38.15pt;height:11.5pt;mso-position-horizontal-relative:page;mso-position-vertical-relative:page;z-index:-1041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140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1424" type="#_x0000_t75" stroked="false">
          <v:imagedata r:id="rId1" o:title=""/>
        </v:shape>
      </w:pict>
    </w:r>
    <w:r>
      <w:rPr/>
      <w:pict>
        <v:shape style="position:absolute;margin-left:278.649994pt;margin-top:778.921631pt;width:38.15pt;height:11.5pt;mso-position-horizontal-relative:page;mso-position-vertical-relative:page;z-index:-1041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150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2840" type="#_x0000_t75" stroked="false">
          <v:imagedata r:id="rId1" o:title=""/>
        </v:shape>
      </w:pict>
    </w:r>
    <w:r>
      <w:rPr/>
      <w:pict>
        <v:shape style="position:absolute;margin-left:293.369995pt;margin-top:767.533936pt;width:8.5pt;height:11pt;mso-position-horizontal-relative:page;mso-position-vertical-relative:page;z-index:-1042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1376" type="#_x0000_t75" stroked="false">
          <v:imagedata r:id="rId1" o:title=""/>
        </v:shape>
      </w:pict>
    </w:r>
    <w:r>
      <w:rPr/>
      <w:pict>
        <v:shape style="position:absolute;margin-left:278.649994pt;margin-top:778.921631pt;width:38.15pt;height:11.5pt;mso-position-horizontal-relative:page;mso-position-vertical-relative:page;z-index:-1041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160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1328" type="#_x0000_t75" stroked="false">
          <v:imagedata r:id="rId1" o:title=""/>
        </v:shape>
      </w:pict>
    </w:r>
    <w:r>
      <w:rPr/>
      <w:pict>
        <v:shape style="position:absolute;margin-left:278.649994pt;margin-top:778.921631pt;width:38.15pt;height:11.5pt;mso-position-horizontal-relative:page;mso-position-vertical-relative:page;z-index:-1041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170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1280" type="#_x0000_t75" stroked="false">
          <v:imagedata r:id="rId1" o:title=""/>
        </v:shape>
      </w:pict>
    </w:r>
    <w:r>
      <w:rPr/>
      <w:pict>
        <v:shape style="position:absolute;margin-left:278.649994pt;margin-top:778.921631pt;width:38.15pt;height:11.5pt;mso-position-horizontal-relative:page;mso-position-vertical-relative:page;z-index:-1041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180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1232" type="#_x0000_t75" stroked="false">
          <v:imagedata r:id="rId1" o:title=""/>
        </v:shape>
      </w:pict>
    </w:r>
    <w:r>
      <w:rPr/>
      <w:pict>
        <v:shape style="position:absolute;margin-left:278.649994pt;margin-top:778.921631pt;width:38.15pt;height:11.5pt;mso-position-horizontal-relative:page;mso-position-vertical-relative:page;z-index:-1041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190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1136" type="#_x0000_t75" stroked="false">
          <v:imagedata r:id="rId1" o:title=""/>
        </v:shape>
      </w:pict>
    </w:r>
    <w:r>
      <w:rPr/>
      <w:pict>
        <v:shape style="position:absolute;margin-left:278.649994pt;margin-top:778.921631pt;width:38.15pt;height:11.5pt;mso-position-horizontal-relative:page;mso-position-vertical-relative:page;z-index:-1041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200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1088" type="#_x0000_t75" stroked="false">
          <v:imagedata r:id="rId1" o:title=""/>
        </v:shape>
      </w:pict>
    </w:r>
    <w:r>
      <w:rPr/>
      <w:pict>
        <v:shape style="position:absolute;margin-left:278.649994pt;margin-top:778.921631pt;width:38.15pt;height:11.5pt;mso-position-horizontal-relative:page;mso-position-vertical-relative:page;z-index:-1041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210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1040" type="#_x0000_t75" stroked="false">
          <v:imagedata r:id="rId1" o:title=""/>
        </v:shape>
      </w:pict>
    </w:r>
    <w:r>
      <w:rPr/>
      <w:pict>
        <v:shape style="position:absolute;margin-left:278.649994pt;margin-top:778.921631pt;width:38.15pt;height:11.5pt;mso-position-horizontal-relative:page;mso-position-vertical-relative:page;z-index:-1041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220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0992" type="#_x0000_t75" stroked="false">
          <v:imagedata r:id="rId1" o:title=""/>
        </v:shape>
      </w:pict>
    </w:r>
    <w:r>
      <w:rPr/>
      <w:pict>
        <v:shape style="position:absolute;margin-left:278.649994pt;margin-top:778.921631pt;width:38.15pt;height:11.5pt;mso-position-horizontal-relative:page;mso-position-vertical-relative:page;z-index:-1040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230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2696" type="#_x0000_t75" stroked="false">
          <v:imagedata r:id="rId1" o:title=""/>
        </v:shape>
      </w:pict>
    </w:r>
    <w:r>
      <w:rPr/>
      <w:pict>
        <v:shape style="position:absolute;margin-left:55.639999pt;margin-top:743.036011pt;width:90.15pt;height:14.15pt;mso-position-horizontal-relative:page;mso-position-vertical-relative:page;z-index:-1042672" type="#_x0000_t202" filled="false" stroked="false">
          <v:textbox inset="0,0,0,0">
            <w:txbxContent>
              <w:p>
                <w:pPr>
                  <w:pStyle w:val="BodyText"/>
                  <w:spacing w:line="268" w:lineRule="exact"/>
                  <w:ind w:left="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txbxContent>
          </v:textbox>
          <w10:wrap type="none"/>
        </v:shape>
      </w:pict>
    </w:r>
    <w:r>
      <w:rPr/>
      <w:pict>
        <v:shape style="position:absolute;margin-left:293.369995pt;margin-top:767.533936pt;width:8.5pt;height:11pt;mso-position-horizontal-relative:page;mso-position-vertical-relative:page;z-index:-1042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2624" type="#_x0000_t75" stroked="false">
          <v:imagedata r:id="rId1" o:title=""/>
        </v:shape>
      </w:pict>
    </w:r>
    <w:r>
      <w:rPr/>
      <w:pict>
        <v:shape style="position:absolute;margin-left:293.369995pt;margin-top:767.533936pt;width:14.6pt;height:11pt;mso-position-horizontal-relative:page;mso-position-vertical-relative:page;z-index:-1042600" type="#_x0000_t202" filled="false" stroked="false">
          <v:textbox inset="0,0,0,0">
            <w:txbxContent>
              <w:p>
                <w:pPr>
                  <w:spacing w:line="204" w:lineRule="exact" w:before="0"/>
                  <w:ind w:left="68"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2480" type="#_x0000_t75" stroked="false">
          <v:imagedata r:id="rId1" o:title=""/>
        </v:shape>
      </w:pict>
    </w:r>
    <w:r>
      <w:rPr/>
      <w:pict>
        <v:shape style="position:absolute;margin-left:62.863998pt;margin-top:750.955994pt;width:476.9pt;height:27.6pt;mso-position-horizontal-relative:page;mso-position-vertical-relative:page;z-index:-1042456" type="#_x0000_t202" filled="false" stroked="false">
          <v:textbox inset="0,0,0,0">
            <w:txbxContent>
              <w:p>
                <w:pPr>
                  <w:pStyle w:val="BodyText"/>
                  <w:spacing w:line="268" w:lineRule="exact"/>
                  <w:ind w:left="0" w:right="0"/>
                  <w:jc w:val="center"/>
                </w:pPr>
                <w:r>
                  <w:rPr/>
                  <w:t>打磨解决方案，并充分利用产业后发优势及公司</w:t>
                </w:r>
                <w:r>
                  <w:rPr>
                    <w:spacing w:val="-62"/>
                  </w:rPr>
                  <w:t> </w:t>
                </w:r>
                <w:r>
                  <w:rPr>
                    <w:rFonts w:ascii="Times New Roman" w:hAnsi="Times New Roman" w:cs="Times New Roman" w:eastAsia="Times New Roman" w:hint="default"/>
                  </w:rPr>
                  <w:t>MCU</w:t>
                </w:r>
                <w:r>
                  <w:rPr>
                    <w:rFonts w:ascii="Times New Roman" w:hAnsi="Times New Roman" w:cs="Times New Roman" w:eastAsia="Times New Roman" w:hint="default"/>
                    <w:spacing w:val="-5"/>
                  </w:rPr>
                  <w:t> </w:t>
                </w:r>
                <w:r>
                  <w:rPr>
                    <w:spacing w:val="-6"/>
                  </w:rPr>
                  <w:t>产品高集成度、高性能、低功耗、高性价</w:t>
                </w:r>
              </w:p>
              <w:p>
                <w:pPr>
                  <w:spacing w:before="60"/>
                  <w:ind w:left="2"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2432" type="#_x0000_t75" stroked="false">
          <v:imagedata r:id="rId1" o:title=""/>
        </v:shape>
      </w:pict>
    </w:r>
    <w:r>
      <w:rPr/>
      <w:pict>
        <v:shape style="position:absolute;margin-left:294.809998pt;margin-top:767.533936pt;width:13.15pt;height:11pt;mso-position-horizontal-relative:page;mso-position-vertical-relative:page;z-index:-1042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2384" type="#_x0000_t75" stroked="false">
          <v:imagedata r:id="rId1" o:title=""/>
        </v:shape>
      </w:pict>
    </w:r>
    <w:r>
      <w:rPr/>
      <w:pict>
        <v:shape style="position:absolute;margin-left:62.863998pt;margin-top:748.915955pt;width:476.45pt;height:29.65pt;mso-position-horizontal-relative:page;mso-position-vertical-relative:page;z-index:-1042360" type="#_x0000_t202" filled="false" stroked="false">
          <v:textbox inset="0,0,0,0">
            <w:txbxContent>
              <w:p>
                <w:pPr>
                  <w:pStyle w:val="BodyText"/>
                  <w:spacing w:line="268" w:lineRule="exact"/>
                  <w:ind w:left="0" w:right="0"/>
                  <w:jc w:val="center"/>
                </w:pPr>
                <w:r>
                  <w:rPr/>
                  <w:t>超过</w:t>
                </w:r>
                <w:r>
                  <w:rPr>
                    <w:rFonts w:ascii="Times New Roman" w:hAnsi="Times New Roman" w:cs="Times New Roman" w:eastAsia="Times New Roman" w:hint="default"/>
                  </w:rPr>
                  <w:t>20</w:t>
                </w:r>
                <w:r>
                  <w:rPr/>
                  <w:t>％，企业可持续发展能力大幅增强。移动智能终端、网络通信、云计算、物联网、大数</w:t>
                </w:r>
              </w:p>
              <w:p>
                <w:pPr>
                  <w:spacing w:before="101"/>
                  <w:ind w:left="11"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2336" type="#_x0000_t75" stroked="false">
          <v:imagedata r:id="rId1" o:title=""/>
        </v:shape>
      </w:pict>
    </w:r>
    <w:r>
      <w:rPr/>
      <w:pict>
        <v:shape style="position:absolute;margin-left:62.863998pt;margin-top:746.875977pt;width:476.9pt;height:31.7pt;mso-position-horizontal-relative:page;mso-position-vertical-relative:page;z-index:-1042312" type="#_x0000_t202" filled="false" stroked="false">
          <v:textbox inset="0,0,0,0">
            <w:txbxContent>
              <w:p>
                <w:pPr>
                  <w:pStyle w:val="BodyText"/>
                  <w:spacing w:line="268" w:lineRule="exact"/>
                  <w:ind w:left="0" w:right="0"/>
                  <w:jc w:val="center"/>
                </w:pPr>
                <w:r>
                  <w:rPr>
                    <w:spacing w:val="-1"/>
                  </w:rPr>
                  <w:t>年中国电动车全年产量超过</w:t>
                </w:r>
                <w:r>
                  <w:rPr>
                    <w:rFonts w:ascii="Times New Roman" w:hAnsi="Times New Roman" w:cs="Times New Roman" w:eastAsia="Times New Roman" w:hint="default"/>
                    <w:spacing w:val="-1"/>
                  </w:rPr>
                  <w:t>180</w:t>
                </w:r>
                <w:r>
                  <w:rPr>
                    <w:spacing w:val="-1"/>
                  </w:rPr>
                  <w:t>万辆，带动动力电池需求增速有望超过</w:t>
                </w:r>
                <w:r>
                  <w:rPr>
                    <w:rFonts w:ascii="Times New Roman" w:hAnsi="Times New Roman" w:cs="Times New Roman" w:eastAsia="Times New Roman" w:hint="default"/>
                    <w:spacing w:val="-1"/>
                  </w:rPr>
                  <w:t>40%</w:t>
                </w:r>
                <w:r>
                  <w:rPr>
                    <w:spacing w:val="-1"/>
                  </w:rPr>
                  <w:t>，进而带动负极材料</w:t>
                </w:r>
              </w:p>
              <w:p>
                <w:pPr>
                  <w:spacing w:before="142"/>
                  <w:ind w:left="2"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2288" type="#_x0000_t75" stroked="false">
          <v:imagedata r:id="rId1" o:title=""/>
        </v:shape>
      </w:pict>
    </w:r>
    <w:r>
      <w:rPr/>
      <w:pict>
        <v:shape style="position:absolute;margin-left:294.809998pt;margin-top:767.533936pt;width:13.15pt;height:11pt;mso-position-horizontal-relative:page;mso-position-vertical-relative:page;z-index:-1042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9499pt;margin-top:15.953983pt;width:538.550pt;height:42.05pt;mso-position-horizontal-relative:page;mso-position-vertical-relative:page;z-index:-1042888" coordorigin="39,319" coordsize="10771,841">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39;top:319;width:3062;height:818" type="#_x0000_t75" stroked="false">
              <v:imagedata r:id="rId1" o:title=""/>
            </v:shape>
          </v:group>
          <w10:wrap type="none"/>
        </v:group>
      </w:pict>
    </w:r>
    <w:r>
      <w:rPr/>
      <w:pict>
        <v:shape style="position:absolute;margin-left:362.070007pt;margin-top:44.905609pt;width:177.6pt;height:11.5pt;mso-position-horizontal-relative:page;mso-position-vertical-relative:page;z-index:-10428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国民技术股份有限公司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070007pt;margin-top:44.905609pt;width:177.6pt;height:11.5pt;mso-position-horizontal-relative:page;mso-position-vertical-relative:page;z-index:-1041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国民技术股份有限公司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9pt;margin-top:15.953983pt;width:152.15pt;height:40.186pt;mso-position-horizontal-relative:page;mso-position-vertical-relative:page;z-index:-1041904" type="#_x0000_t75" stroked="false">
          <v:imagedata r:id="rId1" o:title=""/>
        </v:shape>
      </w:pict>
    </w:r>
    <w:r>
      <w:rPr/>
      <w:pict>
        <v:group style="position:absolute;margin-left:55.200001pt;margin-top:57.599983pt;width:484.9pt;height:.1pt;mso-position-horizontal-relative:page;mso-position-vertical-relative:page;z-index:-1041880"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362.070007pt;margin-top:44.905609pt;width:177.6pt;height:11.5pt;mso-position-horizontal-relative:page;mso-position-vertical-relative:page;z-index:-1041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国民技术股份有限公司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200001pt;margin-top:15.954007pt;width:152.15pt;height:40.186pt;mso-position-horizontal-relative:page;mso-position-vertical-relative:page;z-index:-1041784" type="#_x0000_t75" stroked="false">
          <v:imagedata r:id="rId1" o:title=""/>
        </v:shape>
      </w:pict>
    </w:r>
    <w:r>
      <w:rPr/>
      <w:pict>
        <v:shape style="position:absolute;margin-left:593.429993pt;margin-top:44.905632pt;width:177.6pt;height:11.5pt;mso-position-horizontal-relative:page;mso-position-vertical-relative:page;z-index:-1041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国民技术股份有限公司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9pt;margin-top:15.953983pt;width:152.15pt;height:40.186pt;mso-position-horizontal-relative:page;mso-position-vertical-relative:page;z-index:-1041640" type="#_x0000_t75" stroked="false">
          <v:imagedata r:id="rId1" o:title=""/>
        </v:shape>
      </w:pict>
    </w:r>
    <w:r>
      <w:rPr/>
      <w:pict>
        <v:group style="position:absolute;margin-left:55.200001pt;margin-top:57.599983pt;width:484.9pt;height:.1pt;mso-position-horizontal-relative:page;mso-position-vertical-relative:page;z-index:-1041616"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362.070007pt;margin-top:44.905609pt;width:177.6pt;height:11.5pt;mso-position-horizontal-relative:page;mso-position-vertical-relative:page;z-index:-1041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国民技术股份有限公司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9pt;margin-top:15.953983pt;width:152.15pt;height:40.186pt;mso-position-horizontal-relative:page;mso-position-vertical-relative:page;z-index:-1041184" type="#_x0000_t75" stroked="false">
          <v:imagedata r:id="rId1" o:title=""/>
        </v:shape>
      </w:pict>
    </w:r>
    <w:r>
      <w:rPr/>
      <w:pict>
        <v:shape style="position:absolute;margin-left:362.070007pt;margin-top:44.905609pt;width:177.6pt;height:11.5pt;mso-position-horizontal-relative:page;mso-position-vertical-relative:page;z-index:-1041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国民技术股份有限公司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070007pt;margin-top:44.905609pt;width:177.6pt;height:11.5pt;mso-position-horizontal-relative:page;mso-position-vertical-relative:page;z-index:-1042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国民技术股份有限公司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9pt;margin-top:15.953983pt;width:152.15pt;height:40.186pt;mso-position-horizontal-relative:page;mso-position-vertical-relative:page;z-index:-1042768" type="#_x0000_t75" stroked="false">
          <v:imagedata r:id="rId1" o:title=""/>
        </v:shape>
      </w:pict>
    </w:r>
    <w:r>
      <w:rPr/>
      <w:pict>
        <v:group style="position:absolute;margin-left:55.200001pt;margin-top:57.599983pt;width:484.9pt;height:.1pt;mso-position-horizontal-relative:page;mso-position-vertical-relative:page;z-index:-1042744"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362.070007pt;margin-top:44.905609pt;width:177.6pt;height:11.5pt;mso-position-horizontal-relative:page;mso-position-vertical-relative:page;z-index:-10427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国民技术股份有限公司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190002pt;margin-top:44.905609pt;width:177.6pt;height:11.5pt;mso-position-horizontal-relative:page;mso-position-vertical-relative:page;z-index:-10425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国民技术股份有限公司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pt;margin-top:15.953983pt;width:152.15pt;height:40.186pt;mso-position-horizontal-relative:page;mso-position-vertical-relative:page;z-index:-1042552" type="#_x0000_t75" stroked="false">
          <v:imagedata r:id="rId1" o:title=""/>
        </v:shape>
      </w:pict>
    </w:r>
    <w:r>
      <w:rPr/>
      <w:pict>
        <v:group style="position:absolute;margin-left:62.400002pt;margin-top:57.599983pt;width:477.85pt;height:.1pt;mso-position-horizontal-relative:page;mso-position-vertical-relative:page;z-index:-1042528" coordorigin="1248,1152" coordsize="9557,2">
          <v:shape style="position:absolute;left:1248;top:1152;width:9557;height:2" coordorigin="1248,1152" coordsize="9557,0" path="m1248,1152l10804,1152e" filled="false" stroked="true" strokeweight=".72pt" strokecolor="#000000">
            <v:path arrowok="t"/>
          </v:shape>
          <w10:wrap type="none"/>
        </v:group>
      </w:pict>
    </w:r>
    <w:r>
      <w:rPr/>
      <w:pict>
        <v:shape style="position:absolute;margin-left:362.190002pt;margin-top:44.905609pt;width:177.6pt;height:11.5pt;mso-position-horizontal-relative:page;mso-position-vertical-relative:page;z-index:-10425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国民技术股份有限公司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070007pt;margin-top:44.905609pt;width:177.6pt;height:11.5pt;mso-position-horizontal-relative:page;mso-position-vertical-relative:page;z-index:-1042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国民技术股份有限公司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9pt;margin-top:15.953983pt;width:152.15pt;height:40.186pt;mso-position-horizontal-relative:page;mso-position-vertical-relative:page;z-index:-1042168" type="#_x0000_t75" stroked="false">
          <v:imagedata r:id="rId1" o:title=""/>
        </v:shape>
      </w:pict>
    </w:r>
    <w:r>
      <w:rPr/>
      <w:pict>
        <v:group style="position:absolute;margin-left:55.200001pt;margin-top:57.599983pt;width:484.9pt;height:.1pt;mso-position-horizontal-relative:page;mso-position-vertical-relative:page;z-index:-1042144"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362.070007pt;margin-top:44.905609pt;width:177.6pt;height:11.5pt;mso-position-horizontal-relative:page;mso-position-vertical-relative:page;z-index:-10421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国民技术股份有限公司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9.269989pt;margin-top:44.905602pt;width:177.6pt;height:11.5pt;mso-position-horizontal-relative:page;mso-position-vertical-relative:page;z-index:-1042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国民技术股份有限公司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1pt;margin-top:15.953978pt;width:152.15pt;height:40.186pt;mso-position-horizontal-relative:page;mso-position-vertical-relative:page;z-index:-1042024" type="#_x0000_t75" stroked="false">
          <v:imagedata r:id="rId1" o:title=""/>
        </v:shape>
      </w:pict>
    </w:r>
    <w:r>
      <w:rPr/>
      <w:pict>
        <v:shape style="position:absolute;margin-left:369.269989pt;margin-top:44.905602pt;width:177.6pt;height:11.5pt;mso-position-horizontal-relative:page;mso-position-vertical-relative:page;z-index:-1042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国民技术股份有限公司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132"/>
    </w:pPr>
    <w:rPr>
      <w:rFonts w:ascii="宋体" w:hAnsi="宋体" w:eastAsia="宋体"/>
      <w:b/>
      <w:bCs/>
      <w:sz w:val="28"/>
      <w:szCs w:val="28"/>
    </w:rPr>
  </w:style>
  <w:style w:styleId="BodyText" w:type="paragraph">
    <w:name w:val="Body Text"/>
    <w:basedOn w:val="Normal"/>
    <w:uiPriority w:val="1"/>
    <w:qFormat/>
    <w:pPr>
      <w:ind w:left="1177"/>
    </w:pPr>
    <w:rPr>
      <w:rFonts w:ascii="宋体" w:hAnsi="宋体" w:eastAsia="宋体"/>
      <w:sz w:val="23"/>
      <w:szCs w:val="23"/>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493"/>
      <w:outlineLvl w:val="2"/>
    </w:pPr>
    <w:rPr>
      <w:rFonts w:ascii="宋体" w:hAnsi="宋体" w:eastAsia="宋体"/>
      <w:sz w:val="28"/>
      <w:szCs w:val="28"/>
    </w:rPr>
  </w:style>
  <w:style w:styleId="Heading3" w:type="paragraph">
    <w:name w:val="Heading 3"/>
    <w:basedOn w:val="Normal"/>
    <w:uiPriority w:val="1"/>
    <w:qFormat/>
    <w:pPr>
      <w:ind w:left="1177"/>
      <w:outlineLvl w:val="3"/>
    </w:pPr>
    <w:rPr>
      <w:rFonts w:ascii="宋体" w:hAnsi="宋体" w:eastAsia="宋体"/>
      <w:b/>
      <w:bCs/>
      <w:sz w:val="24"/>
      <w:szCs w:val="24"/>
    </w:rPr>
  </w:style>
  <w:style w:styleId="Heading4" w:type="paragraph">
    <w:name w:val="Heading 4"/>
    <w:basedOn w:val="Normal"/>
    <w:uiPriority w:val="1"/>
    <w:qFormat/>
    <w:pPr>
      <w:ind w:left="1132"/>
      <w:outlineLvl w:val="4"/>
    </w:pPr>
    <w:rPr>
      <w:rFonts w:ascii="宋体" w:hAnsi="宋体" w:eastAsia="宋体"/>
      <w:sz w:val="24"/>
      <w:szCs w:val="24"/>
    </w:rPr>
  </w:style>
  <w:style w:styleId="Heading5" w:type="paragraph">
    <w:name w:val="Heading 5"/>
    <w:basedOn w:val="Normal"/>
    <w:uiPriority w:val="1"/>
    <w:qFormat/>
    <w:pPr>
      <w:ind w:left="1177"/>
      <w:outlineLvl w:val="5"/>
    </w:pPr>
    <w:rPr>
      <w:rFonts w:ascii="宋体" w:hAnsi="宋体" w:eastAsia="宋体"/>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image" Target="media/image5.jpeg"/><Relationship Id="rId12" Type="http://schemas.openxmlformats.org/officeDocument/2006/relationships/hyperlink" Target="https://www.baidu.com/s?wd=I%2FO%E6%8E%A5%E5%8F%A3&amp;amp;tn=SE_PcZhidaonwhc_ngpagmjz&amp;amp;rsv_dl=gh_pc_zhidao" TargetMode="External"/><Relationship Id="rId13" Type="http://schemas.openxmlformats.org/officeDocument/2006/relationships/hyperlink" Target="http://www.cninfo.com.cn/" TargetMode="External"/><Relationship Id="rId14" Type="http://schemas.openxmlformats.org/officeDocument/2006/relationships/header" Target="header3.xml"/><Relationship Id="rId15" Type="http://schemas.openxmlformats.org/officeDocument/2006/relationships/hyperlink" Target="http://www.nationstech.com/" TargetMode="External"/><Relationship Id="rId16" Type="http://schemas.openxmlformats.org/officeDocument/2006/relationships/hyperlink" Target="mailto:info@nationstech.com" TargetMode="External"/><Relationship Id="rId17" Type="http://schemas.openxmlformats.org/officeDocument/2006/relationships/hyperlink" Target="mailto:investors@nationstech.com" TargetMode="Externa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6.xml"/><Relationship Id="rId29" Type="http://schemas.openxmlformats.org/officeDocument/2006/relationships/header" Target="header7.xml"/><Relationship Id="rId30" Type="http://schemas.openxmlformats.org/officeDocument/2006/relationships/header" Target="header8.xml"/><Relationship Id="rId31" Type="http://schemas.openxmlformats.org/officeDocument/2006/relationships/footer" Target="footer11.xml"/><Relationship Id="rId32" Type="http://schemas.openxmlformats.org/officeDocument/2006/relationships/header" Target="header9.xml"/><Relationship Id="rId33" Type="http://schemas.openxmlformats.org/officeDocument/2006/relationships/header" Target="header10.xml"/><Relationship Id="rId34" Type="http://schemas.openxmlformats.org/officeDocument/2006/relationships/footer" Target="footer12.xml"/><Relationship Id="rId35" Type="http://schemas.openxmlformats.org/officeDocument/2006/relationships/header" Target="header11.xml"/><Relationship Id="rId36" Type="http://schemas.openxmlformats.org/officeDocument/2006/relationships/footer" Target="footer13.xml"/><Relationship Id="rId37" Type="http://schemas.openxmlformats.org/officeDocument/2006/relationships/header" Target="header12.xml"/><Relationship Id="rId38"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header" Target="header13.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footer" Target="footer21.xml"/><Relationship Id="rId47" Type="http://schemas.openxmlformats.org/officeDocument/2006/relationships/footer" Target="footer22.xml"/><Relationship Id="rId48" Type="http://schemas.openxmlformats.org/officeDocument/2006/relationships/footer" Target="footer23.xml"/><Relationship Id="rId49" Type="http://schemas.openxmlformats.org/officeDocument/2006/relationships/header" Target="header14.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footer" Target="footer26.xml"/><Relationship Id="rId53" Type="http://schemas.openxmlformats.org/officeDocument/2006/relationships/footer" Target="footer2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5.jpeg"/></Relationships>

</file>

<file path=word/_rels/header12.xml.rels><?xml version="1.0" encoding="UTF-8" standalone="yes"?>
<Relationships xmlns="http://schemas.openxmlformats.org/package/2006/relationships"><Relationship Id="rId1" Type="http://schemas.openxmlformats.org/officeDocument/2006/relationships/image" Target="media/image5.jpeg"/></Relationships>

</file>

<file path=word/_rels/header13.xml.rels><?xml version="1.0" encoding="UTF-8" standalone="yes"?>
<Relationships xmlns="http://schemas.openxmlformats.org/package/2006/relationships"><Relationship Id="rId1" Type="http://schemas.openxmlformats.org/officeDocument/2006/relationships/image" Target="media/image5.jpeg"/></Relationships>

</file>

<file path=word/_rels/header14.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_rels/header7.xml.rels><?xml version="1.0" encoding="UTF-8" standalone="yes"?>
<Relationships xmlns="http://schemas.openxmlformats.org/package/2006/relationships"><Relationship Id="rId1" Type="http://schemas.openxmlformats.org/officeDocument/2006/relationships/image" Target="media/image5.jpeg"/></Relationships>

</file>

<file path=word/_rels/header9.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国民技术股份有限公司</dc:creator>
  <dc:title>国民技术股份有限公司2017年年度报告</dc:title>
  <dcterms:created xsi:type="dcterms:W3CDTF">2020-05-19T06:17:17Z</dcterms:created>
  <dcterms:modified xsi:type="dcterms:W3CDTF">2020-05-19T06:17:17Z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Office Word 2007</vt:lpwstr>
  </property>
  <property fmtid="{D5CDD505-2E9C-101B-9397-08002B2CF9AE}" pid="4" name="LastSaved">
    <vt:filetime>2020-05-18T00:00:00Z</vt:filetime>
  </property>
</Properties>
</file>